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u w:val="single"/>
        </w:rPr>
        <w:t>Огляд літератури</w:t>
      </w:r>
      <w:r>
        <w:rPr>
          <w:rFonts w:ascii="Times New Roman" w:hAnsi="Times New Roman" w:cs="Times New Roman"/>
          <w:kern w:val="16"/>
          <w:sz w:val="28"/>
          <w:szCs w:val="28"/>
        </w:rPr>
        <w:t>. Екстер</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єр є однією з найважливіших характеристик коня, яка дозволяє зробити певні висновки щодо зв</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язку зовнішніх форм тварини з продуктивністю (Калінін, 1938). </w:t>
      </w:r>
    </w:p>
    <w:p w:rsidR="0050778E" w:rsidRDefault="00B40F49">
      <w:pPr>
        <w:widowControl w:val="0"/>
        <w:spacing w:after="180" w:line="360" w:lineRule="auto"/>
        <w:jc w:val="both"/>
        <w:rPr>
          <w:rFonts w:ascii="Times New Roman" w:hAnsi="Times New Roman" w:cs="Times New Roman"/>
          <w:kern w:val="16"/>
          <w:sz w:val="28"/>
          <w:szCs w:val="28"/>
        </w:rPr>
      </w:pPr>
      <w:r>
        <w:rPr>
          <w:rFonts w:ascii="Times New Roman" w:hAnsi="Times New Roman" w:cs="Times New Roman"/>
          <w:kern w:val="16"/>
          <w:sz w:val="28"/>
          <w:szCs w:val="28"/>
        </w:rPr>
        <w:tab/>
        <w:t>Для початкового періоду виникнення екстер</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єру характерно пошук ідеальних форм коня. Французький ветеринар кінця </w:t>
      </w:r>
      <w:r>
        <w:rPr>
          <w:rFonts w:ascii="Times New Roman" w:hAnsi="Times New Roman" w:cs="Times New Roman"/>
          <w:kern w:val="16"/>
          <w:sz w:val="28"/>
          <w:szCs w:val="28"/>
          <w:lang w:val="en-US"/>
        </w:rPr>
        <w:t xml:space="preserve">XVII </w:t>
      </w:r>
      <w:r>
        <w:rPr>
          <w:rFonts w:ascii="Times New Roman" w:hAnsi="Times New Roman" w:cs="Times New Roman"/>
          <w:kern w:val="16"/>
          <w:sz w:val="28"/>
          <w:szCs w:val="28"/>
          <w:lang w:val="uk-UA"/>
        </w:rPr>
        <w:t xml:space="preserve">століття Клод Буржеля таким ідеальним типом вважав популярного тоді в Західній Європі іспаноіталійського коня. Але ще в кінці </w:t>
      </w:r>
      <w:r>
        <w:rPr>
          <w:rFonts w:ascii="Times New Roman" w:hAnsi="Times New Roman" w:cs="Times New Roman"/>
          <w:kern w:val="16"/>
          <w:sz w:val="28"/>
          <w:szCs w:val="28"/>
          <w:lang w:val="en-US"/>
        </w:rPr>
        <w:t>XIX</w:t>
      </w:r>
      <w:r>
        <w:rPr>
          <w:rFonts w:ascii="Times New Roman" w:hAnsi="Times New Roman" w:cs="Times New Roman"/>
          <w:kern w:val="16"/>
          <w:sz w:val="28"/>
          <w:szCs w:val="28"/>
          <w:lang w:val="uk-UA"/>
        </w:rPr>
        <w:t xml:space="preserve"> ст.</w:t>
      </w:r>
      <w:r>
        <w:rPr>
          <w:rFonts w:ascii="Times New Roman" w:hAnsi="Times New Roman" w:cs="Times New Roman"/>
          <w:kern w:val="16"/>
          <w:sz w:val="28"/>
          <w:szCs w:val="28"/>
          <w:lang w:val="en-US"/>
        </w:rPr>
        <w:t xml:space="preserve"> </w:t>
      </w:r>
      <w:r>
        <w:rPr>
          <w:rFonts w:ascii="Times New Roman" w:hAnsi="Times New Roman" w:cs="Times New Roman"/>
          <w:kern w:val="16"/>
          <w:sz w:val="28"/>
          <w:szCs w:val="28"/>
          <w:lang w:val="uk-UA"/>
        </w:rPr>
        <w:t xml:space="preserve">Тютчев в статті </w:t>
      </w:r>
      <w:r>
        <w:rPr>
          <w:rFonts w:ascii="Times New Roman" w:hAnsi="Times New Roman" w:cs="Times New Roman"/>
          <w:kern w:val="16"/>
          <w:sz w:val="28"/>
          <w:szCs w:val="28"/>
        </w:rPr>
        <w:t>"О пропорцияхъ тъла лошад</w:t>
      </w:r>
      <w:r>
        <w:rPr>
          <w:rFonts w:ascii="Times New Roman" w:hAnsi="Times New Roman" w:cs="Times New Roman"/>
          <w:kern w:val="16"/>
          <w:sz w:val="28"/>
          <w:szCs w:val="28"/>
          <w:lang w:val="uk-UA"/>
        </w:rPr>
        <w:t>і" стверджував, що зразковий кінь Буржеля  не зустрічається в природі (Тютчев, 1872). Сент-Бель ідеалом екстер</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єру будь-якого коня вважав зовнішні форми відомого скакуна Екліпса. На тому ж принципі пошуку "ідеальних форм" побудовано вчення про екстер</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єр коня і інших сільськогосподарських тварин відомого німецького зоотехніка </w:t>
      </w:r>
      <w:r>
        <w:rPr>
          <w:rFonts w:ascii="Times New Roman" w:hAnsi="Times New Roman" w:cs="Times New Roman"/>
          <w:kern w:val="16"/>
          <w:sz w:val="28"/>
          <w:szCs w:val="28"/>
          <w:lang w:val="en-US"/>
        </w:rPr>
        <w:t xml:space="preserve">XIX </w:t>
      </w:r>
      <w:r>
        <w:rPr>
          <w:rFonts w:ascii="Times New Roman" w:hAnsi="Times New Roman" w:cs="Times New Roman"/>
          <w:kern w:val="16"/>
          <w:sz w:val="28"/>
          <w:szCs w:val="28"/>
          <w:lang w:val="uk-UA"/>
        </w:rPr>
        <w:t xml:space="preserve">ст. Зеттегаста, який намагався всі види свійських тварин вкласти в одну ідеальну форму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форму паралелепіпеда. Чим ближче тіло тварини до такої геометричної фігури, тим ідеальніша, за Зеттегастом, форма тварини. Ідентичні ідеї пошуку ідеальних форм були розвинені в методі золотих перетинів Цейзінга, які були привнесені в зоотехнічну літературу Вільнексом і Ролофом. Ролоф, застосовуючи метод золотих перетинів до екстер</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єру коня, ділив довжину тіла АВ у крайньому і середньому відношенні на дві частини таким чином, щоб більший відрізок АС був середнім пропорційним між всією лінією АВ і меншим відрізком СВ. </w:t>
      </w:r>
      <w:r>
        <w:rPr>
          <w:rFonts w:ascii="Times New Roman" w:hAnsi="Times New Roman" w:cs="Times New Roman"/>
          <w:kern w:val="16"/>
          <w:sz w:val="28"/>
          <w:szCs w:val="28"/>
        </w:rPr>
        <w:t xml:space="preserve">Точка С в даному випадку була золотим перетином і відповідала приблизно площині центра ваги коня.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rPr>
        <w:tab/>
        <w:t>Лакоза вважає, що всі системи, побудовані на пошуку єдиних ідеальних пропорцій тварин були досить невдало позичені з галузі мистецтва і є зайвими в системі вивчення екстер</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єру. Однак наявність золотого перетину в навколишньому середовищі переконує в зворотньому твердженні. Пєтухов об</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єктом для досліджень обрав не класичний золотий перетин, а сукупність частин тричленних ансамблів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золотий вурф. Ідея золотого вурфу, правда ще не в чітко сформульованому стані, існувала досить давно. Так, Ферон стверджував, що в судженні про гармонійний склад коня важливо брати до уваги не абсолютні роз</w:t>
      </w:r>
      <w:r>
        <w:rPr>
          <w:rFonts w:ascii="Times New Roman" w:hAnsi="Times New Roman" w:cs="Times New Roman"/>
          <w:kern w:val="16"/>
          <w:sz w:val="28"/>
          <w:szCs w:val="28"/>
          <w:lang w:val="uk-UA"/>
        </w:rPr>
        <w:lastRenderedPageBreak/>
        <w:t xml:space="preserve">міри частин тіла, а існуючі співвідношення між розміром цих частин. </w:t>
      </w:r>
    </w:p>
    <w:p w:rsidR="0050778E" w:rsidRDefault="00B40F49">
      <w:pPr>
        <w:widowControl w:val="0"/>
        <w:spacing w:after="180" w:line="360" w:lineRule="auto"/>
        <w:ind w:firstLine="851"/>
        <w:rPr>
          <w:rFonts w:ascii="Times New Roman" w:hAnsi="Times New Roman" w:cs="Times New Roman"/>
          <w:kern w:val="16"/>
          <w:sz w:val="28"/>
          <w:szCs w:val="28"/>
          <w:lang w:val="uk-UA"/>
        </w:rPr>
      </w:pPr>
      <w:r>
        <w:rPr>
          <w:rFonts w:ascii="Times New Roman" w:hAnsi="Times New Roman" w:cs="Times New Roman"/>
          <w:kern w:val="16"/>
          <w:sz w:val="28"/>
          <w:szCs w:val="28"/>
          <w:lang w:val="uk-UA"/>
        </w:rPr>
        <w:t xml:space="preserve">Вурф використовується для характеристики пропорцій тричленних блоків так само природньо, як афінне відношення для двочленних конструкцій. Доцільним було вивчати пропорції золотого вурфу на кінцівках тварин, оскільки саме локомоторний апарат представлений кінематичними тричленними блоками. Зокрема, для  всіх  хребетних    є    загальним    принцип тричленної будови кінцівок, який виник в девонському періоді 300 млн. років тому, приблизно в один час з появою у тварин кісткового скелету (Кацитадзе, 1968). Відповідно до цього принципу всі кінцівки хребетних є тричленними  кінематичними блоками, ланки яких носять відповідно уніфіковані назви: </w:t>
      </w:r>
      <w:r w:rsidR="008071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216.6pt;width:96.75pt;height:195.75pt;z-index:251653632;mso-position-horizontal-relative:text;mso-position-vertical-relative:text" o:allowincell="f" fillcolor="window">
            <v:imagedata r:id="rId7" o:title="al" grayscale="t" bilevel="t"/>
            <w10:wrap type="square"/>
          </v:shape>
        </w:pict>
      </w:r>
      <w:r>
        <w:rPr>
          <w:rFonts w:ascii="Times New Roman" w:hAnsi="Times New Roman" w:cs="Times New Roman"/>
          <w:kern w:val="16"/>
          <w:sz w:val="28"/>
          <w:szCs w:val="28"/>
          <w:lang w:val="uk-UA"/>
        </w:rPr>
        <w:t xml:space="preserve">стилоподій, зейгоподій, аутоподій (схема 1). Схема 1. Кінцівка коня (неокінетичний апарат руху), що складається з </w:t>
      </w:r>
    </w:p>
    <w:p w:rsidR="0050778E" w:rsidRDefault="00B40F49">
      <w:pPr>
        <w:widowControl w:val="0"/>
        <w:spacing w:after="180" w:line="360" w:lineRule="auto"/>
        <w:ind w:firstLine="851"/>
        <w:rPr>
          <w:rFonts w:ascii="Times New Roman" w:hAnsi="Times New Roman" w:cs="Times New Roman"/>
          <w:kern w:val="16"/>
          <w:sz w:val="28"/>
          <w:szCs w:val="28"/>
          <w:lang w:val="uk-UA"/>
        </w:rPr>
      </w:pPr>
      <w:r>
        <w:rPr>
          <w:rFonts w:ascii="Times New Roman" w:hAnsi="Times New Roman" w:cs="Times New Roman"/>
          <w:kern w:val="16"/>
          <w:sz w:val="28"/>
          <w:szCs w:val="28"/>
          <w:lang w:val="uk-UA"/>
        </w:rPr>
        <w:t xml:space="preserve">1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стилоподій;</w:t>
      </w:r>
    </w:p>
    <w:p w:rsidR="0050778E" w:rsidRDefault="00B40F49">
      <w:pPr>
        <w:widowControl w:val="0"/>
        <w:spacing w:after="180" w:line="360" w:lineRule="auto"/>
        <w:ind w:firstLine="851"/>
        <w:rPr>
          <w:rFonts w:ascii="Times New Roman" w:hAnsi="Times New Roman" w:cs="Times New Roman"/>
          <w:kern w:val="16"/>
          <w:sz w:val="28"/>
          <w:szCs w:val="28"/>
          <w:lang w:val="uk-UA"/>
        </w:rPr>
      </w:pPr>
      <w:r>
        <w:rPr>
          <w:rFonts w:ascii="Times New Roman" w:hAnsi="Times New Roman" w:cs="Times New Roman"/>
          <w:kern w:val="16"/>
          <w:sz w:val="28"/>
          <w:szCs w:val="28"/>
          <w:lang w:val="uk-UA"/>
        </w:rPr>
        <w:t xml:space="preserve">2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зейгоподій; </w:t>
      </w:r>
    </w:p>
    <w:p w:rsidR="0050778E" w:rsidRDefault="00B40F49">
      <w:pPr>
        <w:widowControl w:val="0"/>
        <w:spacing w:after="180" w:line="360" w:lineRule="auto"/>
        <w:ind w:firstLine="851"/>
        <w:rPr>
          <w:rFonts w:ascii="Times New Roman" w:hAnsi="Times New Roman" w:cs="Times New Roman"/>
          <w:kern w:val="16"/>
          <w:sz w:val="28"/>
          <w:szCs w:val="28"/>
          <w:lang w:val="uk-UA"/>
        </w:rPr>
      </w:pPr>
      <w:r>
        <w:rPr>
          <w:rFonts w:ascii="Times New Roman" w:hAnsi="Times New Roman" w:cs="Times New Roman"/>
          <w:kern w:val="16"/>
          <w:sz w:val="28"/>
          <w:szCs w:val="28"/>
          <w:lang w:val="uk-UA"/>
        </w:rPr>
        <w:t xml:space="preserve">3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аутоподій.</w:t>
      </w:r>
    </w:p>
    <w:p w:rsidR="0050778E" w:rsidRDefault="0050778E">
      <w:pPr>
        <w:widowControl w:val="0"/>
        <w:spacing w:after="180" w:line="360" w:lineRule="auto"/>
        <w:ind w:firstLine="851"/>
        <w:jc w:val="both"/>
        <w:rPr>
          <w:rFonts w:ascii="Times New Roman" w:hAnsi="Times New Roman" w:cs="Times New Roman"/>
          <w:kern w:val="16"/>
          <w:sz w:val="28"/>
          <w:szCs w:val="28"/>
          <w:lang w:val="uk-UA"/>
        </w:rPr>
      </w:pPr>
    </w:p>
    <w:p w:rsidR="0050778E" w:rsidRDefault="00B40F49">
      <w:pPr>
        <w:widowControl w:val="0"/>
        <w:spacing w:after="180" w:line="360" w:lineRule="auto"/>
        <w:ind w:firstLine="851"/>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 xml:space="preserve">Досліджуючи природу золотого вурфу, Пєтухов виділив такі факти: </w:t>
      </w:r>
    </w:p>
    <w:p w:rsidR="0050778E" w:rsidRDefault="00B40F49">
      <w:pPr>
        <w:widowControl w:val="0"/>
        <w:numPr>
          <w:ilvl w:val="0"/>
          <w:numId w:val="1"/>
        </w:numPr>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 xml:space="preserve">Значення вурфів усіх блоків у випрямленому стані групуються навколо величини 1,3. </w:t>
      </w:r>
    </w:p>
    <w:p w:rsidR="0050778E" w:rsidRDefault="00B40F49">
      <w:pPr>
        <w:widowControl w:val="0"/>
        <w:numPr>
          <w:ilvl w:val="0"/>
          <w:numId w:val="1"/>
        </w:numPr>
        <w:spacing w:after="180" w:line="360" w:lineRule="auto"/>
        <w:jc w:val="both"/>
      </w:pPr>
      <w:r>
        <w:rPr>
          <w:rFonts w:ascii="Times New Roman" w:hAnsi="Times New Roman" w:cs="Times New Roman"/>
          <w:kern w:val="16"/>
          <w:sz w:val="28"/>
          <w:szCs w:val="28"/>
          <w:lang w:val="uk-UA"/>
        </w:rPr>
        <w:t xml:space="preserve">З моменту народження тварини ріст організму відбувається зі збереженням значення вурфу кожного тричленного кінематичного блоку.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Проблемою роботи була перевірка вищенаведених тверджень. Було цікаво з</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ясувати наявність чи відсутність величини золотого вурфу в локомоторному апараті коней російської рисистої породи, які були взяті за об</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єкт дослідження, і відповідно з</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ясувати вірогідність поширення області естетики пропорцій на екстер</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єр коня.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В ряді країн були створені свої породи рисаків: норфолкський рисак (Англія), англо-норманський рисак (Франція), голандський рисак. Всесвітню відомість отримала орловська рисиста порода. На сьогодні збереглися і в зв</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язку з іподромними випробовуваннями набули найбільшого поширення американська стандартбредна, французька, російська та орловська породи.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 xml:space="preserve">Російський рисак належить до породи коней </w:t>
      </w:r>
      <w:r>
        <w:rPr>
          <w:rFonts w:ascii="Times New Roman" w:hAnsi="Times New Roman" w:cs="Times New Roman"/>
          <w:i/>
          <w:iCs/>
          <w:kern w:val="16"/>
          <w:sz w:val="28"/>
          <w:szCs w:val="28"/>
          <w:lang w:val="uk-UA"/>
        </w:rPr>
        <w:t>(</w:t>
      </w:r>
      <w:r>
        <w:rPr>
          <w:rFonts w:ascii="Times New Roman" w:hAnsi="Times New Roman" w:cs="Times New Roman"/>
          <w:i/>
          <w:iCs/>
          <w:kern w:val="16"/>
          <w:sz w:val="28"/>
          <w:szCs w:val="28"/>
          <w:lang w:val="en-US"/>
        </w:rPr>
        <w:t>Equus caballus Linnacus)</w:t>
      </w:r>
      <w:r>
        <w:rPr>
          <w:rFonts w:ascii="Times New Roman" w:hAnsi="Times New Roman" w:cs="Times New Roman"/>
          <w:i/>
          <w:iCs/>
          <w:kern w:val="16"/>
          <w:sz w:val="28"/>
          <w:szCs w:val="28"/>
          <w:lang w:val="uk-UA"/>
        </w:rPr>
        <w:t>,</w:t>
      </w:r>
      <w:r>
        <w:rPr>
          <w:rFonts w:ascii="Times New Roman" w:hAnsi="Times New Roman" w:cs="Times New Roman"/>
          <w:kern w:val="16"/>
          <w:sz w:val="28"/>
          <w:szCs w:val="28"/>
          <w:lang w:val="uk-UA"/>
        </w:rPr>
        <w:t xml:space="preserve"> що виведена</w:t>
      </w:r>
      <w:r>
        <w:rPr>
          <w:rFonts w:ascii="Times New Roman" w:hAnsi="Times New Roman" w:cs="Times New Roman"/>
          <w:kern w:val="16"/>
          <w:sz w:val="28"/>
          <w:szCs w:val="28"/>
          <w:lang w:val="en-US"/>
        </w:rPr>
        <w:t xml:space="preserve"> </w:t>
      </w:r>
      <w:r>
        <w:rPr>
          <w:rFonts w:ascii="Times New Roman" w:hAnsi="Times New Roman" w:cs="Times New Roman"/>
          <w:kern w:val="16"/>
          <w:sz w:val="28"/>
          <w:szCs w:val="28"/>
          <w:lang w:val="uk-UA"/>
        </w:rPr>
        <w:t xml:space="preserve">в </w:t>
      </w:r>
      <w:r>
        <w:rPr>
          <w:rFonts w:ascii="Times New Roman" w:hAnsi="Times New Roman" w:cs="Times New Roman"/>
          <w:kern w:val="16"/>
          <w:sz w:val="28"/>
          <w:szCs w:val="28"/>
          <w:lang w:val="en-US"/>
        </w:rPr>
        <w:t xml:space="preserve">XVIII </w:t>
      </w:r>
      <w:r>
        <w:rPr>
          <w:rFonts w:ascii="Times New Roman" w:hAnsi="Times New Roman" w:cs="Times New Roman"/>
          <w:kern w:val="16"/>
          <w:sz w:val="28"/>
          <w:szCs w:val="28"/>
          <w:lang w:val="en-US"/>
        </w:rPr>
        <w:sym w:font="Times New Roman CYR" w:char="2013"/>
      </w:r>
      <w:r>
        <w:rPr>
          <w:rFonts w:ascii="Times New Roman" w:hAnsi="Times New Roman" w:cs="Times New Roman"/>
          <w:kern w:val="16"/>
          <w:sz w:val="28"/>
          <w:szCs w:val="28"/>
          <w:lang w:val="en-US"/>
        </w:rPr>
        <w:t xml:space="preserve"> XIX </w:t>
      </w:r>
      <w:r>
        <w:rPr>
          <w:rFonts w:ascii="Times New Roman" w:hAnsi="Times New Roman" w:cs="Times New Roman"/>
          <w:kern w:val="16"/>
          <w:sz w:val="28"/>
          <w:szCs w:val="28"/>
          <w:lang w:val="uk-UA"/>
        </w:rPr>
        <w:t xml:space="preserve">ст. шляхом схрещування коней орловської рисистої породи і американської стандартбредної.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 xml:space="preserve">Увесь період з 1890 по 1941 роки, що розпочався з розведення "метичів" і завершився створенням нової породи, можна розбити на три етапи (Чебаєвський, 1954).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 xml:space="preserve">Перший етап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з 1890 по 1917 роки. Характеризується широким застосуванням міжпородного схрещування як промислового методу, частковим використанням поглинального схрещування і методу прилиття крові. Мета роботи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отримати спеціалізованого призового рисака.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 xml:space="preserve">Другий етап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з 1917 по 1926 роки. Характеризується вимушеним використанням помісей для інбредного розведення, частковим застосуванням міжпородного схрещування з рештою американських рисаків і зворотнього схрещування з орловськими. Мета роботи не змінилася, але зросли вимоги до типу рисака.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 xml:space="preserve">Третій етап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3 1926 по 1941 роки. В цей період вже була організована планова селекційно-зоотехнічна робота з метою виведення нової породи. Основний метод роботи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широке застосування репродуктивного схрещування з частковим використанням зворотнього схрещування з орловським рисаком.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 xml:space="preserve">За цей період російський рисак, в минулому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виключно спортивний кінь, що значно поступався орловському рисаку і в рості, і в масивності, наблизився до останнього типу, не втративши при цьому підвищеної жвавості.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Породу офіційно визнано в 1949 році, але схрещування з американськими рисаками практикують і зараз для покращення жвавості російських рисаків. Російському рисаку притаманна загальна сухість і гармонійність конституції, щільність мускулатури, більш міцний сухожильно-зв</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язковий апарат; легка, з прямим профілем, голова; довга, пряма і мускулиста шия; пряма з добре вираженою лінією верха (Красніков, 1973). Круп середньої довжини і помірного нахилу. Кінцівки сухі з добре відбитими сухожиллями. Довге передпліччя і порівняно коротка п</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ясть забезпечують низький хід. Коням окремих ліній в породі притаманна схильність до іноході. Оброслість у російського рисака менша, ніж  у орловця, зокрема, оброслість ніг (фрізи) майже відсутні. За даними А.П. Ісупова, у російського рисака переважають гніда (46 %) і ворона (27 %) масті, рідше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руда, сіра, кремова. В цілому у російського рисака менш яскраво виражений тип упряжного коня, ніж у орловського.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 xml:space="preserve">За нормальних умов утримання, молодняк російської рисистої породи досить швидко розвивається і виказує високу скоростиглість. До 3 років він досягає зросту 158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162 см і живої ваги 450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460 кг.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 xml:space="preserve">Коні російської рисистої породи мають такі середні виміри: висота в холці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160, довжина тулуба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162, обхват грудей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182, обхват п</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ясті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20,2 (жеребці); 159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161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183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19,8 (кобили). За вимірами російський рисак трохи поступається орловцю, але перевищує американську породу. </w:t>
      </w: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 xml:space="preserve">Рисисті коні відрізняються від інших порід здатністю довгий час рухатися жвавою летючою риссю. Жвавість російських рисаків (рекорд по породі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1 хв. 56,9 сек) перевищує орловських (1 хв. 58,4 сек) і поступається американським (1 хв. 49,2 сек). На іподром коні поступають у 2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2,5 роки після попереднього відбору, тому досліджуваний об</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єкт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російські рисаки Київського іподрому представлені кращими екземплярами даної породи (переважна кількість належить до класу "еліта"), що позитивно відображатиметься на об</w:t>
      </w:r>
      <w:r>
        <w:rPr>
          <w:rFonts w:ascii="Times New Roman" w:hAnsi="Times New Roman" w:cs="Times New Roman"/>
          <w:kern w:val="16"/>
          <w:sz w:val="28"/>
          <w:szCs w:val="28"/>
          <w:lang w:val="fr-FR"/>
        </w:rPr>
        <w:t>'</w:t>
      </w:r>
      <w:r>
        <w:rPr>
          <w:rFonts w:ascii="Times New Roman" w:hAnsi="Times New Roman" w:cs="Times New Roman"/>
          <w:kern w:val="16"/>
          <w:sz w:val="28"/>
          <w:szCs w:val="28"/>
          <w:lang w:val="uk-UA"/>
        </w:rPr>
        <w:t xml:space="preserve">єктивності результатів дослідження. </w:t>
      </w:r>
    </w:p>
    <w:p w:rsidR="0050778E" w:rsidRDefault="00B40F49">
      <w:pPr>
        <w:widowControl w:val="0"/>
        <w:spacing w:after="180" w:line="360" w:lineRule="auto"/>
        <w:jc w:val="center"/>
        <w:outlineLvl w:val="0"/>
        <w:rPr>
          <w:rFonts w:ascii="Times New Roman" w:hAnsi="Times New Roman" w:cs="Times New Roman"/>
          <w:kern w:val="16"/>
          <w:sz w:val="28"/>
          <w:szCs w:val="28"/>
          <w:u w:val="single"/>
          <w:lang w:val="uk-UA"/>
        </w:rPr>
      </w:pPr>
      <w:r>
        <w:rPr>
          <w:rFonts w:ascii="Times New Roman" w:hAnsi="Times New Roman" w:cs="Times New Roman"/>
          <w:kern w:val="16"/>
          <w:sz w:val="28"/>
          <w:szCs w:val="28"/>
          <w:u w:val="single"/>
          <w:lang w:val="uk-UA"/>
        </w:rPr>
        <w:t>Статистична обробка величин (методика Рокицького).</w:t>
      </w:r>
    </w:p>
    <w:p w:rsidR="0050778E" w:rsidRDefault="00B40F49">
      <w:pPr>
        <w:widowControl w:val="0"/>
        <w:spacing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uk-UA"/>
        </w:rPr>
        <w:tab/>
        <w:t xml:space="preserve">Середнє арифметичне виступає узагальнюючою величиною, що вбирає в себе всі особливості даної варіації. Знаходження середнього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це заміна індивідуальних варіюючих значень ознак окремих членів сукупності деякою середньою величиною, при збереженні основних властивостей усіх членів сукупності. Середнє значення для довжини елементів передньої і задньої кінцівок коня обчислюється за загальновідомою формулою: </w:t>
      </w:r>
    </w:p>
    <w:p w:rsidR="0050778E" w:rsidRDefault="00B40F49">
      <w:pPr>
        <w:widowControl w:val="0"/>
        <w:jc w:val="both"/>
        <w:outlineLvl w:val="0"/>
        <w:rPr>
          <w:rFonts w:ascii="Times New Roman" w:hAnsi="Times New Roman" w:cs="Times New Roman"/>
          <w:kern w:val="16"/>
          <w:lang w:val="uk-UA"/>
        </w:rPr>
      </w:pP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sym w:font="Symbol" w:char="F0E5"/>
      </w:r>
      <w:r>
        <w:rPr>
          <w:rFonts w:ascii="Times New Roman" w:hAnsi="Times New Roman" w:cs="Times New Roman"/>
          <w:kern w:val="16"/>
          <w:lang w:val="en-US"/>
        </w:rPr>
        <w:t xml:space="preserve"> </w:t>
      </w:r>
      <w:r>
        <w:rPr>
          <w:rFonts w:ascii="Times New Roman" w:hAnsi="Times New Roman" w:cs="Times New Roman"/>
          <w:kern w:val="16"/>
          <w:vertAlign w:val="subscript"/>
          <w:lang w:val="uk-UA"/>
        </w:rPr>
        <w:t>хі</w:t>
      </w:r>
    </w:p>
    <w:p w:rsidR="0050778E" w:rsidRDefault="00B40F49">
      <w:pPr>
        <w:widowControl w:val="0"/>
        <w:ind w:left="2880" w:firstLine="720"/>
        <w:jc w:val="both"/>
        <w:rPr>
          <w:rFonts w:ascii="Times New Roman" w:hAnsi="Times New Roman" w:cs="Times New Roman"/>
          <w:kern w:val="16"/>
          <w:lang w:val="uk-UA"/>
        </w:rPr>
      </w:pPr>
      <w:r>
        <w:rPr>
          <w:rFonts w:ascii="Times New Roman" w:hAnsi="Times New Roman" w:cs="Times New Roman"/>
          <w:kern w:val="16"/>
          <w:lang w:val="uk-UA"/>
        </w:rPr>
        <w:t>Х ср</w:t>
      </w:r>
      <w:r>
        <w:rPr>
          <w:rFonts w:ascii="Times New Roman" w:hAnsi="Times New Roman" w:cs="Times New Roman"/>
          <w:kern w:val="16"/>
          <w:lang w:val="fr-FR"/>
        </w:rPr>
        <w:t xml:space="preserve"> </w:t>
      </w:r>
      <w:r>
        <w:rPr>
          <w:rFonts w:ascii="Times New Roman" w:hAnsi="Times New Roman" w:cs="Times New Roman"/>
          <w:kern w:val="16"/>
          <w:lang w:val="uk-UA"/>
        </w:rPr>
        <w:t>=</w:t>
      </w:r>
      <w:r>
        <w:rPr>
          <w:rFonts w:ascii="Times New Roman" w:hAnsi="Times New Roman" w:cs="Times New Roman"/>
          <w:kern w:val="16"/>
          <w:lang w:val="fr-FR"/>
        </w:rPr>
        <w:t xml:space="preserve"> </w:t>
      </w:r>
      <w:r>
        <w:rPr>
          <w:rFonts w:ascii="Times New Roman" w:hAnsi="Times New Roman" w:cs="Times New Roman"/>
          <w:kern w:val="16"/>
          <w:lang w:val="uk-UA"/>
        </w:rPr>
        <w:sym w:font="Symbol" w:char="F0BE"/>
      </w:r>
      <w:r>
        <w:rPr>
          <w:rFonts w:ascii="Times New Roman" w:hAnsi="Times New Roman" w:cs="Times New Roman"/>
          <w:kern w:val="16"/>
          <w:lang w:val="uk-UA"/>
        </w:rPr>
        <w:sym w:font="Symbol" w:char="F0BE"/>
      </w:r>
      <w:r>
        <w:rPr>
          <w:rFonts w:ascii="Times New Roman" w:hAnsi="Times New Roman" w:cs="Times New Roman"/>
          <w:kern w:val="16"/>
          <w:lang w:val="uk-UA"/>
        </w:rPr>
        <w:sym w:font="Symbol" w:char="F0BE"/>
      </w:r>
    </w:p>
    <w:p w:rsidR="0050778E" w:rsidRDefault="00B40F49">
      <w:pPr>
        <w:widowControl w:val="0"/>
        <w:spacing w:after="180"/>
        <w:jc w:val="both"/>
        <w:rPr>
          <w:rFonts w:ascii="Times New Roman" w:hAnsi="Times New Roman" w:cs="Times New Roman"/>
          <w:kern w:val="16"/>
          <w:lang w:val="uk-UA"/>
        </w:rPr>
      </w:pP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en-US"/>
        </w:rPr>
        <w:t>n</w:t>
      </w:r>
    </w:p>
    <w:p w:rsidR="0050778E" w:rsidRDefault="00B40F49">
      <w:pPr>
        <w:widowControl w:val="0"/>
        <w:jc w:val="both"/>
        <w:rPr>
          <w:rFonts w:ascii="Times New Roman" w:hAnsi="Times New Roman" w:cs="Times New Roman"/>
          <w:kern w:val="16"/>
          <w:lang w:val="uk-UA"/>
        </w:rPr>
      </w:pPr>
      <w:r>
        <w:rPr>
          <w:rFonts w:ascii="Times New Roman" w:hAnsi="Times New Roman" w:cs="Times New Roman"/>
          <w:kern w:val="16"/>
          <w:sz w:val="28"/>
          <w:szCs w:val="28"/>
          <w:lang w:val="uk-UA"/>
        </w:rPr>
        <w:tab/>
        <w:t>Для визначення ступеня точності середнього, обраховують умовний показник точності (</w:t>
      </w:r>
      <w:r>
        <w:rPr>
          <w:rFonts w:ascii="Times New Roman" w:hAnsi="Times New Roman" w:cs="Times New Roman"/>
          <w:kern w:val="16"/>
          <w:sz w:val="28"/>
          <w:szCs w:val="28"/>
          <w:lang w:val="en-US"/>
        </w:rPr>
        <w:t>S</w:t>
      </w:r>
      <w:r>
        <w:rPr>
          <w:rFonts w:ascii="Times New Roman" w:hAnsi="Times New Roman" w:cs="Times New Roman"/>
          <w:kern w:val="16"/>
          <w:sz w:val="28"/>
          <w:szCs w:val="28"/>
          <w:vertAlign w:val="subscript"/>
          <w:lang w:val="uk-UA"/>
        </w:rPr>
        <w:t>Хср</w:t>
      </w:r>
      <w:r>
        <w:rPr>
          <w:rFonts w:ascii="Times New Roman" w:hAnsi="Times New Roman" w:cs="Times New Roman"/>
          <w:kern w:val="16"/>
          <w:sz w:val="28"/>
          <w:szCs w:val="28"/>
          <w:lang w:val="uk-UA"/>
        </w:rPr>
        <w:t xml:space="preserve">), який називають ймовірною помилкою середнього, за формулою: </w:t>
      </w:r>
    </w:p>
    <w:p w:rsidR="0050778E" w:rsidRDefault="0080710B">
      <w:pPr>
        <w:widowControl w:val="0"/>
        <w:spacing w:after="120"/>
        <w:jc w:val="both"/>
        <w:rPr>
          <w:rFonts w:ascii="Times New Roman" w:hAnsi="Times New Roman" w:cs="Times New Roman"/>
          <w:kern w:val="16"/>
          <w:u w:val="single"/>
          <w:lang w:val="uk-UA"/>
        </w:rPr>
      </w:pPr>
      <w:r>
        <w:rPr>
          <w:noProof/>
        </w:rPr>
        <w:pict>
          <v:line id="_x0000_s1027" style="position:absolute;left:0;text-align:left;z-index:251652608;mso-position-horizontal-relative:margin" from="207.55pt,20.35pt" to="243.1pt,20.4pt" o:allowincell="f" strokeweight="1pt">
            <w10:wrap anchorx="margin"/>
          </v:line>
        </w:pict>
      </w:r>
      <w:r>
        <w:rPr>
          <w:noProof/>
        </w:rPr>
        <w:pict>
          <v:group id="_x0000_s1028" style="position:absolute;left:0;text-align:left;margin-left:213.15pt;margin-top:25.95pt;width:21.35pt;height:7.25pt;z-index:251650560;mso-position-horizontal-relative:margin" coordorigin="-23" coordsize="20069,20000" o:allowincell="f">
            <v:line id="_x0000_s1029" style="position:absolute;flip:y" from="6604,0" to="6651,19724" o:allowincell="f" strokeweight="1pt"/>
            <v:group id="_x0000_s1030" style="position:absolute;left:-23;top:276;width:20069;height:19724" coordsize="20000,20000" o:allowincell="f">
              <v:line id="_x0000_s1031" style="position:absolute;flip:x y" from="0,0" to="6698,20000" o:allowincell="f" strokeweight="1pt"/>
              <v:line id="_x0000_s1032" style="position:absolute" from="6651,0" to="20000,140" o:allowincell="f" strokeweight="1pt"/>
            </v:group>
            <w10:wrap anchorx="margin"/>
          </v:group>
        </w:pict>
      </w:r>
      <w:r w:rsidR="00B40F49">
        <w:rPr>
          <w:rFonts w:ascii="Times New Roman" w:hAnsi="Times New Roman" w:cs="Times New Roman"/>
          <w:kern w:val="16"/>
          <w:lang w:val="uk-UA"/>
        </w:rPr>
        <w:tab/>
      </w:r>
      <w:r w:rsidR="00B40F49">
        <w:rPr>
          <w:rFonts w:ascii="Times New Roman" w:hAnsi="Times New Roman" w:cs="Times New Roman"/>
          <w:kern w:val="16"/>
          <w:lang w:val="uk-UA"/>
        </w:rPr>
        <w:tab/>
      </w:r>
      <w:r w:rsidR="00B40F49">
        <w:rPr>
          <w:rFonts w:ascii="Times New Roman" w:hAnsi="Times New Roman" w:cs="Times New Roman"/>
          <w:kern w:val="16"/>
          <w:lang w:val="uk-UA"/>
        </w:rPr>
        <w:tab/>
      </w:r>
      <w:r w:rsidR="00B40F49">
        <w:rPr>
          <w:rFonts w:ascii="Times New Roman" w:hAnsi="Times New Roman" w:cs="Times New Roman"/>
          <w:kern w:val="16"/>
          <w:lang w:val="uk-UA"/>
        </w:rPr>
        <w:tab/>
      </w:r>
      <w:r w:rsidR="00B40F49">
        <w:rPr>
          <w:rFonts w:ascii="Times New Roman" w:hAnsi="Times New Roman" w:cs="Times New Roman"/>
          <w:kern w:val="16"/>
          <w:lang w:val="uk-UA"/>
        </w:rPr>
        <w:tab/>
      </w:r>
      <w:r w:rsidR="00B40F49">
        <w:rPr>
          <w:rFonts w:ascii="Times New Roman" w:hAnsi="Times New Roman" w:cs="Times New Roman"/>
          <w:kern w:val="16"/>
          <w:lang w:val="en-US"/>
        </w:rPr>
        <w:t>S</w:t>
      </w:r>
      <w:r w:rsidR="00B40F49">
        <w:rPr>
          <w:rFonts w:ascii="Times New Roman" w:hAnsi="Times New Roman" w:cs="Times New Roman"/>
          <w:kern w:val="16"/>
          <w:lang w:val="uk-UA"/>
        </w:rPr>
        <w:t>х</w:t>
      </w:r>
      <w:r w:rsidR="00B40F49">
        <w:rPr>
          <w:rFonts w:ascii="Times New Roman" w:hAnsi="Times New Roman" w:cs="Times New Roman"/>
          <w:kern w:val="16"/>
          <w:vertAlign w:val="subscript"/>
          <w:lang w:val="uk-UA"/>
        </w:rPr>
        <w:t xml:space="preserve">ср = </w:t>
      </w:r>
      <w:r w:rsidR="00B40F49">
        <w:rPr>
          <w:rFonts w:ascii="Times New Roman" w:hAnsi="Times New Roman" w:cs="Times New Roman"/>
          <w:kern w:val="16"/>
          <w:vertAlign w:val="subscript"/>
          <w:lang w:val="uk-UA"/>
        </w:rPr>
        <w:tab/>
        <w:t xml:space="preserve">      </w:t>
      </w:r>
      <w:r w:rsidR="00B40F49">
        <w:rPr>
          <w:rFonts w:ascii="Times New Roman" w:hAnsi="Times New Roman" w:cs="Times New Roman"/>
          <w:kern w:val="16"/>
          <w:sz w:val="28"/>
          <w:szCs w:val="28"/>
          <w:vertAlign w:val="subscript"/>
          <w:lang w:val="uk-UA"/>
        </w:rPr>
        <w:sym w:font="Symbol" w:char="F073"/>
      </w:r>
      <w:r w:rsidR="00B40F49">
        <w:rPr>
          <w:rFonts w:ascii="Times New Roman" w:hAnsi="Times New Roman" w:cs="Times New Roman"/>
          <w:kern w:val="16"/>
          <w:sz w:val="24"/>
          <w:szCs w:val="24"/>
          <w:vertAlign w:val="subscript"/>
          <w:lang w:val="uk-UA"/>
        </w:rPr>
        <w:tab/>
      </w:r>
    </w:p>
    <w:p w:rsidR="0050778E" w:rsidRDefault="00B40F49">
      <w:pPr>
        <w:widowControl w:val="0"/>
        <w:jc w:val="both"/>
        <w:rPr>
          <w:rFonts w:ascii="Times New Roman" w:hAnsi="Times New Roman" w:cs="Times New Roman"/>
          <w:kern w:val="16"/>
          <w:lang w:val="uk-UA"/>
        </w:rPr>
      </w:pP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r>
      <w:r>
        <w:rPr>
          <w:rFonts w:ascii="Times New Roman" w:hAnsi="Times New Roman" w:cs="Times New Roman"/>
          <w:kern w:val="16"/>
          <w:lang w:val="uk-UA"/>
        </w:rPr>
        <w:tab/>
        <w:t xml:space="preserve">    </w:t>
      </w:r>
      <w:r>
        <w:rPr>
          <w:rFonts w:ascii="Times New Roman" w:hAnsi="Times New Roman" w:cs="Times New Roman"/>
          <w:kern w:val="16"/>
          <w:lang w:val="en-US"/>
        </w:rPr>
        <w:t>n</w:t>
      </w:r>
    </w:p>
    <w:p w:rsidR="0050778E" w:rsidRDefault="0050778E">
      <w:pPr>
        <w:widowControl w:val="0"/>
        <w:jc w:val="both"/>
        <w:rPr>
          <w:rFonts w:ascii="Times New Roman" w:hAnsi="Times New Roman" w:cs="Times New Roman"/>
          <w:kern w:val="16"/>
          <w:sz w:val="28"/>
          <w:szCs w:val="28"/>
          <w:lang w:val="uk-UA"/>
        </w:rPr>
      </w:pPr>
    </w:p>
    <w:p w:rsidR="0050778E" w:rsidRDefault="00B40F49">
      <w:pPr>
        <w:widowControl w:val="0"/>
        <w:spacing w:after="180" w:line="360" w:lineRule="auto"/>
        <w:jc w:val="both"/>
        <w:rPr>
          <w:rFonts w:ascii="Times New Roman" w:hAnsi="Times New Roman" w:cs="Times New Roman"/>
          <w:kern w:val="16"/>
          <w:sz w:val="28"/>
          <w:szCs w:val="28"/>
          <w:lang w:val="uk-UA"/>
        </w:rPr>
      </w:pPr>
      <w:r>
        <w:rPr>
          <w:rFonts w:ascii="Times New Roman" w:hAnsi="Times New Roman" w:cs="Times New Roman"/>
          <w:kern w:val="16"/>
          <w:sz w:val="28"/>
          <w:szCs w:val="28"/>
          <w:lang w:val="en-US"/>
        </w:rPr>
        <w:tab/>
      </w:r>
      <w:r>
        <w:rPr>
          <w:rFonts w:ascii="Times New Roman" w:hAnsi="Times New Roman" w:cs="Times New Roman"/>
          <w:kern w:val="16"/>
          <w:sz w:val="28"/>
          <w:szCs w:val="28"/>
          <w:lang w:val="uk-UA"/>
        </w:rPr>
        <w:t xml:space="preserve">Середнє квадратичне відхилення </w:t>
      </w:r>
      <w:r>
        <w:rPr>
          <w:rFonts w:ascii="Times New Roman" w:hAnsi="Times New Roman" w:cs="Times New Roman"/>
          <w:kern w:val="16"/>
          <w:sz w:val="28"/>
          <w:szCs w:val="28"/>
          <w:lang w:val="uk-UA"/>
        </w:rPr>
        <w:sym w:font="Times New Roman CYR" w:char="2013"/>
      </w:r>
      <w:r>
        <w:rPr>
          <w:rFonts w:ascii="Times New Roman" w:hAnsi="Times New Roman" w:cs="Times New Roman"/>
          <w:kern w:val="16"/>
          <w:sz w:val="28"/>
          <w:szCs w:val="28"/>
          <w:lang w:val="uk-UA"/>
        </w:rPr>
        <w:t xml:space="preserve"> це квадратний корінь з суми квадратів відхилень окремих значень варіант від середнього, що поділена на загальну кількість варіант: </w:t>
      </w:r>
    </w:p>
    <w:p w:rsidR="0050778E" w:rsidRDefault="00B40F49">
      <w:pPr>
        <w:widowControl w:val="0"/>
        <w:jc w:val="both"/>
        <w:rPr>
          <w:rFonts w:ascii="Times New Roman" w:hAnsi="Times New Roman" w:cs="Times New Roman"/>
          <w:kern w:val="16"/>
          <w:sz w:val="32"/>
          <w:szCs w:val="32"/>
          <w:lang w:val="uk-UA"/>
        </w:rPr>
      </w:pPr>
      <w:r>
        <w:rPr>
          <w:rFonts w:ascii="Times New Roman" w:hAnsi="Times New Roman" w:cs="Times New Roman"/>
          <w:kern w:val="16"/>
          <w:sz w:val="32"/>
          <w:szCs w:val="32"/>
          <w:lang w:val="uk-UA"/>
        </w:rPr>
        <w:tab/>
      </w:r>
      <w:r>
        <w:rPr>
          <w:rFonts w:ascii="Times New Roman" w:hAnsi="Times New Roman" w:cs="Times New Roman"/>
          <w:kern w:val="16"/>
          <w:sz w:val="32"/>
          <w:szCs w:val="32"/>
          <w:lang w:val="uk-UA"/>
        </w:rPr>
        <w:tab/>
      </w:r>
      <w:r>
        <w:rPr>
          <w:rFonts w:ascii="Times New Roman" w:hAnsi="Times New Roman" w:cs="Times New Roman"/>
          <w:kern w:val="16"/>
          <w:sz w:val="32"/>
          <w:szCs w:val="32"/>
          <w:lang w:val="uk-UA"/>
        </w:rPr>
        <w:tab/>
      </w:r>
      <w:r>
        <w:rPr>
          <w:rFonts w:ascii="Times New Roman" w:hAnsi="Times New Roman" w:cs="Times New Roman"/>
          <w:kern w:val="16"/>
          <w:sz w:val="32"/>
          <w:szCs w:val="32"/>
          <w:lang w:val="uk-UA"/>
        </w:rPr>
        <w:tab/>
      </w:r>
      <w:r>
        <w:rPr>
          <w:rFonts w:ascii="Times New Roman" w:hAnsi="Times New Roman" w:cs="Times New Roman"/>
          <w:kern w:val="16"/>
          <w:sz w:val="32"/>
          <w:szCs w:val="32"/>
          <w:lang w:val="uk-UA"/>
        </w:rPr>
        <w:sym w:font="Symbol" w:char="F073"/>
      </w:r>
      <w:r>
        <w:rPr>
          <w:rFonts w:ascii="Times New Roman" w:hAnsi="Times New Roman" w:cs="Times New Roman"/>
          <w:kern w:val="16"/>
          <w:sz w:val="32"/>
          <w:szCs w:val="32"/>
          <w:lang w:val="uk-UA"/>
        </w:rPr>
        <w:t xml:space="preserve"> =</w:t>
      </w:r>
      <w:r>
        <w:rPr>
          <w:rFonts w:ascii="Times New Roman" w:hAnsi="Times New Roman" w:cs="Times New Roman"/>
          <w:kern w:val="16"/>
          <w:sz w:val="32"/>
          <w:szCs w:val="32"/>
          <w:lang w:val="uk-UA"/>
        </w:rPr>
        <w:tab/>
        <w:t xml:space="preserve"> </w:t>
      </w:r>
      <w:r>
        <w:rPr>
          <w:rFonts w:ascii="Times New Roman" w:hAnsi="Times New Roman" w:cs="Times New Roman"/>
          <w:kern w:val="16"/>
          <w:sz w:val="32"/>
          <w:szCs w:val="32"/>
          <w:lang w:val="uk-UA"/>
        </w:rPr>
        <w:sym w:font="Symbol" w:char="F0E5"/>
      </w:r>
      <w:r>
        <w:rPr>
          <w:rFonts w:ascii="Times New Roman" w:hAnsi="Times New Roman" w:cs="Times New Roman"/>
          <w:kern w:val="16"/>
          <w:sz w:val="32"/>
          <w:szCs w:val="32"/>
          <w:lang w:val="uk-UA"/>
        </w:rPr>
        <w:t xml:space="preserve"> (х</w:t>
      </w:r>
      <w:r>
        <w:rPr>
          <w:rFonts w:ascii="Times New Roman" w:hAnsi="Times New Roman" w:cs="Times New Roman"/>
          <w:kern w:val="16"/>
          <w:sz w:val="32"/>
          <w:szCs w:val="32"/>
          <w:vertAlign w:val="subscript"/>
          <w:lang w:val="uk-UA"/>
        </w:rPr>
        <w:t xml:space="preserve">і </w:t>
      </w:r>
      <w:r>
        <w:rPr>
          <w:rFonts w:ascii="Times New Roman" w:hAnsi="Times New Roman" w:cs="Times New Roman"/>
          <w:kern w:val="16"/>
          <w:sz w:val="32"/>
          <w:szCs w:val="32"/>
          <w:lang w:val="uk-UA"/>
        </w:rPr>
        <w:sym w:font="Symbol" w:char="F02D"/>
      </w:r>
      <w:r>
        <w:rPr>
          <w:rFonts w:ascii="Times New Roman" w:hAnsi="Times New Roman" w:cs="Times New Roman"/>
          <w:kern w:val="16"/>
          <w:sz w:val="32"/>
          <w:szCs w:val="32"/>
          <w:lang w:val="uk-UA"/>
        </w:rPr>
        <w:t xml:space="preserve"> х</w:t>
      </w:r>
      <w:r>
        <w:rPr>
          <w:rFonts w:ascii="Times New Roman" w:hAnsi="Times New Roman" w:cs="Times New Roman"/>
          <w:kern w:val="16"/>
          <w:sz w:val="32"/>
          <w:szCs w:val="32"/>
          <w:vertAlign w:val="subscript"/>
          <w:lang w:val="uk-UA"/>
        </w:rPr>
        <w:t>ср</w:t>
      </w:r>
      <w:r>
        <w:rPr>
          <w:rFonts w:ascii="Times New Roman" w:hAnsi="Times New Roman" w:cs="Times New Roman"/>
          <w:kern w:val="16"/>
          <w:sz w:val="32"/>
          <w:szCs w:val="32"/>
          <w:lang w:val="uk-UA"/>
        </w:rPr>
        <w:t>)</w:t>
      </w:r>
      <w:r>
        <w:rPr>
          <w:rFonts w:ascii="Times New Roman" w:hAnsi="Times New Roman" w:cs="Times New Roman"/>
          <w:kern w:val="16"/>
          <w:sz w:val="32"/>
          <w:szCs w:val="32"/>
          <w:vertAlign w:val="superscript"/>
          <w:lang w:val="uk-UA"/>
        </w:rPr>
        <w:t>2</w:t>
      </w:r>
    </w:p>
    <w:p w:rsidR="0050778E" w:rsidRDefault="0080710B">
      <w:pPr>
        <w:widowControl w:val="0"/>
        <w:jc w:val="both"/>
        <w:rPr>
          <w:rFonts w:ascii="Times New Roman" w:hAnsi="Times New Roman" w:cs="Times New Roman"/>
          <w:kern w:val="16"/>
          <w:lang w:val="uk-UA"/>
        </w:rPr>
      </w:pPr>
      <w:r>
        <w:rPr>
          <w:noProof/>
        </w:rPr>
        <w:pict>
          <v:group id="_x0000_s1033" style="position:absolute;left:0;text-align:left;margin-left:170.55pt;margin-top:-26.2pt;width:92.35pt;height:49.75pt;z-index:251646464;mso-position-horizontal-relative:margin" coordsize="19994,20000" o:allowincell="f">
            <v:group id="_x0000_s1034" style="position:absolute;width:19994;height:20000" coordsize="19994,20000" o:allowincell="f">
              <v:line id="_x0000_s1035" style="position:absolute" from="0,2854" to="1548,20000" o:allowincell="f" strokeweight="1pt"/>
              <v:line id="_x0000_s1036" style="position:absolute;flip:y" from="1537,0" to="1548,20000" o:allowincell="f" strokeweight="1pt"/>
              <v:line id="_x0000_s1037" style="position:absolute" from="1537,0" to="19994,20" o:allowincell="f" strokeweight="1pt"/>
            </v:group>
            <v:line id="_x0000_s1038" style="position:absolute" from="3074,11095" to="18457,11116" o:allowincell="f" strokeweight="1pt"/>
            <w10:wrap anchorx="margin"/>
          </v:group>
        </w:pict>
      </w:r>
      <w:r w:rsidR="00B40F49">
        <w:rPr>
          <w:rFonts w:ascii="Times New Roman" w:hAnsi="Times New Roman" w:cs="Times New Roman"/>
          <w:kern w:val="16"/>
          <w:lang w:val="uk-UA"/>
        </w:rPr>
        <w:tab/>
      </w:r>
      <w:r w:rsidR="00B40F49">
        <w:rPr>
          <w:rFonts w:ascii="Times New Roman" w:hAnsi="Times New Roman" w:cs="Times New Roman"/>
          <w:kern w:val="16"/>
          <w:lang w:val="uk-UA"/>
        </w:rPr>
        <w:tab/>
      </w:r>
      <w:r w:rsidR="00B40F49">
        <w:rPr>
          <w:rFonts w:ascii="Times New Roman" w:hAnsi="Times New Roman" w:cs="Times New Roman"/>
          <w:kern w:val="16"/>
          <w:lang w:val="uk-UA"/>
        </w:rPr>
        <w:tab/>
      </w:r>
      <w:r w:rsidR="00B40F49">
        <w:rPr>
          <w:rFonts w:ascii="Times New Roman" w:hAnsi="Times New Roman" w:cs="Times New Roman"/>
          <w:kern w:val="16"/>
          <w:lang w:val="uk-UA"/>
        </w:rPr>
        <w:tab/>
      </w:r>
      <w:r w:rsidR="00B40F49">
        <w:rPr>
          <w:rFonts w:ascii="Times New Roman" w:hAnsi="Times New Roman" w:cs="Times New Roman"/>
          <w:kern w:val="16"/>
          <w:lang w:val="uk-UA"/>
        </w:rPr>
        <w:tab/>
        <w:t xml:space="preserve">          </w:t>
      </w:r>
      <w:r w:rsidR="00B40F49">
        <w:rPr>
          <w:rFonts w:ascii="Times New Roman" w:hAnsi="Times New Roman" w:cs="Times New Roman"/>
          <w:kern w:val="16"/>
          <w:lang w:val="en-US"/>
        </w:rPr>
        <w:t xml:space="preserve">n </w:t>
      </w:r>
      <w:r w:rsidR="00B40F49">
        <w:rPr>
          <w:rFonts w:ascii="Times New Roman" w:hAnsi="Times New Roman" w:cs="Times New Roman"/>
          <w:kern w:val="16"/>
          <w:lang w:val="en-US"/>
        </w:rPr>
        <w:sym w:font="Symbol" w:char="F02D"/>
      </w:r>
      <w:r w:rsidR="00B40F49">
        <w:rPr>
          <w:rFonts w:ascii="Times New Roman" w:hAnsi="Times New Roman" w:cs="Times New Roman"/>
          <w:kern w:val="16"/>
          <w:lang w:val="en-US"/>
        </w:rPr>
        <w:t xml:space="preserve"> 1</w:t>
      </w:r>
    </w:p>
    <w:p w:rsidR="0050778E" w:rsidRDefault="0050778E">
      <w:pPr>
        <w:widowControl w:val="0"/>
        <w:spacing w:after="180" w:line="480" w:lineRule="auto"/>
        <w:jc w:val="both"/>
        <w:rPr>
          <w:rFonts w:ascii="Times New Roman" w:hAnsi="Times New Roman" w:cs="Times New Roman"/>
          <w:sz w:val="28"/>
          <w:szCs w:val="28"/>
          <w:lang w:val="en-US"/>
        </w:rPr>
      </w:pP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Коефіцієнт варіації (с</w:t>
      </w:r>
      <w:r>
        <w:rPr>
          <w:rFonts w:ascii="Times New Roman" w:hAnsi="Times New Roman" w:cs="Times New Roman"/>
          <w:sz w:val="28"/>
          <w:szCs w:val="28"/>
          <w:vertAlign w:val="subscript"/>
          <w:lang w:val="en-US"/>
        </w:rPr>
        <w:t>v</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вказує, який процент від середнього становить середнє квадратичне відхилення </w:t>
      </w:r>
    </w:p>
    <w:p w:rsidR="0050778E" w:rsidRDefault="00B40F49">
      <w:pPr>
        <w:widowControl w:val="0"/>
        <w:spacing w:line="240" w:lineRule="exact"/>
        <w:jc w:val="both"/>
        <w:rPr>
          <w:rFonts w:ascii="Times New Roman" w:hAnsi="Times New Roman" w:cs="Times New Roman"/>
          <w:sz w:val="28"/>
          <w:szCs w:val="28"/>
          <w:u w:val="single"/>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 =</w:t>
      </w:r>
      <w:r>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sym w:font="Symbol" w:char="F073"/>
      </w:r>
      <w:r>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sym w:font="Symbol" w:char="F0D7"/>
      </w:r>
      <w:r>
        <w:rPr>
          <w:rFonts w:ascii="Times New Roman" w:hAnsi="Times New Roman" w:cs="Times New Roman"/>
          <w:sz w:val="28"/>
          <w:szCs w:val="28"/>
          <w:u w:val="single"/>
          <w:lang w:val="uk-UA"/>
        </w:rPr>
        <w:t xml:space="preserve"> 100</w:t>
      </w:r>
    </w:p>
    <w:p w:rsidR="0050778E" w:rsidRDefault="00B40F49">
      <w:pPr>
        <w:widowControl w:val="0"/>
        <w:spacing w:after="180" w:line="240" w:lineRule="exact"/>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х</w:t>
      </w:r>
      <w:r>
        <w:rPr>
          <w:rFonts w:ascii="Times New Roman" w:hAnsi="Times New Roman" w:cs="Times New Roman"/>
          <w:sz w:val="28"/>
          <w:szCs w:val="28"/>
          <w:vertAlign w:val="subscript"/>
          <w:lang w:val="uk-UA"/>
        </w:rPr>
        <w:t>ср</w:t>
      </w:r>
    </w:p>
    <w:p w:rsidR="0050778E" w:rsidRDefault="00B40F49">
      <w:pPr>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Зміст кореляції полягає у спряженості варіації ознак. Мірилом щільності кореляційного зв</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язку двох ознак виступає коефіцієнт кореляції: </w:t>
      </w:r>
    </w:p>
    <w:p w:rsidR="0050778E" w:rsidRDefault="0080710B">
      <w:pPr>
        <w:widowControl w:val="0"/>
        <w:spacing w:after="180"/>
        <w:jc w:val="both"/>
        <w:rPr>
          <w:rFonts w:ascii="Times New Roman" w:hAnsi="Times New Roman" w:cs="Times New Roman"/>
          <w:sz w:val="28"/>
          <w:szCs w:val="28"/>
          <w:lang w:val="uk-UA"/>
        </w:rPr>
      </w:pPr>
      <w:r>
        <w:rPr>
          <w:noProof/>
        </w:rPr>
        <w:pict>
          <v:line id="_x0000_s1039" style="position:absolute;left:0;text-align:left;z-index:251647488;mso-position-horizontal-relative:margin" from="156.35pt,40.15pt" to="163.5pt,54.4pt" o:allowincell="f" strokeweight="1pt">
            <w10:wrap anchorx="margin"/>
          </v:line>
        </w:pict>
      </w:r>
      <w:r>
        <w:rPr>
          <w:noProof/>
        </w:rPr>
        <w:pict>
          <v:group id="_x0000_s1040" style="position:absolute;left:0;text-align:left;margin-left:163.45pt;margin-top:22.9pt;width:134.95pt;height:31.45pt;z-index:251649536;mso-position-horizontal-relative:margin" coordsize="20000,20128" o:allowincell="f">
            <v:line id="_x0000_s1041" style="position:absolute;flip:x" from="0,0" to="20000,32" o:allowincell="f" strokeweight="1pt"/>
            <v:group id="_x0000_s1042" style="position:absolute;top:1920;width:20000;height:18208" coordsize="20000,20000" o:allowincell="f">
              <v:line id="_x0000_s1043" style="position:absolute;flip:y" from="0,0" to="7,20000" o:allowincell="f" strokeweight="1pt"/>
              <v:line id="_x0000_s1044" style="position:absolute" from="0,527" to="20000,562" o:allowincell="f" strokeweight="1pt"/>
            </v:group>
            <w10:wrap anchorx="margin"/>
          </v:group>
        </w:pict>
      </w:r>
      <w:r w:rsidR="00B40F49">
        <w:rPr>
          <w:rFonts w:ascii="Times New Roman" w:hAnsi="Times New Roman" w:cs="Times New Roman"/>
          <w:sz w:val="28"/>
          <w:szCs w:val="28"/>
          <w:lang w:val="uk-UA"/>
        </w:rPr>
        <w:tab/>
      </w:r>
      <w:r w:rsidR="00B40F49">
        <w:rPr>
          <w:rFonts w:ascii="Times New Roman" w:hAnsi="Times New Roman" w:cs="Times New Roman"/>
          <w:sz w:val="28"/>
          <w:szCs w:val="28"/>
          <w:lang w:val="uk-UA"/>
        </w:rPr>
        <w:tab/>
      </w:r>
      <w:r w:rsidR="00B40F49">
        <w:rPr>
          <w:rFonts w:ascii="Times New Roman" w:hAnsi="Times New Roman" w:cs="Times New Roman"/>
          <w:sz w:val="28"/>
          <w:szCs w:val="28"/>
          <w:lang w:val="en-US"/>
        </w:rPr>
        <w:tab/>
        <w:t xml:space="preserve">                 </w:t>
      </w:r>
      <w:r w:rsidR="00B40F49">
        <w:rPr>
          <w:rFonts w:ascii="Times New Roman" w:hAnsi="Times New Roman" w:cs="Times New Roman"/>
          <w:sz w:val="28"/>
          <w:szCs w:val="28"/>
          <w:lang w:val="uk-UA"/>
        </w:rPr>
        <w:sym w:font="Symbol" w:char="F0E5"/>
      </w:r>
      <w:r w:rsidR="00B40F49">
        <w:rPr>
          <w:rFonts w:ascii="Times New Roman" w:hAnsi="Times New Roman" w:cs="Times New Roman"/>
          <w:sz w:val="28"/>
          <w:szCs w:val="28"/>
          <w:lang w:val="uk-UA"/>
        </w:rPr>
        <w:t xml:space="preserve"> (х</w:t>
      </w:r>
      <w:r w:rsidR="00B40F49">
        <w:rPr>
          <w:rFonts w:ascii="Times New Roman" w:hAnsi="Times New Roman" w:cs="Times New Roman"/>
          <w:sz w:val="28"/>
          <w:szCs w:val="28"/>
          <w:vertAlign w:val="subscript"/>
          <w:lang w:val="uk-UA"/>
        </w:rPr>
        <w:t>і</w:t>
      </w:r>
      <w:r w:rsidR="00B40F49">
        <w:rPr>
          <w:rFonts w:ascii="Times New Roman" w:hAnsi="Times New Roman" w:cs="Times New Roman"/>
          <w:sz w:val="28"/>
          <w:szCs w:val="28"/>
          <w:lang w:val="uk-UA"/>
        </w:rPr>
        <w:t xml:space="preserve"> </w:t>
      </w:r>
      <w:r w:rsidR="00B40F49">
        <w:rPr>
          <w:rFonts w:ascii="Times New Roman" w:hAnsi="Times New Roman" w:cs="Times New Roman"/>
          <w:sz w:val="28"/>
          <w:szCs w:val="28"/>
          <w:lang w:val="uk-UA"/>
        </w:rPr>
        <w:sym w:font="Times New Roman CYR" w:char="2013"/>
      </w:r>
      <w:r w:rsidR="00B40F49">
        <w:rPr>
          <w:rFonts w:ascii="Times New Roman" w:hAnsi="Times New Roman" w:cs="Times New Roman"/>
          <w:sz w:val="28"/>
          <w:szCs w:val="28"/>
          <w:lang w:val="uk-UA"/>
        </w:rPr>
        <w:t xml:space="preserve"> х</w:t>
      </w:r>
      <w:r w:rsidR="00B40F49">
        <w:rPr>
          <w:rFonts w:ascii="Times New Roman" w:hAnsi="Times New Roman" w:cs="Times New Roman"/>
          <w:sz w:val="28"/>
          <w:szCs w:val="28"/>
          <w:vertAlign w:val="subscript"/>
          <w:lang w:val="uk-UA"/>
        </w:rPr>
        <w:t>ср</w:t>
      </w:r>
      <w:r w:rsidR="00B40F49">
        <w:rPr>
          <w:rFonts w:ascii="Times New Roman" w:hAnsi="Times New Roman" w:cs="Times New Roman"/>
          <w:sz w:val="28"/>
          <w:szCs w:val="28"/>
          <w:lang w:val="uk-UA"/>
        </w:rPr>
        <w:t>) (</w:t>
      </w:r>
      <w:r w:rsidR="00B40F49">
        <w:rPr>
          <w:rFonts w:ascii="Times New Roman" w:hAnsi="Times New Roman" w:cs="Times New Roman"/>
          <w:sz w:val="28"/>
          <w:szCs w:val="28"/>
          <w:lang w:val="en-US"/>
        </w:rPr>
        <w:t>y</w:t>
      </w:r>
      <w:r w:rsidR="00B40F49">
        <w:rPr>
          <w:rFonts w:ascii="Times New Roman" w:hAnsi="Times New Roman" w:cs="Times New Roman"/>
          <w:sz w:val="28"/>
          <w:szCs w:val="28"/>
          <w:vertAlign w:val="subscript"/>
          <w:lang w:val="uk-UA"/>
        </w:rPr>
        <w:t>і</w:t>
      </w:r>
      <w:r w:rsidR="00B40F49">
        <w:rPr>
          <w:rFonts w:ascii="Times New Roman" w:hAnsi="Times New Roman" w:cs="Times New Roman"/>
          <w:sz w:val="28"/>
          <w:szCs w:val="28"/>
          <w:lang w:val="uk-UA"/>
        </w:rPr>
        <w:t xml:space="preserve"> </w:t>
      </w:r>
      <w:r w:rsidR="00B40F49">
        <w:rPr>
          <w:rFonts w:ascii="Times New Roman" w:hAnsi="Times New Roman" w:cs="Times New Roman"/>
          <w:sz w:val="28"/>
          <w:szCs w:val="28"/>
          <w:lang w:val="uk-UA"/>
        </w:rPr>
        <w:sym w:font="Times New Roman CYR" w:char="2013"/>
      </w:r>
      <w:r w:rsidR="00B40F49">
        <w:rPr>
          <w:rFonts w:ascii="Times New Roman" w:hAnsi="Times New Roman" w:cs="Times New Roman"/>
          <w:sz w:val="28"/>
          <w:szCs w:val="28"/>
          <w:lang w:val="uk-UA"/>
        </w:rPr>
        <w:t xml:space="preserve"> </w:t>
      </w:r>
      <w:r w:rsidR="00B40F49">
        <w:rPr>
          <w:rFonts w:ascii="Times New Roman" w:hAnsi="Times New Roman" w:cs="Times New Roman"/>
          <w:sz w:val="28"/>
          <w:szCs w:val="28"/>
          <w:lang w:val="en-US"/>
        </w:rPr>
        <w:t>y</w:t>
      </w:r>
      <w:r w:rsidR="00B40F49">
        <w:rPr>
          <w:rFonts w:ascii="Times New Roman" w:hAnsi="Times New Roman" w:cs="Times New Roman"/>
          <w:sz w:val="28"/>
          <w:szCs w:val="28"/>
          <w:vertAlign w:val="subscript"/>
          <w:lang w:val="uk-UA"/>
        </w:rPr>
        <w:t xml:space="preserve">ср </w:t>
      </w:r>
      <w:r w:rsidR="00B40F49">
        <w:rPr>
          <w:rFonts w:ascii="Times New Roman" w:hAnsi="Times New Roman" w:cs="Times New Roman"/>
          <w:sz w:val="28"/>
          <w:szCs w:val="28"/>
          <w:lang w:val="uk-UA"/>
        </w:rPr>
        <w:t>)</w:t>
      </w:r>
    </w:p>
    <w:p w:rsidR="0050778E" w:rsidRDefault="00B40F49">
      <w:pPr>
        <w:widowControl w:val="0"/>
        <w:spacing w:after="180"/>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r   =</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E5"/>
      </w:r>
      <w:r>
        <w:rPr>
          <w:rFonts w:ascii="Times New Roman" w:hAnsi="Times New Roman" w:cs="Times New Roman"/>
          <w:sz w:val="28"/>
          <w:szCs w:val="28"/>
          <w:lang w:val="uk-UA"/>
        </w:rPr>
        <w:t xml:space="preserve"> (х</w:t>
      </w:r>
      <w:r>
        <w:rPr>
          <w:rFonts w:ascii="Times New Roman" w:hAnsi="Times New Roman" w:cs="Times New Roman"/>
          <w:sz w:val="28"/>
          <w:szCs w:val="28"/>
          <w:vertAlign w:val="subscript"/>
          <w:lang w:val="uk-UA"/>
        </w:rPr>
        <w:t>і</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х</w:t>
      </w:r>
      <w:r>
        <w:rPr>
          <w:rFonts w:ascii="Times New Roman" w:hAnsi="Times New Roman" w:cs="Times New Roman"/>
          <w:sz w:val="28"/>
          <w:szCs w:val="28"/>
          <w:vertAlign w:val="subscript"/>
          <w:lang w:val="uk-UA"/>
        </w:rPr>
        <w:t>ср</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E5"/>
      </w:r>
      <w:r>
        <w:rPr>
          <w:rFonts w:ascii="Times New Roman" w:hAnsi="Times New Roman" w:cs="Times New Roman"/>
          <w:sz w:val="28"/>
          <w:szCs w:val="28"/>
          <w:lang w:val="uk-UA"/>
        </w:rPr>
        <w:t xml:space="preserve"> (х</w:t>
      </w:r>
      <w:r>
        <w:rPr>
          <w:rFonts w:ascii="Times New Roman" w:hAnsi="Times New Roman" w:cs="Times New Roman"/>
          <w:sz w:val="28"/>
          <w:szCs w:val="28"/>
          <w:vertAlign w:val="subscript"/>
          <w:lang w:val="uk-UA"/>
        </w:rPr>
        <w:t>і</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х</w:t>
      </w:r>
      <w:r>
        <w:rPr>
          <w:rFonts w:ascii="Times New Roman" w:hAnsi="Times New Roman" w:cs="Times New Roman"/>
          <w:sz w:val="28"/>
          <w:szCs w:val="28"/>
          <w:vertAlign w:val="subscript"/>
          <w:lang w:val="uk-UA"/>
        </w:rPr>
        <w:t>ср</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2</w:t>
      </w:r>
    </w:p>
    <w:p w:rsidR="0050778E" w:rsidRDefault="00B40F49">
      <w:pPr>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u w:val="single"/>
        </w:rPr>
        <w:t>Матеріали і методика</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Збирання матеріалу проводилося на конях Київського іподрому в 1998 році. Були взяті проміри кінцівок 21 коня 3-7 років (18 жеребців і 3 кобили). Для дослідження величини золотого вурфу Пєтухов пропонує таку формулу: </w:t>
      </w:r>
    </w:p>
    <w:p w:rsidR="0050778E" w:rsidRDefault="0080710B">
      <w:pPr>
        <w:widowControl w:val="0"/>
        <w:ind w:left="2880" w:firstLine="720"/>
        <w:jc w:val="both"/>
        <w:outlineLvl w:val="0"/>
        <w:rPr>
          <w:rFonts w:ascii="Times New Roman" w:hAnsi="Times New Roman" w:cs="Times New Roman"/>
          <w:sz w:val="28"/>
          <w:szCs w:val="28"/>
          <w:lang w:val="uk-UA"/>
        </w:rPr>
      </w:pPr>
      <w:r>
        <w:rPr>
          <w:noProof/>
        </w:rPr>
        <w:pict>
          <v:line id="_x0000_s1045" style="position:absolute;left:0;text-align:left;z-index:251651584;mso-position-horizontal-relative:margin" from="206.05pt,19.25pt" to="277.1pt,19.3pt" o:allowincell="f" strokeweight="1pt">
            <w10:wrap anchorx="margin"/>
          </v:line>
        </w:pict>
      </w:r>
      <w:r w:rsidR="00B40F49">
        <w:rPr>
          <w:rFonts w:ascii="Times New Roman" w:hAnsi="Times New Roman" w:cs="Times New Roman"/>
          <w:sz w:val="28"/>
          <w:szCs w:val="28"/>
          <w:lang w:val="en-US"/>
        </w:rPr>
        <w:t>W</w:t>
      </w:r>
      <w:r w:rsidR="00B40F49">
        <w:rPr>
          <w:rFonts w:ascii="Times New Roman" w:hAnsi="Times New Roman" w:cs="Times New Roman"/>
          <w:sz w:val="28"/>
          <w:szCs w:val="28"/>
          <w:lang w:val="uk-UA"/>
        </w:rPr>
        <w:t xml:space="preserve"> = (АС) </w:t>
      </w:r>
      <w:r w:rsidR="00B40F49">
        <w:rPr>
          <w:rFonts w:ascii="Times New Roman" w:hAnsi="Times New Roman" w:cs="Times New Roman"/>
          <w:sz w:val="28"/>
          <w:szCs w:val="28"/>
          <w:lang w:val="uk-UA"/>
        </w:rPr>
        <w:sym w:font="Symbol" w:char="F0D7"/>
      </w:r>
      <w:r w:rsidR="00B40F49">
        <w:rPr>
          <w:rFonts w:ascii="Times New Roman" w:hAnsi="Times New Roman" w:cs="Times New Roman"/>
          <w:sz w:val="28"/>
          <w:szCs w:val="28"/>
          <w:lang w:val="uk-UA"/>
        </w:rPr>
        <w:t xml:space="preserve"> (ВД) </w:t>
      </w:r>
    </w:p>
    <w:p w:rsidR="0050778E" w:rsidRDefault="00B40F4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(ВС) </w:t>
      </w:r>
      <w:r>
        <w:rPr>
          <w:rFonts w:ascii="Times New Roman" w:hAnsi="Times New Roman" w:cs="Times New Roman"/>
          <w:sz w:val="28"/>
          <w:szCs w:val="28"/>
        </w:rPr>
        <w:sym w:font="Symbol" w:char="F0D7"/>
      </w:r>
      <w:r>
        <w:rPr>
          <w:rFonts w:ascii="Times New Roman" w:hAnsi="Times New Roman" w:cs="Times New Roman"/>
          <w:sz w:val="28"/>
          <w:szCs w:val="28"/>
        </w:rPr>
        <w:t xml:space="preserve"> (АД),    де </w:t>
      </w:r>
    </w:p>
    <w:p w:rsidR="0050778E" w:rsidRDefault="00B40F49">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Д </w:t>
      </w:r>
      <w:r>
        <w:rPr>
          <w:rFonts w:ascii="Times New Roman" w:hAnsi="Times New Roman" w:cs="Times New Roman"/>
          <w:sz w:val="28"/>
          <w:szCs w:val="28"/>
        </w:rPr>
        <w:sym w:font="Symbol" w:char="F02D"/>
      </w:r>
      <w:r>
        <w:rPr>
          <w:rFonts w:ascii="Times New Roman" w:hAnsi="Times New Roman" w:cs="Times New Roman"/>
          <w:sz w:val="28"/>
          <w:szCs w:val="28"/>
        </w:rPr>
        <w:t xml:space="preserve"> координати дистального і проксимального кінців кінцівок; </w:t>
      </w:r>
    </w:p>
    <w:p w:rsidR="0050778E" w:rsidRDefault="00B40F49">
      <w:pPr>
        <w:widowControl w:val="0"/>
        <w:spacing w:line="360" w:lineRule="auto"/>
        <w:jc w:val="both"/>
        <w:outlineLvl w:val="0"/>
        <w:rPr>
          <w:rFonts w:ascii="Times New Roman" w:hAnsi="Times New Roman" w:cs="Times New Roman"/>
          <w:sz w:val="28"/>
          <w:szCs w:val="28"/>
          <w:lang w:val="uk-UA"/>
        </w:rPr>
      </w:pPr>
      <w:r>
        <w:rPr>
          <w:rFonts w:ascii="Times New Roman" w:hAnsi="Times New Roman" w:cs="Times New Roman"/>
          <w:sz w:val="28"/>
          <w:szCs w:val="28"/>
        </w:rPr>
        <w:t xml:space="preserve">В, С </w:t>
      </w:r>
      <w:r>
        <w:rPr>
          <w:rFonts w:ascii="Times New Roman" w:hAnsi="Times New Roman" w:cs="Times New Roman"/>
          <w:sz w:val="28"/>
          <w:szCs w:val="28"/>
        </w:rPr>
        <w:sym w:font="Symbol" w:char="F02D"/>
      </w:r>
      <w:r>
        <w:rPr>
          <w:rFonts w:ascii="Times New Roman" w:hAnsi="Times New Roman" w:cs="Times New Roman"/>
          <w:sz w:val="28"/>
          <w:szCs w:val="28"/>
        </w:rPr>
        <w:t xml:space="preserve"> координати промежп</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ястного і ліктьового суглобів </w:t>
      </w:r>
    </w:p>
    <w:p w:rsidR="0050778E" w:rsidRDefault="00B40F49">
      <w:pPr>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w:t>
      </w:r>
      <w:r>
        <w:rPr>
          <w:rFonts w:ascii="Times New Roman" w:hAnsi="Times New Roman" w:cs="Times New Roman"/>
          <w:sz w:val="28"/>
          <w:szCs w:val="28"/>
          <w:lang w:val="uk-UA"/>
        </w:rPr>
        <w:t>АС</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ВД</w:t>
      </w:r>
      <w:r>
        <w:rPr>
          <w:rFonts w:ascii="Times New Roman" w:hAnsi="Times New Roman" w:cs="Times New Roman"/>
          <w:sz w:val="28"/>
          <w:szCs w:val="28"/>
          <w:lang w:val="en-US"/>
        </w:rPr>
        <w:t>], [</w:t>
      </w:r>
      <w:r>
        <w:rPr>
          <w:rFonts w:ascii="Times New Roman" w:hAnsi="Times New Roman" w:cs="Times New Roman"/>
          <w:sz w:val="28"/>
          <w:szCs w:val="28"/>
          <w:lang w:val="uk-UA"/>
        </w:rPr>
        <w:t>ВС</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АД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Symbol" w:char="F02D"/>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відрізки; </w:t>
      </w:r>
    </w:p>
    <w:p w:rsidR="0050778E" w:rsidRDefault="00B40F49">
      <w:pPr>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[AC], [B</w:t>
      </w:r>
      <w:r>
        <w:rPr>
          <w:rFonts w:ascii="Times New Roman" w:hAnsi="Times New Roman" w:cs="Times New Roman"/>
          <w:sz w:val="28"/>
          <w:szCs w:val="28"/>
          <w:lang w:val="uk-UA"/>
        </w:rPr>
        <w:t>Д</w:t>
      </w:r>
      <w:r>
        <w:rPr>
          <w:rFonts w:ascii="Times New Roman" w:hAnsi="Times New Roman" w:cs="Times New Roman"/>
          <w:sz w:val="28"/>
          <w:szCs w:val="28"/>
          <w:lang w:val="en-US"/>
        </w:rPr>
        <w:t>], [</w:t>
      </w:r>
      <w:r>
        <w:rPr>
          <w:rFonts w:ascii="Times New Roman" w:hAnsi="Times New Roman" w:cs="Times New Roman"/>
          <w:sz w:val="28"/>
          <w:szCs w:val="28"/>
        </w:rPr>
        <w:t>ВС</w:t>
      </w:r>
      <w:r>
        <w:rPr>
          <w:rFonts w:ascii="Times New Roman" w:hAnsi="Times New Roman" w:cs="Times New Roman"/>
          <w:sz w:val="28"/>
          <w:szCs w:val="28"/>
          <w:lang w:val="en-US"/>
        </w:rPr>
        <w:t>], [A</w:t>
      </w:r>
      <w:r>
        <w:rPr>
          <w:rFonts w:ascii="Times New Roman" w:hAnsi="Times New Roman" w:cs="Times New Roman"/>
          <w:sz w:val="28"/>
          <w:szCs w:val="28"/>
          <w:lang w:val="uk-UA"/>
        </w:rPr>
        <w:t>Д</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довжина цих відрізків.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Відповідно ці точки представлені на передніх і задніх кінцівках на рис. 1а і 1б. Для підстановки в формулу Пєтухова необхідні значення АС, ВД, ВС і АД згідно з рис. 1а і 1б: АС = СВ + ВА; ВД = ДС + СВ; АД = АС + ДС. </w:t>
      </w:r>
    </w:p>
    <w:p w:rsidR="0050778E" w:rsidRDefault="0050778E">
      <w:pPr>
        <w:widowControl w:val="0"/>
        <w:spacing w:after="180" w:line="480" w:lineRule="auto"/>
        <w:jc w:val="both"/>
        <w:rPr>
          <w:rFonts w:ascii="Times New Roman" w:hAnsi="Times New Roman" w:cs="Times New Roman"/>
          <w:sz w:val="28"/>
          <w:szCs w:val="28"/>
          <w:lang w:val="uk-UA"/>
        </w:rPr>
      </w:pPr>
    </w:p>
    <w:p w:rsidR="0050778E" w:rsidRDefault="0050778E">
      <w:pPr>
        <w:widowControl w:val="0"/>
        <w:spacing w:after="180" w:line="480" w:lineRule="auto"/>
        <w:jc w:val="both"/>
        <w:rPr>
          <w:rFonts w:ascii="Times New Roman" w:hAnsi="Times New Roman" w:cs="Times New Roman"/>
          <w:sz w:val="28"/>
          <w:szCs w:val="28"/>
          <w:lang w:val="uk-UA"/>
        </w:rPr>
      </w:pPr>
    </w:p>
    <w:p w:rsidR="0050778E" w:rsidRDefault="0050778E">
      <w:pPr>
        <w:widowControl w:val="0"/>
        <w:spacing w:after="180" w:line="480" w:lineRule="auto"/>
        <w:jc w:val="both"/>
        <w:rPr>
          <w:rFonts w:ascii="Times New Roman" w:hAnsi="Times New Roman" w:cs="Times New Roman"/>
          <w:sz w:val="28"/>
          <w:szCs w:val="28"/>
          <w:lang w:val="uk-UA"/>
        </w:rPr>
      </w:pPr>
    </w:p>
    <w:p w:rsidR="0050778E" w:rsidRDefault="0050778E">
      <w:pPr>
        <w:widowControl w:val="0"/>
        <w:spacing w:after="180" w:line="480" w:lineRule="auto"/>
        <w:jc w:val="both"/>
        <w:rPr>
          <w:rFonts w:ascii="Times New Roman" w:hAnsi="Times New Roman" w:cs="Times New Roman"/>
          <w:sz w:val="28"/>
          <w:szCs w:val="28"/>
          <w:lang w:val="uk-UA"/>
        </w:rPr>
      </w:pPr>
    </w:p>
    <w:p w:rsidR="0050778E" w:rsidRDefault="0050778E">
      <w:pPr>
        <w:widowControl w:val="0"/>
        <w:spacing w:after="180" w:line="480" w:lineRule="auto"/>
        <w:jc w:val="both"/>
        <w:rPr>
          <w:rFonts w:ascii="Times New Roman" w:hAnsi="Times New Roman" w:cs="Times New Roman"/>
          <w:sz w:val="28"/>
          <w:szCs w:val="28"/>
          <w:lang w:val="uk-UA"/>
        </w:rPr>
      </w:pPr>
    </w:p>
    <w:p w:rsidR="0050778E" w:rsidRDefault="00B40F49">
      <w:pPr>
        <w:widowControl w:val="0"/>
        <w:spacing w:after="180" w:line="360" w:lineRule="auto"/>
        <w:ind w:left="709" w:hanging="709"/>
        <w:jc w:val="both"/>
        <w:outlineLvl w:val="0"/>
        <w:rPr>
          <w:rFonts w:ascii="Times New Roman" w:hAnsi="Times New Roman" w:cs="Times New Roman"/>
          <w:sz w:val="28"/>
          <w:szCs w:val="28"/>
        </w:rPr>
      </w:pPr>
      <w:r>
        <w:rPr>
          <w:rFonts w:ascii="Times New Roman" w:hAnsi="Times New Roman" w:cs="Times New Roman"/>
          <w:sz w:val="28"/>
          <w:szCs w:val="28"/>
        </w:rPr>
        <w:t xml:space="preserve">Рис. 1 Схематичне зображення а) передніх кінцівок; б) задніх кінцівок коня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rPr>
        <w:tab/>
        <w:t xml:space="preserve">Для того, щоб визначити зазначені точки на живому коні була застосована методика І.А. Спірюкава. Для вимірювання використовувалася мірна стрічка. Вимірювання проводилося по лівому боку коня власноручно, оскільки дана методика вимагає, щоб виміри знімала виключно одна людина з метою зменшення похибки отриманих результатів. Були зняті такі проміри: </w:t>
      </w:r>
      <w:r>
        <w:rPr>
          <w:rFonts w:ascii="Times New Roman" w:hAnsi="Times New Roman" w:cs="Times New Roman"/>
          <w:sz w:val="28"/>
          <w:szCs w:val="28"/>
          <w:lang w:val="en-US"/>
        </w:rPr>
        <w:t>P</w:t>
      </w:r>
      <w:r>
        <w:rPr>
          <w:rFonts w:ascii="Times New Roman" w:hAnsi="Times New Roman" w:cs="Times New Roman"/>
          <w:sz w:val="28"/>
          <w:szCs w:val="28"/>
          <w:vertAlign w:val="subscript"/>
          <w:lang w:val="uk-UA"/>
        </w:rPr>
        <w:t>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довжина плеча, </w:t>
      </w:r>
      <w:r>
        <w:rPr>
          <w:rFonts w:ascii="Times New Roman" w:hAnsi="Times New Roman" w:cs="Times New Roman"/>
          <w:sz w:val="28"/>
          <w:szCs w:val="28"/>
          <w:lang w:val="en-US"/>
        </w:rPr>
        <w:t>P</w:t>
      </w:r>
      <w:r>
        <w:rPr>
          <w:rFonts w:ascii="Times New Roman" w:hAnsi="Times New Roman" w:cs="Times New Roman"/>
          <w:sz w:val="28"/>
          <w:szCs w:val="28"/>
          <w:vertAlign w:val="subscript"/>
          <w:lang w:val="uk-UA"/>
        </w:rPr>
        <w:t>2</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довжина передпліччя, </w:t>
      </w:r>
      <w:r>
        <w:rPr>
          <w:rFonts w:ascii="Times New Roman" w:hAnsi="Times New Roman" w:cs="Times New Roman"/>
          <w:sz w:val="28"/>
          <w:szCs w:val="28"/>
          <w:lang w:val="en-US"/>
        </w:rPr>
        <w:t>P</w:t>
      </w:r>
      <w:r>
        <w:rPr>
          <w:rFonts w:ascii="Times New Roman" w:hAnsi="Times New Roman" w:cs="Times New Roman"/>
          <w:sz w:val="28"/>
          <w:szCs w:val="28"/>
          <w:vertAlign w:val="subscript"/>
          <w:lang w:val="uk-UA"/>
        </w:rPr>
        <w:t>3</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довжина п</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ясті, </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довжина стегна, </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2</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довжина гомілки, </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3</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довжина плески.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Передні кінцівки складаються з плеча, передпліччя і третьої ланки, яка поділяється на зап</w:t>
      </w:r>
      <w:r>
        <w:rPr>
          <w:rFonts w:ascii="Times New Roman" w:hAnsi="Times New Roman" w:cs="Times New Roman"/>
          <w:sz w:val="28"/>
          <w:szCs w:val="28"/>
          <w:lang w:val="fr-FR"/>
        </w:rPr>
        <w:t>'</w:t>
      </w:r>
      <w:r>
        <w:rPr>
          <w:rFonts w:ascii="Times New Roman" w:hAnsi="Times New Roman" w:cs="Times New Roman"/>
          <w:sz w:val="28"/>
          <w:szCs w:val="28"/>
          <w:lang w:val="uk-UA"/>
        </w:rPr>
        <w:t>ястя, п</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ясть і палець. Відстань ДС на рис. 1а відповідає довжині плеча. Основою плеча виступає плечова кістка. Її характерною ознакою є наявність головки на верхньому кінці (рис. 2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10), яка поєднується з суглобною западиною лопатки. Навколо головки з боків є рельєфно виступаючі бугорки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зовнішній великий (рис. 2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11) і внутрішній. На кожному кінці на задній поверхні є ліктьова ямка (рис. 2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13), куди заходить в період розгинання ліктьового суглоба гачкоподібний відросток ліктьової кістки. Місце з</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єднання лопатки і плечової кістки називають плечовим суглобом. Місцезнаходження плечового суглоба легко визначити, промацавши крізь шкіру зовнішній бугорок плечової кістки. Так визначається місцезнаходження точки Д. </w:t>
      </w:r>
    </w:p>
    <w:p w:rsidR="0050778E" w:rsidRDefault="00B40F49">
      <w:pPr>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Друга ланкака передньої кінцівки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передпліччя. Верхньою межою передплічя вистуапє кінець плеча, що направлений до землі, а нижньою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верхній кінець третьої ланки. Передпліччя складається з променевої (рис. 2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В) і ліктьової (рис. 2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Г) кісток. Ліктьова представлена лише у вигляді верхнього кінця, що міцно зрісся з променевою кісткою і називається ліктьовим відростком (рис. 2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15). Вершина відростка має потовщення, яке зветься ліктьовим бугорком. Опорною кісткою передпліччя виступає променева кістка. Її верхній кінець, сполучаючись з нижнім кінцем плечової кістки, бере участь в утворенні ліктьового суглоба. Місцезнаходження ліктьового суглоба визначають на тварині за допомогою ліктьового бугорка, що рельєфно виділяється під шкірою. Суглоб лежить на 5-6 см нижче цього бугорка  і  відсунутий    трохи   вперед.     Так визначається    місцезнаходження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точки С.</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Верхньою межою третьої ланки виступає межа нижнього контуру передпліччя. Як вже зазначалося, воно поділяється на зап</w:t>
      </w:r>
      <w:r>
        <w:rPr>
          <w:rFonts w:ascii="Times New Roman" w:hAnsi="Times New Roman" w:cs="Times New Roman"/>
          <w:sz w:val="28"/>
          <w:szCs w:val="28"/>
          <w:lang w:val="fr-FR"/>
        </w:rPr>
        <w:t>'</w:t>
      </w:r>
      <w:r>
        <w:rPr>
          <w:rFonts w:ascii="Times New Roman" w:hAnsi="Times New Roman" w:cs="Times New Roman"/>
          <w:sz w:val="28"/>
          <w:szCs w:val="28"/>
          <w:lang w:val="uk-UA"/>
        </w:rPr>
        <w:t>ястя, п</w:t>
      </w:r>
      <w:r>
        <w:rPr>
          <w:rFonts w:ascii="Times New Roman" w:hAnsi="Times New Roman" w:cs="Times New Roman"/>
          <w:sz w:val="28"/>
          <w:szCs w:val="28"/>
          <w:lang w:val="fr-FR"/>
        </w:rPr>
        <w:t>'</w:t>
      </w:r>
      <w:r>
        <w:rPr>
          <w:rFonts w:ascii="Times New Roman" w:hAnsi="Times New Roman" w:cs="Times New Roman"/>
          <w:sz w:val="28"/>
          <w:szCs w:val="28"/>
          <w:lang w:val="uk-UA"/>
        </w:rPr>
        <w:t>ясть і палець. Зап</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ястя складається з двох рядів коротких кінцівок (рис. 2). Ззаду приєднана особлива сизамовидна кістка-додаткова, промацавши яку знаходимо розташування точки В і вимірюємо величину СВ.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 існувавших колись п</w:t>
      </w:r>
      <w:r>
        <w:rPr>
          <w:rFonts w:ascii="Times New Roman" w:hAnsi="Times New Roman" w:cs="Times New Roman"/>
          <w:sz w:val="28"/>
          <w:szCs w:val="28"/>
          <w:lang w:val="fr-FR"/>
        </w:rPr>
        <w:t>'</w:t>
      </w:r>
      <w:r>
        <w:rPr>
          <w:rFonts w:ascii="Times New Roman" w:hAnsi="Times New Roman" w:cs="Times New Roman"/>
          <w:sz w:val="28"/>
          <w:szCs w:val="28"/>
          <w:lang w:val="uk-UA"/>
        </w:rPr>
        <w:t>яти окремих кісток п</w:t>
      </w:r>
      <w:r>
        <w:rPr>
          <w:rFonts w:ascii="Times New Roman" w:hAnsi="Times New Roman" w:cs="Times New Roman"/>
          <w:sz w:val="28"/>
          <w:szCs w:val="28"/>
          <w:lang w:val="fr-FR"/>
        </w:rPr>
        <w:t>'</w:t>
      </w:r>
      <w:r>
        <w:rPr>
          <w:rFonts w:ascii="Times New Roman" w:hAnsi="Times New Roman" w:cs="Times New Roman"/>
          <w:sz w:val="28"/>
          <w:szCs w:val="28"/>
          <w:lang w:val="uk-UA"/>
        </w:rPr>
        <w:t>ясті залишилась добре розвинутою лише одна третя п</w:t>
      </w:r>
      <w:r>
        <w:rPr>
          <w:rFonts w:ascii="Times New Roman" w:hAnsi="Times New Roman" w:cs="Times New Roman"/>
          <w:sz w:val="28"/>
          <w:szCs w:val="28"/>
          <w:lang w:val="fr-FR"/>
        </w:rPr>
        <w:t>'</w:t>
      </w:r>
      <w:r>
        <w:rPr>
          <w:rFonts w:ascii="Times New Roman" w:hAnsi="Times New Roman" w:cs="Times New Roman"/>
          <w:sz w:val="28"/>
          <w:szCs w:val="28"/>
          <w:lang w:val="uk-UA"/>
        </w:rPr>
        <w:t>ястна кістка. Власне саме розміри п</w:t>
      </w:r>
      <w:r>
        <w:rPr>
          <w:rFonts w:ascii="Times New Roman" w:hAnsi="Times New Roman" w:cs="Times New Roman"/>
          <w:sz w:val="28"/>
          <w:szCs w:val="28"/>
          <w:lang w:val="fr-FR"/>
        </w:rPr>
        <w:t>'</w:t>
      </w:r>
      <w:r>
        <w:rPr>
          <w:rFonts w:ascii="Times New Roman" w:hAnsi="Times New Roman" w:cs="Times New Roman"/>
          <w:sz w:val="28"/>
          <w:szCs w:val="28"/>
          <w:lang w:val="uk-UA"/>
        </w:rPr>
        <w:t>ястної кістки і становлять величину ВА. Збоку від неї знаходяться недостатньо розвинуті друга і четверта п</w:t>
      </w:r>
      <w:r>
        <w:rPr>
          <w:rFonts w:ascii="Times New Roman" w:hAnsi="Times New Roman" w:cs="Times New Roman"/>
          <w:sz w:val="28"/>
          <w:szCs w:val="28"/>
          <w:lang w:val="fr-FR"/>
        </w:rPr>
        <w:t>'</w:t>
      </w:r>
      <w:r>
        <w:rPr>
          <w:rFonts w:ascii="Times New Roman" w:hAnsi="Times New Roman" w:cs="Times New Roman"/>
          <w:sz w:val="28"/>
          <w:szCs w:val="28"/>
          <w:lang w:val="uk-UA"/>
        </w:rPr>
        <w:t>ястні кістки, які часто називають грифельними. Трохи нижче від сезамовидної кістки знаходиться початок грифельної кістки, місцезнаходження якої є точкою В для вимірювання відрізку ВА. Також є дві сезамовидні кістки в області нижнього кінця п</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ястної кістки (рис. 2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22) і одна сезамовидна човникова кістка в області нижнього кінця вінцевої кістки, промацавши які визначається точка А. </w:t>
      </w:r>
    </w:p>
    <w:p w:rsidR="0050778E" w:rsidRDefault="00B40F49">
      <w:pPr>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Задні кінцівки коня складаються зі стегна, гомілки, третьої ланки. Відстань ДС на рис. 1б відповідає довжині стегна. Основу стегна становить стегнова кістка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В). За будовою і функціями вона нагадує плечову кістку, але має певні відмінності: </w:t>
      </w:r>
    </w:p>
    <w:p w:rsidR="0050778E" w:rsidRDefault="00B40F49">
      <w:pPr>
        <w:widowControl w:val="0"/>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бугорки і виступи більш розвинуті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8); </w:t>
      </w:r>
    </w:p>
    <w:p w:rsidR="0050778E" w:rsidRDefault="00B40F49">
      <w:pPr>
        <w:widowControl w:val="0"/>
        <w:numPr>
          <w:ilvl w:val="0"/>
          <w:numId w:val="2"/>
        </w:numPr>
        <w:spacing w:after="18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суглобна голівка більш опукла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9).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Своїм верхнім кінцем, який має суглобну голівку, стегнова кістка поєднується з суглобною западиною тазових кісток і бере участь в утворенні тазово-стегнового суглобу. На живому коні місце суглоба дуже легко виявити, промацавши крізь шкіру бугорок, який називається великий вертеп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8), який визначає місцезнаходження точки Д.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Друга ланка задніх кінцівок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гомінка, відповідає довжині ВС на рис. 1б. Гомілка межує зверху зі стегном, знизу з нижньою ланкою. Кістки гомілки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велика гомілкова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Г) і мала гомілкова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Д). Основною кісткою є велика гомілкова. Верхній кінець, поєднуючись з нижнім кінцем стегнової кістки, бере участь в утворенні колінного суглобу, за місцезнаходженням якого визначають точку С.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Третя ланка поділяється на заплесно, плесно і палець. До складу заплесни входить декілька коротких кісток, що лежать у три ряди. У верхньому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дві найбільш розвинуті кістки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таранна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16) і п</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яточна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17), в середньому центральна і в нижньому три маленькі заплесневі кісточки. Таранна кістка лежить напроти відростка п</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яточної кістки і її місцезнаходження визначає положення точки В.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До складу плесни входять три плесневі кістки, з яких основною є третя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Ж), по боках якої лежать дві слаборозвинуті друга і четверта гридхівні кістки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18), які знаходяться трохи нижче за сканальний суглоб і визначають положення точки В, для відрізку ВА. Власне довжина плесни становить відрізок ВА на рис. 1б. Точку А визначаємо за місцезнаходженням сезамовидних кісток кутоподібного суглобу (рис. 3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19). </w:t>
      </w:r>
    </w:p>
    <w:p w:rsidR="0050778E" w:rsidRDefault="00B40F49">
      <w:pPr>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 силу того, що досліджувана вибірка містить як жеребців, так і кобил, був проведений однофакторний дисперсійний аналіз для оцінки впливу статевого диморфізму на величину вимірюваних ознак (Лакін, 1990). За даними дисперсійного аналізу, існування впливу статевого   диморфізму   не   доведено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en-US"/>
        </w:rPr>
        <w:t>F</w:t>
      </w:r>
      <w:r>
        <w:rPr>
          <w:rFonts w:ascii="Times New Roman" w:hAnsi="Times New Roman" w:cs="Times New Roman"/>
          <w:sz w:val="28"/>
          <w:szCs w:val="28"/>
          <w:lang w:val="uk-UA"/>
        </w:rPr>
        <w:t xml:space="preserve"> = 1,14). Тому в подальших розрахунках вибірка не розділялася за статевою ознакою. Була проведена статистична обробка отриманих результатів. Обчислення здійснювалися на ЕОМ за допомогою програми </w:t>
      </w:r>
      <w:r>
        <w:rPr>
          <w:rFonts w:ascii="Times New Roman" w:hAnsi="Times New Roman" w:cs="Times New Roman"/>
          <w:sz w:val="28"/>
          <w:szCs w:val="28"/>
          <w:lang w:val="fr-FR"/>
        </w:rPr>
        <w:t xml:space="preserve">STATISTICA </w:t>
      </w:r>
      <w:r>
        <w:rPr>
          <w:rFonts w:ascii="Times New Roman" w:hAnsi="Times New Roman" w:cs="Times New Roman"/>
          <w:sz w:val="28"/>
          <w:szCs w:val="28"/>
          <w:lang w:val="en-US"/>
        </w:rPr>
        <w:t>For Windows 4,5 F, Stab Soft, In</w:t>
      </w:r>
      <w:r>
        <w:rPr>
          <w:rFonts w:ascii="Times New Roman" w:hAnsi="Times New Roman" w:cs="Times New Roman"/>
          <w:sz w:val="28"/>
          <w:szCs w:val="28"/>
          <w:lang w:val="uk-UA"/>
        </w:rPr>
        <w:t>с</w:t>
      </w:r>
      <w:r>
        <w:rPr>
          <w:rFonts w:ascii="Times New Roman" w:hAnsi="Times New Roman" w:cs="Times New Roman"/>
          <w:sz w:val="28"/>
          <w:szCs w:val="28"/>
          <w:lang w:val="en-US"/>
        </w:rPr>
        <w:t xml:space="preserve">. 1993. </w:t>
      </w:r>
      <w:r>
        <w:rPr>
          <w:rFonts w:ascii="Times New Roman" w:hAnsi="Times New Roman" w:cs="Times New Roman"/>
          <w:sz w:val="28"/>
          <w:szCs w:val="28"/>
          <w:lang w:val="uk-UA"/>
        </w:rPr>
        <w:t>В роботі використовувалися такі статистичні величини: середнє арифметичне (Хср), середнє квадратичне відхилення (</w:t>
      </w:r>
      <w:r>
        <w:rPr>
          <w:rFonts w:ascii="Times New Roman" w:hAnsi="Times New Roman" w:cs="Times New Roman"/>
          <w:sz w:val="28"/>
          <w:szCs w:val="28"/>
          <w:lang w:val="uk-UA"/>
        </w:rPr>
        <w:sym w:font="Symbol" w:char="F073"/>
      </w:r>
      <w:r>
        <w:rPr>
          <w:rFonts w:ascii="Times New Roman" w:hAnsi="Times New Roman" w:cs="Times New Roman"/>
          <w:sz w:val="28"/>
          <w:szCs w:val="28"/>
          <w:lang w:val="uk-UA"/>
        </w:rPr>
        <w:t>), стандартна похибка (</w:t>
      </w:r>
      <w:r>
        <w:rPr>
          <w:rFonts w:ascii="Times New Roman" w:hAnsi="Times New Roman" w:cs="Times New Roman"/>
          <w:sz w:val="28"/>
          <w:szCs w:val="28"/>
          <w:lang w:val="en-US"/>
        </w:rPr>
        <w:t>S</w:t>
      </w:r>
      <w:r>
        <w:rPr>
          <w:rFonts w:ascii="Times New Roman" w:hAnsi="Times New Roman" w:cs="Times New Roman"/>
          <w:sz w:val="28"/>
          <w:szCs w:val="28"/>
          <w:vertAlign w:val="subscript"/>
          <w:lang w:val="uk-UA"/>
        </w:rPr>
        <w:t>Хср</w:t>
      </w:r>
      <w:r>
        <w:rPr>
          <w:rFonts w:ascii="Times New Roman" w:hAnsi="Times New Roman" w:cs="Times New Roman"/>
          <w:sz w:val="28"/>
          <w:szCs w:val="28"/>
          <w:lang w:val="uk-UA"/>
        </w:rPr>
        <w:t>), коефіцієнт варіації (С</w:t>
      </w:r>
      <w:r>
        <w:rPr>
          <w:rFonts w:ascii="Times New Roman" w:hAnsi="Times New Roman" w:cs="Times New Roman"/>
          <w:sz w:val="28"/>
          <w:szCs w:val="28"/>
          <w:vertAlign w:val="subscript"/>
          <w:lang w:val="en-US"/>
        </w:rPr>
        <w:t>v</w:t>
      </w:r>
      <w:r>
        <w:rPr>
          <w:rFonts w:ascii="Times New Roman" w:hAnsi="Times New Roman" w:cs="Times New Roman"/>
          <w:sz w:val="28"/>
          <w:szCs w:val="28"/>
          <w:lang w:val="uk-UA"/>
        </w:rPr>
        <w:t>), коефіцієнт кореляції (</w:t>
      </w:r>
      <w:r>
        <w:rPr>
          <w:rFonts w:ascii="Times New Roman" w:hAnsi="Times New Roman" w:cs="Times New Roman"/>
          <w:sz w:val="28"/>
          <w:szCs w:val="28"/>
          <w:lang w:val="en-US"/>
        </w:rPr>
        <w:t>r</w:t>
      </w:r>
      <w:r>
        <w:rPr>
          <w:rFonts w:ascii="Times New Roman" w:hAnsi="Times New Roman" w:cs="Times New Roman"/>
          <w:sz w:val="28"/>
          <w:szCs w:val="28"/>
          <w:lang w:val="uk-UA"/>
        </w:rPr>
        <w:t xml:space="preserve">).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Найбільш інтенсивно кінь росте до 3 років. Потім ріст сповільнюється, а від 3 до 5 інтенсивність ростових процесів різко знижується. Після 5 років кінь практично не росте і структура тіла не змінюється до 11 </w:t>
      </w:r>
      <w:r>
        <w:rPr>
          <w:rFonts w:ascii="Times New Roman" w:hAnsi="Times New Roman" w:cs="Times New Roman"/>
          <w:sz w:val="28"/>
          <w:szCs w:val="28"/>
          <w:lang w:val="uk-UA"/>
        </w:rPr>
        <w:sym w:font="Symbol" w:char="F02D"/>
      </w:r>
      <w:r>
        <w:rPr>
          <w:rFonts w:ascii="Times New Roman" w:hAnsi="Times New Roman" w:cs="Times New Roman"/>
          <w:sz w:val="28"/>
          <w:szCs w:val="28"/>
          <w:lang w:val="uk-UA"/>
        </w:rPr>
        <w:t xml:space="preserve"> 15 років. У коней більш старшого віку відбуваються необоротні зміни, які пов</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язані з процесами старіння. З огляду на вищезазначені причини поправка на вік не обчислювалася. </w:t>
      </w:r>
    </w:p>
    <w:p w:rsidR="0050778E" w:rsidRDefault="0050778E">
      <w:pPr>
        <w:widowControl w:val="0"/>
        <w:spacing w:after="180" w:line="480" w:lineRule="auto"/>
        <w:jc w:val="both"/>
        <w:rPr>
          <w:rFonts w:ascii="Times New Roman" w:hAnsi="Times New Roman" w:cs="Times New Roman"/>
          <w:sz w:val="28"/>
          <w:szCs w:val="28"/>
          <w:lang w:val="uk-UA"/>
        </w:rPr>
      </w:pPr>
    </w:p>
    <w:p w:rsidR="0050778E" w:rsidRDefault="0050778E">
      <w:pPr>
        <w:widowControl w:val="0"/>
        <w:spacing w:after="180" w:line="360" w:lineRule="auto"/>
        <w:ind w:left="4678"/>
        <w:jc w:val="both"/>
        <w:rPr>
          <w:rFonts w:ascii="Times New Roman" w:hAnsi="Times New Roman" w:cs="Times New Roman"/>
          <w:sz w:val="28"/>
          <w:szCs w:val="28"/>
        </w:rPr>
        <w:sectPr w:rsidR="0050778E">
          <w:footerReference w:type="default" r:id="rId8"/>
          <w:pgSz w:w="11907" w:h="16840" w:code="9"/>
          <w:pgMar w:top="1134" w:right="567" w:bottom="1134" w:left="1701" w:header="680" w:footer="680" w:gutter="0"/>
          <w:pgNumType w:start="1"/>
          <w:cols w:space="709"/>
          <w:titlePg/>
        </w:sectPr>
      </w:pPr>
    </w:p>
    <w:p w:rsidR="0050778E" w:rsidRDefault="0080710B">
      <w:pPr>
        <w:widowControl w:val="0"/>
        <w:spacing w:after="180" w:line="360" w:lineRule="auto"/>
        <w:jc w:val="both"/>
        <w:rPr>
          <w:rFonts w:ascii="Times New Roman" w:hAnsi="Times New Roman" w:cs="Times New Roman"/>
          <w:lang w:val="uk-UA"/>
        </w:rPr>
      </w:pPr>
      <w:r>
        <w:rPr>
          <w:noProof/>
        </w:rPr>
        <w:object w:dxaOrig="1440" w:dyaOrig="1440">
          <v:shape id="_x0000_s1046" type="#_x0000_t75" style="position:absolute;left:0;text-align:left;margin-left:0;margin-top:0;width:111.75pt;height:243.75pt;z-index:251654656;mso-wrap-edited:f" wrapcoords="-145 0 -145 21534 21600 21534 21600 0 -145 0" o:allowincell="f" fillcolor="window">
            <v:imagedata r:id="rId9" o:title=""/>
            <w10:wrap type="tight"/>
          </v:shape>
          <o:OLEObject Type="Embed" ProgID="Word.Picture.8" ShapeID="_x0000_s1046" DrawAspect="Content" ObjectID="_1469883502" r:id="rId10"/>
        </w:object>
      </w:r>
      <w:r w:rsidR="00B40F49">
        <w:rPr>
          <w:rFonts w:ascii="Times New Roman" w:hAnsi="Times New Roman" w:cs="Times New Roman"/>
          <w:sz w:val="28"/>
          <w:szCs w:val="28"/>
        </w:rPr>
        <w:t xml:space="preserve">Рис. 2. Скелет передньої кінцівки з передньою ділянкою грудної клітки:  </w:t>
      </w:r>
      <w:r w:rsidR="00B40F49">
        <w:rPr>
          <w:rFonts w:ascii="Times New Roman" w:hAnsi="Times New Roman" w:cs="Times New Roman"/>
        </w:rPr>
        <w:t xml:space="preserve">А </w:t>
      </w:r>
      <w:r w:rsidR="00B40F49">
        <w:rPr>
          <w:rFonts w:ascii="Times New Roman" w:hAnsi="Times New Roman" w:cs="Times New Roman"/>
        </w:rPr>
        <w:sym w:font="Symbol" w:char="F02D"/>
      </w:r>
      <w:r w:rsidR="00B40F49">
        <w:rPr>
          <w:rFonts w:ascii="Times New Roman" w:hAnsi="Times New Roman" w:cs="Times New Roman"/>
        </w:rPr>
        <w:t xml:space="preserve"> лопатка з зовнішньої сторони; А</w:t>
      </w:r>
      <w:r w:rsidR="00B40F49">
        <w:rPr>
          <w:rFonts w:ascii="Times New Roman" w:hAnsi="Times New Roman" w:cs="Times New Roman"/>
          <w:vertAlign w:val="subscript"/>
        </w:rPr>
        <w:t>1</w:t>
      </w:r>
      <w:r w:rsidR="00B40F49">
        <w:rPr>
          <w:rFonts w:ascii="Times New Roman" w:hAnsi="Times New Roman" w:cs="Times New Roman"/>
        </w:rPr>
        <w:t xml:space="preserve"> </w:t>
      </w:r>
      <w:r w:rsidR="00B40F49">
        <w:rPr>
          <w:rFonts w:ascii="Times New Roman" w:hAnsi="Times New Roman" w:cs="Times New Roman"/>
        </w:rPr>
        <w:sym w:font="Symbol" w:char="F02D"/>
      </w:r>
      <w:r w:rsidR="00B40F49">
        <w:rPr>
          <w:rFonts w:ascii="Times New Roman" w:hAnsi="Times New Roman" w:cs="Times New Roman"/>
        </w:rPr>
        <w:t xml:space="preserve"> лопатка з внутрішньої сторони; Б </w:t>
      </w:r>
      <w:r w:rsidR="00B40F49">
        <w:rPr>
          <w:rFonts w:ascii="Times New Roman" w:hAnsi="Times New Roman" w:cs="Times New Roman"/>
        </w:rPr>
        <w:sym w:font="Symbol" w:char="F02D"/>
      </w:r>
      <w:r w:rsidR="00B40F49">
        <w:rPr>
          <w:rFonts w:ascii="Times New Roman" w:hAnsi="Times New Roman" w:cs="Times New Roman"/>
        </w:rPr>
        <w:t xml:space="preserve"> плечова кістка; В </w:t>
      </w:r>
      <w:r w:rsidR="00B40F49">
        <w:rPr>
          <w:rFonts w:ascii="Times New Roman" w:hAnsi="Times New Roman" w:cs="Times New Roman"/>
        </w:rPr>
        <w:sym w:font="Symbol" w:char="F02D"/>
      </w:r>
      <w:r w:rsidR="00B40F49">
        <w:rPr>
          <w:rFonts w:ascii="Times New Roman" w:hAnsi="Times New Roman" w:cs="Times New Roman"/>
        </w:rPr>
        <w:t xml:space="preserve"> променева кістка; Г </w:t>
      </w:r>
      <w:r w:rsidR="00B40F49">
        <w:rPr>
          <w:rFonts w:ascii="Times New Roman" w:hAnsi="Times New Roman" w:cs="Times New Roman"/>
        </w:rPr>
        <w:sym w:font="Symbol" w:char="F02D"/>
      </w:r>
      <w:r w:rsidR="00B40F49">
        <w:rPr>
          <w:rFonts w:ascii="Times New Roman" w:hAnsi="Times New Roman" w:cs="Times New Roman"/>
        </w:rPr>
        <w:t xml:space="preserve"> ліктьова кістка передпліччя; Д </w:t>
      </w:r>
      <w:r w:rsidR="00B40F49">
        <w:rPr>
          <w:rFonts w:ascii="Times New Roman" w:hAnsi="Times New Roman" w:cs="Times New Roman"/>
        </w:rPr>
        <w:sym w:font="Symbol" w:char="F02D"/>
      </w:r>
      <w:r w:rsidR="00B40F49">
        <w:rPr>
          <w:rFonts w:ascii="Times New Roman" w:hAnsi="Times New Roman" w:cs="Times New Roman"/>
        </w:rPr>
        <w:t xml:space="preserve"> скелет зап</w:t>
      </w:r>
      <w:r w:rsidR="00B40F49">
        <w:rPr>
          <w:rFonts w:ascii="Times New Roman" w:hAnsi="Times New Roman" w:cs="Times New Roman"/>
          <w:lang w:val="fr-FR"/>
        </w:rPr>
        <w:t>'</w:t>
      </w:r>
      <w:r w:rsidR="00B40F49">
        <w:rPr>
          <w:rFonts w:ascii="Times New Roman" w:hAnsi="Times New Roman" w:cs="Times New Roman"/>
          <w:lang w:val="uk-UA"/>
        </w:rPr>
        <w:t xml:space="preserve">ястя; Е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скелет п</w:t>
      </w:r>
      <w:r w:rsidR="00B40F49">
        <w:rPr>
          <w:rFonts w:ascii="Times New Roman" w:hAnsi="Times New Roman" w:cs="Times New Roman"/>
          <w:lang w:val="fr-FR"/>
        </w:rPr>
        <w:t>'</w:t>
      </w:r>
      <w:r w:rsidR="00B40F49">
        <w:rPr>
          <w:rFonts w:ascii="Times New Roman" w:hAnsi="Times New Roman" w:cs="Times New Roman"/>
          <w:lang w:val="uk-UA"/>
        </w:rPr>
        <w:t xml:space="preserve">ясті; </w:t>
      </w:r>
    </w:p>
    <w:p w:rsidR="0050778E" w:rsidRDefault="00B40F49">
      <w:pPr>
        <w:pStyle w:val="a5"/>
        <w:ind w:firstLine="0"/>
      </w:pPr>
      <w:r>
        <w:t xml:space="preserve">1 </w:t>
      </w:r>
      <w:r>
        <w:sym w:font="Symbol" w:char="F02D"/>
      </w:r>
      <w:r>
        <w:rPr>
          <w:rFonts w:ascii="Times New Roman" w:hAnsi="Times New Roman"/>
        </w:rPr>
        <w:t xml:space="preserve"> лопатковий хрящ; 2 </w:t>
      </w:r>
      <w:r>
        <w:sym w:font="Symbol" w:char="F02D"/>
      </w:r>
      <w:r>
        <w:rPr>
          <w:rFonts w:ascii="Times New Roman" w:hAnsi="Times New Roman"/>
        </w:rPr>
        <w:t xml:space="preserve"> лопаткова ость; 3 </w:t>
      </w:r>
      <w:r>
        <w:sym w:font="Symbol" w:char="F02D"/>
      </w:r>
      <w:r>
        <w:rPr>
          <w:rFonts w:ascii="Times New Roman" w:hAnsi="Times New Roman"/>
        </w:rPr>
        <w:t xml:space="preserve"> передостна ямка, заостна ямка; 5 </w:t>
      </w:r>
      <w:r>
        <w:sym w:font="Symbol" w:char="F02D"/>
      </w:r>
      <w:r>
        <w:rPr>
          <w:rFonts w:ascii="Times New Roman" w:hAnsi="Times New Roman"/>
        </w:rPr>
        <w:t xml:space="preserve"> лопатковий бугорок; 6 </w:t>
      </w:r>
      <w:r>
        <w:sym w:font="Symbol" w:char="F02D"/>
      </w:r>
      <w:r>
        <w:rPr>
          <w:rFonts w:ascii="Times New Roman" w:hAnsi="Times New Roman"/>
        </w:rPr>
        <w:t xml:space="preserve"> суглобна западина; 7 </w:t>
      </w:r>
      <w:r>
        <w:sym w:font="Symbol" w:char="F02D"/>
      </w:r>
      <w:r>
        <w:rPr>
          <w:rFonts w:ascii="Times New Roman" w:hAnsi="Times New Roman"/>
        </w:rPr>
        <w:t xml:space="preserve"> гачкоподібний відросток; 8 </w:t>
      </w:r>
      <w:r>
        <w:sym w:font="Symbol" w:char="F02D"/>
      </w:r>
      <w:r>
        <w:rPr>
          <w:rFonts w:ascii="Times New Roman" w:hAnsi="Times New Roman"/>
        </w:rPr>
        <w:t xml:space="preserve"> підлопаткова ямка; 9 </w:t>
      </w:r>
      <w:r>
        <w:sym w:font="Symbol" w:char="F02D"/>
      </w:r>
      <w:r>
        <w:rPr>
          <w:rFonts w:ascii="Times New Roman" w:hAnsi="Times New Roman"/>
        </w:rPr>
        <w:t xml:space="preserve"> зубчата площадка; 10 </w:t>
      </w:r>
      <w:r>
        <w:sym w:font="Symbol" w:char="F02D"/>
      </w:r>
      <w:r>
        <w:rPr>
          <w:rFonts w:ascii="Times New Roman" w:hAnsi="Times New Roman"/>
        </w:rPr>
        <w:t xml:space="preserve"> головка плечової кістки; 11 </w:t>
      </w:r>
      <w:r>
        <w:sym w:font="Symbol" w:char="F02D"/>
      </w:r>
      <w:r>
        <w:rPr>
          <w:rFonts w:ascii="Times New Roman" w:hAnsi="Times New Roman"/>
        </w:rPr>
        <w:t xml:space="preserve"> великий бугорок; 12 </w:t>
      </w:r>
      <w:r>
        <w:sym w:font="Symbol" w:char="F02D"/>
      </w:r>
      <w:r>
        <w:rPr>
          <w:rFonts w:ascii="Times New Roman" w:hAnsi="Times New Roman"/>
        </w:rPr>
        <w:t xml:space="preserve"> гребінь великого бугра; 13 </w:t>
      </w:r>
      <w:r>
        <w:sym w:font="Symbol" w:char="F02D"/>
      </w:r>
      <w:r>
        <w:rPr>
          <w:rFonts w:ascii="Times New Roman" w:hAnsi="Times New Roman"/>
        </w:rPr>
        <w:t xml:space="preserve"> ліктьова ямка; 14 </w:t>
      </w:r>
      <w:r>
        <w:sym w:font="Symbol" w:char="F02D"/>
      </w:r>
      <w:r>
        <w:rPr>
          <w:rFonts w:ascii="Times New Roman" w:hAnsi="Times New Roman"/>
        </w:rPr>
        <w:t xml:space="preserve"> блок плечової кістки; 16 </w:t>
      </w:r>
      <w:r>
        <w:sym w:font="Symbol" w:char="F02D"/>
      </w:r>
      <w:r>
        <w:rPr>
          <w:rFonts w:ascii="Times New Roman" w:hAnsi="Times New Roman"/>
        </w:rPr>
        <w:t xml:space="preserve"> міжкісткова щілина; 17 </w:t>
      </w:r>
      <w:r>
        <w:sym w:font="Symbol" w:char="F02D"/>
      </w:r>
      <w:r>
        <w:rPr>
          <w:rFonts w:ascii="Times New Roman" w:hAnsi="Times New Roman"/>
        </w:rPr>
        <w:t xml:space="preserve"> додаткова кістка; 18 </w:t>
      </w:r>
      <w:r>
        <w:sym w:font="Symbol" w:char="F02D"/>
      </w:r>
      <w:r>
        <w:rPr>
          <w:rFonts w:ascii="Times New Roman" w:hAnsi="Times New Roman"/>
        </w:rPr>
        <w:t xml:space="preserve"> путова кістка; 19 </w:t>
      </w:r>
      <w:r>
        <w:sym w:font="Symbol" w:char="F02D"/>
      </w:r>
      <w:r>
        <w:rPr>
          <w:rFonts w:ascii="Times New Roman" w:hAnsi="Times New Roman"/>
        </w:rPr>
        <w:t xml:space="preserve"> вінцева кістка; 20 </w:t>
      </w:r>
      <w:r>
        <w:sym w:font="Symbol" w:char="F02D"/>
      </w:r>
      <w:r>
        <w:rPr>
          <w:rFonts w:ascii="Times New Roman" w:hAnsi="Times New Roman"/>
        </w:rPr>
        <w:t xml:space="preserve"> копитоподібна кістка; 21 </w:t>
      </w:r>
      <w:r>
        <w:sym w:font="Symbol" w:char="F02D"/>
      </w:r>
      <w:r>
        <w:rPr>
          <w:rFonts w:ascii="Times New Roman" w:hAnsi="Times New Roman"/>
        </w:rPr>
        <w:t xml:space="preserve"> грифельна кістка; 22 </w:t>
      </w:r>
      <w:r>
        <w:sym w:font="Symbol" w:char="F02D"/>
      </w:r>
      <w:r>
        <w:rPr>
          <w:rFonts w:ascii="Times New Roman" w:hAnsi="Times New Roman"/>
        </w:rPr>
        <w:t xml:space="preserve"> сизамоподібні кістки кутового суглоба. </w:t>
      </w:r>
    </w:p>
    <w:p w:rsidR="0050778E" w:rsidRDefault="0050778E">
      <w:pPr>
        <w:widowControl w:val="0"/>
        <w:spacing w:after="180" w:line="360" w:lineRule="auto"/>
        <w:ind w:firstLine="4678"/>
        <w:jc w:val="both"/>
        <w:rPr>
          <w:rFonts w:ascii="Times New Roman" w:hAnsi="Times New Roman" w:cs="Times New Roman"/>
          <w:sz w:val="28"/>
          <w:szCs w:val="28"/>
          <w:lang w:val="uk-UA"/>
        </w:rPr>
      </w:pPr>
    </w:p>
    <w:p w:rsidR="0050778E" w:rsidRDefault="00B40F49">
      <w:pPr>
        <w:widowControl w:val="0"/>
        <w:spacing w:after="180" w:line="360" w:lineRule="auto"/>
        <w:ind w:firstLine="467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 3. Скелет задньої кінцівки: </w:t>
      </w:r>
    </w:p>
    <w:p w:rsidR="0050778E" w:rsidRDefault="0080710B">
      <w:pPr>
        <w:widowControl w:val="0"/>
        <w:spacing w:after="180" w:line="360" w:lineRule="auto"/>
        <w:rPr>
          <w:rFonts w:ascii="Times New Roman" w:hAnsi="Times New Roman" w:cs="Times New Roman"/>
          <w:lang w:val="uk-UA"/>
        </w:rPr>
      </w:pPr>
      <w:r>
        <w:rPr>
          <w:noProof/>
        </w:rPr>
        <w:pict>
          <v:shape id="_x0000_s1047" type="#_x0000_t75" style="position:absolute;margin-left:-.05pt;margin-top:.45pt;width:113pt;height:263pt;z-index:251655680;mso-wrap-edited:f" wrapcoords="-143 0 -143 21538 21600 21538 21600 0 -143 0" o:allowincell="f" fillcolor="window">
            <v:imagedata r:id="rId11" o:title="2"/>
            <w10:wrap type="tight"/>
          </v:shape>
        </w:pict>
      </w:r>
      <w:r w:rsidR="00B40F49">
        <w:rPr>
          <w:rFonts w:ascii="Times New Roman" w:hAnsi="Times New Roman" w:cs="Times New Roman"/>
          <w:lang w:val="uk-UA"/>
        </w:rPr>
        <w:t xml:space="preserve">А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крестова кістка; Б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таз; В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стегнова кістка; Г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велика гомілкова кістка; Д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мала гомілкова кістка; Е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заплесно; Ж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плесно; 1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поперековий хребець; 2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підвздохова кістка; 3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маклон; 4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крижовний бугорок; 5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сіднична кістка; 6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лонна кістка; 7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сіднична кістка; 8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великий вертлуг; 9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головка стегнової кістки; 10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третій вертлуг; 11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задня ямка; 12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колінна чашечка; 13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блок стегнової кістки; 14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мищелки стегнової кістки; 15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гребінь великостегнової кістки; 16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таранна кістка; 17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відросток п</w:t>
      </w:r>
      <w:r w:rsidR="00B40F49">
        <w:rPr>
          <w:rFonts w:ascii="Times New Roman" w:hAnsi="Times New Roman" w:cs="Times New Roman"/>
          <w:lang w:val="fr-FR"/>
        </w:rPr>
        <w:t>'</w:t>
      </w:r>
      <w:r w:rsidR="00B40F49">
        <w:rPr>
          <w:rFonts w:ascii="Times New Roman" w:hAnsi="Times New Roman" w:cs="Times New Roman"/>
          <w:lang w:val="uk-UA"/>
        </w:rPr>
        <w:t xml:space="preserve">яточної кістки; 18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четверта плескоподібна грифельна кістка; 19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сезамоподібні кістки путового суглоба; 20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путова кістка; 21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вінцева кістка; 22 </w:t>
      </w:r>
      <w:r w:rsidR="00B40F49">
        <w:rPr>
          <w:rFonts w:ascii="Times New Roman" w:hAnsi="Times New Roman" w:cs="Times New Roman"/>
          <w:lang w:val="uk-UA"/>
        </w:rPr>
        <w:sym w:font="Symbol" w:char="F02D"/>
      </w:r>
      <w:r w:rsidR="00B40F49">
        <w:rPr>
          <w:rFonts w:ascii="Times New Roman" w:hAnsi="Times New Roman" w:cs="Times New Roman"/>
          <w:lang w:val="uk-UA"/>
        </w:rPr>
        <w:t xml:space="preserve"> копитоподібна кістка. </w:t>
      </w:r>
    </w:p>
    <w:p w:rsidR="0050778E" w:rsidRDefault="0050778E">
      <w:pPr>
        <w:widowControl w:val="0"/>
        <w:spacing w:after="180" w:line="360" w:lineRule="auto"/>
        <w:rPr>
          <w:rFonts w:ascii="Times New Roman" w:hAnsi="Times New Roman" w:cs="Times New Roman"/>
          <w:lang w:val="uk-UA"/>
        </w:rPr>
      </w:pPr>
    </w:p>
    <w:p w:rsidR="0050778E" w:rsidRDefault="0050778E">
      <w:pPr>
        <w:widowControl w:val="0"/>
        <w:spacing w:after="180" w:line="360" w:lineRule="auto"/>
        <w:rPr>
          <w:rFonts w:ascii="Times New Roman" w:hAnsi="Times New Roman" w:cs="Times New Roman"/>
          <w:lang w:val="uk-UA"/>
        </w:rPr>
      </w:pPr>
    </w:p>
    <w:p w:rsidR="0050778E" w:rsidRDefault="0050778E">
      <w:pPr>
        <w:widowControl w:val="0"/>
        <w:spacing w:after="180" w:line="360" w:lineRule="auto"/>
        <w:rPr>
          <w:rFonts w:ascii="Times New Roman" w:hAnsi="Times New Roman" w:cs="Times New Roman"/>
          <w:lang w:val="uk-UA"/>
        </w:rPr>
      </w:pPr>
    </w:p>
    <w:p w:rsidR="0050778E" w:rsidRDefault="0050778E">
      <w:pPr>
        <w:widowControl w:val="0"/>
        <w:spacing w:after="180" w:line="360" w:lineRule="auto"/>
        <w:rPr>
          <w:rFonts w:ascii="Times New Roman" w:hAnsi="Times New Roman" w:cs="Times New Roman"/>
          <w:lang w:val="uk-UA"/>
        </w:rPr>
      </w:pPr>
    </w:p>
    <w:p w:rsidR="0050778E" w:rsidRDefault="0050778E">
      <w:pPr>
        <w:widowControl w:val="0"/>
        <w:spacing w:after="180" w:line="360" w:lineRule="auto"/>
        <w:rPr>
          <w:rFonts w:ascii="Times New Roman" w:hAnsi="Times New Roman" w:cs="Times New Roman"/>
          <w:sz w:val="28"/>
          <w:szCs w:val="28"/>
          <w:u w:val="single"/>
          <w:lang w:val="uk-UA"/>
        </w:rPr>
        <w:sectPr w:rsidR="0050778E">
          <w:type w:val="continuous"/>
          <w:pgSz w:w="11907" w:h="16840" w:code="9"/>
          <w:pgMar w:top="1134" w:right="567" w:bottom="1134" w:left="1701" w:header="680" w:footer="680" w:gutter="0"/>
          <w:pgNumType w:start="1"/>
          <w:cols w:space="709" w:equalWidth="0">
            <w:col w:w="9639"/>
          </w:cols>
          <w:titlePg/>
        </w:sectPr>
      </w:pP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u w:val="single"/>
          <w:lang w:val="uk-UA"/>
        </w:rPr>
        <w:t>Результати</w:t>
      </w:r>
      <w:r>
        <w:rPr>
          <w:rFonts w:ascii="Times New Roman" w:hAnsi="Times New Roman" w:cs="Times New Roman"/>
          <w:sz w:val="28"/>
          <w:szCs w:val="28"/>
          <w:lang w:val="uk-UA"/>
        </w:rPr>
        <w:t xml:space="preserve">. Числові дані, отримані шляхом вимірювання; обчислені значення, що необхідні для обрахування величини золотого вурфу для передніх і задніх кінцівок коней російської рисистої породи, представлені у таблиці 1. Результати статистичної обробки даних представлені у таблицях 2, 3, 4. </w:t>
      </w:r>
    </w:p>
    <w:p w:rsidR="0050778E" w:rsidRDefault="00B40F49">
      <w:pPr>
        <w:widowControl w:val="0"/>
        <w:spacing w:after="18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середнє квадратичне відхилення дає уявлення про мінливість ознаки, то за результатами таблиці 2 наймінливішою є довжина гомілки (</w:t>
      </w:r>
      <w:r>
        <w:rPr>
          <w:rFonts w:ascii="Times New Roman" w:hAnsi="Times New Roman" w:cs="Times New Roman"/>
          <w:sz w:val="28"/>
          <w:szCs w:val="28"/>
          <w:lang w:val="uk-UA"/>
        </w:rPr>
        <w:sym w:font="Symbol" w:char="F073"/>
      </w:r>
      <w:r>
        <w:rPr>
          <w:rFonts w:ascii="Times New Roman" w:hAnsi="Times New Roman" w:cs="Times New Roman"/>
          <w:sz w:val="28"/>
          <w:szCs w:val="28"/>
          <w:lang w:val="uk-UA"/>
        </w:rPr>
        <w:t xml:space="preserve"> = 3,968), хоча за безрозмірними величинами, якими є коефіцієнт варіації, це не підтверджується. Спостерігається зменшення величини коефіцієнта варіації як на передніх, так і на задніх кінцівках з віддаленням структурних елементів від тіла. Для порівняння: довжина плеча 5,297 %; довжина передпліччя 4,633 %, а довжина п</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ясті 4,287 %; довжина стегна 9,871 %; довжина гомілки 7,265 %; довжина плесни 5,355 % (Рис. 5). За результатами таблиці 3, кореляція між парами ознак </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 xml:space="preserve">2 </w:t>
      </w:r>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P</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Z</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Z</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не є вірогідною, оскільки рівень значущості більше за 0,05 (р </w:t>
      </w:r>
      <w:r>
        <w:rPr>
          <w:rFonts w:ascii="Times New Roman" w:hAnsi="Times New Roman" w:cs="Times New Roman"/>
          <w:sz w:val="28"/>
          <w:szCs w:val="28"/>
          <w:lang w:val="en-US"/>
        </w:rPr>
        <w:t>&gt;</w:t>
      </w:r>
      <w:r>
        <w:rPr>
          <w:rFonts w:ascii="Times New Roman" w:hAnsi="Times New Roman" w:cs="Times New Roman"/>
          <w:sz w:val="28"/>
          <w:szCs w:val="28"/>
          <w:lang w:val="uk-UA"/>
        </w:rPr>
        <w:t xml:space="preserve"> 0,05). Спостерігається позитивна кореляція між парами ознак </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Z</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3</w:t>
      </w: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 xml:space="preserve">на середньому рівні значущості (р </w:t>
      </w:r>
      <w:r>
        <w:rPr>
          <w:rFonts w:ascii="Times New Roman" w:hAnsi="Times New Roman" w:cs="Times New Roman"/>
          <w:sz w:val="28"/>
          <w:szCs w:val="28"/>
          <w:lang w:val="uk-UA"/>
        </w:rPr>
        <w:sym w:font="Courier New" w:char="2265"/>
      </w:r>
      <w:r>
        <w:rPr>
          <w:rFonts w:ascii="Times New Roman" w:hAnsi="Times New Roman" w:cs="Times New Roman"/>
          <w:sz w:val="28"/>
          <w:szCs w:val="28"/>
          <w:lang w:val="uk-UA"/>
        </w:rPr>
        <w:t xml:space="preserve"> 0,01). Порівняно високий показник коефіцієнта кореляції між </w:t>
      </w:r>
      <w:r>
        <w:rPr>
          <w:rFonts w:ascii="Times New Roman" w:hAnsi="Times New Roman" w:cs="Times New Roman"/>
          <w:sz w:val="28"/>
          <w:szCs w:val="28"/>
          <w:lang w:val="en-US"/>
        </w:rPr>
        <w:t>Z</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(r = 0,6108</w:t>
      </w:r>
      <w:r>
        <w:rPr>
          <w:rFonts w:ascii="Times New Roman" w:hAnsi="Times New Roman" w:cs="Times New Roman"/>
          <w:sz w:val="28"/>
          <w:szCs w:val="28"/>
          <w:lang w:val="uk-UA"/>
        </w:rPr>
        <w:t xml:space="preserve">, р </w:t>
      </w:r>
      <w:r>
        <w:rPr>
          <w:rFonts w:ascii="Times New Roman" w:hAnsi="Times New Roman" w:cs="Times New Roman"/>
          <w:sz w:val="28"/>
          <w:szCs w:val="28"/>
          <w:lang w:val="en-US"/>
        </w:rPr>
        <w:t>&lt;</w:t>
      </w:r>
      <w:r>
        <w:rPr>
          <w:rFonts w:ascii="Times New Roman" w:hAnsi="Times New Roman" w:cs="Times New Roman"/>
          <w:sz w:val="28"/>
          <w:szCs w:val="28"/>
          <w:lang w:val="uk-UA"/>
        </w:rPr>
        <w:t xml:space="preserve"> 0,003). Представлений в таблиці 4 коефіцієнт кореляції між величиною золотого вурфу передніх кінцівок і віком коней не є вірогідним (р = 0,707), а між значенням золотого вурфу задніх кінцівок і віком спостерігається кореляційний зв</w:t>
      </w:r>
      <w:r>
        <w:rPr>
          <w:rFonts w:ascii="Times New Roman" w:hAnsi="Times New Roman" w:cs="Times New Roman"/>
          <w:sz w:val="28"/>
          <w:szCs w:val="28"/>
          <w:lang w:val="fr-FR"/>
        </w:rPr>
        <w:t>'</w:t>
      </w:r>
      <w:r>
        <w:rPr>
          <w:rFonts w:ascii="Times New Roman" w:hAnsi="Times New Roman" w:cs="Times New Roman"/>
          <w:sz w:val="28"/>
          <w:szCs w:val="28"/>
          <w:lang w:val="uk-UA"/>
        </w:rPr>
        <w:t>язок середньої сили (</w:t>
      </w:r>
      <w:r>
        <w:rPr>
          <w:rFonts w:ascii="Times New Roman" w:hAnsi="Times New Roman" w:cs="Times New Roman"/>
          <w:sz w:val="28"/>
          <w:szCs w:val="28"/>
          <w:lang w:val="en-US"/>
        </w:rPr>
        <w:t>r</w:t>
      </w:r>
      <w:r>
        <w:rPr>
          <w:rFonts w:ascii="Times New Roman" w:hAnsi="Times New Roman" w:cs="Times New Roman"/>
          <w:sz w:val="28"/>
          <w:szCs w:val="28"/>
          <w:lang w:val="uk-UA"/>
        </w:rPr>
        <w:t xml:space="preserve"> = 0,5493; р </w:t>
      </w:r>
      <w:r>
        <w:rPr>
          <w:rFonts w:ascii="Times New Roman" w:hAnsi="Times New Roman" w:cs="Times New Roman"/>
          <w:sz w:val="28"/>
          <w:szCs w:val="28"/>
          <w:lang w:val="en-US"/>
        </w:rPr>
        <w:t>&lt;</w:t>
      </w:r>
      <w:r>
        <w:rPr>
          <w:rFonts w:ascii="Times New Roman" w:hAnsi="Times New Roman" w:cs="Times New Roman"/>
          <w:sz w:val="28"/>
          <w:szCs w:val="28"/>
          <w:lang w:val="uk-UA"/>
        </w:rPr>
        <w:t xml:space="preserve"> 0,01). Коефіцієнт кореляції між величиною золотого вурфу для передніх і задніх кінцівок не є вірогідним (р </w:t>
      </w:r>
      <w:r>
        <w:rPr>
          <w:rFonts w:ascii="Times New Roman" w:hAnsi="Times New Roman" w:cs="Times New Roman"/>
          <w:sz w:val="28"/>
          <w:szCs w:val="28"/>
          <w:lang w:val="en-US"/>
        </w:rPr>
        <w:t>&lt;</w:t>
      </w:r>
      <w:r>
        <w:rPr>
          <w:rFonts w:ascii="Times New Roman" w:hAnsi="Times New Roman" w:cs="Times New Roman"/>
          <w:sz w:val="28"/>
          <w:szCs w:val="28"/>
          <w:lang w:val="uk-UA"/>
        </w:rPr>
        <w:t xml:space="preserve"> 0,88).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u w:val="single"/>
          <w:lang w:val="uk-UA"/>
        </w:rPr>
        <w:t>Обговорення</w:t>
      </w:r>
      <w:r>
        <w:rPr>
          <w:rFonts w:ascii="Times New Roman" w:hAnsi="Times New Roman" w:cs="Times New Roman"/>
          <w:sz w:val="28"/>
          <w:szCs w:val="28"/>
          <w:lang w:val="uk-UA"/>
        </w:rPr>
        <w:t xml:space="preserve">. Для характеристики сукупності досить важливим етапом є отримання цифрових результатів, оскільки саме вони дають наочну картину залежності між певними ознаками. Досить високі дані стандартної похибки для всіх промірів можна пояснити недостатньою величиною вибірки. Оскільки чим краще взята вибірка і чим більше її розміри, тим менше розходження між значеннями ознак у вибіркових і генеральних сукупностях (Рокицький, 1973). </w:t>
      </w:r>
    </w:p>
    <w:p w:rsidR="0050778E" w:rsidRDefault="0080710B">
      <w:pPr>
        <w:widowControl w:val="0"/>
        <w:spacing w:after="180" w:line="360" w:lineRule="auto"/>
        <w:jc w:val="both"/>
        <w:rPr>
          <w:rFonts w:ascii="Times New Roman" w:hAnsi="Times New Roman" w:cs="Times New Roman"/>
          <w:sz w:val="28"/>
          <w:szCs w:val="28"/>
          <w:lang w:val="uk-UA"/>
        </w:rPr>
      </w:pPr>
      <w:r>
        <w:rPr>
          <w:noProof/>
        </w:rPr>
        <w:pict>
          <v:line id="_x0000_s1048" style="position:absolute;left:0;text-align:left;flip:y;z-index:251648512;mso-position-horizontal-relative:margin" from="300.95pt,123.75pt" to="305.1pt,130.9pt" o:allowincell="f" strokeweight="1pt">
            <w10:wrap anchorx="margin"/>
          </v:line>
        </w:pict>
      </w:r>
      <w:r w:rsidR="00B40F49">
        <w:rPr>
          <w:rFonts w:ascii="Times New Roman" w:hAnsi="Times New Roman" w:cs="Times New Roman"/>
          <w:sz w:val="28"/>
          <w:szCs w:val="28"/>
          <w:lang w:val="uk-UA"/>
        </w:rPr>
        <w:tab/>
        <w:t xml:space="preserve">Середнє квадратичне відхилення, стандартна похибка, які виражені такими самими одиницями, що і ознака, яка ними характеризується, не використовуються для оцінки мінливості різноіменних значень. В таких випадках використовують не абсолютні, а відносні показники варіації. Одним з таких відносних показників виступає коефіцієнт варіації. Наприклад, як вже зазначалося, найбільш мінливою величиною (за 0 ) виступає довжина гомілки коня, але за безрозмірною величиною, тобто коефіцієнтом варіації, ця тенденція не спостерігається.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 табличними даними явно прослідковується таке закономірне явище: чим проксимальнішою є структура, тим більше вона змінюється, тому найвищі показники коефіцієнта кореляції у плеча (С</w:t>
      </w:r>
      <w:r>
        <w:rPr>
          <w:rFonts w:ascii="Times New Roman" w:hAnsi="Times New Roman" w:cs="Times New Roman"/>
          <w:sz w:val="28"/>
          <w:szCs w:val="28"/>
          <w:vertAlign w:val="subscript"/>
          <w:lang w:val="en-US"/>
        </w:rPr>
        <w:t>v</w:t>
      </w:r>
      <w:r>
        <w:rPr>
          <w:rFonts w:ascii="Times New Roman" w:hAnsi="Times New Roman" w:cs="Times New Roman"/>
          <w:sz w:val="28"/>
          <w:szCs w:val="28"/>
          <w:lang w:val="en-US"/>
        </w:rPr>
        <w:t xml:space="preserve"> = 5,297 %) </w:t>
      </w:r>
      <w:r>
        <w:rPr>
          <w:rFonts w:ascii="Times New Roman" w:hAnsi="Times New Roman" w:cs="Times New Roman"/>
          <w:sz w:val="28"/>
          <w:szCs w:val="28"/>
          <w:lang w:val="uk-UA"/>
        </w:rPr>
        <w:t>і стегна (С</w:t>
      </w:r>
      <w:r>
        <w:rPr>
          <w:rFonts w:ascii="Times New Roman" w:hAnsi="Times New Roman" w:cs="Times New Roman"/>
          <w:sz w:val="28"/>
          <w:szCs w:val="28"/>
          <w:vertAlign w:val="subscript"/>
          <w:lang w:val="en-US"/>
        </w:rPr>
        <w:t>v</w:t>
      </w:r>
      <w:r>
        <w:rPr>
          <w:rFonts w:ascii="Times New Roman" w:hAnsi="Times New Roman" w:cs="Times New Roman"/>
          <w:sz w:val="28"/>
          <w:szCs w:val="28"/>
          <w:lang w:val="uk-UA"/>
        </w:rPr>
        <w:t xml:space="preserve"> = 9,871 %).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Рокицький зазначає, що в однорідному біологічному матер</w:t>
      </w:r>
      <w:r>
        <w:rPr>
          <w:rFonts w:ascii="Times New Roman" w:hAnsi="Times New Roman" w:cs="Times New Roman"/>
          <w:sz w:val="28"/>
          <w:szCs w:val="28"/>
          <w:lang w:val="en-US"/>
        </w:rPr>
        <w:t>s</w:t>
      </w:r>
      <w:r>
        <w:rPr>
          <w:rFonts w:ascii="Times New Roman" w:hAnsi="Times New Roman" w:cs="Times New Roman"/>
          <w:sz w:val="28"/>
          <w:szCs w:val="28"/>
          <w:lang w:val="uk-UA"/>
        </w:rPr>
        <w:t xml:space="preserve">алі коефіцієнти варіації частіше за все бувають порядка 5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10 % (для морфологічних структур). Це підтверджує таблиця 2. Оскільки всі особини вибірки належать до російської рисистої породи, то коефіцієнт варіації коливається в межах 4,287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9,871. Однак незважаючи на однорідність матеріалу ступінь мінливості різних ознак відрізняється, що залежить безпосередньо від природи ознак.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Якщо порівнювати коефіцієнти варіації передніх і задніх кінцівок, то можна помітити, що показники для передніх кінцівок значно нижчі за показники для задніх кінцівок. Це можна пояснити значно більшим функціональним (ваговим) навантаженням, оскільки саме передні кінцівки знаходяться майже під центром ваги коня (Красніков, 1973). </w:t>
      </w:r>
    </w:p>
    <w:p w:rsidR="0050778E" w:rsidRDefault="00B40F49">
      <w:pPr>
        <w:widowControl w:val="0"/>
        <w:spacing w:after="18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Таблиця 3 представляє коефіцієнти кореляції між різними ознаками. Власне принцип кореляції був сформульований ще Ж. Кювьє: "Оскільки всі ознаки тварин утворюють єдину систему, частини якої залежать одна від одної, діють і протидіють одна пщодо іншої, то будь-яка зміна не може бути виявлена в одній частині, щоб не викликати відповідні зміни в усіх інших частинах" (Шмальгаузен, 1969). Зв</w:t>
      </w:r>
      <w:r>
        <w:rPr>
          <w:rFonts w:ascii="Times New Roman" w:hAnsi="Times New Roman" w:cs="Times New Roman"/>
          <w:sz w:val="28"/>
          <w:szCs w:val="28"/>
          <w:lang w:val="fr-FR"/>
        </w:rPr>
        <w:t>'</w:t>
      </w:r>
      <w:r>
        <w:rPr>
          <w:rFonts w:ascii="Times New Roman" w:hAnsi="Times New Roman" w:cs="Times New Roman"/>
          <w:sz w:val="28"/>
          <w:szCs w:val="28"/>
          <w:lang w:val="uk-UA"/>
        </w:rPr>
        <w:t>язок між частинам організму, що розвивається, може здійснюватися різними способами: нервовий, гормональний або взагалі хімічний, прямий контакт. Залежність може мати безпосередній або опосередкований характер. Шмальгаузен І.І. виділяв такі види кореляції: геномні, морфогенетичні і ергонтичні. Коли залежність може визначатися спадковими факторами (генами) через внутрішньоклітинні біохімічні процеси і може відбуватися в тканинах, що безпосередньо між собою не пов</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язані, то це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геномна кореляція. Морфогенетична кореляція обумовлюється взаємодією зачатків, що розвиваються, при безпосередньому контакті. Ергонтичні кореляції спостерігаються тоді, коли взаємозалежність у формоутворенні може визначатися залежністю в дефінітивних функціях (Шмальгаузен, 1969).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Таким чином, кореляцію середнього рівня між плечем і п</w:t>
      </w:r>
      <w:r>
        <w:rPr>
          <w:rFonts w:ascii="Times New Roman" w:hAnsi="Times New Roman" w:cs="Times New Roman"/>
          <w:sz w:val="28"/>
          <w:szCs w:val="28"/>
          <w:lang w:val="fr-FR"/>
        </w:rPr>
        <w:t>'</w:t>
      </w:r>
      <w:r>
        <w:rPr>
          <w:rFonts w:ascii="Times New Roman" w:hAnsi="Times New Roman" w:cs="Times New Roman"/>
          <w:sz w:val="28"/>
          <w:szCs w:val="28"/>
          <w:lang w:val="uk-UA"/>
        </w:rPr>
        <w:t>ястю передніх кінцівок (</w:t>
      </w:r>
      <w:r>
        <w:rPr>
          <w:rFonts w:ascii="Times New Roman" w:hAnsi="Times New Roman" w:cs="Times New Roman"/>
          <w:sz w:val="28"/>
          <w:szCs w:val="28"/>
          <w:lang w:val="en-US"/>
        </w:rPr>
        <w:t>r</w:t>
      </w:r>
      <w:r>
        <w:rPr>
          <w:rFonts w:ascii="Times New Roman" w:hAnsi="Times New Roman" w:cs="Times New Roman"/>
          <w:sz w:val="28"/>
          <w:szCs w:val="28"/>
          <w:lang w:val="uk-UA"/>
        </w:rPr>
        <w:t xml:space="preserve"> = 0,5485) є передусім ергонтичною, тому що вона визначається типовими, тобто дефінітивними функціями вже сформованого організму. Однак не можна ігнорувати морфогенетичні і геномні кореляції. Ергонтичні кореляції диктуються взаємозалежністю функцій вже сформованих органів. Ці функції визначають процес диференціювання. Функціональна залежність супроводжується залежним розвитком структури даних частин і органів відповідно відіграє у сформованому організмі роль, що подібна до морфогенетичних кореляцій, якими визначається місце закладки органів.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Кореляція між довжиною стегна і довжиною плеча, довжиною п</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ясті і довжиною плески переважно належить морфогенетичній кореляції. Це гомологічні структури, а для гомологічних структур характерний високий коефіцієнт кореляції. Скелет обох кінцівок можна розглядати як складну систему одноплечових і двоплечових важелів. Гомологічними є не лише окремі ланки кінцівок, але й суглоби, що ними утворені (рис. 4) (Касьяненко, 1947). </w:t>
      </w:r>
    </w:p>
    <w:p w:rsidR="0050778E" w:rsidRDefault="0080710B">
      <w:pPr>
        <w:widowControl w:val="0"/>
        <w:spacing w:after="180" w:line="480" w:lineRule="auto"/>
        <w:jc w:val="both"/>
        <w:rPr>
          <w:rFonts w:ascii="Times New Roman" w:hAnsi="Times New Roman" w:cs="Times New Roman"/>
          <w:sz w:val="28"/>
          <w:szCs w:val="28"/>
          <w:lang w:val="uk-UA"/>
        </w:rPr>
      </w:pPr>
      <w:r>
        <w:rPr>
          <w:noProof/>
        </w:rPr>
        <w:pict>
          <v:line id="_x0000_s1049" style="position:absolute;left:0;text-align:left;z-index:251662848" from="246.15pt,.05pt" to="289.35pt,43.25pt" o:allowincell="f"/>
        </w:pict>
      </w:r>
      <w:r>
        <w:rPr>
          <w:noProof/>
        </w:rPr>
        <w:pict>
          <v:line id="_x0000_s1050" style="position:absolute;left:0;text-align:left;z-index:251657728" from="51.75pt,36.05pt" to="80.55pt,64.85pt" o:allowincell="f"/>
        </w:pict>
      </w:r>
      <w:r>
        <w:rPr>
          <w:noProof/>
        </w:rPr>
        <w:pict>
          <v:line id="_x0000_s1051" style="position:absolute;left:0;text-align:left;flip:x;z-index:251656704" from="51.75pt,.05pt" to="80.55pt,36.05pt" o:allowincell="f"/>
        </w:pict>
      </w:r>
    </w:p>
    <w:p w:rsidR="0050778E" w:rsidRDefault="0080710B">
      <w:pPr>
        <w:widowControl w:val="0"/>
        <w:spacing w:after="180" w:line="480" w:lineRule="auto"/>
        <w:jc w:val="both"/>
        <w:rPr>
          <w:rFonts w:ascii="Times New Roman" w:hAnsi="Times New Roman" w:cs="Times New Roman"/>
          <w:sz w:val="28"/>
          <w:szCs w:val="28"/>
          <w:lang w:val="uk-UA"/>
        </w:rPr>
      </w:pPr>
      <w:r>
        <w:rPr>
          <w:noProof/>
        </w:rPr>
        <w:pict>
          <v:line id="_x0000_s1052" style="position:absolute;left:0;text-align:left;z-index:251665920" from="253.35pt,23.65pt" to="282.45pt,74.05pt" o:allowincell="f"/>
        </w:pict>
      </w:r>
      <w:r>
        <w:rPr>
          <w:noProof/>
        </w:rPr>
        <w:pict>
          <v:line id="_x0000_s1053" style="position:absolute;left:0;text-align:left;flip:x;z-index:251664896" from="253.35pt,2.05pt" to="289.35pt,22.85pt" o:allowincell="f"/>
        </w:pict>
      </w:r>
      <w:r>
        <w:rPr>
          <w:noProof/>
        </w:rPr>
        <w:pict>
          <v:line id="_x0000_s1054" style="position:absolute;left:0;text-align:left;z-index:251663872" from="289.35pt,2.05pt" to="296.55pt,2.05pt" o:allowincell="f"/>
        </w:pict>
      </w:r>
      <w:r>
        <w:rPr>
          <w:noProof/>
        </w:rPr>
        <w:pict>
          <v:line id="_x0000_s1055" style="position:absolute;left:0;text-align:left;flip:x;z-index:251658752" from="58.95pt,16.45pt" to="87.75pt,74.05pt" o:allowincell="f"/>
        </w:pict>
      </w:r>
    </w:p>
    <w:p w:rsidR="0050778E" w:rsidRDefault="0080710B">
      <w:pPr>
        <w:widowControl w:val="0"/>
        <w:spacing w:after="180" w:line="480" w:lineRule="auto"/>
        <w:jc w:val="both"/>
        <w:rPr>
          <w:rFonts w:ascii="Times New Roman" w:hAnsi="Times New Roman" w:cs="Times New Roman"/>
          <w:sz w:val="28"/>
          <w:szCs w:val="28"/>
          <w:lang w:val="uk-UA"/>
        </w:rPr>
      </w:pPr>
      <w:r>
        <w:rPr>
          <w:noProof/>
        </w:rPr>
        <w:pict>
          <v:line id="_x0000_s1056" style="position:absolute;left:0;text-align:left;z-index:251666944" from="282.15pt,32.85pt" to="294.6pt,54.45pt" o:allowincell="f">
            <v:stroke dashstyle="dash"/>
          </v:line>
        </w:pict>
      </w:r>
      <w:r>
        <w:rPr>
          <w:noProof/>
        </w:rPr>
        <w:pict>
          <v:line id="_x0000_s1057" style="position:absolute;left:0;text-align:left;flip:x;z-index:251659776" from="51.75pt,32.85pt" to="58.95pt,47.25pt" o:allowincell="f"/>
        </w:pict>
      </w:r>
    </w:p>
    <w:p w:rsidR="0050778E" w:rsidRDefault="0080710B">
      <w:pPr>
        <w:widowControl w:val="0"/>
        <w:spacing w:after="180" w:line="480" w:lineRule="auto"/>
        <w:jc w:val="both"/>
        <w:rPr>
          <w:rFonts w:ascii="Times New Roman" w:hAnsi="Times New Roman" w:cs="Times New Roman"/>
          <w:sz w:val="28"/>
          <w:szCs w:val="28"/>
          <w:lang w:val="uk-UA"/>
        </w:rPr>
      </w:pPr>
      <w:r>
        <w:rPr>
          <w:noProof/>
        </w:rPr>
        <w:pict>
          <v:line id="_x0000_s1058" style="position:absolute;left:0;text-align:left;flip:x;z-index:251667968" from="249.75pt,6.05pt" to="303.75pt,99.65pt" o:allowincell="f"/>
        </w:pict>
      </w:r>
      <w:r>
        <w:rPr>
          <w:noProof/>
        </w:rPr>
        <w:pict>
          <v:line id="_x0000_s1059" style="position:absolute;left:0;text-align:left;z-index:251660800" from="51.75pt,13.25pt" to="57.55pt,34.85pt" o:allowincell="f">
            <v:stroke dashstyle="dash"/>
          </v:line>
        </w:pic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br/>
      </w:r>
      <w:r>
        <w:rPr>
          <w:rFonts w:ascii="Times New Roman" w:hAnsi="Times New Roman" w:cs="Times New Roman"/>
          <w:sz w:val="28"/>
          <w:szCs w:val="28"/>
          <w:lang w:val="uk-UA"/>
        </w:rPr>
        <w:br/>
      </w:r>
      <w:r>
        <w:rPr>
          <w:rFonts w:ascii="Times New Roman" w:hAnsi="Times New Roman" w:cs="Times New Roman"/>
          <w:sz w:val="28"/>
          <w:szCs w:val="28"/>
          <w:lang w:val="uk-UA"/>
        </w:rPr>
        <w:br/>
      </w:r>
      <w:r>
        <w:rPr>
          <w:rFonts w:ascii="Times New Roman" w:hAnsi="Times New Roman" w:cs="Times New Roman"/>
          <w:sz w:val="28"/>
          <w:szCs w:val="28"/>
          <w:lang w:val="uk-UA"/>
        </w:rPr>
        <w:br/>
      </w:r>
      <w:r w:rsidR="0080710B">
        <w:rPr>
          <w:noProof/>
        </w:rPr>
        <w:pict>
          <v:line id="_x0000_s1060" style="position:absolute;left:0;text-align:left;flip:x;z-index:251668992;mso-position-horizontal-relative:text;mso-position-vertical-relative:text" from="242pt,65.65pt" to="246.15pt,72.85pt" o:allowincell="f">
            <v:stroke dashstyle="dash"/>
          </v:line>
        </w:pict>
      </w:r>
      <w:r w:rsidR="0080710B">
        <w:rPr>
          <w:noProof/>
        </w:rPr>
        <w:pict>
          <v:line id="_x0000_s1061" style="position:absolute;left:0;text-align:left;flip:x;z-index:251661824;mso-position-horizontal-relative:text;mso-position-vertical-relative:text" from="37.35pt,80.05pt" to="37.35pt,80.05pt" o:allowincell="f"/>
        </w:pict>
      </w:r>
      <w:r>
        <w:rPr>
          <w:rFonts w:ascii="Times New Roman" w:hAnsi="Times New Roman" w:cs="Times New Roman"/>
          <w:sz w:val="28"/>
          <w:szCs w:val="28"/>
          <w:lang w:val="uk-UA"/>
        </w:rPr>
        <w:t xml:space="preserve">Рис. 4. Ряди гомологічних суглобів передньої і задньої кінцівок коня. Суглоби </w:t>
      </w:r>
      <w:r>
        <w:rPr>
          <w:rFonts w:ascii="Times New Roman" w:hAnsi="Times New Roman" w:cs="Times New Roman"/>
          <w:sz w:val="28"/>
          <w:szCs w:val="28"/>
          <w:lang w:val="en-US"/>
        </w:rPr>
        <w:t>Sc</w:t>
      </w:r>
      <w:r>
        <w:rPr>
          <w:rFonts w:ascii="Times New Roman" w:hAnsi="Times New Roman" w:cs="Times New Roman"/>
          <w:sz w:val="28"/>
          <w:szCs w:val="28"/>
          <w:lang w:val="uk-UA"/>
        </w:rPr>
        <w:t>-</w:t>
      </w:r>
      <w:r>
        <w:rPr>
          <w:rFonts w:ascii="Times New Roman" w:hAnsi="Times New Roman" w:cs="Times New Roman"/>
          <w:sz w:val="28"/>
          <w:szCs w:val="28"/>
          <w:lang w:val="en-US"/>
        </w:rPr>
        <w:t xml:space="preserve">hum </w:t>
      </w:r>
      <w:r>
        <w:rPr>
          <w:rFonts w:ascii="Times New Roman" w:hAnsi="Times New Roman" w:cs="Times New Roman"/>
          <w:sz w:val="28"/>
          <w:szCs w:val="28"/>
          <w:lang w:val="en-US"/>
        </w:rPr>
        <w:sym w:font="Times New Roman CYR" w:char="2013"/>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плечовий; </w:t>
      </w:r>
      <w:r>
        <w:rPr>
          <w:rFonts w:ascii="Times New Roman" w:hAnsi="Times New Roman" w:cs="Times New Roman"/>
          <w:sz w:val="28"/>
          <w:szCs w:val="28"/>
          <w:lang w:val="en-US"/>
        </w:rPr>
        <w:t xml:space="preserve">Coxo-fem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тазовостегновий; </w:t>
      </w:r>
      <w:r>
        <w:rPr>
          <w:rFonts w:ascii="Times New Roman" w:hAnsi="Times New Roman" w:cs="Times New Roman"/>
          <w:sz w:val="28"/>
          <w:szCs w:val="28"/>
          <w:lang w:val="en-US"/>
        </w:rPr>
        <w:t>Cub.</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ліктьовий; </w:t>
      </w:r>
      <w:r>
        <w:rPr>
          <w:rFonts w:ascii="Times New Roman" w:hAnsi="Times New Roman" w:cs="Times New Roman"/>
          <w:sz w:val="28"/>
          <w:szCs w:val="28"/>
          <w:lang w:val="en-US"/>
        </w:rPr>
        <w:t>genu</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колінний; </w:t>
      </w:r>
      <w:r>
        <w:rPr>
          <w:rFonts w:ascii="Times New Roman" w:hAnsi="Times New Roman" w:cs="Times New Roman"/>
          <w:sz w:val="28"/>
          <w:szCs w:val="28"/>
          <w:lang w:val="en-US"/>
        </w:rPr>
        <w:t xml:space="preserve">carpi </w:t>
      </w:r>
      <w:r>
        <w:rPr>
          <w:rFonts w:ascii="Times New Roman" w:hAnsi="Times New Roman" w:cs="Times New Roman"/>
          <w:sz w:val="28"/>
          <w:szCs w:val="28"/>
          <w:lang w:val="en-US"/>
        </w:rPr>
        <w:sym w:font="Times New Roman CYR" w:char="2013"/>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карполівний; </w:t>
      </w:r>
      <w:r>
        <w:rPr>
          <w:rFonts w:ascii="Times New Roman" w:hAnsi="Times New Roman" w:cs="Times New Roman"/>
          <w:sz w:val="28"/>
          <w:szCs w:val="28"/>
          <w:lang w:val="en-US"/>
        </w:rPr>
        <w:t xml:space="preserve">tarsi </w:t>
      </w:r>
      <w:r>
        <w:rPr>
          <w:rFonts w:ascii="Times New Roman" w:hAnsi="Times New Roman" w:cs="Times New Roman"/>
          <w:sz w:val="28"/>
          <w:szCs w:val="28"/>
          <w:lang w:val="en-US"/>
        </w:rPr>
        <w:sym w:font="Times New Roman CYR" w:char="2013"/>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торсальний; </w:t>
      </w:r>
      <w:r>
        <w:rPr>
          <w:rFonts w:ascii="Times New Roman" w:hAnsi="Times New Roman" w:cs="Times New Roman"/>
          <w:sz w:val="28"/>
          <w:szCs w:val="28"/>
          <w:lang w:val="en-US"/>
        </w:rPr>
        <w:t>ph</w:t>
      </w:r>
      <w:r>
        <w:rPr>
          <w:rFonts w:ascii="Times New Roman" w:hAnsi="Times New Roman" w:cs="Times New Roman"/>
          <w:sz w:val="28"/>
          <w:szCs w:val="28"/>
          <w:vertAlign w:val="superscript"/>
          <w:lang w:val="en-US"/>
        </w:rPr>
        <w:t>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п</w:t>
      </w:r>
      <w:r>
        <w:rPr>
          <w:rFonts w:ascii="Times New Roman" w:hAnsi="Times New Roman" w:cs="Times New Roman"/>
          <w:sz w:val="28"/>
          <w:szCs w:val="28"/>
          <w:lang w:val="fr-FR"/>
        </w:rPr>
        <w:t>'</w:t>
      </w:r>
      <w:r>
        <w:rPr>
          <w:rFonts w:ascii="Times New Roman" w:hAnsi="Times New Roman" w:cs="Times New Roman"/>
          <w:sz w:val="28"/>
          <w:szCs w:val="28"/>
          <w:lang w:val="uk-UA"/>
        </w:rPr>
        <w:t xml:space="preserve">ястно (плесно)-фаланговий суглоб.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 мети роботи входило вимірювання золотого вурфу і порівняння його практичного значення з теоретичним. Дійсно, як засвідчують результати вимірювань (таблиця 1), значення золотого вурфу як для передніх, так і для задніх кінцівок групуються  навколо величини 1,3, що дає змогу зробити висновок про наявність елементів золотого перетину в екстер</w:t>
      </w:r>
      <w:r>
        <w:rPr>
          <w:rFonts w:ascii="Times New Roman" w:hAnsi="Times New Roman" w:cs="Times New Roman"/>
          <w:sz w:val="28"/>
          <w:szCs w:val="28"/>
          <w:lang w:val="fr-FR"/>
        </w:rPr>
        <w:t>'</w:t>
      </w:r>
      <w:r>
        <w:rPr>
          <w:rFonts w:ascii="Times New Roman" w:hAnsi="Times New Roman" w:cs="Times New Roman"/>
          <w:sz w:val="28"/>
          <w:szCs w:val="28"/>
          <w:lang w:val="uk-UA"/>
        </w:rPr>
        <w:t>єрі коня. Але дані таблиці 1 водночас заперечують твердження Пєтухова про незмінність значення вурфа кожного трирічного блока. Значення золотого вурфу збільшуються з віком, що можливо можна пояснити інтенсивним тренінгом, оскільки досліджувалися виключно коні іподрому. Цікаву інформацію дає обрахований коефіцієнт кореляції між величиною золотого вурфу і віком коней. Він є невірогідним для передніх кінцівок (р = 0,707). Для задніх кінцівок коефіцієнт кореляції є позитивною величиною (</w:t>
      </w:r>
      <w:r>
        <w:rPr>
          <w:rFonts w:ascii="Times New Roman" w:hAnsi="Times New Roman" w:cs="Times New Roman"/>
          <w:sz w:val="28"/>
          <w:szCs w:val="28"/>
          <w:lang w:val="en-US"/>
        </w:rPr>
        <w:t>r</w:t>
      </w:r>
      <w:r>
        <w:rPr>
          <w:rFonts w:ascii="Times New Roman" w:hAnsi="Times New Roman" w:cs="Times New Roman"/>
          <w:sz w:val="28"/>
          <w:szCs w:val="28"/>
          <w:lang w:val="uk-UA"/>
        </w:rPr>
        <w:t xml:space="preserve"> = 0,549), тобто значення золотого вурфу з віком збільшується, що заперечує гіпотезу Пєтухова. В цілому думка вищезазначеного автора підлягає сумніву, оскільки замість очікуваної одиниці, коефіцієнт кореляції між значеннями золотого вурфу для передніх і задніх кінцівок взагалі не є вірогідним (р = 0,88). </w:t>
      </w:r>
    </w:p>
    <w:p w:rsidR="0050778E" w:rsidRDefault="00B40F49">
      <w:pPr>
        <w:widowControl w:val="0"/>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Таким чином, у коней російської рисистої породи наймінливішою є проксимальна частна кінцівок, найбільш корелюють гомологічні структури; спостерігається наявність теоретичної величини золотого вурфу, при відсутності постійного значення цього показника, який в дійсності з віком зростає. </w:t>
      </w:r>
    </w:p>
    <w:p w:rsidR="0050778E" w:rsidRDefault="00B40F49">
      <w:pPr>
        <w:widowControl w:val="0"/>
        <w:spacing w:after="180" w:line="360" w:lineRule="auto"/>
        <w:jc w:val="center"/>
        <w:outlineLvl w:val="0"/>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Література: </w:t>
      </w:r>
    </w:p>
    <w:p w:rsidR="0050778E" w:rsidRDefault="00B40F49">
      <w:pPr>
        <w:widowControl w:val="0"/>
        <w:numPr>
          <w:ilvl w:val="0"/>
          <w:numId w:val="3"/>
        </w:numPr>
        <w:spacing w:after="180" w:line="360" w:lineRule="auto"/>
        <w:jc w:val="both"/>
        <w:rPr>
          <w:rFonts w:ascii="Times New Roman" w:hAnsi="Times New Roman" w:cs="Times New Roman"/>
          <w:sz w:val="28"/>
          <w:szCs w:val="28"/>
        </w:rPr>
      </w:pPr>
      <w:r>
        <w:rPr>
          <w:rFonts w:ascii="Times New Roman" w:hAnsi="Times New Roman" w:cs="Times New Roman"/>
          <w:sz w:val="28"/>
          <w:szCs w:val="28"/>
        </w:rPr>
        <w:t xml:space="preserve">Афанасьев С.В. Некоторые экстерьерные характеристики рысаков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Сб. тр. Ленинградского зоотехнического института.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Л.: Изд-во Лен. зоотех. ин-та, 1940.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С. 129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192.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Белоусов И.В. Биологический морфогенез.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М.: Изд-во МГУ, 1987.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237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Буденный С.М. Книга о лошади.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М.: Сельхогиз, т. 1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5, 1952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1968.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Васютинский Н.А. Золотая пропорция. М.: Молодая гвардия, 1990.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235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Дрейпер Н., Смит Г. Прикладной регресмонный анализ.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М.: Финансы и статистика, т.1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2, 1987.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392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Дюрет У. </w:t>
      </w:r>
      <w:r>
        <w:rPr>
          <w:rFonts w:ascii="Times New Roman" w:hAnsi="Times New Roman" w:cs="Times New Roman"/>
          <w:sz w:val="28"/>
          <w:szCs w:val="28"/>
        </w:rPr>
        <w:t xml:space="preserve">Экстерьер лошади, 1936.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344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Калінін В.І. Конярство. Харків: Державне видавництво колгоспної і радгоспної літератури УРСР, 1938.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305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Pr>
          <w:rFonts w:ascii="Times New Roman" w:hAnsi="Times New Roman" w:cs="Times New Roman"/>
          <w:sz w:val="28"/>
          <w:szCs w:val="28"/>
        </w:rPr>
        <w:t xml:space="preserve">асьяненко В.Г. Аппарат движения и опоры лошади. К.: Изд-во АН УССР, 1947.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95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Кацитадзе З.И. Эволюция вертикальной ходьбы. Тбилиси: Сабчота Сакартвело, 1968. </w:t>
      </w:r>
      <w:r>
        <w:rPr>
          <w:rFonts w:ascii="Times New Roman" w:hAnsi="Times New Roman" w:cs="Times New Roman"/>
          <w:sz w:val="28"/>
          <w:szCs w:val="28"/>
        </w:rPr>
        <w:sym w:font="Times New Roman CYR" w:char="2013"/>
      </w:r>
      <w:r>
        <w:rPr>
          <w:rFonts w:ascii="Times New Roman" w:hAnsi="Times New Roman" w:cs="Times New Roman"/>
          <w:sz w:val="28"/>
          <w:szCs w:val="28"/>
        </w:rPr>
        <w:t xml:space="preserve"> 199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Красников А.С. Коневодство. М.: Колос, 1973.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310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Лакин Т.Ф. Биометрия. М.: Высшая школа, 1990.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352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Меркурьева М.К. Биометрия в селекции и генетике сельскохозяйственных животных. М.: Наука, 1970.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423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Петухов С.В. Биомеханика, бионика и симметрия.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М: Наука, 1981.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239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Плохинский Н.А. Биометрия.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Новосибирск: Изд-во Сибирского отделения АН СССР, 1961. 364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Рокицкий П.Ф. Биологическая статистика.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Минск: Вышейшая школа, 1973.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318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Тютчев А.В. О пропорциях тела лошаді.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Санкт-Петербург, 1872.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23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Чебаевский В.Ф. Русский рысак.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М.: Сельхозгиз, 1954.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104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Шмальгаузен И.И. Проблемы дарвинизма.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Л.: Наука, 1969.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492 с. </w:t>
      </w:r>
    </w:p>
    <w:p w:rsidR="0050778E" w:rsidRDefault="00B40F49">
      <w:pPr>
        <w:widowControl w:val="0"/>
        <w:numPr>
          <w:ilvl w:val="0"/>
          <w:numId w:val="3"/>
        </w:numPr>
        <w:spacing w:after="18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Шмидт-Нельсон К. Размеры животных: почему они так важны?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М.: Мир, 1987.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255 с. </w:t>
      </w:r>
    </w:p>
    <w:p w:rsidR="0050778E" w:rsidRDefault="00B40F49">
      <w:pPr>
        <w:widowControl w:val="0"/>
        <w:numPr>
          <w:ilvl w:val="0"/>
          <w:numId w:val="3"/>
        </w:numPr>
        <w:spacing w:after="18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Яблоков А.В. Изменчивость млекопитающих.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М.: Наука, 1966. </w:t>
      </w:r>
      <w:r>
        <w:rPr>
          <w:rFonts w:ascii="Times New Roman" w:hAnsi="Times New Roman" w:cs="Times New Roman"/>
          <w:sz w:val="28"/>
          <w:szCs w:val="28"/>
          <w:lang w:val="uk-UA"/>
        </w:rPr>
        <w:sym w:font="Times New Roman CYR" w:char="2013"/>
      </w:r>
      <w:r>
        <w:rPr>
          <w:rFonts w:ascii="Times New Roman" w:hAnsi="Times New Roman" w:cs="Times New Roman"/>
          <w:sz w:val="28"/>
          <w:szCs w:val="28"/>
          <w:lang w:val="uk-UA"/>
        </w:rPr>
        <w:t xml:space="preserve"> 363 с. </w:t>
      </w:r>
      <w:bookmarkStart w:id="0" w:name="_GoBack"/>
      <w:bookmarkEnd w:id="0"/>
    </w:p>
    <w:sectPr w:rsidR="0050778E">
      <w:type w:val="continuous"/>
      <w:pgSz w:w="11907" w:h="16840" w:code="9"/>
      <w:pgMar w:top="1134" w:right="567" w:bottom="1134" w:left="1701" w:header="680" w:footer="680"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8E" w:rsidRDefault="00B40F49">
      <w:r>
        <w:separator/>
      </w:r>
    </w:p>
  </w:endnote>
  <w:endnote w:type="continuationSeparator" w:id="0">
    <w:p w:rsidR="0050778E" w:rsidRDefault="00B4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8E" w:rsidRDefault="00B40F4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50778E" w:rsidRDefault="005077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8E" w:rsidRDefault="00B40F49">
      <w:r>
        <w:separator/>
      </w:r>
    </w:p>
  </w:footnote>
  <w:footnote w:type="continuationSeparator" w:id="0">
    <w:p w:rsidR="0050778E" w:rsidRDefault="00B40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F329EF2"/>
    <w:lvl w:ilvl="0">
      <w:start w:val="1"/>
      <w:numFmt w:val="decimal"/>
      <w:lvlText w:val="%1."/>
      <w:lvlJc w:val="left"/>
      <w:pPr>
        <w:tabs>
          <w:tab w:val="num" w:pos="1492"/>
        </w:tabs>
        <w:ind w:left="1492" w:hanging="360"/>
      </w:pPr>
    </w:lvl>
  </w:abstractNum>
  <w:abstractNum w:abstractNumId="1">
    <w:nsid w:val="FFFFFF7D"/>
    <w:multiLevelType w:val="singleLevel"/>
    <w:tmpl w:val="EF38CA82"/>
    <w:lvl w:ilvl="0">
      <w:start w:val="1"/>
      <w:numFmt w:val="decimal"/>
      <w:lvlText w:val="%1."/>
      <w:lvlJc w:val="left"/>
      <w:pPr>
        <w:tabs>
          <w:tab w:val="num" w:pos="1209"/>
        </w:tabs>
        <w:ind w:left="1209" w:hanging="360"/>
      </w:pPr>
    </w:lvl>
  </w:abstractNum>
  <w:abstractNum w:abstractNumId="2">
    <w:nsid w:val="FFFFFF7E"/>
    <w:multiLevelType w:val="singleLevel"/>
    <w:tmpl w:val="128AACC6"/>
    <w:lvl w:ilvl="0">
      <w:start w:val="1"/>
      <w:numFmt w:val="decimal"/>
      <w:lvlText w:val="%1."/>
      <w:lvlJc w:val="left"/>
      <w:pPr>
        <w:tabs>
          <w:tab w:val="num" w:pos="926"/>
        </w:tabs>
        <w:ind w:left="926" w:hanging="360"/>
      </w:pPr>
    </w:lvl>
  </w:abstractNum>
  <w:abstractNum w:abstractNumId="3">
    <w:nsid w:val="FFFFFF7F"/>
    <w:multiLevelType w:val="singleLevel"/>
    <w:tmpl w:val="087833EE"/>
    <w:lvl w:ilvl="0">
      <w:start w:val="1"/>
      <w:numFmt w:val="decimal"/>
      <w:lvlText w:val="%1."/>
      <w:lvlJc w:val="left"/>
      <w:pPr>
        <w:tabs>
          <w:tab w:val="num" w:pos="643"/>
        </w:tabs>
        <w:ind w:left="643" w:hanging="360"/>
      </w:pPr>
    </w:lvl>
  </w:abstractNum>
  <w:abstractNum w:abstractNumId="4">
    <w:nsid w:val="FFFFFF80"/>
    <w:multiLevelType w:val="singleLevel"/>
    <w:tmpl w:val="A4667DFE"/>
    <w:lvl w:ilvl="0">
      <w:start w:val="1"/>
      <w:numFmt w:val="bullet"/>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32705884"/>
    <w:lvl w:ilvl="0">
      <w:start w:val="1"/>
      <w:numFmt w:val="bullet"/>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041E6D18"/>
    <w:lvl w:ilvl="0">
      <w:start w:val="1"/>
      <w:numFmt w:val="bullet"/>
      <w:lvlText w:val=""/>
      <w:lvlJc w:val="left"/>
      <w:pPr>
        <w:tabs>
          <w:tab w:val="num" w:pos="926"/>
        </w:tabs>
        <w:ind w:left="926" w:hanging="360"/>
      </w:pPr>
      <w:rPr>
        <w:rFonts w:ascii="Symbol" w:hAnsi="Symbol" w:cs="Times New Roman" w:hint="default"/>
      </w:rPr>
    </w:lvl>
  </w:abstractNum>
  <w:abstractNum w:abstractNumId="7">
    <w:nsid w:val="FFFFFF83"/>
    <w:multiLevelType w:val="singleLevel"/>
    <w:tmpl w:val="3A261D3C"/>
    <w:lvl w:ilvl="0">
      <w:start w:val="1"/>
      <w:numFmt w:val="bullet"/>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D584D392"/>
    <w:lvl w:ilvl="0">
      <w:start w:val="1"/>
      <w:numFmt w:val="decimal"/>
      <w:lvlText w:val="%1."/>
      <w:lvlJc w:val="left"/>
      <w:pPr>
        <w:tabs>
          <w:tab w:val="num" w:pos="360"/>
        </w:tabs>
        <w:ind w:left="360" w:hanging="360"/>
      </w:pPr>
    </w:lvl>
  </w:abstractNum>
  <w:abstractNum w:abstractNumId="9">
    <w:nsid w:val="FFFFFF89"/>
    <w:multiLevelType w:val="singleLevel"/>
    <w:tmpl w:val="3FBA17F0"/>
    <w:lvl w:ilvl="0">
      <w:start w:val="1"/>
      <w:numFmt w:val="bullet"/>
      <w:lvlText w:val=""/>
      <w:lvlJc w:val="left"/>
      <w:pPr>
        <w:tabs>
          <w:tab w:val="num" w:pos="360"/>
        </w:tabs>
        <w:ind w:left="360" w:hanging="360"/>
      </w:pPr>
      <w:rPr>
        <w:rFonts w:ascii="Symbol" w:hAnsi="Symbol" w:cs="Times New Roman" w:hint="default"/>
      </w:rPr>
    </w:lvl>
  </w:abstractNum>
  <w:abstractNum w:abstractNumId="10">
    <w:nsid w:val="04F7331F"/>
    <w:multiLevelType w:val="singleLevel"/>
    <w:tmpl w:val="F0E421B2"/>
    <w:lvl w:ilvl="0">
      <w:start w:val="1"/>
      <w:numFmt w:val="decimal"/>
      <w:lvlText w:val="%1. "/>
      <w:legacy w:legacy="1" w:legacySpace="0" w:legacyIndent="360"/>
      <w:lvlJc w:val="left"/>
      <w:pPr>
        <w:ind w:left="360" w:hanging="360"/>
      </w:pPr>
      <w:rPr>
        <w:rFonts w:ascii="Times New Roman" w:hAnsi="Times New Roman" w:cs="Times New Roman" w:hint="default"/>
        <w:b w:val="0"/>
        <w:i w:val="0"/>
        <w:sz w:val="28"/>
        <w:szCs w:val="28"/>
      </w:rPr>
    </w:lvl>
  </w:abstractNum>
  <w:abstractNum w:abstractNumId="11">
    <w:nsid w:val="491D345E"/>
    <w:multiLevelType w:val="singleLevel"/>
    <w:tmpl w:val="F0E421B2"/>
    <w:lvl w:ilvl="0">
      <w:start w:val="1"/>
      <w:numFmt w:val="decimal"/>
      <w:lvlText w:val="%1. "/>
      <w:legacy w:legacy="1" w:legacySpace="0" w:legacyIndent="360"/>
      <w:lvlJc w:val="left"/>
      <w:pPr>
        <w:ind w:left="360" w:hanging="360"/>
      </w:pPr>
      <w:rPr>
        <w:rFonts w:ascii="Times New Roman" w:hAnsi="Times New Roman" w:cs="Times New Roman" w:hint="default"/>
        <w:b w:val="0"/>
        <w:i w:val="0"/>
        <w:sz w:val="28"/>
        <w:szCs w:val="28"/>
      </w:rPr>
    </w:lvl>
  </w:abstractNum>
  <w:abstractNum w:abstractNumId="12">
    <w:nsid w:val="7FB0691F"/>
    <w:multiLevelType w:val="singleLevel"/>
    <w:tmpl w:val="1F6E3160"/>
    <w:lvl w:ilvl="0">
      <w:start w:val="1"/>
      <w:numFmt w:val="decimal"/>
      <w:lvlText w:val="%1) "/>
      <w:legacy w:legacy="1" w:legacySpace="0" w:legacyIndent="360"/>
      <w:lvlJc w:val="left"/>
      <w:pPr>
        <w:ind w:left="360" w:hanging="360"/>
      </w:pPr>
      <w:rPr>
        <w:rFonts w:ascii="Times New Roman" w:hAnsi="Times New Roman" w:cs="Times New Roman" w:hint="default"/>
        <w:b w:val="0"/>
        <w:i w:val="0"/>
        <w:sz w:val="28"/>
        <w:szCs w:val="28"/>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F49"/>
    <w:rsid w:val="0050778E"/>
    <w:rsid w:val="0080710B"/>
    <w:rsid w:val="00B40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CA02D3AC-C804-41A5-AB5E-5B00C194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 w:type="paragraph" w:styleId="a5">
    <w:name w:val="Body Text Indent"/>
    <w:basedOn w:val="a"/>
    <w:semiHidden/>
    <w:pPr>
      <w:widowControl w:val="0"/>
      <w:spacing w:after="180" w:line="360" w:lineRule="auto"/>
      <w:ind w:firstLine="4678"/>
      <w:jc w:val="both"/>
    </w:pPr>
    <w:rPr>
      <w:rFonts w:cs="Times New Roman"/>
      <w:lang w:val="uk-UA"/>
    </w:rPr>
  </w:style>
  <w:style w:type="paragraph" w:styleId="a6">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Обычный</vt:lpstr>
    </vt:vector>
  </TitlesOfParts>
  <Manager>Природничі науки</Manager>
  <Company>Природничі науки</Company>
  <LinksUpToDate>false</LinksUpToDate>
  <CharactersWithSpaces>26136</CharactersWithSpaces>
  <SharedDoc>false</SharedDoc>
  <HyperlinkBase>Природничі науки</HyperlinkBase>
  <HLinks>
    <vt:vector size="12" baseType="variant">
      <vt:variant>
        <vt:i4>8192095</vt:i4>
      </vt:variant>
      <vt:variant>
        <vt:i4>-1</vt:i4>
      </vt:variant>
      <vt:variant>
        <vt:i4>1026</vt:i4>
      </vt:variant>
      <vt:variant>
        <vt:i4>1</vt:i4>
      </vt:variant>
      <vt:variant>
        <vt:lpwstr>D:\Games\Scanned\al.gif</vt:lpwstr>
      </vt:variant>
      <vt:variant>
        <vt:lpwstr/>
      </vt:variant>
      <vt:variant>
        <vt:i4>6815763</vt:i4>
      </vt:variant>
      <vt:variant>
        <vt:i4>-1</vt:i4>
      </vt:variant>
      <vt:variant>
        <vt:i4>1047</vt:i4>
      </vt:variant>
      <vt:variant>
        <vt:i4>1</vt:i4>
      </vt:variant>
      <vt:variant>
        <vt:lpwstr>D:\Games\Scanned\2.gif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Обычный</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2014-08-18T13:12:00Z</dcterms:created>
  <dcterms:modified xsi:type="dcterms:W3CDTF">2014-08-18T13:12:00Z</dcterms:modified>
  <cp:category>Природничі науки</cp:category>
</cp:coreProperties>
</file>