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C8" w:rsidRDefault="00FD62C8">
      <w:pPr>
        <w:pStyle w:val="3"/>
        <w:spacing w:line="300" w:lineRule="auto"/>
        <w:jc w:val="center"/>
        <w:rPr>
          <w:b/>
          <w:sz w:val="28"/>
          <w:szCs w:val="28"/>
        </w:rPr>
      </w:pPr>
    </w:p>
    <w:p w:rsidR="00FD62C8" w:rsidRDefault="00FD62C8">
      <w:pPr>
        <w:pStyle w:val="3"/>
        <w:spacing w:line="300" w:lineRule="auto"/>
        <w:jc w:val="center"/>
        <w:rPr>
          <w:b/>
          <w:sz w:val="28"/>
          <w:szCs w:val="28"/>
        </w:rPr>
      </w:pPr>
    </w:p>
    <w:p w:rsidR="00FD62C8" w:rsidRDefault="00FD62C8">
      <w:pPr>
        <w:pStyle w:val="3"/>
        <w:spacing w:line="300" w:lineRule="auto"/>
        <w:jc w:val="center"/>
        <w:rPr>
          <w:b/>
          <w:sz w:val="28"/>
          <w:szCs w:val="28"/>
        </w:rPr>
      </w:pPr>
    </w:p>
    <w:p w:rsidR="00FD62C8" w:rsidRDefault="00FD62C8">
      <w:pPr>
        <w:pStyle w:val="3"/>
        <w:spacing w:line="300" w:lineRule="auto"/>
        <w:jc w:val="center"/>
        <w:rPr>
          <w:sz w:val="24"/>
          <w:szCs w:val="24"/>
        </w:rPr>
      </w:pPr>
    </w:p>
    <w:p w:rsidR="00FD62C8" w:rsidRDefault="00FD62C8">
      <w:pPr>
        <w:pStyle w:val="3"/>
        <w:jc w:val="center"/>
        <w:rPr>
          <w:sz w:val="24"/>
          <w:szCs w:val="24"/>
        </w:rPr>
      </w:pPr>
    </w:p>
    <w:p w:rsidR="00FD62C8" w:rsidRDefault="00FD62C8">
      <w:pPr>
        <w:pStyle w:val="3"/>
        <w:jc w:val="center"/>
        <w:rPr>
          <w:sz w:val="24"/>
          <w:szCs w:val="24"/>
        </w:rPr>
      </w:pPr>
    </w:p>
    <w:p w:rsidR="00FD62C8" w:rsidRDefault="00FD62C8">
      <w:pPr>
        <w:pStyle w:val="3"/>
        <w:jc w:val="center"/>
        <w:rPr>
          <w:sz w:val="24"/>
          <w:szCs w:val="24"/>
        </w:rPr>
      </w:pPr>
    </w:p>
    <w:p w:rsidR="00FD62C8" w:rsidRDefault="00FD62C8">
      <w:pPr>
        <w:pStyle w:val="3"/>
        <w:jc w:val="center"/>
        <w:rPr>
          <w:sz w:val="24"/>
          <w:szCs w:val="24"/>
        </w:rPr>
      </w:pPr>
    </w:p>
    <w:p w:rsidR="00FD62C8" w:rsidRDefault="007040CB">
      <w:pPr>
        <w:pStyle w:val="3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РЕФЕРАТ </w:t>
      </w:r>
    </w:p>
    <w:p w:rsidR="00FD62C8" w:rsidRDefault="00FD62C8">
      <w:pPr>
        <w:pStyle w:val="3"/>
        <w:jc w:val="center"/>
        <w:rPr>
          <w:sz w:val="40"/>
          <w:szCs w:val="40"/>
        </w:rPr>
      </w:pPr>
    </w:p>
    <w:p w:rsidR="00FD62C8" w:rsidRDefault="007040CB">
      <w:pPr>
        <w:spacing w:line="336" w:lineRule="auto"/>
        <w:jc w:val="center"/>
        <w:rPr>
          <w:rFonts w:ascii="Arial" w:hAnsi="Arial" w:cs="Arial"/>
          <w:i/>
          <w:sz w:val="36"/>
          <w:szCs w:val="36"/>
        </w:rPr>
      </w:pPr>
      <w:r>
        <w:rPr>
          <w:sz w:val="40"/>
          <w:szCs w:val="40"/>
        </w:rPr>
        <w:t xml:space="preserve">Тема: </w:t>
      </w:r>
      <w:r>
        <w:rPr>
          <w:rFonts w:ascii="Arial" w:hAnsi="Arial" w:cs="Arial"/>
          <w:i/>
          <w:sz w:val="40"/>
          <w:szCs w:val="40"/>
        </w:rPr>
        <w:t>«</w:t>
      </w:r>
      <w:r>
        <w:rPr>
          <w:rFonts w:ascii="Arial" w:hAnsi="Arial" w:cs="Arial"/>
          <w:b/>
          <w:i/>
          <w:sz w:val="36"/>
          <w:szCs w:val="36"/>
        </w:rPr>
        <w:t xml:space="preserve">Особенности маркетинга </w:t>
      </w:r>
      <w:r>
        <w:rPr>
          <w:rFonts w:ascii="Arial" w:hAnsi="Arial" w:cs="Arial"/>
          <w:b/>
          <w:i/>
          <w:sz w:val="36"/>
          <w:szCs w:val="36"/>
        </w:rPr>
        <w:br/>
        <w:t>физкультурно-оздоровительных услуг</w:t>
      </w:r>
      <w:r>
        <w:rPr>
          <w:rFonts w:ascii="Arial" w:hAnsi="Arial" w:cs="Arial"/>
          <w:i/>
          <w:sz w:val="36"/>
          <w:szCs w:val="36"/>
        </w:rPr>
        <w:t>»</w:t>
      </w:r>
    </w:p>
    <w:p w:rsidR="00FD62C8" w:rsidRDefault="00FD62C8">
      <w:pPr>
        <w:spacing w:line="336" w:lineRule="auto"/>
        <w:jc w:val="center"/>
        <w:rPr>
          <w:rFonts w:ascii="Arial" w:hAnsi="Arial" w:cs="Arial"/>
          <w:i/>
          <w:sz w:val="36"/>
          <w:szCs w:val="36"/>
        </w:rPr>
      </w:pPr>
    </w:p>
    <w:p w:rsidR="00FD62C8" w:rsidRDefault="007040CB">
      <w:pPr>
        <w:pStyle w:val="3"/>
        <w:ind w:left="-19" w:firstLine="19"/>
        <w:jc w:val="center"/>
        <w:rPr>
          <w:sz w:val="32"/>
          <w:szCs w:val="32"/>
        </w:rPr>
      </w:pPr>
      <w:r>
        <w:rPr>
          <w:sz w:val="32"/>
          <w:szCs w:val="32"/>
        </w:rPr>
        <w:t>по предмету «Маркетинг в спорте»</w:t>
      </w:r>
    </w:p>
    <w:p w:rsidR="00FD62C8" w:rsidRDefault="00FD62C8">
      <w:pPr>
        <w:pStyle w:val="3"/>
        <w:ind w:left="5400"/>
        <w:rPr>
          <w:b/>
          <w:sz w:val="24"/>
          <w:szCs w:val="24"/>
        </w:rPr>
      </w:pPr>
    </w:p>
    <w:p w:rsidR="00FD62C8" w:rsidRDefault="00FD62C8">
      <w:pPr>
        <w:pStyle w:val="3"/>
        <w:ind w:left="5400"/>
        <w:rPr>
          <w:b/>
          <w:sz w:val="24"/>
          <w:szCs w:val="24"/>
        </w:rPr>
      </w:pPr>
    </w:p>
    <w:p w:rsidR="00FD62C8" w:rsidRDefault="00FD62C8">
      <w:pPr>
        <w:pStyle w:val="3"/>
        <w:ind w:left="5400"/>
        <w:rPr>
          <w:b/>
          <w:sz w:val="24"/>
          <w:szCs w:val="24"/>
        </w:rPr>
      </w:pPr>
    </w:p>
    <w:p w:rsidR="00FD62C8" w:rsidRDefault="00FD62C8">
      <w:pPr>
        <w:pStyle w:val="3"/>
        <w:ind w:left="5400"/>
        <w:rPr>
          <w:sz w:val="24"/>
          <w:szCs w:val="24"/>
        </w:rPr>
      </w:pPr>
    </w:p>
    <w:p w:rsidR="00FD62C8" w:rsidRDefault="007040CB">
      <w:pPr>
        <w:pStyle w:val="3"/>
        <w:ind w:left="5400"/>
        <w:rPr>
          <w:sz w:val="24"/>
          <w:szCs w:val="24"/>
        </w:rPr>
      </w:pPr>
      <w:r>
        <w:rPr>
          <w:i/>
          <w:sz w:val="24"/>
          <w:szCs w:val="24"/>
        </w:rPr>
        <w:t>Выполнил:</w:t>
      </w:r>
      <w:r>
        <w:rPr>
          <w:sz w:val="24"/>
          <w:szCs w:val="24"/>
        </w:rPr>
        <w:t xml:space="preserve"> </w:t>
      </w:r>
    </w:p>
    <w:p w:rsidR="00FD62C8" w:rsidRDefault="00FD62C8">
      <w:pPr>
        <w:pStyle w:val="3"/>
        <w:ind w:left="5400"/>
      </w:pPr>
    </w:p>
    <w:p w:rsidR="00FD62C8" w:rsidRDefault="007040CB">
      <w:pPr>
        <w:pStyle w:val="3"/>
        <w:ind w:left="5400"/>
        <w:rPr>
          <w:sz w:val="24"/>
          <w:szCs w:val="24"/>
        </w:rPr>
      </w:pPr>
      <w:r>
        <w:rPr>
          <w:sz w:val="24"/>
          <w:szCs w:val="24"/>
        </w:rPr>
        <w:br/>
      </w:r>
    </w:p>
    <w:p w:rsidR="00FD62C8" w:rsidRDefault="007040CB">
      <w:pPr>
        <w:pStyle w:val="3"/>
        <w:ind w:left="5400"/>
        <w:rPr>
          <w:sz w:val="24"/>
          <w:szCs w:val="24"/>
        </w:rPr>
      </w:pPr>
      <w:r>
        <w:rPr>
          <w:i/>
          <w:sz w:val="24"/>
          <w:szCs w:val="24"/>
        </w:rPr>
        <w:t>Проверил:</w:t>
      </w:r>
      <w:r>
        <w:rPr>
          <w:sz w:val="24"/>
          <w:szCs w:val="24"/>
        </w:rPr>
        <w:t xml:space="preserve"> </w:t>
      </w:r>
    </w:p>
    <w:p w:rsidR="00FD62C8" w:rsidRDefault="00FD62C8">
      <w:pPr>
        <w:pStyle w:val="3"/>
        <w:ind w:left="5400"/>
      </w:pPr>
    </w:p>
    <w:p w:rsidR="00FD62C8" w:rsidRDefault="00FD62C8">
      <w:pPr>
        <w:pStyle w:val="3"/>
        <w:ind w:left="5400"/>
      </w:pPr>
    </w:p>
    <w:p w:rsidR="00FD62C8" w:rsidRDefault="00FD62C8">
      <w:pPr>
        <w:pStyle w:val="3"/>
        <w:jc w:val="center"/>
        <w:rPr>
          <w:i/>
          <w:sz w:val="32"/>
          <w:szCs w:val="32"/>
        </w:rPr>
      </w:pPr>
    </w:p>
    <w:p w:rsidR="00FD62C8" w:rsidRDefault="007040CB">
      <w:pPr>
        <w:pStyle w:val="3"/>
        <w:spacing w:after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</w:p>
    <w:p w:rsidR="00FD62C8" w:rsidRDefault="00FD62C8">
      <w:pPr>
        <w:pStyle w:val="3"/>
        <w:spacing w:after="0"/>
        <w:jc w:val="center"/>
        <w:rPr>
          <w:i/>
          <w:sz w:val="32"/>
          <w:szCs w:val="32"/>
        </w:rPr>
      </w:pPr>
    </w:p>
    <w:p w:rsidR="00FD62C8" w:rsidRDefault="007040CB">
      <w:pPr>
        <w:pStyle w:val="3"/>
        <w:spacing w:after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br/>
        <w:t>Симферополь</w:t>
      </w:r>
    </w:p>
    <w:p w:rsidR="00FD62C8" w:rsidRDefault="007040CB">
      <w:pPr>
        <w:pStyle w:val="3"/>
        <w:spacing w:after="0"/>
        <w:ind w:left="-15"/>
        <w:jc w:val="center"/>
        <w:rPr>
          <w:i/>
          <w:sz w:val="32"/>
          <w:szCs w:val="32"/>
        </w:rPr>
        <w:sectPr w:rsidR="00FD62C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</w:sectPr>
      </w:pPr>
      <w:r>
        <w:rPr>
          <w:i/>
          <w:sz w:val="32"/>
          <w:szCs w:val="32"/>
        </w:rPr>
        <w:t>2008</w:t>
      </w:r>
    </w:p>
    <w:p w:rsidR="00FD62C8" w:rsidRDefault="007040CB">
      <w:pPr>
        <w:pStyle w:val="3"/>
        <w:pageBreakBefore/>
        <w:spacing w:after="0"/>
        <w:ind w:left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</w:t>
      </w:r>
    </w:p>
    <w:p w:rsidR="00FD62C8" w:rsidRDefault="00FD62C8">
      <w:pPr>
        <w:pStyle w:val="3"/>
        <w:spacing w:after="0"/>
        <w:ind w:left="284"/>
        <w:jc w:val="center"/>
        <w:rPr>
          <w:sz w:val="32"/>
          <w:szCs w:val="32"/>
        </w:rPr>
      </w:pPr>
    </w:p>
    <w:p w:rsidR="00FD62C8" w:rsidRDefault="007040CB">
      <w:pPr>
        <w:pStyle w:val="3"/>
        <w:tabs>
          <w:tab w:val="right" w:leader="dot" w:pos="9883"/>
        </w:tabs>
        <w:spacing w:after="0" w:line="360" w:lineRule="auto"/>
        <w:ind w:left="563" w:hanging="19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3</w:t>
      </w:r>
    </w:p>
    <w:p w:rsidR="00FD62C8" w:rsidRDefault="007040CB">
      <w:pPr>
        <w:pStyle w:val="3"/>
        <w:tabs>
          <w:tab w:val="right" w:leader="dot" w:pos="9883"/>
        </w:tabs>
        <w:spacing w:after="0" w:line="360" w:lineRule="auto"/>
        <w:ind w:left="563" w:hanging="19"/>
        <w:rPr>
          <w:sz w:val="28"/>
          <w:szCs w:val="28"/>
        </w:rPr>
      </w:pPr>
      <w:r>
        <w:rPr>
          <w:sz w:val="28"/>
          <w:szCs w:val="28"/>
        </w:rPr>
        <w:t>Управление маркетинговой деятельностью в физкультурно-оздоровительной организации</w:t>
      </w:r>
      <w:r>
        <w:rPr>
          <w:sz w:val="28"/>
          <w:szCs w:val="28"/>
        </w:rPr>
        <w:tab/>
        <w:t>5</w:t>
      </w:r>
    </w:p>
    <w:p w:rsidR="00FD62C8" w:rsidRDefault="007040CB">
      <w:pPr>
        <w:tabs>
          <w:tab w:val="right" w:leader="dot" w:pos="9883"/>
        </w:tabs>
        <w:spacing w:line="360" w:lineRule="auto"/>
        <w:ind w:left="563" w:hanging="19"/>
        <w:rPr>
          <w:sz w:val="28"/>
          <w:szCs w:val="28"/>
        </w:rPr>
      </w:pPr>
      <w:r>
        <w:rPr>
          <w:sz w:val="28"/>
          <w:szCs w:val="28"/>
        </w:rPr>
        <w:t xml:space="preserve">Ценообразование спортивно-оздоровительных услуг </w:t>
      </w:r>
      <w:r>
        <w:rPr>
          <w:sz w:val="28"/>
          <w:szCs w:val="28"/>
        </w:rPr>
        <w:br/>
        <w:t>как составная часть эффективного маркетинга</w:t>
      </w:r>
      <w:r>
        <w:rPr>
          <w:sz w:val="28"/>
          <w:szCs w:val="28"/>
        </w:rPr>
        <w:tab/>
        <w:t>9</w:t>
      </w:r>
    </w:p>
    <w:p w:rsidR="00FD62C8" w:rsidRDefault="007040CB">
      <w:pPr>
        <w:tabs>
          <w:tab w:val="right" w:leader="dot" w:pos="9883"/>
        </w:tabs>
        <w:spacing w:line="360" w:lineRule="auto"/>
        <w:ind w:left="563" w:hanging="19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ab/>
        <w:t>11</w:t>
      </w:r>
    </w:p>
    <w:p w:rsidR="00FD62C8" w:rsidRDefault="007040CB">
      <w:pPr>
        <w:tabs>
          <w:tab w:val="right" w:leader="dot" w:pos="9883"/>
        </w:tabs>
        <w:spacing w:line="360" w:lineRule="auto"/>
        <w:ind w:left="563" w:hanging="19"/>
        <w:rPr>
          <w:sz w:val="28"/>
          <w:szCs w:val="28"/>
        </w:rPr>
      </w:pPr>
      <w:r>
        <w:rPr>
          <w:sz w:val="28"/>
          <w:szCs w:val="28"/>
        </w:rPr>
        <w:t xml:space="preserve">Литература </w:t>
      </w:r>
      <w:r>
        <w:rPr>
          <w:sz w:val="28"/>
          <w:szCs w:val="28"/>
        </w:rPr>
        <w:tab/>
        <w:t>12</w:t>
      </w:r>
    </w:p>
    <w:p w:rsidR="00FD62C8" w:rsidRDefault="007040CB">
      <w:pPr>
        <w:pStyle w:val="3"/>
        <w:pageBreakBefore/>
        <w:spacing w:after="0"/>
        <w:ind w:left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FD62C8" w:rsidRDefault="00FD62C8">
      <w:pPr>
        <w:pStyle w:val="3"/>
        <w:spacing w:after="0"/>
        <w:ind w:left="284"/>
        <w:jc w:val="center"/>
        <w:rPr>
          <w:sz w:val="28"/>
          <w:szCs w:val="28"/>
        </w:rPr>
      </w:pP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 странах бывшего Советского Союза и Восточной Европы экономических систем рыночного типа требует радикальных изменений в подходах к организации управления физкультурно-оздоровительными организациями. Актуальной задачей в связи с этим является овладение методами спортивного маркетинга.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современной науке сложилась система знаний о спортивном маркетинге (Маллин Б., Харди С., Саттон У., Клисиньски Я., Гуськов С., Скулли Д. и др.). Однако использование ее специалистами постсоциалистических стран весьма затруднительно, поскольку она построена на закономерностях осуществления маркетинга в стабильной рыночной среде. Учитывая это, необходимо выявить обьективные предпосылки становления спортивного маркетинга, проанализировать факторы, определяющие специфику маркетинговой деятельности физкультурно-оздоровительных организаций в переходных обществах.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спортивного маркетинга в Украине сталкиваются с рядом проблем: отсутствие официальной статистики, характеризующей деятельность физкультурно-оздоровительных организаций; трудность получения информации непосредственно от руководителей физкультурно-оздоровительных организаций и руководителей коммерческих структур — их спонсоров. Не позволяют проводить эффективный маркетинг и недостаточно высокий спрос на физкультурно-спортивные услуги; незаинтересованность представителей бизнеса и СМИ в установлении прочных деловых связей с физкультурно-оздоровительными организациями; отсутствие эффективного законодательного стимулирования поддержки этих организаций со стороны бизнеса, дефицит специалистов в области спортивного маркетинга.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Физкультурно-оздоровительные организации недостаточно внимания уделяют работе с непосредственными потребителями услуг — лицами, занимающимися оздоровительной физической культурой, спортсменами-любителями, зрителями. В настоящее время сфера применения спортивного маркетинга достаточно жестко ограничена узкими рамками и сводится преимущественно к работе по поиску спонсоров.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С целью создания необходимых предпосылок для развития спортивного маркетинга следует решить ряд задач, главными среди которых являются: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концентрация внимания физкультурно-оздоровительных организаций на обеспечении высокого качества услуг, активизация работы с непосредственными потребителями услуг;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приоритета спортивных ценностей по отношению к возможной коммерческой выгоде;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создание законодательной базы, стимулирующей деловое партнерство между физкультурно-оздоровительными организациями и представителями бизнеса, а также средств массовой информации;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взвешенного, критического отношения к спортивному маркетингу руководителей физкультурно-оздоровительных организаций;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подготовки специалистов в области спортивного маркетинга.</w:t>
      </w:r>
    </w:p>
    <w:p w:rsidR="00FD62C8" w:rsidRDefault="00FD62C8">
      <w:pPr>
        <w:spacing w:line="360" w:lineRule="auto"/>
        <w:ind w:firstLine="538"/>
        <w:jc w:val="both"/>
        <w:rPr>
          <w:sz w:val="28"/>
          <w:szCs w:val="28"/>
        </w:rPr>
      </w:pPr>
    </w:p>
    <w:p w:rsidR="00FD62C8" w:rsidRDefault="007040CB">
      <w:pPr>
        <w:pageBreakBefore/>
        <w:spacing w:line="360" w:lineRule="auto"/>
        <w:ind w:firstLine="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маркетинговой деятельностью </w:t>
      </w:r>
      <w:r>
        <w:rPr>
          <w:b/>
          <w:bCs/>
          <w:sz w:val="28"/>
          <w:szCs w:val="28"/>
        </w:rPr>
        <w:br/>
        <w:t>в физкультурно-оздоровительной организации</w:t>
      </w:r>
    </w:p>
    <w:p w:rsidR="00FD62C8" w:rsidRDefault="00FD62C8">
      <w:pPr>
        <w:spacing w:line="360" w:lineRule="auto"/>
        <w:ind w:firstLine="538"/>
        <w:jc w:val="both"/>
        <w:rPr>
          <w:sz w:val="28"/>
          <w:szCs w:val="28"/>
        </w:rPr>
      </w:pP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маркетинговой деятельностью включает в себя ряд этапов: анализ возможностей спортивной организации, формулировка ее миссии, установление целей маркетинговой деятельности, выработка модели рыночного поведения, разработка маркетинговой стратегии, разработка программы и бюджета действий, осуществление мероприятий, контроль их результатов и коррекция предпринятых ранее действий и стратегии.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возможностей организации на рынке предусматривает изучение и оценку внешней и внутренней среды организации, а именно: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образа и стиля жизни населения, изучение его потребностей  в занятиях физкультурой и спортом, выявление реальных и потенциальных клиентов;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рыночных сегментов, на которых организация должна сосредоточить основные усилия;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финансовых, материально-технических, кадровых и других возможностей организации;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конкурентной среды, сопоставление своих возможностей и ресурсов собственной организации с аналогичными характеристиками конкурентов, анализ возможностей сотрудничества с конкурентами;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возможностей привлечения дополнительных финансов из государственных, местных бюджетов, внебюджетных фондов и негосударственных источников финансирования, за счет льготных кредитов, льготного налогообложения и др.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анализа возможностей организация выбирает тип рыночного поведения.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внешней и внутренней среды физкультурно-спортивной организации, оценки рыночной ситуации и ее перспектив, наступает этап формулировки миссии и маркетинговых целей организации.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Миссия определяет основную цель организации в самом широком смысле. В ней должна быть отражена позиция физкультурно-оздоровительной организации по отношению к внешней среде (физкультурному движению, клиентам, конкурентам, обществу, государству и др.), сформулированы задачи ее деятельности, продемонстрированы уровень культуры и рабочей атмосферы организации. Очевидно, что конечной целью маркетинга как физкультурных организаций должно быть признано стремление к наиболее полному удовлетворению потребностей человека в физическом совершенствовании, занятиях физкультурой и спортом.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Миссия организации конкретизируется в подробном перечне целей и задач, которые можно условно разбить на семь групп по основным стратегическим направлениям маркетинговой деятельности: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цели объема услуг — увеличение (или сохранение) удельного веса услуг организации, а также цели сбыта (получения заказов), реализуемые путем поиска новых сегментов рынка;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цели повышения конкурентоспособности основных и сопутствующих услуг;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цели коммуникаций — достижение необходимой известности организации за счет рекламы и формирования (улучшения) имиджа;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цели сбыта — организация и совершенствование распространения услуг;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достижение (повышение) рентабельности физкультурно-оздоровительных и спортивных услуг;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кадровое развитие организации;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цели ценовой политики.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целевой функции предусматривает выбор модели рыночного поведения организации. Чем крупнее организация и чем лучше она оборудована, тем выше уровень ее притязаний. Такие организации ведут политику вытеснения конкурентов, повышения рентабельности и конкурентоспособности своих услуг, расширения охвата потенциальных клиентов рекламой. </w:t>
      </w:r>
    </w:p>
    <w:p w:rsidR="00FD62C8" w:rsidRDefault="007040CB">
      <w:pPr>
        <w:keepNext/>
        <w:spacing w:line="360" w:lineRule="auto"/>
        <w:ind w:firstLine="538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FD62C8" w:rsidRDefault="007040CB">
      <w:pPr>
        <w:keepLines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Примеры моделей рыночного поведения, реализуемых  </w:t>
      </w:r>
      <w:r>
        <w:rPr>
          <w:b/>
          <w:bCs/>
          <w:sz w:val="28"/>
          <w:szCs w:val="28"/>
        </w:rPr>
        <w:br/>
        <w:t>различными физкультурно-оздоровительными   организациями</w:t>
      </w:r>
    </w:p>
    <w:tbl>
      <w:tblPr>
        <w:tblW w:w="0" w:type="auto"/>
        <w:tblInd w:w="-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7"/>
        <w:gridCol w:w="4931"/>
      </w:tblGrid>
      <w:tr w:rsidR="00FD62C8">
        <w:tc>
          <w:tcPr>
            <w:tcW w:w="4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62C8" w:rsidRDefault="007040CB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«Сильная» организация</w:t>
            </w:r>
          </w:p>
        </w:tc>
        <w:tc>
          <w:tcPr>
            <w:tcW w:w="4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2C8" w:rsidRDefault="007040CB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«Слабая» организация</w:t>
            </w:r>
          </w:p>
        </w:tc>
      </w:tr>
      <w:tr w:rsidR="00FD62C8">
        <w:tc>
          <w:tcPr>
            <w:tcW w:w="4437" w:type="dxa"/>
            <w:tcBorders>
              <w:left w:val="single" w:sz="1" w:space="0" w:color="000000"/>
              <w:bottom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Стратегия устойчивого развития</w:t>
            </w:r>
          </w:p>
        </w:tc>
        <w:tc>
          <w:tcPr>
            <w:tcW w:w="4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Стратегия выживания; стратегия сокращения или «последнего средства»</w:t>
            </w:r>
          </w:p>
        </w:tc>
      </w:tr>
      <w:tr w:rsidR="00FD62C8">
        <w:tc>
          <w:tcPr>
            <w:tcW w:w="4437" w:type="dxa"/>
            <w:tcBorders>
              <w:left w:val="single" w:sz="1" w:space="0" w:color="000000"/>
              <w:bottom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Наступление</w:t>
            </w:r>
          </w:p>
        </w:tc>
        <w:tc>
          <w:tcPr>
            <w:tcW w:w="4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Оборона</w:t>
            </w:r>
          </w:p>
        </w:tc>
      </w:tr>
      <w:tr w:rsidR="00FD62C8">
        <w:tc>
          <w:tcPr>
            <w:tcW w:w="4437" w:type="dxa"/>
            <w:tcBorders>
              <w:left w:val="single" w:sz="1" w:space="0" w:color="000000"/>
              <w:bottom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Ориентация на радикальные инновации</w:t>
            </w:r>
          </w:p>
        </w:tc>
        <w:tc>
          <w:tcPr>
            <w:tcW w:w="4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Копирование продуктов ведущих организаций</w:t>
            </w:r>
          </w:p>
        </w:tc>
      </w:tr>
      <w:tr w:rsidR="00FD62C8">
        <w:tc>
          <w:tcPr>
            <w:tcW w:w="4437" w:type="dxa"/>
            <w:tcBorders>
              <w:left w:val="single" w:sz="1" w:space="0" w:color="000000"/>
              <w:bottom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Силовая стратегия - «выдавливание» конкурентов</w:t>
            </w:r>
          </w:p>
        </w:tc>
        <w:tc>
          <w:tcPr>
            <w:tcW w:w="4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Симбиоз — кооперирование с более сильными партнерами</w:t>
            </w:r>
          </w:p>
        </w:tc>
      </w:tr>
      <w:tr w:rsidR="00FD62C8">
        <w:tc>
          <w:tcPr>
            <w:tcW w:w="4437" w:type="dxa"/>
            <w:tcBorders>
              <w:left w:val="single" w:sz="1" w:space="0" w:color="000000"/>
              <w:bottom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Дифференциация (уникальные услуги)</w:t>
            </w:r>
          </w:p>
        </w:tc>
        <w:tc>
          <w:tcPr>
            <w:tcW w:w="4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Массовый маркетинг</w:t>
            </w:r>
          </w:p>
        </w:tc>
      </w:tr>
      <w:tr w:rsidR="00FD62C8">
        <w:tc>
          <w:tcPr>
            <w:tcW w:w="4437" w:type="dxa"/>
            <w:tcBorders>
              <w:left w:val="single" w:sz="1" w:space="0" w:color="000000"/>
              <w:bottom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Интенсивный маркетинг</w:t>
            </w:r>
          </w:p>
        </w:tc>
        <w:tc>
          <w:tcPr>
            <w:tcW w:w="4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Пассивный маркетинг</w:t>
            </w:r>
          </w:p>
        </w:tc>
      </w:tr>
      <w:tr w:rsidR="00FD62C8">
        <w:tc>
          <w:tcPr>
            <w:tcW w:w="4437" w:type="dxa"/>
            <w:tcBorders>
              <w:left w:val="single" w:sz="1" w:space="0" w:color="000000"/>
              <w:bottom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Плановая стратегия</w:t>
            </w:r>
          </w:p>
        </w:tc>
        <w:tc>
          <w:tcPr>
            <w:tcW w:w="4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2C8" w:rsidRDefault="007040CB">
            <w:pPr>
              <w:spacing w:line="360" w:lineRule="auto"/>
            </w:pPr>
            <w:r>
              <w:t>Обучение на опыте (метод проб и ошибок)</w:t>
            </w:r>
          </w:p>
        </w:tc>
      </w:tr>
    </w:tbl>
    <w:p w:rsidR="00FD62C8" w:rsidRDefault="00FD62C8">
      <w:pPr>
        <w:spacing w:line="360" w:lineRule="auto"/>
        <w:ind w:firstLine="538"/>
        <w:jc w:val="both"/>
        <w:rPr>
          <w:sz w:val="28"/>
          <w:szCs w:val="28"/>
        </w:rPr>
      </w:pP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скромные физкультурно-оздоровительные организации ведут оборонительную стратегию. Они следуют за лидерами по параметрам основных оздоровительных и спортивных услуг и направлениям маркетинга, стремятся лишь к удержанию имеющейся рыночной доли, достижению рентабельности, проявляя наибольшую активность в совершенствовании услуг. Развитие предложения дополнительных услуг, развернутая реклама и маркетинговая подготовка персонала им не по силам.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И, наконец, стратегия самых слабых организаций может быть обозначена как стремление выжить. Они стремятся сохранить свои позиции и предпринимают активные действия лишь для привлечения новых клиентов и совершенствования предложения физкультурно-спортивных услуг.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Следующий элемент управления маркетинговой деятельностью - формирование стратегии маркетинга путем: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установления спектра проблем, которые необходимо решать;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определения конкретных способов их разрешения;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принятия решения о критериях отбора вариантов, наиболее приемлемых для конкретной организации и ее клиентов.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критерием для отбора приемлемых вариантов является их соответствие потребностям реальных и потенциальных клиентов. Безусловно, многие пожелания клиентов могут оказаться противоречивыми, неприемлемыми или невыполнимыми, однако в большинстве своем они базируются на прошлом и настоящем опыте потребления физкультурно-оздоровительных услуг, в том числе у организаций-конкурентов. И если спорторганизация хочет оптимизировать маркетинговую стратегию и одновременно лучше понять своих клиентов, завоевать их симпатию, получить предпочтение потребителей в сравнении с конкурентами, то учете мнений реальных и потенциальных клиентов весьма перспективен.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критерий отбора — оценка экономической эффективности вариантов. Однако, как и в других социальных отраслях, критерий экономической эффективности утрачивает ведущую роль, а принцип «затраты — прибыль» уступает место принципу «затраты — социальные приоритеты». Это означает, что на первый план выходят потребности занимающихся, показатели социального и педагогического эффектов.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элемент управления маркетингом — реализация маркетинговых мероприятий и контроль их результатов. Результативность маркетинговых мероприятий оценивается по факту получения экономико-управленческого и социально-педагогического эффектов. Основными показателями эффективности здесь выступают: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Успешная реализация миссии и достижение целей организации.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Положительная динамика финансирования организации; рост доли внебюджетного финансирования.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Улучшение материально-технической оснащенности организации, ввод новых сооружений, инвентаря, оптимизация загруженности сооружений.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Положительная динамика уровня жизни и психологического комфорта персонала, рост удовлетворенности условиями и характером работы.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Увеличение численности, стабилизация состава занимающихся, стабильное посещение ими занятий.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Рост психологического комфорта, удовлетворенности клиентов занятиями и качеством обслуживания, позитивное отношение к физкультуре, спорту и физкультурно-оздоровительной организации.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Рост банка информации о ходе исследовательских и инновационных процессов в организации, увеличение количества реализованных инициатив, продуктов совместной деятельности педагогов и занимающихся и т.п.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8. Рост уровня включенности сотрудников в управление физкультурно-спортивной организацией.</w:t>
      </w:r>
    </w:p>
    <w:p w:rsidR="00FD62C8" w:rsidRDefault="00FD62C8">
      <w:pPr>
        <w:spacing w:line="360" w:lineRule="auto"/>
        <w:ind w:firstLine="538"/>
        <w:jc w:val="both"/>
        <w:rPr>
          <w:sz w:val="28"/>
          <w:szCs w:val="28"/>
        </w:rPr>
      </w:pPr>
    </w:p>
    <w:p w:rsidR="00FD62C8" w:rsidRDefault="007040CB">
      <w:pPr>
        <w:spacing w:line="360" w:lineRule="auto"/>
        <w:ind w:hanging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Ценообразование спортивно-оздоровительных услуг </w:t>
      </w:r>
      <w:r>
        <w:rPr>
          <w:b/>
          <w:bCs/>
          <w:sz w:val="28"/>
          <w:szCs w:val="28"/>
        </w:rPr>
        <w:br/>
        <w:t>как составная часть эффективного маркетинга</w:t>
      </w:r>
    </w:p>
    <w:p w:rsidR="00FD62C8" w:rsidRDefault="00FD62C8">
      <w:pPr>
        <w:spacing w:line="360" w:lineRule="auto"/>
        <w:ind w:firstLine="538"/>
        <w:jc w:val="both"/>
        <w:rPr>
          <w:sz w:val="28"/>
          <w:szCs w:val="28"/>
        </w:rPr>
      </w:pP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эффективность деятельности физкультурно-оздоровительных организаций влияет система ценообразования услуг. При разработке стратегии ценообразования следует учитывать множество факторов, например: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разнообразие и качество основных и сопутствующих (физиотерапевтические процедуры, консультации по питанию и образу жизни, обследование функциональной подготовленности занимающихся, косметические процедуры и т.д.) услуг;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состояние материальной базы организации: залов, бассейна, душевых, тренажеров и другого оборудования, наличие сауны, солярия, массажных кабинетов, наличие детской комнаты, парикмахерской, кафе или бара и т.д.;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преподавателей-инструкторов и других специалистов;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контингента занимающихся: социальная принадлежность, возраст, пол, образование, общекультурный уровень, интересы и т.д.;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спроса на спортивно-оздоровительные услуги, конкуренция на рынке этих услуг, платежеспособность населения.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Начиная с середины 90-х годов ХХ века в Украине появилось большое количество современных фитнес-центров с хорошо оборудованными залами и с большим набором предоставляемых услуг, рассчитанных на людей с высокими доходами. Так, в ряде киевских фитнесс-центров ("Аквариум", "Донбасс", "Киев Спорт клуб") цена годовых абонементов колеблется от 12 000 до 17 000 грн, и это на фоне невысокого уровня жизни это может стать серьезной преградой на пути оздоровления населения, что необходимо учитывать в маркетинговой политике физкультурно-оздоровительных услуг.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Однако если оздоровительный центр своей миссией считает оздоровление населения конкретного города средствами физической культуры и спорта, поднятие престижа здорового образа жизни, то он будет стремиться охватить большее количество клиентов при более низкой плате, однако с целью повышения прибыльности руководству организации придется заняться и другими видами коммерческой деятельности. Логично, если она также будет тесно связана со спортивно-оздоровительным бизнесом (продажа спорттоваров, производство инвентаря и оборудования и их продажа, издательская деятельность и т.д.). Например, по такому принципу работает спортивно-оздоровительный центр "Олимп" при Национальном университете физического воспитания и спорта Украины. Его посещение является широкодоступным, а доход обеспечивается за счет массовости.</w:t>
      </w:r>
    </w:p>
    <w:p w:rsidR="00FD62C8" w:rsidRDefault="00FD62C8">
      <w:pPr>
        <w:spacing w:line="360" w:lineRule="auto"/>
        <w:ind w:firstLine="538"/>
        <w:jc w:val="both"/>
        <w:rPr>
          <w:sz w:val="28"/>
          <w:szCs w:val="28"/>
        </w:rPr>
      </w:pPr>
    </w:p>
    <w:p w:rsidR="00FD62C8" w:rsidRDefault="007040CB">
      <w:pPr>
        <w:pageBreakBefore/>
        <w:spacing w:line="360" w:lineRule="auto"/>
        <w:ind w:hanging="1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FD62C8" w:rsidRDefault="00FD62C8">
      <w:pPr>
        <w:spacing w:line="360" w:lineRule="auto"/>
        <w:ind w:firstLine="538"/>
        <w:jc w:val="both"/>
        <w:rPr>
          <w:sz w:val="28"/>
          <w:szCs w:val="28"/>
        </w:rPr>
      </w:pP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эффективный маркетинг отличается всесторонним анализом разнообразных факторов, изменчивостью в зависимости от конкретной ситуации, складывающейся на рынке услуг, стратегией деятельности при развитии конкретного физкультурно-оздоровительного учреждения.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Потребители спортивных услуг имеют разные мотивы: одни стремятся к здоровому образу жизни, другие хотят больше общаться, третьи считают посещение спортклуба престижным, а четвертые ищут развлечений. При этом маркетинговая деятельность физкультурно-оздоровительной организации должна удовлетворяить все эти мотивы, ведь только таким образом можно получить необходимое конкурентное преимущество.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Сегодня ценовой фактор утрачивает свое лидирующее значение на рынке спортивных услуг, а основным критерием спроса и качества являются профессионализм персонала и тренеров. Поскольку спортивные услуги не являются услугами первой необходимости, потребитель готов платить за качество. Этот вывод подтверждается и тем, что, согласно опросам, третье по значимости место в структуре потребительского выбора получила возможность использования качественного и современного инвентаря.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Успех коммерческой деятельности в сфере физкультуры и спорта невозможен без пропаганды здорового образа жизни. Именно подобный синтез социальной и экономической функций спорта позволит сделать его эффективным социально-экономическим институтом независимо от того, коммерческий или некоммерческий характер носит деятельность субъектов данного рынка. Другими словами, пропаганду здорового образа жизни и популяризацию спорта можно рассматривать как специфическую функцию спортивного менеджмента, без учета которой невозможна эффективная управленческая и маркетинговая деятельность в сфере спорта.</w:t>
      </w:r>
    </w:p>
    <w:p w:rsidR="00FD62C8" w:rsidRDefault="007040CB">
      <w:pPr>
        <w:pageBreakBefore/>
        <w:spacing w:line="360" w:lineRule="auto"/>
        <w:ind w:hanging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</w:p>
    <w:p w:rsidR="00FD62C8" w:rsidRDefault="00FD62C8">
      <w:pPr>
        <w:pStyle w:val="3"/>
        <w:spacing w:after="0" w:line="360" w:lineRule="auto"/>
        <w:ind w:left="0" w:firstLine="538"/>
        <w:jc w:val="both"/>
        <w:rPr>
          <w:sz w:val="28"/>
          <w:szCs w:val="28"/>
        </w:rPr>
      </w:pP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Бабич А.М., Жильцов Е.Н., Егоров Е.В. Социальная сфера в условиях перехода к рынку / Под ред. Е.Н. Жильцова. — М.: Изд-во Центра социального прогнозирования и маркетинга, 1993. — 170 с. </w:t>
      </w:r>
    </w:p>
    <w:p w:rsidR="00FD62C8" w:rsidRDefault="007040CB">
      <w:pPr>
        <w:pStyle w:val="3"/>
        <w:spacing w:after="0" w:line="360" w:lineRule="auto"/>
        <w:ind w:left="0"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Бочаров М.П. Социальные ценности в менеджменте: проблема выбора: Автореф. докт. дис. — М.: РАГС. — 1998. — 46 с. </w:t>
      </w:r>
    </w:p>
    <w:p w:rsidR="00FD62C8" w:rsidRDefault="007040CB">
      <w:pPr>
        <w:pStyle w:val="3"/>
        <w:spacing w:after="0" w:line="360" w:lineRule="auto"/>
        <w:ind w:left="0" w:firstLine="538"/>
        <w:jc w:val="both"/>
        <w:rPr>
          <w:sz w:val="28"/>
          <w:szCs w:val="28"/>
        </w:rPr>
      </w:pPr>
      <w:r>
        <w:rPr>
          <w:sz w:val="28"/>
          <w:szCs w:val="28"/>
        </w:rPr>
        <w:t>3. Гостев Р.Г., Гуськов С.И. Физическая культура и спорт в России: состояние и перспективы // Физическая культура и спорт в Российской Федерации. Сб.статей, вып 1. М.: Импульс-Принт. — С. 16.</w:t>
      </w:r>
    </w:p>
    <w:p w:rsidR="00FD62C8" w:rsidRDefault="007040CB">
      <w:pPr>
        <w:pStyle w:val="3"/>
        <w:spacing w:after="0" w:line="360" w:lineRule="auto"/>
        <w:ind w:left="0" w:firstLine="538"/>
        <w:jc w:val="both"/>
        <w:rPr>
          <w:sz w:val="28"/>
          <w:szCs w:val="28"/>
        </w:rPr>
      </w:pPr>
      <w:r>
        <w:rPr>
          <w:sz w:val="28"/>
          <w:szCs w:val="28"/>
        </w:rPr>
        <w:t>4. Гуськов С.И. Спортивный маркетинг. — К.: Олимпийская литература. — 1995.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Михеева Н.А., Галенская Л.Н. Менеджмент в социально-культурной сфере. — СПб.: СПбГАФК, 2000. — 170 с. </w:t>
      </w:r>
    </w:p>
    <w:p w:rsidR="00FD62C8" w:rsidRDefault="007040CB">
      <w:pPr>
        <w:spacing w:line="360" w:lineRule="auto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>6. Мичуда Ю.П. Особенности маркетинга физкультурно-оздоровительных клубов Украины в современных условиях. // Наука в олимпийском спорте. Спец. выпуск "Спорт для всех". — Киев, Олимпийская литература. — 2000. — С. 50-54.</w:t>
      </w:r>
    </w:p>
    <w:p w:rsidR="00FD62C8" w:rsidRDefault="007040CB">
      <w:pPr>
        <w:spacing w:line="360" w:lineRule="auto"/>
        <w:ind w:firstLine="538"/>
        <w:jc w:val="both"/>
      </w:pPr>
      <w:r>
        <w:rPr>
          <w:sz w:val="28"/>
          <w:szCs w:val="28"/>
        </w:rPr>
        <w:t xml:space="preserve">7. Переверзин И.И. Менеджмент спортивной организации: Учеб. пос. - М.: СпортАкадемПресс. — 2002. — 244 с. </w:t>
      </w:r>
      <w:bookmarkStart w:id="0" w:name="_GoBack"/>
      <w:bookmarkEnd w:id="0"/>
    </w:p>
    <w:sectPr w:rsidR="00FD62C8">
      <w:headerReference w:type="default" r:id="rId6"/>
      <w:headerReference w:type="first" r:id="rId7"/>
      <w:footnotePr>
        <w:pos w:val="beneathText"/>
      </w:footnotePr>
      <w:pgSz w:w="11905" w:h="16837"/>
      <w:pgMar w:top="1693" w:right="850" w:bottom="1134" w:left="1701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2C8" w:rsidRDefault="007040CB">
      <w:r>
        <w:separator/>
      </w:r>
    </w:p>
  </w:endnote>
  <w:endnote w:type="continuationSeparator" w:id="0">
    <w:p w:rsidR="00FD62C8" w:rsidRDefault="0070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altName w:val="Times New Roman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2C8" w:rsidRDefault="007040CB">
      <w:r>
        <w:separator/>
      </w:r>
    </w:p>
  </w:footnote>
  <w:footnote w:type="continuationSeparator" w:id="0">
    <w:p w:rsidR="00FD62C8" w:rsidRDefault="00704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C8" w:rsidRDefault="007040CB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C8" w:rsidRDefault="00FD62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0CB"/>
    <w:rsid w:val="007040CB"/>
    <w:rsid w:val="00AE50DB"/>
    <w:rsid w:val="00F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0B260-DEDD-463B-A879-58063D5A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Title"/>
    <w:basedOn w:val="a5"/>
    <w:next w:val="a8"/>
    <w:qFormat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styleId="a9">
    <w:name w:val="List"/>
    <w:basedOn w:val="a6"/>
    <w:semiHidden/>
  </w:style>
  <w:style w:type="paragraph" w:customStyle="1" w:styleId="aa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b">
    <w:name w:val="Указатель"/>
    <w:basedOn w:val="a"/>
    <w:pPr>
      <w:suppressLineNumbers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3">
    <w:name w:val="Основной текст с отступом 3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suppressLineNumbers/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2339</Words>
  <Characters>13337</Characters>
  <Application>Microsoft Office Word</Application>
  <DocSecurity>0</DocSecurity>
  <Lines>111</Lines>
  <Paragraphs>31</Paragraphs>
  <ScaleCrop>false</ScaleCrop>
  <Company>diakov.net</Company>
  <LinksUpToDate>false</LinksUpToDate>
  <CharactersWithSpaces>15645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S</dc:creator>
  <cp:keywords/>
  <cp:lastModifiedBy>Irina</cp:lastModifiedBy>
  <cp:revision>2</cp:revision>
  <cp:lastPrinted>2008-10-28T14:23:00Z</cp:lastPrinted>
  <dcterms:created xsi:type="dcterms:W3CDTF">2014-09-04T19:07:00Z</dcterms:created>
  <dcterms:modified xsi:type="dcterms:W3CDTF">2014-09-04T19:07:00Z</dcterms:modified>
</cp:coreProperties>
</file>