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ED" w:rsidRDefault="007C6C6B">
      <w:pPr>
        <w:pStyle w:val="1"/>
        <w:jc w:val="center"/>
      </w:pPr>
      <w:r>
        <w:t>Современная эстетика</w:t>
      </w:r>
    </w:p>
    <w:p w:rsidR="00C174ED" w:rsidRPr="007C6C6B" w:rsidRDefault="007C6C6B">
      <w:pPr>
        <w:pStyle w:val="a3"/>
      </w:pPr>
      <w:r>
        <w:t>В настоящее время эстетика стала многоотраслевой наукой. Наряду с анализом основных эстетических категорий и форм эстетического, деятельности и сознания она изучает искусство, его виды и жанры, его связь с философией, наукой, моралью, религией, художественные методы и стили на протяжении их исторического развития. Центральное место здесь занимает философское рассмотрение основных проблем искусства социалистического реализма; уделяется большое внимание вопросам, связанным с выяснением социальной роли художественной культуры нашего общества. Идет процесс возникновения и синтезирования искусств. Таким образом, возникла новая проблема для эстетической науки, и сейчас она живо обсуждается. В последнее время многие интересуются вопросами эстетики труда и производства.</w:t>
      </w:r>
    </w:p>
    <w:p w:rsidR="00C174ED" w:rsidRDefault="007C6C6B">
      <w:pPr>
        <w:pStyle w:val="a3"/>
      </w:pPr>
      <w:r>
        <w:t>Сформировалось свое направление в эстетической науке дизайн, или художественное конструирование, как вид эстетической деятельности. Эту отрасль знания называют сейчас технической эстетикой. Остро встал вопрос о защите природы и в связи с этим - проблема осмысления эстетической ценности природы. Конечно, здесь много еще дискуссионного и недостаточно проанализированного. Приобрели большую значимость проблемы, относящиеся к эстетике социалистического образа жизни. Дальнейшей разработки требуют проблемы эстетического воспитания. Здесь необходимы социологические исследования, экспериментально-психологические анализы эстетического восприятия искусства.</w:t>
      </w:r>
    </w:p>
    <w:p w:rsidR="00C174ED" w:rsidRDefault="007C6C6B">
      <w:pPr>
        <w:pStyle w:val="a3"/>
      </w:pPr>
      <w:r>
        <w:t>XXVII съезд КПСС утвердил программу перестройки и ускорения социально-экономического, политического и культурного развития всей нашей страны. Художественно-эстетическая культура и эстетическая наука составляют важную часть общего процесса коммунистического строительства. Эстетика ближайшего будущего в своем развитии будет определяться общими стратегическими задачами, которые четко сформулировал в основных документах XXVII съезд КПСС. Эстетика в ближайшем будущем должна проанализировать основные задачи развития нашей литературы и искусства, правильно осмыслить, в каком направлении должна развиваться социалистическая художественная культура. Очень важно разобраться в том, что нового появилось в нашем искусстве и что нужно сделать, чтобы творческие работники наиболее эффективно помогали партии и нашему народу в деле реализации величественной программы коммунистического строительства. Наша страна располагает квалифицированными кадрами. Только в Московском государственном университете им. М. В. Ломоносова за последние 25 лет подготовлено около 500 кандидатов наук по специальности «Эстетика». В этом плане проделали огромную работу Ленинградский, Киевский, Тбилисский, Азербайджанский университеты.</w:t>
      </w:r>
    </w:p>
    <w:p w:rsidR="00C174ED" w:rsidRDefault="007C6C6B">
      <w:pPr>
        <w:pStyle w:val="a3"/>
      </w:pPr>
      <w:r>
        <w:t>Какой будет эстетика в будущем, зависит и от вас сегодняшних читателей. «Красивое нужно сохранить, — говорил В. И. Ленин в беседе с К. Цеткин, — взять его как образец, исходить из него, даже если оно «старое» (Ленин В. И. О литературе и искусстве. — М., 1986. — С. 462). Думается, этот подход правомерен и в оценке достижений эстетической мысли разных времен и народов. История развития человечества, как вы могли убедиться, даже прочитав лишь эту книгу, неотделима от истории развития его представлений о прекрасном. А это значит, что познание родословной мировой эстетической мысли есть, образно говоря, познание истории красоты, как ее понимали задолго до нас.</w:t>
      </w:r>
    </w:p>
    <w:p w:rsidR="00C174ED" w:rsidRDefault="007C6C6B">
      <w:pPr>
        <w:pStyle w:val="a3"/>
      </w:pPr>
      <w:r>
        <w:t>Изучение мировой эстетической мысли показывает, что разработка теоретических проблем современности невозможна без освоения культурного наследия прошлого. Практика построения коммунистической эстетической культуры, теоретическое осмысление этой практики требуют учета мирового опыта. И чем глубже вы будете проникать в прошлое, тем лучше станете понимать настоящее и будущее. История имеет дело не только с тем, что отошло в прошлое, но и с живой жизнью современности. И поэтому мы никогда не должны терять интереса к тому, о чем спорили, что думали наши предшественники.</w:t>
      </w:r>
      <w:bookmarkStart w:id="0" w:name="_GoBack"/>
      <w:bookmarkEnd w:id="0"/>
    </w:p>
    <w:sectPr w:rsidR="00C174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C6B"/>
    <w:rsid w:val="007C6C6B"/>
    <w:rsid w:val="009838CC"/>
    <w:rsid w:val="00C1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C8C6B-36B3-4025-A2CF-B402785F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3313</Characters>
  <Application>Microsoft Office Word</Application>
  <DocSecurity>0</DocSecurity>
  <Lines>27</Lines>
  <Paragraphs>7</Paragraphs>
  <ScaleCrop>false</ScaleCrop>
  <Company>diakov.net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Современная эстетика</dc:title>
  <dc:subject/>
  <dc:creator>Irina</dc:creator>
  <cp:keywords/>
  <dc:description/>
  <cp:lastModifiedBy>Irina</cp:lastModifiedBy>
  <cp:revision>2</cp:revision>
  <dcterms:created xsi:type="dcterms:W3CDTF">2014-07-19T04:30:00Z</dcterms:created>
  <dcterms:modified xsi:type="dcterms:W3CDTF">2014-07-19T04:30:00Z</dcterms:modified>
</cp:coreProperties>
</file>