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B07" w:rsidRDefault="00A324E1">
      <w:pPr>
        <w:pStyle w:val="1"/>
        <w:jc w:val="center"/>
      </w:pPr>
      <w:r>
        <w:t>Литературный герой АЯКС</w:t>
      </w:r>
    </w:p>
    <w:p w:rsidR="001C5B07" w:rsidRPr="00A324E1" w:rsidRDefault="00A324E1">
      <w:pPr>
        <w:pStyle w:val="a3"/>
      </w:pPr>
      <w:r>
        <w:t>АЯКС (герой трагедии Софокла «Аякс» (точная дата постановки неизвестна, но трагедия считается одной из самых ранних, и предположительную датировку можно дать лишь в достаточно широких пределах: середина 50-х - середина 30-х годов V века до н.э.), сын Теламона, царя Саламина, и предводитель саламинских воинов под стенами Трои. Сюжет трагедии выходит за рамки событий, изображенных в гомеровском эпосе, однако А. представлен вполне соответствующим своей эпической репутации: как второй после Ахилла в объединенном ахейском войске. Два его прекраснейших подвига - защита греческого войска в момент самого страшного его поражения (знаменитый бой у кораблей) и единоборство с Гектором, на которое, за отсутствием Ахилла, добровольно никто не мог отважиться. Было решено бросить жребий, и А. сделал так, что сражаться с Гектором досталось ему. А. остался победителем, хотя ему и не удалось поразить Гектора. Рыцарски благородному А. нанесено жестокое оскорбление: доспех Ахилла после гибели последнего был присужден Одиссею. (Следует отметить, что, в отличие от Гомера, Софокл и Еврипид испытывают откровенную антипатию как по отношению к этому последнему, так и - в особенности - по отношению к верховному вождю ахейской рати Агамемнон}’ и его брату Менелаю; Софоклов «Аякс» в этом отношении яркий пример.) А. решает отомстить и ночью истребить верхушку ахейского воинства (такая месть в глазах современников Софокла не представляла ничего предосудительного, и поступок А. не мог осуждаться с патриотических позиций, поскольку он прибыл под стены Трои не как подвластный, но как самостоятельный царь). Афина, постоянная союзница Одиссея, помрачает рассудок А., и вместо ахейской рати он перебивает трофейные стада и беззащитных пастухов. Когда безумие проходит, он чувствует себя глубоко обесчещенным этим позорным поступком и хочет прервать постылую жизнь. Его жена Текмесса (которой он обычно отвечает репликами вроде: «Молчание украшает жен») и са-ламинские воины, составляющие хор, пытаются поколебать его решимость. Тем не менее А. бросается на меч, когда-то подаренный Гектором (произнеся при этом знаменитые слова, что подарки врагов - не подарки). Вестник со сцены объясняет гибель А. тем, что он был слишком самонадеян, что полагал совершать подвиги своей собственной силой, а не божественной помощью, и это расположение духа несколько раз заставляло его произносить богохульные слова («И жалкий трус с богами одолеет!»). Однако это не влияет ни на отношение самого автора к А., ни на его восприятие в позднейшей литературе (см., например, «Торжество победителей» Шиллера). А.-В.Шлегель особенно ценил в характере А. то, что его самоубийство - «это не последний губительный кризис подкрадывающейся душевной болезни; скорее теоретическое пресыщение жизнью, основанное на убеждении в ее малой ценности… Никакое малодушное отчаяние не делает А. недостойным его суровой героической души». Шлегель подчеркивал, что он умер, подобно Катону Младшему, в полном сознании своего положения и позаботившись о всех своих.</w:t>
      </w:r>
    </w:p>
    <w:p w:rsidR="001C5B07" w:rsidRDefault="00A324E1">
      <w:pPr>
        <w:pStyle w:val="a3"/>
      </w:pPr>
      <w:r>
        <w:t xml:space="preserve">Лит.: Schlegel A.-W. Griechisches und romisches Theater. Leipzig, 1880; Schlegel A.-W. Ueber draraa-tische Kunst und Litteratur. Vorlesungen. Heidelberg. </w:t>
      </w:r>
      <w:bookmarkStart w:id="0" w:name="_GoBack"/>
      <w:bookmarkEnd w:id="0"/>
    </w:p>
    <w:sectPr w:rsidR="001C5B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4E1"/>
    <w:rsid w:val="001C5B07"/>
    <w:rsid w:val="00A324E1"/>
    <w:rsid w:val="00B8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55B02-41DF-480B-AF32-906B37B3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2718</Characters>
  <Application>Microsoft Office Word</Application>
  <DocSecurity>0</DocSecurity>
  <Lines>22</Lines>
  <Paragraphs>6</Paragraphs>
  <ScaleCrop>false</ScaleCrop>
  <Company>diakov.net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АЯКС</dc:title>
  <dc:subject/>
  <dc:creator>Irina</dc:creator>
  <cp:keywords/>
  <dc:description/>
  <cp:lastModifiedBy>Irina</cp:lastModifiedBy>
  <cp:revision>2</cp:revision>
  <dcterms:created xsi:type="dcterms:W3CDTF">2014-07-12T21:21:00Z</dcterms:created>
  <dcterms:modified xsi:type="dcterms:W3CDTF">2014-07-12T21:21:00Z</dcterms:modified>
</cp:coreProperties>
</file>