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A3" w:rsidRDefault="006D49A3" w:rsidP="00A86B9D">
      <w:pPr>
        <w:rPr>
          <w:b/>
        </w:rPr>
      </w:pPr>
    </w:p>
    <w:p w:rsidR="00A86B9D" w:rsidRPr="00EE6154" w:rsidRDefault="00A86B9D" w:rsidP="00A86B9D">
      <w:pPr>
        <w:rPr>
          <w:b/>
        </w:rPr>
      </w:pPr>
      <w:r w:rsidRPr="00EE6154">
        <w:rPr>
          <w:b/>
        </w:rPr>
        <w:t>Вопросы на сравнение в КИМах ЕГЭ.</w:t>
      </w:r>
    </w:p>
    <w:p w:rsidR="00A86B9D" w:rsidRPr="00F45608" w:rsidRDefault="00A86B9D" w:rsidP="00A86B9D">
      <w:pPr>
        <w:pStyle w:val="a3"/>
        <w:spacing w:before="0" w:beforeAutospacing="0" w:after="0" w:afterAutospacing="0" w:line="255" w:lineRule="atLeast"/>
        <w:rPr>
          <w:color w:val="240F02"/>
          <w:u w:val="single"/>
        </w:rPr>
      </w:pPr>
      <w:r>
        <w:t>Вопросы на сравнение на экзаменах по истории в 9-ом и 11-ом классах вызывают затруднение у большинства учащихся. Найти общее и различное в событиях, процессах, явлениях, в деятельности исторических личностей не так-то просто. Главное здесь определить линии сравнения, по каким параметрам, элементам сравнивать. Для этого существуют памятки.</w:t>
      </w:r>
      <w:r w:rsidRPr="009060D9">
        <w:rPr>
          <w:rFonts w:ascii="Verdana" w:hAnsi="Verdana"/>
          <w:b/>
          <w:sz w:val="20"/>
          <w:szCs w:val="20"/>
        </w:rPr>
        <w:t xml:space="preserve"> </w:t>
      </w:r>
      <w:r w:rsidRPr="00F45608">
        <w:rPr>
          <w:u w:val="single"/>
        </w:rPr>
        <w:t>Затем п</w:t>
      </w:r>
      <w:r w:rsidRPr="00F45608">
        <w:rPr>
          <w:color w:val="240F02"/>
          <w:u w:val="single"/>
        </w:rPr>
        <w:t xml:space="preserve">о каждому параметру определить общее и различное и записать свой ответ лучше всего в табличной форме, где сначала поставить общее, а потом различное. </w:t>
      </w:r>
    </w:p>
    <w:p w:rsidR="00A86B9D" w:rsidRPr="00C86D27" w:rsidRDefault="00A86B9D" w:rsidP="00A86B9D">
      <w:r w:rsidRPr="003B5DBF">
        <w:t>Что же чаще всего приходится сравнивать?</w:t>
      </w:r>
      <w:r>
        <w:t xml:space="preserve">  В последние годы на экзаменах встречаются такие вопросы (взято из блога</w:t>
      </w:r>
      <w:r w:rsidRPr="00C86D27">
        <w:t xml:space="preserve"> сетевых КМ-методистов</w:t>
      </w:r>
      <w:r>
        <w:t xml:space="preserve"> </w:t>
      </w:r>
      <w:hyperlink r:id="rId4" w:history="1">
        <w:r w:rsidRPr="00C86D27">
          <w:rPr>
            <w:rStyle w:val="a4"/>
          </w:rPr>
          <w:t>http://histblog.ru/</w:t>
        </w:r>
      </w:hyperlink>
      <w:r>
        <w:t xml:space="preserve"> ):</w:t>
      </w:r>
    </w:p>
    <w:p w:rsidR="00A86B9D" w:rsidRDefault="00A86B9D" w:rsidP="00A86B9D">
      <w:pPr>
        <w:pStyle w:val="a3"/>
        <w:spacing w:before="0" w:beforeAutospacing="0" w:after="0" w:afterAutospacing="0" w:line="255" w:lineRule="atLeast"/>
        <w:rPr>
          <w:color w:val="240F02"/>
        </w:rPr>
      </w:pPr>
      <w:r>
        <w:rPr>
          <w:color w:val="240F02"/>
        </w:rPr>
        <w:t>-</w:t>
      </w:r>
      <w:r w:rsidRPr="003B5DBF">
        <w:rPr>
          <w:color w:val="240F02"/>
        </w:rPr>
        <w:t xml:space="preserve"> Боярство </w:t>
      </w:r>
      <w:r>
        <w:rPr>
          <w:color w:val="240F02"/>
        </w:rPr>
        <w:t xml:space="preserve">с </w:t>
      </w:r>
      <w:r w:rsidRPr="003B5DBF">
        <w:rPr>
          <w:color w:val="240F02"/>
        </w:rPr>
        <w:t>дворянство</w:t>
      </w:r>
      <w:r>
        <w:rPr>
          <w:color w:val="240F02"/>
        </w:rPr>
        <w:t>м.</w:t>
      </w:r>
      <w:r>
        <w:rPr>
          <w:color w:val="240F02"/>
        </w:rPr>
        <w:br/>
        <w:t>- Реформы Избранной Рады с опричной политикой</w:t>
      </w:r>
      <w:r w:rsidRPr="003B5DBF">
        <w:rPr>
          <w:color w:val="240F02"/>
        </w:rPr>
        <w:t xml:space="preserve"> Ивана Грозного.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Взгляды патриарха Никона и протопопа Аввакума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Пётр</w:t>
      </w:r>
      <w:r>
        <w:rPr>
          <w:color w:val="240F02"/>
        </w:rPr>
        <w:t xml:space="preserve"> </w:t>
      </w:r>
      <w:r w:rsidRPr="003B5DBF">
        <w:rPr>
          <w:color w:val="240F02"/>
        </w:rPr>
        <w:t>I и Екатерина</w:t>
      </w:r>
      <w:r>
        <w:rPr>
          <w:color w:val="240F02"/>
        </w:rPr>
        <w:t xml:space="preserve"> </w:t>
      </w:r>
      <w:r w:rsidRPr="003B5DBF">
        <w:rPr>
          <w:color w:val="240F02"/>
        </w:rPr>
        <w:t>II.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Развитие культуры в 17 и 18 веках.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Высшие и центральные органы Государственного управления к концу царствования Петра I и к концу царствования Николая I.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Положение освободившихся от крепостной зависимости русских крестьян в периоды 1861-</w:t>
      </w:r>
      <w:smartTag w:uri="urn:schemas-microsoft-com:office:smarttags" w:element="metricconverter">
        <w:smartTagPr>
          <w:attr w:name="ProductID" w:val="1881 г"/>
        </w:smartTagPr>
        <w:r w:rsidRPr="003B5DBF">
          <w:rPr>
            <w:color w:val="240F02"/>
          </w:rPr>
          <w:t>1881 г</w:t>
        </w:r>
      </w:smartTag>
      <w:r w:rsidRPr="003B5DBF">
        <w:rPr>
          <w:color w:val="240F02"/>
        </w:rPr>
        <w:t>.г. и после принятия Положения 1881 года – вплоть до конца XIX века.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Положение крестьян, крестьянских хозяйств в 1870-ых годах и в 1907-1914 годах.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Положение русских дворян в последние годы царствования Николая I и в последние годы царствования Александра II.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НЭП с «военным коммунизмом».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Восстановление экономики после гражданской войны и после Великой Отечественной.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Содержание государственной политики в отношении крестьянства в 1921-</w:t>
      </w:r>
      <w:smartTag w:uri="urn:schemas-microsoft-com:office:smarttags" w:element="metricconverter">
        <w:smartTagPr>
          <w:attr w:name="ProductID" w:val="1928 г"/>
        </w:smartTagPr>
        <w:r w:rsidRPr="003B5DBF">
          <w:rPr>
            <w:color w:val="240F02"/>
          </w:rPr>
          <w:t>1928 г</w:t>
        </w:r>
      </w:smartTag>
      <w:r w:rsidRPr="003B5DBF">
        <w:rPr>
          <w:color w:val="240F02"/>
        </w:rPr>
        <w:t>.г. и в 1929-</w:t>
      </w:r>
      <w:smartTag w:uri="urn:schemas-microsoft-com:office:smarttags" w:element="metricconverter">
        <w:smartTagPr>
          <w:attr w:name="ProductID" w:val="1933 г"/>
        </w:smartTagPr>
        <w:r w:rsidRPr="003B5DBF">
          <w:rPr>
            <w:color w:val="240F02"/>
          </w:rPr>
          <w:t>1933 г</w:t>
        </w:r>
      </w:smartTag>
      <w:r w:rsidRPr="003B5DBF">
        <w:rPr>
          <w:color w:val="240F02"/>
        </w:rPr>
        <w:t>.г.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Основные черты развития культуры в СССР 1945-1953 и в 1953-</w:t>
      </w:r>
      <w:smartTag w:uri="urn:schemas-microsoft-com:office:smarttags" w:element="metricconverter">
        <w:smartTagPr>
          <w:attr w:name="ProductID" w:val="1964 г"/>
        </w:smartTagPr>
        <w:r w:rsidRPr="003B5DBF">
          <w:rPr>
            <w:color w:val="240F02"/>
          </w:rPr>
          <w:t>1964 г</w:t>
        </w:r>
      </w:smartTag>
      <w:r w:rsidRPr="003B5DBF">
        <w:rPr>
          <w:color w:val="240F02"/>
        </w:rPr>
        <w:t>.г.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Характер экономических реформ в промышленности СССР, проведенных Н.С.Хрущевым и М.С.Горбачевым.</w:t>
      </w:r>
      <w:r w:rsidRPr="003B5DBF">
        <w:rPr>
          <w:color w:val="240F02"/>
        </w:rPr>
        <w:br/>
      </w:r>
      <w:r>
        <w:rPr>
          <w:color w:val="240F02"/>
        </w:rPr>
        <w:t>-</w:t>
      </w:r>
      <w:r w:rsidRPr="003B5DBF">
        <w:rPr>
          <w:color w:val="240F02"/>
        </w:rPr>
        <w:t> Процессы демократизации общественной жизни в период «оттепели» и в период перестройки.</w:t>
      </w:r>
    </w:p>
    <w:p w:rsidR="00A86B9D" w:rsidRDefault="00A86B9D" w:rsidP="00A86B9D">
      <w:pPr>
        <w:pStyle w:val="a3"/>
        <w:spacing w:before="0" w:beforeAutospacing="0" w:after="0" w:afterAutospacing="0" w:line="255" w:lineRule="atLeast"/>
        <w:rPr>
          <w:color w:val="240F02"/>
        </w:rPr>
      </w:pPr>
      <w:r>
        <w:rPr>
          <w:color w:val="240F02"/>
        </w:rPr>
        <w:t xml:space="preserve">Давайте обобщим, что же получается? </w:t>
      </w:r>
    </w:p>
    <w:p w:rsidR="00A86B9D" w:rsidRPr="003B5DBF" w:rsidRDefault="00A86B9D" w:rsidP="00A86B9D">
      <w:pPr>
        <w:pStyle w:val="a3"/>
        <w:spacing w:before="0" w:beforeAutospacing="0" w:after="0" w:afterAutospacing="0" w:line="255" w:lineRule="atLeast"/>
        <w:rPr>
          <w:color w:val="240F02"/>
        </w:rPr>
      </w:pPr>
      <w:r>
        <w:rPr>
          <w:color w:val="240F02"/>
        </w:rPr>
        <w:t>Во 1-х, сравнение слоёв населения. Для этого нужно вспомнить о роли данной социальной группы в хозяйстве страны, в управлении страной, количество. Насколько данная группа удовлетворена своим положением в социальной иерархии, близостью или отдалённостью от центральной власти. Каким образом проявляет своё отношение к сложившейся в стране ситуации (протестом, бунтом, бойкотом, равнодушием и др.)</w:t>
      </w:r>
    </w:p>
    <w:p w:rsidR="00A86B9D" w:rsidRPr="003B5DBF" w:rsidRDefault="00A86B9D" w:rsidP="00A86B9D">
      <w:r>
        <w:t>Во-2-х, сравнение процессов и явлений. Линиями сравнения здесь будут: 1) причины возникновения (противоречия, интересы заинтересованных сторон); 2) факторы и направление действия; 3) причины успеха или неуспеха в развитии процесса или явления; 4) последствия развития и значение.</w:t>
      </w:r>
    </w:p>
    <w:p w:rsidR="00A86B9D" w:rsidRDefault="00A86B9D" w:rsidP="00A86B9D">
      <w:pPr>
        <w:pStyle w:val="a5"/>
        <w:spacing w:after="0"/>
        <w:ind w:left="30" w:right="30"/>
        <w:rPr>
          <w:rFonts w:ascii="Times New Roman" w:hAnsi="Times New Roman"/>
          <w:sz w:val="24"/>
          <w:szCs w:val="24"/>
        </w:rPr>
      </w:pPr>
      <w:r w:rsidRPr="007D08C8">
        <w:rPr>
          <w:rFonts w:ascii="Times New Roman" w:hAnsi="Times New Roman"/>
          <w:sz w:val="24"/>
          <w:szCs w:val="24"/>
        </w:rPr>
        <w:t>В 3-х, с</w:t>
      </w:r>
      <w:r>
        <w:rPr>
          <w:rFonts w:ascii="Times New Roman" w:hAnsi="Times New Roman"/>
          <w:sz w:val="24"/>
          <w:szCs w:val="24"/>
        </w:rPr>
        <w:t xml:space="preserve">равнение исторических деятелей: 1) характеристика эпохи (страны), где жили </w:t>
      </w:r>
      <w:r w:rsidRPr="007D08C8">
        <w:rPr>
          <w:rFonts w:ascii="Times New Roman" w:hAnsi="Times New Roman"/>
          <w:sz w:val="24"/>
          <w:szCs w:val="24"/>
        </w:rPr>
        <w:t>и действовал</w:t>
      </w:r>
      <w:r>
        <w:rPr>
          <w:rFonts w:ascii="Times New Roman" w:hAnsi="Times New Roman"/>
          <w:sz w:val="24"/>
          <w:szCs w:val="24"/>
        </w:rPr>
        <w:t>и исторические деятели</w:t>
      </w:r>
      <w:r w:rsidRPr="007D08C8">
        <w:rPr>
          <w:rFonts w:ascii="Times New Roman" w:hAnsi="Times New Roman"/>
          <w:sz w:val="24"/>
          <w:szCs w:val="24"/>
        </w:rPr>
        <w:t>, к какой общественной группе он</w:t>
      </w:r>
      <w:r>
        <w:rPr>
          <w:rFonts w:ascii="Times New Roman" w:hAnsi="Times New Roman"/>
          <w:sz w:val="24"/>
          <w:szCs w:val="24"/>
        </w:rPr>
        <w:t>и</w:t>
      </w:r>
      <w:r w:rsidRPr="007D08C8">
        <w:rPr>
          <w:rFonts w:ascii="Times New Roman" w:hAnsi="Times New Roman"/>
          <w:sz w:val="24"/>
          <w:szCs w:val="24"/>
        </w:rPr>
        <w:t xml:space="preserve"> принадлежал</w:t>
      </w:r>
      <w:r>
        <w:rPr>
          <w:rFonts w:ascii="Times New Roman" w:hAnsi="Times New Roman"/>
          <w:sz w:val="24"/>
          <w:szCs w:val="24"/>
        </w:rPr>
        <w:t>и</w:t>
      </w:r>
      <w:r w:rsidRPr="007D08C8">
        <w:rPr>
          <w:rFonts w:ascii="Times New Roman" w:hAnsi="Times New Roman"/>
          <w:sz w:val="24"/>
          <w:szCs w:val="24"/>
        </w:rPr>
        <w:t xml:space="preserve"> по своем</w:t>
      </w:r>
      <w:r>
        <w:rPr>
          <w:rFonts w:ascii="Times New Roman" w:hAnsi="Times New Roman"/>
          <w:sz w:val="24"/>
          <w:szCs w:val="24"/>
        </w:rPr>
        <w:t>у происхождению? Каковы были их</w:t>
      </w:r>
      <w:r w:rsidRPr="007D08C8">
        <w:rPr>
          <w:rFonts w:ascii="Times New Roman" w:hAnsi="Times New Roman"/>
          <w:sz w:val="24"/>
          <w:szCs w:val="24"/>
        </w:rPr>
        <w:t xml:space="preserve"> цели, планы, какими средствами он</w:t>
      </w:r>
      <w:r>
        <w:rPr>
          <w:rFonts w:ascii="Times New Roman" w:hAnsi="Times New Roman"/>
          <w:sz w:val="24"/>
          <w:szCs w:val="24"/>
        </w:rPr>
        <w:t>и стремились</w:t>
      </w:r>
      <w:r w:rsidRPr="007D08C8">
        <w:rPr>
          <w:rFonts w:ascii="Times New Roman" w:hAnsi="Times New Roman"/>
          <w:sz w:val="24"/>
          <w:szCs w:val="24"/>
        </w:rPr>
        <w:t xml:space="preserve"> реализовать их?</w:t>
      </w:r>
      <w:r>
        <w:rPr>
          <w:rFonts w:ascii="Times New Roman" w:hAnsi="Times New Roman"/>
          <w:sz w:val="24"/>
          <w:szCs w:val="24"/>
        </w:rPr>
        <w:t xml:space="preserve"> 2) Какими личными </w:t>
      </w:r>
      <w:r w:rsidRPr="007D08C8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>ми,</w:t>
      </w:r>
      <w:r w:rsidRPr="007D0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достижения цели обладали (не обладали)</w:t>
      </w:r>
      <w:r w:rsidRPr="007D08C8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3)</w:t>
      </w:r>
      <w:r w:rsidRPr="007D0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результаты  деятельности, есть ли общее и что различает?</w:t>
      </w:r>
    </w:p>
    <w:p w:rsidR="00A86B9D" w:rsidRDefault="00A86B9D" w:rsidP="00A86B9D">
      <w:pPr>
        <w:pStyle w:val="a5"/>
        <w:spacing w:after="0"/>
        <w:ind w:left="28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4-х, сравнение конкретных событий. Если это общественное явление, линии сравнения будут следующие: 1)</w:t>
      </w:r>
      <w:r w:rsidRPr="001C2CDB">
        <w:rPr>
          <w:rFonts w:ascii="Times New Roman" w:hAnsi="Times New Roman"/>
          <w:sz w:val="24"/>
          <w:szCs w:val="24"/>
        </w:rPr>
        <w:t xml:space="preserve"> Время и место выступления.</w:t>
      </w:r>
      <w:r>
        <w:rPr>
          <w:rFonts w:ascii="Times New Roman" w:hAnsi="Times New Roman"/>
          <w:sz w:val="24"/>
          <w:szCs w:val="24"/>
        </w:rPr>
        <w:t xml:space="preserve"> 2)</w:t>
      </w:r>
      <w:r w:rsidRPr="001C2CDB">
        <w:rPr>
          <w:rFonts w:ascii="Times New Roman" w:hAnsi="Times New Roman"/>
          <w:sz w:val="24"/>
          <w:szCs w:val="24"/>
        </w:rPr>
        <w:t xml:space="preserve"> Причины.</w:t>
      </w:r>
      <w:r>
        <w:rPr>
          <w:rFonts w:ascii="Times New Roman" w:hAnsi="Times New Roman"/>
          <w:sz w:val="24"/>
          <w:szCs w:val="24"/>
        </w:rPr>
        <w:t xml:space="preserve"> 3)</w:t>
      </w:r>
      <w:r w:rsidRPr="001C2CDB">
        <w:rPr>
          <w:rFonts w:ascii="Times New Roman" w:hAnsi="Times New Roman"/>
          <w:sz w:val="24"/>
          <w:szCs w:val="24"/>
        </w:rPr>
        <w:t xml:space="preserve"> Социальный состав участников.</w:t>
      </w:r>
      <w:r>
        <w:rPr>
          <w:rFonts w:ascii="Times New Roman" w:hAnsi="Times New Roman"/>
          <w:sz w:val="24"/>
          <w:szCs w:val="24"/>
        </w:rPr>
        <w:t xml:space="preserve"> 4)</w:t>
      </w:r>
      <w:r w:rsidRPr="001C2CDB">
        <w:rPr>
          <w:rFonts w:ascii="Times New Roman" w:hAnsi="Times New Roman"/>
          <w:sz w:val="24"/>
          <w:szCs w:val="24"/>
        </w:rPr>
        <w:t xml:space="preserve"> Требования, лозунги, цели.</w:t>
      </w:r>
      <w:r>
        <w:rPr>
          <w:rFonts w:ascii="Times New Roman" w:hAnsi="Times New Roman"/>
          <w:sz w:val="24"/>
          <w:szCs w:val="24"/>
        </w:rPr>
        <w:t xml:space="preserve"> 5)</w:t>
      </w:r>
      <w:r w:rsidRPr="001C2CDB">
        <w:rPr>
          <w:rFonts w:ascii="Times New Roman" w:hAnsi="Times New Roman"/>
          <w:sz w:val="24"/>
          <w:szCs w:val="24"/>
        </w:rPr>
        <w:t>. Методы борьбы (митинги, демонстрации, стачки, восстания, акция протеста, или гражданского неповиновения и т.д.).</w:t>
      </w:r>
      <w:r>
        <w:rPr>
          <w:rFonts w:ascii="Times New Roman" w:hAnsi="Times New Roman"/>
          <w:sz w:val="24"/>
          <w:szCs w:val="24"/>
        </w:rPr>
        <w:t xml:space="preserve">  6)</w:t>
      </w:r>
      <w:r w:rsidRPr="001C2CDB">
        <w:rPr>
          <w:rFonts w:ascii="Times New Roman" w:hAnsi="Times New Roman"/>
          <w:sz w:val="24"/>
          <w:szCs w:val="24"/>
        </w:rPr>
        <w:t>. Уровень организованност</w:t>
      </w:r>
      <w:r>
        <w:rPr>
          <w:rFonts w:ascii="Times New Roman" w:hAnsi="Times New Roman"/>
          <w:sz w:val="24"/>
          <w:szCs w:val="24"/>
        </w:rPr>
        <w:t>и.  7)</w:t>
      </w:r>
      <w:r w:rsidRPr="001C2CDB">
        <w:rPr>
          <w:rFonts w:ascii="Times New Roman" w:hAnsi="Times New Roman"/>
          <w:sz w:val="24"/>
          <w:szCs w:val="24"/>
        </w:rPr>
        <w:t>. Имена участников, руководителей.</w:t>
      </w:r>
      <w:r>
        <w:rPr>
          <w:rFonts w:ascii="Times New Roman" w:hAnsi="Times New Roman"/>
          <w:sz w:val="24"/>
          <w:szCs w:val="24"/>
        </w:rPr>
        <w:t xml:space="preserve"> 8)</w:t>
      </w:r>
      <w:r w:rsidRPr="001C2CDB">
        <w:rPr>
          <w:rFonts w:ascii="Times New Roman" w:hAnsi="Times New Roman"/>
          <w:sz w:val="24"/>
          <w:szCs w:val="24"/>
        </w:rPr>
        <w:t>. Развитие событий, основные этапы.</w:t>
      </w:r>
      <w:r>
        <w:rPr>
          <w:rFonts w:ascii="Times New Roman" w:hAnsi="Times New Roman"/>
          <w:sz w:val="24"/>
          <w:szCs w:val="24"/>
        </w:rPr>
        <w:t xml:space="preserve"> 9)</w:t>
      </w:r>
      <w:r w:rsidRPr="001C2CDB">
        <w:rPr>
          <w:rFonts w:ascii="Times New Roman" w:hAnsi="Times New Roman"/>
          <w:sz w:val="24"/>
          <w:szCs w:val="24"/>
        </w:rPr>
        <w:t>. Значение выступления, его результаты.</w:t>
      </w:r>
    </w:p>
    <w:p w:rsidR="00A86B9D" w:rsidRPr="00F45608" w:rsidRDefault="00A86B9D" w:rsidP="00A86B9D">
      <w:pPr>
        <w:pStyle w:val="a5"/>
        <w:spacing w:after="0"/>
        <w:ind w:left="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это война, то 1) п</w:t>
      </w:r>
      <w:r w:rsidRPr="00F45608">
        <w:rPr>
          <w:rFonts w:ascii="Times New Roman" w:hAnsi="Times New Roman"/>
          <w:sz w:val="24"/>
          <w:szCs w:val="24"/>
        </w:rPr>
        <w:t>рич</w:t>
      </w:r>
      <w:r>
        <w:rPr>
          <w:rFonts w:ascii="Times New Roman" w:hAnsi="Times New Roman"/>
          <w:sz w:val="24"/>
          <w:szCs w:val="24"/>
        </w:rPr>
        <w:t>ина войн, п</w:t>
      </w:r>
      <w:r w:rsidRPr="00F45608">
        <w:rPr>
          <w:rFonts w:ascii="Times New Roman" w:hAnsi="Times New Roman"/>
          <w:sz w:val="24"/>
          <w:szCs w:val="24"/>
        </w:rPr>
        <w:t>овод к войне</w:t>
      </w:r>
      <w:r>
        <w:rPr>
          <w:rFonts w:ascii="Times New Roman" w:hAnsi="Times New Roman"/>
          <w:sz w:val="24"/>
          <w:szCs w:val="24"/>
        </w:rPr>
        <w:t xml:space="preserve">, хронологические рамки; </w:t>
      </w:r>
      <w:r w:rsidRPr="00F456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456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45608">
        <w:rPr>
          <w:rFonts w:ascii="Times New Roman" w:hAnsi="Times New Roman"/>
          <w:sz w:val="24"/>
          <w:szCs w:val="24"/>
        </w:rPr>
        <w:t>оюющие стр</w:t>
      </w:r>
      <w:r>
        <w:rPr>
          <w:rFonts w:ascii="Times New Roman" w:hAnsi="Times New Roman"/>
          <w:sz w:val="24"/>
          <w:szCs w:val="24"/>
        </w:rPr>
        <w:t xml:space="preserve">аны или группировки стран; </w:t>
      </w:r>
      <w:r w:rsidRPr="00F456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цели сторон; </w:t>
      </w:r>
      <w:r w:rsidRPr="00F456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соотношение сил воюющих стран; </w:t>
      </w:r>
      <w:r w:rsidRPr="00F456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ход военных действий; 6) характер войны; 7) условия мирного договора; 8) в</w:t>
      </w:r>
      <w:r w:rsidRPr="00F45608">
        <w:rPr>
          <w:rFonts w:ascii="Times New Roman" w:hAnsi="Times New Roman"/>
          <w:sz w:val="24"/>
          <w:szCs w:val="24"/>
        </w:rPr>
        <w:t>оенные и политические итоги войны.</w:t>
      </w:r>
    </w:p>
    <w:p w:rsidR="00A86B9D" w:rsidRDefault="00A86B9D" w:rsidP="00A86B9D">
      <w:pPr>
        <w:pStyle w:val="a5"/>
        <w:spacing w:after="0"/>
        <w:ind w:left="3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5-х, сравнение общественно – политического строя государства при разных правителях (в разные эпохи). нужно обратить внимание на следующее: 1) форма правления; 2) форма устройства; 3) форма режима; 4) структура органов власти; 5) права граждан;  6) основные политические партии и группировки; 7) краткая оценка строя и перспектив его развития.</w:t>
      </w:r>
    </w:p>
    <w:p w:rsidR="00A86B9D" w:rsidRPr="007D08C8" w:rsidRDefault="00A86B9D" w:rsidP="00A86B9D">
      <w:pPr>
        <w:pStyle w:val="a5"/>
        <w:spacing w:after="0"/>
        <w:ind w:left="30" w:righ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6-х, сравнение культурных эпох. Здесь необходимо вспомнить, 1) направления развития культуры; 2) задачи общества и власти в области культуры; 3) основные характеристики форм культуры; 4) деятели культуры и их шедевры; 5) собственная оценка.</w:t>
      </w:r>
    </w:p>
    <w:p w:rsidR="00117AF0" w:rsidRDefault="00117AF0">
      <w:bookmarkStart w:id="0" w:name="_GoBack"/>
      <w:bookmarkEnd w:id="0"/>
    </w:p>
    <w:sectPr w:rsidR="0011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B9D"/>
    <w:rsid w:val="00117AF0"/>
    <w:rsid w:val="001616A4"/>
    <w:rsid w:val="00187517"/>
    <w:rsid w:val="00357FF9"/>
    <w:rsid w:val="006B712C"/>
    <w:rsid w:val="006D49A3"/>
    <w:rsid w:val="00885CBA"/>
    <w:rsid w:val="00A86B9D"/>
    <w:rsid w:val="00F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0C99-41A3-4A3E-B000-FEADAB6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B9D"/>
    <w:pPr>
      <w:spacing w:before="100" w:beforeAutospacing="1" w:after="100" w:afterAutospacing="1"/>
    </w:pPr>
  </w:style>
  <w:style w:type="character" w:styleId="a4">
    <w:name w:val="Hyperlink"/>
    <w:basedOn w:val="a0"/>
    <w:rsid w:val="00A86B9D"/>
    <w:rPr>
      <w:color w:val="0000FF"/>
      <w:u w:val="single"/>
    </w:rPr>
  </w:style>
  <w:style w:type="paragraph" w:styleId="a5">
    <w:name w:val="Body Text Indent"/>
    <w:basedOn w:val="a"/>
    <w:rsid w:val="00A86B9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tb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4327</CharactersWithSpaces>
  <SharedDoc>false</SharedDoc>
  <HLinks>
    <vt:vector size="6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http://histblog.ru/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cp:lastModifiedBy>admin</cp:lastModifiedBy>
  <cp:revision>2</cp:revision>
  <dcterms:created xsi:type="dcterms:W3CDTF">2014-05-27T17:39:00Z</dcterms:created>
  <dcterms:modified xsi:type="dcterms:W3CDTF">2014-05-27T17:39:00Z</dcterms:modified>
</cp:coreProperties>
</file>