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63" w:rsidRDefault="00E51163" w:rsidP="001428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6AD1" w:rsidRDefault="000C6AD1" w:rsidP="00142812">
      <w:pPr>
        <w:jc w:val="center"/>
        <w:rPr>
          <w:rFonts w:ascii="Times New Roman" w:hAnsi="Times New Roman"/>
          <w:b/>
          <w:sz w:val="28"/>
          <w:szCs w:val="28"/>
        </w:rPr>
      </w:pPr>
      <w:r w:rsidRPr="00142812">
        <w:rPr>
          <w:rFonts w:ascii="Times New Roman" w:hAnsi="Times New Roman"/>
          <w:b/>
          <w:sz w:val="28"/>
          <w:szCs w:val="28"/>
        </w:rPr>
        <w:t>Содержание</w:t>
      </w: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  <w:r w:rsidRPr="00142812">
        <w:rPr>
          <w:rFonts w:ascii="Times New Roman" w:hAnsi="Times New Roman"/>
          <w:sz w:val="28"/>
          <w:szCs w:val="28"/>
        </w:rPr>
        <w:t>Вопрос № 10</w:t>
      </w:r>
      <w:r>
        <w:rPr>
          <w:rFonts w:ascii="Times New Roman" w:hAnsi="Times New Roman"/>
          <w:sz w:val="28"/>
          <w:szCs w:val="28"/>
        </w:rPr>
        <w:t xml:space="preserve"> : Расчеты по инкассо……………………………………….. 3</w:t>
      </w: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№ 37 : Теория кредита……………………………………………. 6</w:t>
      </w: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№ 65 : Функции и операции инвестиционных банков………….10</w:t>
      </w: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литературы…………………………………………………………14</w:t>
      </w: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Default="000C6AD1" w:rsidP="00142812">
      <w:pPr>
        <w:rPr>
          <w:rFonts w:ascii="Times New Roman" w:hAnsi="Times New Roman"/>
          <w:sz w:val="28"/>
          <w:szCs w:val="28"/>
        </w:rPr>
      </w:pPr>
    </w:p>
    <w:p w:rsidR="000C6AD1" w:rsidRPr="006C531C" w:rsidRDefault="000C6AD1" w:rsidP="00BF2EFF">
      <w:pPr>
        <w:pStyle w:val="a3"/>
        <w:tabs>
          <w:tab w:val="left" w:pos="709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6C531C">
        <w:rPr>
          <w:b/>
          <w:color w:val="000000"/>
          <w:sz w:val="28"/>
          <w:szCs w:val="28"/>
        </w:rPr>
        <w:t>Вопрос № 10 : Расчеты по инкассо</w:t>
      </w:r>
    </w:p>
    <w:p w:rsidR="000C6AD1" w:rsidRDefault="000C6AD1" w:rsidP="00BF2EFF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24C55">
        <w:rPr>
          <w:b/>
          <w:bCs/>
          <w:sz w:val="28"/>
          <w:szCs w:val="28"/>
        </w:rPr>
        <w:t>Инкассо</w:t>
      </w:r>
      <w:r w:rsidRPr="006C531C">
        <w:rPr>
          <w:sz w:val="28"/>
          <w:szCs w:val="28"/>
        </w:rPr>
        <w:t xml:space="preserve"> (</w:t>
      </w:r>
      <w:hyperlink r:id="rId7" w:tooltip="Английский язык" w:history="1">
        <w:r w:rsidRPr="00524C55">
          <w:rPr>
            <w:rStyle w:val="a4"/>
            <w:color w:val="auto"/>
            <w:sz w:val="28"/>
            <w:szCs w:val="28"/>
          </w:rPr>
          <w:t>англ</w:t>
        </w:r>
        <w:r w:rsidRPr="006C531C">
          <w:rPr>
            <w:rStyle w:val="a4"/>
            <w:color w:val="auto"/>
            <w:sz w:val="28"/>
            <w:szCs w:val="28"/>
          </w:rPr>
          <w:t>.</w:t>
        </w:r>
      </w:hyperlink>
      <w:r w:rsidRPr="006C531C">
        <w:rPr>
          <w:sz w:val="28"/>
          <w:szCs w:val="28"/>
        </w:rPr>
        <w:t xml:space="preserve"> </w:t>
      </w:r>
      <w:r w:rsidRPr="00524C55">
        <w:rPr>
          <w:i/>
          <w:iCs/>
          <w:sz w:val="28"/>
          <w:szCs w:val="28"/>
        </w:rPr>
        <w:t>Collection</w:t>
      </w:r>
      <w:r w:rsidRPr="00BF2EFF">
        <w:rPr>
          <w:i/>
          <w:iCs/>
          <w:sz w:val="28"/>
          <w:szCs w:val="28"/>
        </w:rPr>
        <w:t xml:space="preserve">, </w:t>
      </w:r>
      <w:r w:rsidRPr="00524C55">
        <w:rPr>
          <w:i/>
          <w:iCs/>
          <w:sz w:val="28"/>
          <w:szCs w:val="28"/>
        </w:rPr>
        <w:t>Encashment</w:t>
      </w:r>
      <w:r w:rsidRPr="00BF2EFF">
        <w:rPr>
          <w:sz w:val="28"/>
          <w:szCs w:val="28"/>
        </w:rPr>
        <w:t xml:space="preserve">; </w:t>
      </w:r>
      <w:hyperlink r:id="rId8" w:tooltip="Итальянский язык" w:history="1">
        <w:r w:rsidRPr="00524C55">
          <w:rPr>
            <w:rStyle w:val="a4"/>
            <w:color w:val="auto"/>
            <w:sz w:val="28"/>
            <w:szCs w:val="28"/>
          </w:rPr>
          <w:t>итал</w:t>
        </w:r>
        <w:r w:rsidRPr="00BF2EFF">
          <w:rPr>
            <w:rStyle w:val="a4"/>
            <w:color w:val="auto"/>
            <w:sz w:val="28"/>
            <w:szCs w:val="28"/>
          </w:rPr>
          <w:t>.</w:t>
        </w:r>
      </w:hyperlink>
      <w:r w:rsidRPr="00BF2EFF">
        <w:rPr>
          <w:sz w:val="28"/>
          <w:szCs w:val="28"/>
        </w:rPr>
        <w:t xml:space="preserve"> </w:t>
      </w:r>
      <w:r w:rsidRPr="00524C55">
        <w:rPr>
          <w:i/>
          <w:iCs/>
          <w:sz w:val="28"/>
          <w:szCs w:val="28"/>
          <w:lang w:val="it-IT"/>
        </w:rPr>
        <w:t>Incasso</w:t>
      </w:r>
      <w:r w:rsidRPr="00524C55">
        <w:rPr>
          <w:sz w:val="28"/>
          <w:szCs w:val="28"/>
        </w:rPr>
        <w:t xml:space="preserve">) — посредническая банковская операция по передаче денежных средств от плательщика к получателю через </w:t>
      </w:r>
      <w:hyperlink r:id="rId9" w:tooltip="Банк" w:history="1">
        <w:r w:rsidRPr="00524C55">
          <w:rPr>
            <w:rStyle w:val="a4"/>
            <w:color w:val="auto"/>
            <w:sz w:val="28"/>
            <w:szCs w:val="28"/>
          </w:rPr>
          <w:t>банк</w:t>
        </w:r>
      </w:hyperlink>
      <w:r w:rsidRPr="00524C55">
        <w:rPr>
          <w:sz w:val="28"/>
          <w:szCs w:val="28"/>
        </w:rPr>
        <w:t xml:space="preserve"> с зачислением этих средств на счёт получателя. За выполнение инкассо банки взимают комиссионные.</w:t>
      </w:r>
      <w:r>
        <w:rPr>
          <w:sz w:val="28"/>
          <w:szCs w:val="28"/>
        </w:rPr>
        <w:t xml:space="preserve"> </w:t>
      </w:r>
      <w:r w:rsidRPr="00524C55">
        <w:rPr>
          <w:sz w:val="28"/>
          <w:szCs w:val="28"/>
        </w:rPr>
        <w:t>Инкассо может быть чистым и документарным.</w:t>
      </w:r>
    </w:p>
    <w:p w:rsidR="000C6AD1" w:rsidRPr="00524C55" w:rsidRDefault="000C6AD1" w:rsidP="00BF2EFF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24C55">
        <w:rPr>
          <w:b/>
          <w:bCs/>
          <w:sz w:val="28"/>
          <w:szCs w:val="28"/>
        </w:rPr>
        <w:t>Чистое инкассо</w:t>
      </w:r>
      <w:r w:rsidRPr="00524C55">
        <w:rPr>
          <w:sz w:val="28"/>
          <w:szCs w:val="28"/>
        </w:rPr>
        <w:t xml:space="preserve"> — это инкассо финансовых документов (переводные и простые </w:t>
      </w:r>
      <w:hyperlink r:id="rId10" w:tooltip="Вексель" w:history="1">
        <w:r w:rsidRPr="00524C55">
          <w:rPr>
            <w:rStyle w:val="a4"/>
            <w:color w:val="auto"/>
            <w:sz w:val="28"/>
            <w:szCs w:val="28"/>
          </w:rPr>
          <w:t>векселя</w:t>
        </w:r>
      </w:hyperlink>
      <w:r w:rsidRPr="00524C55">
        <w:rPr>
          <w:sz w:val="28"/>
          <w:szCs w:val="28"/>
        </w:rPr>
        <w:t xml:space="preserve">, </w:t>
      </w:r>
      <w:hyperlink r:id="rId11" w:tooltip="Чек" w:history="1">
        <w:r w:rsidRPr="00524C55">
          <w:rPr>
            <w:rStyle w:val="a4"/>
            <w:color w:val="auto"/>
            <w:sz w:val="28"/>
            <w:szCs w:val="28"/>
          </w:rPr>
          <w:t>чеки</w:t>
        </w:r>
      </w:hyperlink>
      <w:r w:rsidRPr="00524C55">
        <w:rPr>
          <w:sz w:val="28"/>
          <w:szCs w:val="28"/>
        </w:rPr>
        <w:t xml:space="preserve"> и другие подобные документы, используемые для получения платежей), когда они не сопровождаются коммерческими документами.</w:t>
      </w:r>
    </w:p>
    <w:p w:rsidR="000C6AD1" w:rsidRPr="00524C55" w:rsidRDefault="000C6AD1" w:rsidP="00BF2EFF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24C55">
        <w:rPr>
          <w:b/>
          <w:bCs/>
          <w:sz w:val="28"/>
          <w:szCs w:val="28"/>
        </w:rPr>
        <w:t>Документарное инкассо</w:t>
      </w:r>
      <w:r w:rsidRPr="00524C55">
        <w:rPr>
          <w:sz w:val="28"/>
          <w:szCs w:val="28"/>
        </w:rPr>
        <w:t> — это инкассо финансовых документов, сопровождаемых коммерческими документами (счета, транспортные и страховые документы и пр.), а также инкассо только коммерческих документов. Документарное инкассо в международной торговле представляет собой обязательство банка получить по поручению экспортёра от импортёра сумму платежа по контракту против передачи последнему товарных документов и перечислить её экспортёру.</w:t>
      </w:r>
    </w:p>
    <w:p w:rsidR="000C6AD1" w:rsidRDefault="000C6AD1" w:rsidP="00BF2EFF">
      <w:pPr>
        <w:shd w:val="clear" w:color="auto" w:fill="FFFFFF"/>
        <w:tabs>
          <w:tab w:val="left" w:pos="709"/>
          <w:tab w:val="left" w:pos="9354"/>
        </w:tabs>
        <w:spacing w:before="100" w:beforeAutospacing="1" w:after="100" w:afterAutospacing="1" w:line="360" w:lineRule="auto"/>
        <w:ind w:left="5" w:right="-2" w:hanging="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z w:val="28"/>
          <w:szCs w:val="28"/>
        </w:rPr>
        <w:t>Расчеты по инкассо. Расчеты по инкассо — это банковская опе</w:t>
      </w:r>
      <w:r w:rsidRPr="002E361A">
        <w:rPr>
          <w:rFonts w:ascii="Times New Roman" w:hAnsi="Times New Roman"/>
          <w:color w:val="000000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рация, посредством которой банк по поручению и за счет клиента на основании расчетных документов осуществляет действия по получе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нию от плательщика платежа.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0C6AD1" w:rsidRDefault="000C6AD1" w:rsidP="00BF2EFF">
      <w:pPr>
        <w:shd w:val="clear" w:color="auto" w:fill="FFFFFF"/>
        <w:tabs>
          <w:tab w:val="left" w:pos="709"/>
          <w:tab w:val="left" w:pos="9354"/>
        </w:tabs>
        <w:spacing w:before="100" w:beforeAutospacing="1" w:after="100" w:afterAutospacing="1" w:line="360" w:lineRule="auto"/>
        <w:ind w:left="5" w:right="-2" w:hanging="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Расчеты по инкассо производятся на основании платежных требо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ваний и инкассовых поручений.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Платежные требования применяются при расчетах за товары (ра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  <w:t>боты, услуги), а также в иных случаях,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 xml:space="preserve">предусмотренных договором </w:t>
      </w:r>
      <w:r w:rsidRPr="002E361A">
        <w:rPr>
          <w:rFonts w:ascii="Times New Roman" w:hAnsi="Times New Roman"/>
          <w:color w:val="000000"/>
          <w:sz w:val="28"/>
          <w:szCs w:val="28"/>
        </w:rPr>
        <w:t xml:space="preserve">плательщика с его контрагентом.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Платежное требование является расчетным документом, содержа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щим требование кредитора (получателя средств) по основному дого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вору к должнику (плательщику) об уплате определенной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 xml:space="preserve">денежной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суммы через банк.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>Расчеты посредством платежных требований могут осуществлять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ся с предварительным акцептом и без акцепта плательщика.</w:t>
      </w:r>
    </w:p>
    <w:p w:rsidR="000C6AD1" w:rsidRDefault="000C6AD1" w:rsidP="00BF2EFF">
      <w:pPr>
        <w:shd w:val="clear" w:color="auto" w:fill="FFFFFF"/>
        <w:tabs>
          <w:tab w:val="left" w:pos="709"/>
          <w:tab w:val="left" w:pos="9354"/>
        </w:tabs>
        <w:spacing w:before="100" w:beforeAutospacing="1" w:after="100" w:afterAutospacing="1" w:line="360" w:lineRule="auto"/>
        <w:ind w:left="5" w:right="-2" w:hanging="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 xml:space="preserve"> Срок для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акцепта платежных требований определяется сторонами по основно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му договору (но не менее пяти рабочих дней). При отсутствии в дого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воре такого срока сроком для акцепта считаются пять рабочих дней.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>Плательщик вправе отказаться полностью или частично от акцепта платежного требования по основаниям, предусмотренным в договоре.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 xml:space="preserve">Плательщик имеет право отказаться от акцепта счета в полной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сумме в 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>случае отгрузки поставщиком продукции незаказанной, недо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брокачественной, нестандартной, некомплектной, досрочной постав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ки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товаров или досрочного оказания услуг, предъявления поставщи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ком бестоварного требования, отсутствия утвержденных или согласо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z w:val="28"/>
          <w:szCs w:val="28"/>
        </w:rPr>
        <w:t xml:space="preserve">ванных в установленном порядке цен на товары и услуги и др. 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Частичный отказ от акцепта может быть при нарушении поставщи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ком цен, скидок, допущении арифметических ошибок в требовании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или товарно-транспортном документе, поступлении части незаказан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ной, недоброкачественной, нестандартной продукции и др.</w:t>
      </w:r>
    </w:p>
    <w:p w:rsidR="000C6AD1" w:rsidRPr="002E361A" w:rsidRDefault="000C6AD1" w:rsidP="00BF2EFF">
      <w:pPr>
        <w:shd w:val="clear" w:color="auto" w:fill="FFFFFF"/>
        <w:tabs>
          <w:tab w:val="left" w:pos="709"/>
          <w:tab w:val="left" w:pos="9354"/>
        </w:tabs>
        <w:spacing w:before="100" w:beforeAutospacing="1" w:after="100" w:afterAutospacing="1" w:line="360" w:lineRule="auto"/>
        <w:ind w:left="5" w:right="-2" w:hanging="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Отказ плательщика от оплаты платежного требования оформляет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ся заявлением об отказе от акцепта установленной формы, которое составляется в трех экземплярах. Первый и второй экземпляры заяв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 xml:space="preserve">ления оформляются подписями соответствующих должностных лиц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и оттиском печати плательщика.</w:t>
      </w:r>
    </w:p>
    <w:p w:rsidR="000C6AD1" w:rsidRDefault="000C6AD1" w:rsidP="00BF2EFF">
      <w:pPr>
        <w:shd w:val="clear" w:color="auto" w:fill="FFFFFF"/>
        <w:spacing w:before="100" w:beforeAutospacing="1" w:after="100" w:afterAutospacing="1" w:line="360" w:lineRule="auto"/>
        <w:ind w:left="29" w:right="10" w:firstLine="34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 xml:space="preserve">При полном отказе от акцепта платежное требование в тот же день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возвращается банку-эмитенту вместе со вторым экземпляром заявле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ния об отказе от акцепта для возврата получателю средств.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Первый экземпляр заявления вместе с копией платежного требо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 xml:space="preserve">вания остается в банке плательщика, а третий экземпляр заявления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возвращается плательщику.</w:t>
      </w:r>
    </w:p>
    <w:p w:rsidR="000C6AD1" w:rsidRPr="002E361A" w:rsidRDefault="000C6AD1" w:rsidP="00BF2EFF">
      <w:pPr>
        <w:shd w:val="clear" w:color="auto" w:fill="FFFFFF"/>
        <w:spacing w:before="100" w:beforeAutospacing="1" w:after="100" w:afterAutospacing="1" w:line="360" w:lineRule="auto"/>
        <w:ind w:left="29" w:right="10" w:firstLine="34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При частичном отказе от акцепта платежное требование оплачи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  <w:t>вается в сумме, акцептованной плательщиком. Первый экземпляр за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>явления об отказе от акцепта вместе с первым экземпляром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>платежно</w:t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го требования остаются в банке плательщика, второй экземпляр заяв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 xml:space="preserve">ления направляется в банк эмитента, а третий экземпляр возвращается </w:t>
      </w:r>
      <w:r w:rsidRPr="002E361A">
        <w:rPr>
          <w:rFonts w:ascii="Times New Roman" w:hAnsi="Times New Roman"/>
          <w:color w:val="000000"/>
          <w:spacing w:val="-9"/>
          <w:sz w:val="28"/>
          <w:szCs w:val="28"/>
        </w:rPr>
        <w:t>плательщику.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 xml:space="preserve">Ответственность за необоснованный отказ от оплаты платежных 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требований несет плательщик.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При неполучении в установленный срок отказа от акцепта пла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 xml:space="preserve">тежных требований они считаются акцептованными и на следующий 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рабочий день после истечения срока оплаты оплачиваются со счетов </w:t>
      </w:r>
      <w:r w:rsidRPr="002E361A">
        <w:rPr>
          <w:rFonts w:ascii="Times New Roman" w:hAnsi="Times New Roman"/>
          <w:color w:val="000000"/>
          <w:spacing w:val="-8"/>
          <w:sz w:val="28"/>
          <w:szCs w:val="28"/>
        </w:rPr>
        <w:t xml:space="preserve">плательщика, а при недостаточности или отсутствии денежных средств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на счете оплачиваются по мере поступления денежных средств в оче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редности, установленной законодательством.</w:t>
      </w:r>
    </w:p>
    <w:p w:rsidR="000C6AD1" w:rsidRPr="002E361A" w:rsidRDefault="000C6AD1" w:rsidP="00BF2EFF">
      <w:pPr>
        <w:shd w:val="clear" w:color="auto" w:fill="FFFFFF"/>
        <w:spacing w:before="100" w:beforeAutospacing="1" w:after="100" w:afterAutospacing="1" w:line="360" w:lineRule="auto"/>
        <w:ind w:left="10" w:right="19" w:firstLine="33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Достоинством акцептной формы расчетов платежными требова</w:t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 xml:space="preserve">ниями является то, что она позволяет плательщику контролировать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 xml:space="preserve">соблюдение поставщиком условий, предусмотренных договорами. Ее </w:t>
      </w:r>
      <w:r w:rsidRPr="002E361A">
        <w:rPr>
          <w:rFonts w:ascii="Times New Roman" w:hAnsi="Times New Roman"/>
          <w:color w:val="000000"/>
          <w:sz w:val="28"/>
          <w:szCs w:val="28"/>
        </w:rPr>
        <w:t>недостаток заключается в сравнительно медленном поступлении средств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z w:val="28"/>
          <w:szCs w:val="28"/>
        </w:rPr>
        <w:t>на счет поставщика (5 дней на акцепт и двойной срок почто</w:t>
      </w:r>
      <w:r w:rsidRPr="002E361A">
        <w:rPr>
          <w:rFonts w:ascii="Times New Roman" w:hAnsi="Times New Roman"/>
          <w:color w:val="000000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5"/>
          <w:sz w:val="28"/>
          <w:szCs w:val="28"/>
        </w:rPr>
        <w:t>вого пробега).</w:t>
      </w:r>
    </w:p>
    <w:p w:rsidR="000C6AD1" w:rsidRDefault="000C6AD1" w:rsidP="00BF2EFF">
      <w:pPr>
        <w:shd w:val="clear" w:color="auto" w:fill="FFFFFF"/>
        <w:spacing w:before="100" w:beforeAutospacing="1" w:after="100" w:afterAutospacing="1" w:line="360" w:lineRule="auto"/>
        <w:ind w:right="24" w:firstLine="33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Расчеты платежными требованиями, оплачиваемыми в безакцепт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ном порядке, производятся, как правило, на основании соответству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7"/>
          <w:sz w:val="28"/>
          <w:szCs w:val="28"/>
        </w:rPr>
        <w:t xml:space="preserve">ющих законов. В этом случае получатель должен указать в платежном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требовании номер, дату принятия и название соответствующего зако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  <w:t>на. Как правило,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со счетов плательщика без акцепта оплачивают тре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t>бования за газ, воду, электрическую и тепловую энергию, канализа</w:t>
      </w:r>
      <w:r w:rsidRPr="002E361A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t>цию, пользование телефоном, почтово-телеграфные и некоторые дру</w:t>
      </w:r>
      <w:r w:rsidRPr="002E361A">
        <w:rPr>
          <w:rFonts w:ascii="Times New Roman" w:hAnsi="Times New Roman"/>
          <w:color w:val="000000"/>
          <w:spacing w:val="-6"/>
          <w:sz w:val="28"/>
          <w:szCs w:val="28"/>
        </w:rPr>
        <w:softHyphen/>
        <w:t>гие услуги.</w:t>
      </w:r>
    </w:p>
    <w:p w:rsidR="000C6AD1" w:rsidRDefault="000C6AD1" w:rsidP="00BF2EFF">
      <w:pPr>
        <w:shd w:val="clear" w:color="auto" w:fill="FFFFFF"/>
        <w:spacing w:before="100" w:beforeAutospacing="1" w:after="100" w:afterAutospacing="1" w:line="360" w:lineRule="auto"/>
        <w:ind w:right="24" w:firstLine="33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C6AD1" w:rsidRDefault="000C6AD1" w:rsidP="00BF2EFF">
      <w:pPr>
        <w:shd w:val="clear" w:color="auto" w:fill="FFFFFF"/>
        <w:spacing w:before="100" w:beforeAutospacing="1" w:after="100" w:afterAutospacing="1" w:line="360" w:lineRule="auto"/>
        <w:ind w:right="24" w:firstLine="33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C6AD1" w:rsidRDefault="000C6AD1" w:rsidP="00BF2EFF">
      <w:pPr>
        <w:shd w:val="clear" w:color="auto" w:fill="FFFFFF"/>
        <w:spacing w:before="100" w:beforeAutospacing="1" w:after="100" w:afterAutospacing="1" w:line="360" w:lineRule="auto"/>
        <w:ind w:right="24" w:firstLine="33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C6AD1" w:rsidRDefault="000C6AD1" w:rsidP="00D12B5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 37 : Теория кредита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теории  буржуазной экономической мысли по вопросу о сущности и роли кредита выделяют две теории: натуралистическая и капиталотворческая.</w:t>
      </w:r>
    </w:p>
    <w:p w:rsidR="000C6AD1" w:rsidRDefault="000C6AD1" w:rsidP="00D12B5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Натуралистическая теория кредита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Представители этой теории рассматривали кредит как форму движения производительного капитала, используя относительную самостоятельность ссудного капитала и закономерности его движения. Они недооценивали роль кредита, полая, что сущность банков заключается в их посреднической роли.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Натуралистическая теория кредита была разработана А.Смит (1723-1790) и Д. Рикардо (1772-1823).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Важнейшие положения А.Смита и Д. Рикардо сводятся к следующему:</w:t>
      </w:r>
    </w:p>
    <w:p w:rsidR="000C6AD1" w:rsidRDefault="000C6AD1" w:rsidP="00D12B50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кредита являются натуральные (надежные) вещественные блага;</w:t>
      </w:r>
    </w:p>
    <w:p w:rsidR="000C6AD1" w:rsidRDefault="000C6AD1" w:rsidP="00D12B50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Ссудный капитал тождествен действительному, движение ссудного капитала совпадает  с движением производительного капитала</w:t>
      </w:r>
    </w:p>
    <w:p w:rsidR="000C6AD1" w:rsidRDefault="000C6AD1" w:rsidP="00D12B50">
      <w:pPr>
        <w:pStyle w:val="1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 выступают как скромные посредники, поскольку кредит играет пассивную роль.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Первая ошибка в рассуждениях Смита и Рикардо –</w:t>
      </w:r>
      <w:r>
        <w:rPr>
          <w:sz w:val="20"/>
          <w:szCs w:val="20"/>
        </w:rPr>
        <w:t xml:space="preserve"> </w:t>
      </w:r>
      <w:r w:rsidRPr="0080335B">
        <w:rPr>
          <w:rFonts w:ascii="Times New Roman" w:hAnsi="Times New Roman"/>
          <w:sz w:val="28"/>
          <w:szCs w:val="28"/>
        </w:rPr>
        <w:t>непо</w:t>
      </w:r>
      <w:r w:rsidRPr="0080335B">
        <w:rPr>
          <w:rFonts w:ascii="Times New Roman" w:hAnsi="Times New Roman"/>
          <w:sz w:val="28"/>
          <w:szCs w:val="28"/>
        </w:rPr>
        <w:softHyphen/>
        <w:t>нимание процесса кругооборота промышленного капитала в трех формах и специфики ссудного капитала как обособившей</w:t>
      </w:r>
      <w:r w:rsidRPr="0080335B">
        <w:rPr>
          <w:rFonts w:ascii="Times New Roman" w:hAnsi="Times New Roman"/>
          <w:sz w:val="28"/>
          <w:szCs w:val="28"/>
        </w:rPr>
        <w:softHyphen/>
        <w:t xml:space="preserve">ся части промышленного капитала в денежной форме. </w:t>
      </w:r>
      <w:r w:rsidRPr="00803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>Вторая ошибка — определение кредита как способа перерас</w:t>
      </w:r>
      <w:r w:rsidRPr="0080335B">
        <w:rPr>
          <w:rFonts w:ascii="Times New Roman" w:hAnsi="Times New Roman"/>
          <w:sz w:val="28"/>
          <w:szCs w:val="28"/>
        </w:rPr>
        <w:softHyphen/>
        <w:t>пределения материальных ценностей в натуральной форме, а</w:t>
      </w:r>
      <w:r>
        <w:rPr>
          <w:rFonts w:ascii="Times New Roman" w:hAnsi="Times New Roman"/>
          <w:sz w:val="28"/>
          <w:szCs w:val="28"/>
        </w:rPr>
        <w:t xml:space="preserve"> не как формы движения ссудного </w:t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 xml:space="preserve">капитала. </w:t>
      </w:r>
      <w:r w:rsidRPr="00803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 xml:space="preserve">Третья ошибка — отождествление ссудного и действительного капитала и отсюда неспособность раскрыть сущность процента. </w:t>
      </w:r>
      <w:r w:rsidRPr="00803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 xml:space="preserve">И наконец, четвертая ошибка — непонимание роли кредита л банков. </w:t>
      </w:r>
      <w:r w:rsidRPr="0080335B">
        <w:rPr>
          <w:rFonts w:ascii="Times New Roman" w:hAnsi="Times New Roman"/>
          <w:sz w:val="28"/>
          <w:szCs w:val="28"/>
        </w:rPr>
        <w:br/>
        <w:t>Вместе с тем, следует отметить ряд положительных момен</w:t>
      </w:r>
      <w:r w:rsidRPr="0080335B">
        <w:rPr>
          <w:rFonts w:ascii="Times New Roman" w:hAnsi="Times New Roman"/>
          <w:sz w:val="28"/>
          <w:szCs w:val="28"/>
        </w:rPr>
        <w:softHyphen/>
        <w:t xml:space="preserve">тов: </w:t>
      </w:r>
      <w:r w:rsidRPr="00803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 xml:space="preserve">Во-первых, правильное понимание того, что кредит сам по себе не создает реального капитала, который появляется только в процессе производства. </w:t>
      </w:r>
      <w:r w:rsidRPr="008033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>Во-вторых, они подчеркивали зависимость кредита от производства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>В-третьих, отмечая зависимость процента от прибыли, они не до конца поняли их взаимозависимость.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К. Маркс вскрыл ограниченность теории кредита А. Смита и Д. Рикардо, проанализировав ссудный капитал кредита как форму его движения и процент как его иррационную цену.</w:t>
      </w:r>
    </w:p>
    <w:p w:rsidR="000C6AD1" w:rsidRDefault="000C6AD1" w:rsidP="00D12B50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Капиталотворческая теория кредита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335B">
        <w:rPr>
          <w:rFonts w:ascii="Times New Roman" w:hAnsi="Times New Roman"/>
          <w:sz w:val="28"/>
          <w:szCs w:val="28"/>
        </w:rPr>
        <w:t>С середины XIX в. Господствующее положение заняла капиталотворческая теория кредита. Ее представители исходят из независимости кредита от процесса воспроизводства и подчеркивают его решающую роль в развитии экономики. По их мнению, банки не посредники, а учреждения, создающие капитал (отсюда название теории).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Первым, кто сформировал капиталотворческую теорию был шотландский экономист и финансист Дж. Ло (1671-1729). Он сделал вывод, чудодейственной силе кредита, отождествляя с ним деньги и богатство. И хотя Дж. Ло предвидел важное значение кредита и банков, но он использовал эмиссию банкнот в  спекулятивных целях.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Идеи Дж. Ло по мере эволюции кредитной  системы, акционерных банков и чекового обращения были развиты английским экономистом Г. Маклеодом ( 1821-1902). Г. Маклеод учитывал деятельность как эмиссионных банков, выпускавших банкноты, так и коммерческих, осуществлявших депозитно-чековую эмиссию. Он сформировал в своих работах следующие положения:</w:t>
      </w:r>
    </w:p>
    <w:p w:rsidR="000C6AD1" w:rsidRDefault="000C6AD1" w:rsidP="00D12B50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и деньги – «покупательная сила»</w:t>
      </w:r>
    </w:p>
    <w:p w:rsidR="000C6AD1" w:rsidRDefault="000C6AD1" w:rsidP="00D12B50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имеет «покупательную силу», - богатство, поэтому деньги и кредит – богатство;</w:t>
      </w:r>
    </w:p>
    <w:p w:rsidR="000C6AD1" w:rsidRDefault="000C6AD1" w:rsidP="00D12B50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  приносит прибыль, значит, он является «производительным капиталом»</w:t>
      </w:r>
    </w:p>
    <w:p w:rsidR="000C6AD1" w:rsidRDefault="000C6AD1" w:rsidP="00D12B50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Банки- «фабрики кредита»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первом положении Г. Маклеод ошибочно отожествлял кредит с деньгами, исходя из функции денег как средства платежа. Однако связь денег и кредита не означает их тождества.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Ошибочность второго положения в том, что кредит и деньги – богатство он считал богатством все, что может быть обменено (векселя, чеки, банкноты, акции и т.п.)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третьем положении Г. Малеод отождествляет кредит с действительным капиталом. В действительности е ссудный капитал отличается от промышленного и торгового.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Четвертое положение сводится к тому, что банки якобы создают капитал. В действительности кредит- это не капитал. И если банки и предоставляют денежные ссуды, то таки путем они не создают действительный капитал. В его предоставлении определяющее значение в банковской деятельности принадлежит активным операциям банков, из чего он делает вывод, что банки «творят» кредит,  следовательно, и капитал. Он не понял, что размеры  банковского кредита определяются объективными условиями воспроизводства.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Важнейшей особенностью их теории явилась ее направленность на достижение постоянного экономического роста. Поэтому данная теория получила название –экспансионистская теория кредита.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Оба положения своей теории – всесилие банков и приоритет активных операций – А.Ган и Й. Шумпетер связывали с новыми операциями банков – кредитом по контокоррентному счету и сделками с ценными бумагами. И хотя контокоррентный кредит и другие подобные операции позволяют банкам создать «мнимые» вклады, но эти вклады имеют определенные границы. 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действительности основными источниками ссудного капитала, а следовательно, кредита, являются денежные капиталы, высвобождаемые в процессе кругооборота промышленного капитала, денежные накопления государства, населения. Лишь на их базе возможно в определенной мере «создание кредита», т.е. предоставление ссуды путем открытия депозита без предварительного притока в банк денежных средств.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Небесспорно и утверждение, что инфляционный кредит- движущая сила экономического процесса. Дело в том, что инфляционный кредит, основанный на «мнимых» вкладах, способствует перераспределению национального дохода в значительной степени в непроизводственных целях, например, для покупки государственных ценных бумаг.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Капиталотворческая теория кредита оправдывает кредитную экспансию, а ее практическое применение в форме рекомендаций усиливает инфляцию.</w:t>
      </w: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AD1" w:rsidRDefault="000C6AD1" w:rsidP="00D12B5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AD1" w:rsidRPr="00137B2A" w:rsidRDefault="000C6AD1" w:rsidP="0072463F">
      <w:pPr>
        <w:shd w:val="clear" w:color="auto" w:fill="FFFFFF"/>
        <w:tabs>
          <w:tab w:val="center" w:pos="284"/>
          <w:tab w:val="left" w:pos="1418"/>
        </w:tabs>
        <w:spacing w:after="0" w:line="360" w:lineRule="auto"/>
        <w:ind w:firstLine="1418"/>
        <w:jc w:val="both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137B2A">
        <w:rPr>
          <w:rFonts w:ascii="Times New Roman" w:hAnsi="Times New Roman"/>
          <w:b/>
          <w:color w:val="000000"/>
          <w:spacing w:val="5"/>
          <w:sz w:val="28"/>
          <w:szCs w:val="28"/>
        </w:rPr>
        <w:t>Вопрос № 65: Функции и операции инвестиционных банков.</w:t>
      </w:r>
    </w:p>
    <w:p w:rsidR="000C6AD1" w:rsidRPr="00D8038B" w:rsidRDefault="000C6AD1" w:rsidP="0072463F">
      <w:pPr>
        <w:shd w:val="clear" w:color="auto" w:fill="FFFFFF"/>
        <w:tabs>
          <w:tab w:val="center" w:pos="284"/>
          <w:tab w:val="left" w:pos="1418"/>
        </w:tabs>
        <w:spacing w:after="0" w:line="360" w:lineRule="auto"/>
        <w:ind w:firstLine="1418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В   современной  кредитной  системе  в  ряде   западных  стран большое развитие получили инвестиционные банки. Каждая крупная фирма, корпора</w:t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D8038B">
        <w:rPr>
          <w:rFonts w:ascii="Times New Roman" w:hAnsi="Times New Roman"/>
          <w:color w:val="000000"/>
          <w:spacing w:val="6"/>
          <w:sz w:val="28"/>
          <w:szCs w:val="28"/>
        </w:rPr>
        <w:t>ция, как правило, имеет «свой» инвестиционный банк, услуга</w:t>
      </w:r>
      <w:r w:rsidRPr="00D8038B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ми которого постоянно пользуется. В настоящее время существует  два типа инвестиционных банков. Банки первого типа за</w:t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D8038B">
        <w:rPr>
          <w:rFonts w:ascii="Times New Roman" w:hAnsi="Times New Roman"/>
          <w:color w:val="000000"/>
          <w:spacing w:val="11"/>
          <w:sz w:val="28"/>
          <w:szCs w:val="28"/>
        </w:rPr>
        <w:t xml:space="preserve">нимаются исключительно торговлей и размещением ценных </w:t>
      </w:r>
      <w:r w:rsidRPr="00D8038B">
        <w:rPr>
          <w:rFonts w:ascii="Times New Roman" w:hAnsi="Times New Roman"/>
          <w:color w:val="000000"/>
          <w:spacing w:val="9"/>
          <w:sz w:val="28"/>
          <w:szCs w:val="28"/>
        </w:rPr>
        <w:t>бумаг,  банки второго типа — долгосрочным кредитование.</w:t>
      </w:r>
    </w:p>
    <w:p w:rsidR="000C6AD1" w:rsidRPr="002A009F" w:rsidRDefault="000C6AD1" w:rsidP="0072463F">
      <w:pPr>
        <w:shd w:val="clear" w:color="auto" w:fill="FFFFFF"/>
        <w:tabs>
          <w:tab w:val="center" w:pos="0"/>
          <w:tab w:val="left" w:pos="1418"/>
          <w:tab w:val="right" w:pos="13263"/>
        </w:tabs>
        <w:spacing w:after="0" w:line="36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ab/>
      </w:r>
      <w:r w:rsidRPr="00D8038B">
        <w:rPr>
          <w:rFonts w:ascii="Times New Roman" w:hAnsi="Times New Roman"/>
          <w:color w:val="000000"/>
          <w:spacing w:val="10"/>
          <w:sz w:val="28"/>
          <w:szCs w:val="28"/>
        </w:rPr>
        <w:t xml:space="preserve">Инвестиционные банки первого типа в настоящее время,  </w:t>
      </w:r>
      <w:r w:rsidRPr="00D8038B">
        <w:rPr>
          <w:rFonts w:ascii="Times New Roman" w:hAnsi="Times New Roman"/>
          <w:color w:val="000000"/>
          <w:spacing w:val="4"/>
          <w:sz w:val="28"/>
          <w:szCs w:val="28"/>
        </w:rPr>
        <w:t>как правило, проводят операции с ценными бумагами</w:t>
      </w:r>
      <w:r w:rsidRPr="00D8038B">
        <w:rPr>
          <w:rFonts w:ascii="Times New Roman" w:hAnsi="Times New Roman"/>
          <w:spacing w:val="4"/>
          <w:sz w:val="28"/>
          <w:szCs w:val="28"/>
        </w:rPr>
        <w:t xml:space="preserve"> корпоративного</w:t>
      </w:r>
      <w:r w:rsidRPr="00D8038B">
        <w:rPr>
          <w:rFonts w:ascii="Times New Roman" w:hAnsi="Times New Roman"/>
          <w:color w:val="000000"/>
          <w:spacing w:val="4"/>
          <w:sz w:val="28"/>
          <w:szCs w:val="28"/>
        </w:rPr>
        <w:t xml:space="preserve"> сектора экономики. Размещая акции и облигации, </w:t>
      </w:r>
      <w:r w:rsidRPr="00D8038B">
        <w:rPr>
          <w:rFonts w:ascii="Times New Roman" w:hAnsi="Times New Roman"/>
          <w:spacing w:val="4"/>
          <w:sz w:val="28"/>
          <w:szCs w:val="28"/>
        </w:rPr>
        <w:t>они</w:t>
      </w:r>
      <w:r w:rsidRPr="00D8038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8038B">
        <w:rPr>
          <w:rFonts w:ascii="Times New Roman" w:hAnsi="Times New Roman"/>
          <w:color w:val="000000"/>
          <w:spacing w:val="3"/>
          <w:sz w:val="28"/>
          <w:szCs w:val="28"/>
        </w:rPr>
        <w:t>служат посредниками для получения денежных средств пред</w:t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приятиями промышленности, транспорта и торговли.</w:t>
      </w:r>
    </w:p>
    <w:p w:rsidR="000C6AD1" w:rsidRPr="00D8038B" w:rsidRDefault="000C6AD1" w:rsidP="0072463F">
      <w:pPr>
        <w:shd w:val="clear" w:color="auto" w:fill="FFFFFF"/>
        <w:tabs>
          <w:tab w:val="left" w:pos="0"/>
          <w:tab w:val="left" w:pos="709"/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D8038B">
        <w:rPr>
          <w:rFonts w:ascii="Times New Roman" w:hAnsi="Times New Roman"/>
          <w:color w:val="000000"/>
          <w:spacing w:val="2"/>
          <w:sz w:val="28"/>
          <w:szCs w:val="28"/>
        </w:rPr>
        <w:t xml:space="preserve">Эти банки выполняют также ряд других функций, связанных </w:t>
      </w:r>
      <w:r w:rsidRPr="00D8038B">
        <w:rPr>
          <w:rFonts w:ascii="Times New Roman" w:hAnsi="Times New Roman"/>
          <w:color w:val="000000"/>
          <w:spacing w:val="4"/>
          <w:sz w:val="28"/>
          <w:szCs w:val="28"/>
        </w:rPr>
        <w:t>с привлечением капитала, обслуживанием рынка ценных бумаг:</w:t>
      </w:r>
    </w:p>
    <w:p w:rsidR="000C6AD1" w:rsidRPr="00D8038B" w:rsidRDefault="000C6AD1" w:rsidP="0072463F">
      <w:pPr>
        <w:numPr>
          <w:ilvl w:val="0"/>
          <w:numId w:val="3"/>
        </w:numPr>
        <w:shd w:val="clear" w:color="auto" w:fill="FFFFFF"/>
        <w:tabs>
          <w:tab w:val="left" w:pos="0"/>
          <w:tab w:val="center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38B">
        <w:rPr>
          <w:rFonts w:ascii="Times New Roman" w:hAnsi="Times New Roman"/>
          <w:color w:val="000000"/>
          <w:sz w:val="28"/>
          <w:szCs w:val="28"/>
        </w:rPr>
        <w:t>занимаются вторичным распределением акций и облигаций;</w:t>
      </w:r>
    </w:p>
    <w:p w:rsidR="000C6AD1" w:rsidRPr="00D8038B" w:rsidRDefault="000C6AD1" w:rsidP="0072463F">
      <w:pPr>
        <w:numPr>
          <w:ilvl w:val="0"/>
          <w:numId w:val="3"/>
        </w:numPr>
        <w:shd w:val="clear" w:color="auto" w:fill="FFFFFF"/>
        <w:tabs>
          <w:tab w:val="left" w:pos="0"/>
          <w:tab w:val="center" w:pos="709"/>
        </w:tabs>
        <w:spacing w:after="0" w:line="360" w:lineRule="auto"/>
        <w:jc w:val="both"/>
        <w:rPr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1"/>
          <w:sz w:val="28"/>
          <w:szCs w:val="28"/>
        </w:rPr>
        <w:t xml:space="preserve">выступают посредниками при размещении международных  </w:t>
      </w:r>
      <w:r w:rsidRPr="00D8038B">
        <w:rPr>
          <w:rFonts w:ascii="Times New Roman" w:hAnsi="Times New Roman"/>
          <w:color w:val="000000"/>
          <w:spacing w:val="8"/>
          <w:sz w:val="28"/>
          <w:szCs w:val="28"/>
        </w:rPr>
        <w:t>ценных бумаг (еврооблигаций и евроакций) на рынке ев</w:t>
      </w:r>
      <w:r w:rsidRPr="00D8038B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D8038B">
        <w:rPr>
          <w:rFonts w:ascii="Times New Roman" w:hAnsi="Times New Roman"/>
          <w:color w:val="000000"/>
          <w:sz w:val="28"/>
          <w:szCs w:val="28"/>
        </w:rPr>
        <w:t>ровалют;</w:t>
      </w:r>
    </w:p>
    <w:p w:rsidR="000C6AD1" w:rsidRPr="00D8038B" w:rsidRDefault="000C6AD1" w:rsidP="0072463F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8"/>
          <w:sz w:val="28"/>
          <w:szCs w:val="28"/>
        </w:rPr>
        <w:t xml:space="preserve">консультируют корпорации по вопросам </w:t>
      </w:r>
      <w:r w:rsidRPr="00D8038B">
        <w:rPr>
          <w:rFonts w:ascii="Times New Roman" w:hAnsi="Times New Roman"/>
          <w:spacing w:val="8"/>
          <w:sz w:val="28"/>
          <w:szCs w:val="28"/>
        </w:rPr>
        <w:t>инвестиционной</w:t>
      </w:r>
      <w:r w:rsidRPr="00D8038B">
        <w:rPr>
          <w:rFonts w:ascii="Times New Roman" w:hAnsi="Times New Roman"/>
          <w:color w:val="FF0000"/>
          <w:spacing w:val="8"/>
          <w:sz w:val="28"/>
          <w:szCs w:val="28"/>
        </w:rPr>
        <w:t xml:space="preserve"> </w:t>
      </w:r>
      <w:r w:rsidRPr="00D8038B">
        <w:rPr>
          <w:rFonts w:ascii="Times New Roman" w:hAnsi="Times New Roman"/>
          <w:color w:val="000000"/>
          <w:spacing w:val="3"/>
          <w:sz w:val="28"/>
          <w:szCs w:val="28"/>
        </w:rPr>
        <w:t xml:space="preserve">стратегии, а также бухгалтерского учета и отчетности. 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b/>
          <w:color w:val="000000"/>
          <w:spacing w:val="5"/>
          <w:sz w:val="28"/>
          <w:szCs w:val="28"/>
        </w:rPr>
        <w:t>Пассивные и активные операции инвестиционных банков первого типа</w:t>
      </w:r>
    </w:p>
    <w:p w:rsidR="000C6AD1" w:rsidRPr="00D8038B" w:rsidRDefault="000C6AD1" w:rsidP="0072463F">
      <w:pPr>
        <w:shd w:val="clear" w:color="auto" w:fill="FFFFFF"/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В связи с тем, что инвестиционные банки связаны с размещением ценных бумаг и работают исключительно на рынках ценных бумаг ( первичном, вторичном биржевом и уличном), то это накладывает определенный отпечаток на их пассивные и активные операции. Об этом свидетельствует баланс инвестиционного банка.</w:t>
      </w:r>
    </w:p>
    <w:p w:rsidR="000C6AD1" w:rsidRPr="00EE045E" w:rsidRDefault="000C6AD1" w:rsidP="0072463F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EE045E">
        <w:rPr>
          <w:rFonts w:ascii="Times New Roman" w:hAnsi="Times New Roman"/>
          <w:b/>
          <w:color w:val="000000"/>
          <w:spacing w:val="5"/>
          <w:sz w:val="28"/>
          <w:szCs w:val="28"/>
        </w:rPr>
        <w:t>Пассивные операции</w:t>
      </w:r>
    </w:p>
    <w:p w:rsidR="000C6AD1" w:rsidRPr="00D8038B" w:rsidRDefault="000C6AD1" w:rsidP="0072463F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Собственный капитал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- партнерство или акционерный капитал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- резервный фонд, нераспределенная прибыль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2.    Кредиты коммерческих банков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3.    Кредиты других кредитно-финансовых институтов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4.    Имущество (здания, сооружения)</w:t>
      </w:r>
    </w:p>
    <w:p w:rsidR="000C6AD1" w:rsidRPr="00D8038B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5.    Прочее</w:t>
      </w:r>
    </w:p>
    <w:p w:rsidR="000C6AD1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</w:r>
      <w:r>
        <w:rPr>
          <w:rFonts w:ascii="Times New Roman" w:hAnsi="Times New Roman"/>
          <w:color w:val="000000"/>
          <w:spacing w:val="5"/>
          <w:sz w:val="28"/>
          <w:szCs w:val="28"/>
        </w:rPr>
        <w:tab/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Пассивные операции складываются из собственного капитала, который состоит из взносов партнеров ( если форма собственности –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партнерство</w:t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), акционерного капитала (при акционерной форме), резервного фонда и нераспределенной прибыли. Далее важная статья пассивных операций – кредиты, предоставляемые коммерческими банками. Они необходимы инвестиционными банками для приобретения эмиссий ценных бумаг компаний и корпораций – эмитентов и их последующего  размещения среди различных инвесторов (юридических и физических лиц), а также иностранных покупателей. В последнее время инвестиционные банки используют для пополнения своих пассивов также кредиты других кредитно-финансовых институтов ( сберегательных банков, страховых компаний, пенсионных фондов.) Это вызвано тем, что для приобретения крупных пакетов акций и частных облигаций путем подписки ( андеррайтинга) средств коммерческих банков недостаточно. Кроме того,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8038B">
        <w:rPr>
          <w:rFonts w:ascii="Times New Roman" w:hAnsi="Times New Roman"/>
          <w:color w:val="000000"/>
          <w:spacing w:val="5"/>
          <w:sz w:val="28"/>
          <w:szCs w:val="28"/>
        </w:rPr>
        <w:t>последние дают кредит на короткие сроки, что не устраивает многие инвестиционные банки.</w:t>
      </w:r>
    </w:p>
    <w:p w:rsidR="000C6AD1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Более мелкими статьями пассивных операций банков является имущество банка, которое включает здания его офисов как внутри страны ,так и за рубежом. Сюда же включается офисное оборудование. В статью «Прочие» включаются различные мелкие пассивы, которые не попадают под предыдущие статьи.</w:t>
      </w:r>
    </w:p>
    <w:p w:rsidR="000C6AD1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0C6AD1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0C6AD1" w:rsidRDefault="000C6AD1" w:rsidP="0072463F">
      <w:pPr>
        <w:shd w:val="clear" w:color="auto" w:fill="FFFFFF"/>
        <w:tabs>
          <w:tab w:val="left" w:pos="0"/>
        </w:tabs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Активные операции </w:t>
      </w:r>
    </w:p>
    <w:p w:rsidR="000C6AD1" w:rsidRDefault="000C6AD1" w:rsidP="0072463F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Доходы от посреднической деятельности по размещению ценных бумаг и консультированию</w:t>
      </w:r>
    </w:p>
    <w:p w:rsidR="000C6AD1" w:rsidRDefault="000C6AD1" w:rsidP="0072463F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Государственные ценные бумаги</w:t>
      </w:r>
    </w:p>
    <w:p w:rsidR="000C6AD1" w:rsidRDefault="000C6AD1" w:rsidP="0072463F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Частные ценные бумаги ( акции и облигации )</w:t>
      </w:r>
    </w:p>
    <w:p w:rsidR="000C6AD1" w:rsidRDefault="000C6AD1" w:rsidP="0072463F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Недвижимость</w:t>
      </w:r>
    </w:p>
    <w:p w:rsidR="000C6AD1" w:rsidRDefault="000C6AD1" w:rsidP="0072463F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Прочее</w:t>
      </w:r>
    </w:p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>Активные операции инвестиционных компаний связаны исключительно с ценными бумагами и операциями по ним. Первое место в активах занимают комиссионные от учредительской деятельности, размещение ценных бумаг, а также доходы, полученные за консультирование промышленных, транспортных и торговых компаний. Другой статьей активов является вложение в государственные ценные бумаги. Кроме тог, сами банки охотно идут на такие инвестиции, так как государственные облигации различных сроков среди других облигаций обладают большей ликвидностью и могут быть быстро реализованы на рынке ценных бумаг. Наиболее важной статье активов является вложение в ценные бумаги частных компаний и корпораций, портфель которых у банков образуется либо путем приобретения этих бумаг, либо получением их в качестве платы за посреднические услуги. Данная статья составляет 70 % активных операций инвестиционных банков. Статья активов «недвижимость» включает в себя расширение недвижимого имущества для банка и его персонала, а также приобретение офисного оборудования, мебели. Статья «прочее» включает небольшие финансовые услуги банков.</w:t>
      </w:r>
    </w:p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>Инвестиционные банки второго типа отличаются от банков первого типа функциями и операциями. Инвестиционные банки второго типа  могут базироваться на акционерной основе, смешанной форме собственности с участием государства и чисто государственной.</w:t>
      </w:r>
    </w:p>
    <w:p w:rsidR="000C6AD1" w:rsidRPr="0072463F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Главная функция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таких банков состоит в среднесрочном и долгосрочном кредитовании различных отраслей хозяйства, а также специальных целевых проектов, связанных с внедрением передовых технологий и достижений научно- технической революции.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2"/>
        <w:gridCol w:w="4543"/>
      </w:tblGrid>
      <w:tr w:rsidR="000C6AD1" w:rsidRPr="00572BB7" w:rsidTr="00DC5169"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</w:rPr>
              <w:t>Пассивные операции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</w:rPr>
              <w:t>Активные операции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72463F">
            <w:pPr>
              <w:numPr>
                <w:ilvl w:val="0"/>
                <w:numId w:val="6"/>
              </w:num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Акционерный капитал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1.  Кассовая наличность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72463F">
            <w:pPr>
              <w:numPr>
                <w:ilvl w:val="0"/>
                <w:numId w:val="6"/>
              </w:num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Резервный фонд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2. Среднесрочный кредит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72463F">
            <w:pPr>
              <w:numPr>
                <w:ilvl w:val="0"/>
                <w:numId w:val="6"/>
              </w:num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Привлечение депозитов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ind w:firstLine="21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3.Долгосрочные кредиты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72463F">
            <w:pPr>
              <w:numPr>
                <w:ilvl w:val="0"/>
                <w:numId w:val="6"/>
              </w:num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Кредиты 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4.Влоение в ценные бумаги: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72463F">
            <w:pPr>
              <w:numPr>
                <w:ilvl w:val="0"/>
                <w:numId w:val="6"/>
              </w:num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Имущество</w:t>
            </w: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А)Государственные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Б)Частные</w:t>
            </w:r>
          </w:p>
        </w:tc>
      </w:tr>
      <w:tr w:rsidR="000C6AD1" w:rsidRPr="00572BB7" w:rsidTr="00DC5169"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927" w:type="dxa"/>
          </w:tcPr>
          <w:p w:rsidR="000C6AD1" w:rsidRPr="00572BB7" w:rsidRDefault="000C6AD1" w:rsidP="00DC5169">
            <w:pPr>
              <w:tabs>
                <w:tab w:val="left" w:pos="0"/>
                <w:tab w:val="left" w:pos="1418"/>
              </w:tabs>
              <w:spacing w:after="0" w:line="36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2BB7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5.Недвижимость</w:t>
            </w:r>
          </w:p>
        </w:tc>
      </w:tr>
    </w:tbl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E04425">
        <w:rPr>
          <w:rFonts w:ascii="Times New Roman" w:hAnsi="Times New Roman"/>
          <w:b/>
          <w:color w:val="000000"/>
          <w:spacing w:val="5"/>
          <w:sz w:val="28"/>
          <w:szCs w:val="28"/>
        </w:rPr>
        <w:t>Пассивные операции</w:t>
      </w:r>
    </w:p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>Пассивы этих банков формируются из собственных средств (акционерный капитал и резервный фонд), депозитов. Кредитов коммерческих банков и других кредитно-финансовых институтов. Большую часть пассивов составляют депозиты юридических и физических лиц, а также привлекаемые кредиты, которые в основном предоставляют коммерческие банки. Доля их может составлять 30-50%. В связи с этим банки в последнее время стремятся расширить депозитные операции. Чтобы уменьшить зависимость от других банков и кредитно-финансовых институтов.</w:t>
      </w:r>
    </w:p>
    <w:p w:rsidR="000C6AD1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</w:rPr>
        <w:t>Активные операции</w:t>
      </w:r>
    </w:p>
    <w:p w:rsidR="000C6AD1" w:rsidRPr="004259A0" w:rsidRDefault="000C6AD1" w:rsidP="0072463F">
      <w:pPr>
        <w:shd w:val="clear" w:color="auto" w:fill="FFFFFF"/>
        <w:tabs>
          <w:tab w:val="left" w:pos="0"/>
          <w:tab w:val="left" w:pos="141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>Активные операции складываются в основном из среднесрочных и долгосрочных кредитов- до 60-70%, а остальную часть составляют вложения в различные ценные бумаги. Вложения в государственные бумаги связаны с обязательными вложениями по требованию центральных банков, а также с необходимостью поддержки ликвидности.</w:t>
      </w:r>
    </w:p>
    <w:p w:rsidR="000C6AD1" w:rsidRDefault="000C6AD1" w:rsidP="0093243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93243A">
        <w:rPr>
          <w:rFonts w:ascii="Times New Roman" w:hAnsi="Times New Roman"/>
          <w:b/>
          <w:sz w:val="28"/>
          <w:szCs w:val="28"/>
        </w:rPr>
        <w:t>С</w:t>
      </w:r>
      <w:r w:rsidRPr="0093243A">
        <w:rPr>
          <w:rFonts w:ascii="Times New Roman" w:hAnsi="Times New Roman"/>
          <w:b/>
          <w:color w:val="000000"/>
          <w:spacing w:val="5"/>
          <w:sz w:val="28"/>
          <w:szCs w:val="28"/>
        </w:rPr>
        <w:t>писок литературы</w:t>
      </w:r>
    </w:p>
    <w:p w:rsidR="000C6AD1" w:rsidRDefault="000C6AD1" w:rsidP="0093243A">
      <w:pPr>
        <w:pStyle w:val="1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3243A">
        <w:rPr>
          <w:rFonts w:ascii="Times New Roman" w:hAnsi="Times New Roman"/>
          <w:color w:val="000000"/>
          <w:spacing w:val="5"/>
          <w:sz w:val="28"/>
          <w:szCs w:val="28"/>
        </w:rPr>
        <w:t>Деньги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кредит, банки: Учебник./Под ред. Е.Ф. Жукова.-М. : ЮНИТИ,2001. – 622 с.</w:t>
      </w:r>
    </w:p>
    <w:p w:rsidR="000C6AD1" w:rsidRDefault="000C6AD1" w:rsidP="0093243A">
      <w:pPr>
        <w:pStyle w:val="1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Общая теория денег и кредита: Учебник./Под ред. Е.Ф. Жукова.- 2-е изд.,перераб. и доп. - М.: ЮНИТИ, 2000. -359 с.</w:t>
      </w:r>
      <w:r w:rsidRPr="0093243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0C6AD1" w:rsidRDefault="000C6AD1" w:rsidP="0093243A">
      <w:pPr>
        <w:pStyle w:val="1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Деньги, кредит, банки : Учебник./ Под ред. О.И. Лаврушина, - 2-е изд., перераб. и доп. – М. :Финансы и статистика, 2003 – 464 с.</w:t>
      </w:r>
    </w:p>
    <w:p w:rsidR="000C6AD1" w:rsidRPr="0093243A" w:rsidRDefault="000C6AD1" w:rsidP="0093243A">
      <w:pPr>
        <w:pStyle w:val="1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0C6AD1" w:rsidRPr="0093243A" w:rsidRDefault="000C6AD1" w:rsidP="0093243A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0C6AD1" w:rsidRPr="009D5675" w:rsidRDefault="000C6AD1" w:rsidP="00BF2EFF">
      <w:pPr>
        <w:shd w:val="clear" w:color="auto" w:fill="FFFFFF"/>
        <w:spacing w:before="100" w:beforeAutospacing="1" w:after="100" w:afterAutospacing="1" w:line="360" w:lineRule="auto"/>
        <w:ind w:right="24" w:firstLine="33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6AD1" w:rsidRDefault="000C6AD1" w:rsidP="00BF2EFF">
      <w:pPr>
        <w:spacing w:before="100" w:beforeAutospacing="1" w:after="100" w:afterAutospacing="1" w:line="360" w:lineRule="auto"/>
        <w:jc w:val="both"/>
      </w:pPr>
    </w:p>
    <w:p w:rsidR="000C6AD1" w:rsidRPr="00142812" w:rsidRDefault="000C6AD1" w:rsidP="0014281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C6AD1" w:rsidRPr="00142812" w:rsidSect="00302991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D1" w:rsidRDefault="000C6AD1" w:rsidP="00302991">
      <w:pPr>
        <w:spacing w:after="0" w:line="240" w:lineRule="auto"/>
      </w:pPr>
      <w:r>
        <w:separator/>
      </w:r>
    </w:p>
  </w:endnote>
  <w:endnote w:type="continuationSeparator" w:id="0">
    <w:p w:rsidR="000C6AD1" w:rsidRDefault="000C6AD1" w:rsidP="003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D1" w:rsidRDefault="000C6AD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163">
      <w:rPr>
        <w:noProof/>
      </w:rPr>
      <w:t>2</w:t>
    </w:r>
    <w:r>
      <w:fldChar w:fldCharType="end"/>
    </w:r>
  </w:p>
  <w:p w:rsidR="000C6AD1" w:rsidRDefault="000C6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D1" w:rsidRDefault="000C6AD1" w:rsidP="00302991">
      <w:pPr>
        <w:spacing w:after="0" w:line="240" w:lineRule="auto"/>
      </w:pPr>
      <w:r>
        <w:separator/>
      </w:r>
    </w:p>
  </w:footnote>
  <w:footnote w:type="continuationSeparator" w:id="0">
    <w:p w:rsidR="000C6AD1" w:rsidRDefault="000C6AD1" w:rsidP="0030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A7B"/>
    <w:multiLevelType w:val="hybridMultilevel"/>
    <w:tmpl w:val="FBEAF7AA"/>
    <w:lvl w:ilvl="0" w:tplc="540600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B4D2A11"/>
    <w:multiLevelType w:val="hybridMultilevel"/>
    <w:tmpl w:val="152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0E7587"/>
    <w:multiLevelType w:val="hybridMultilevel"/>
    <w:tmpl w:val="0A08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C07A4E"/>
    <w:multiLevelType w:val="hybridMultilevel"/>
    <w:tmpl w:val="8536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04B3"/>
    <w:multiLevelType w:val="hybridMultilevel"/>
    <w:tmpl w:val="D9F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35DBC"/>
    <w:multiLevelType w:val="hybridMultilevel"/>
    <w:tmpl w:val="E29C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9353CA"/>
    <w:multiLevelType w:val="hybridMultilevel"/>
    <w:tmpl w:val="7134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812"/>
    <w:rsid w:val="000C6AD1"/>
    <w:rsid w:val="00137B2A"/>
    <w:rsid w:val="00142812"/>
    <w:rsid w:val="001F6CC8"/>
    <w:rsid w:val="002A009F"/>
    <w:rsid w:val="002E361A"/>
    <w:rsid w:val="00302991"/>
    <w:rsid w:val="004259A0"/>
    <w:rsid w:val="00524C55"/>
    <w:rsid w:val="00572BB7"/>
    <w:rsid w:val="006140EA"/>
    <w:rsid w:val="006C531C"/>
    <w:rsid w:val="0072463F"/>
    <w:rsid w:val="0080335B"/>
    <w:rsid w:val="00836BFD"/>
    <w:rsid w:val="0093243A"/>
    <w:rsid w:val="00965EAC"/>
    <w:rsid w:val="009D5675"/>
    <w:rsid w:val="00A627C8"/>
    <w:rsid w:val="00AD3A35"/>
    <w:rsid w:val="00BB0B19"/>
    <w:rsid w:val="00BF2EFF"/>
    <w:rsid w:val="00D12B50"/>
    <w:rsid w:val="00D8038B"/>
    <w:rsid w:val="00D91F69"/>
    <w:rsid w:val="00DC5169"/>
    <w:rsid w:val="00E04425"/>
    <w:rsid w:val="00E51163"/>
    <w:rsid w:val="00EE045E"/>
    <w:rsid w:val="00F34426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1CE4-82EB-4BCA-95AE-3662172C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rsid w:val="00BF2EF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D12B50"/>
    <w:pPr>
      <w:ind w:left="720"/>
      <w:contextualSpacing/>
    </w:pPr>
  </w:style>
  <w:style w:type="paragraph" w:styleId="a5">
    <w:name w:val="header"/>
    <w:basedOn w:val="a"/>
    <w:link w:val="a6"/>
    <w:semiHidden/>
    <w:rsid w:val="003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302991"/>
    <w:rPr>
      <w:rFonts w:cs="Times New Roman"/>
    </w:rPr>
  </w:style>
  <w:style w:type="paragraph" w:styleId="a7">
    <w:name w:val="footer"/>
    <w:basedOn w:val="a"/>
    <w:link w:val="a8"/>
    <w:rsid w:val="003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3029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2%D0%B0%D0%BB%D1%8C%D1%8F%D0%BD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7%D0%B5%D0%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92%D0%B5%D0%BA%D1%81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0%D0%BD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RUSSIA</Company>
  <LinksUpToDate>false</LinksUpToDate>
  <CharactersWithSpaces>17655</CharactersWithSpaces>
  <SharedDoc>false</SharedDoc>
  <HLinks>
    <vt:vector size="30" baseType="variant"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http://ru.wikipedia.org/wiki/%D0%A7%D0%B5%D0%BA</vt:lpwstr>
      </vt:variant>
      <vt:variant>
        <vt:lpwstr/>
      </vt:variant>
      <vt:variant>
        <vt:i4>2359407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http://ru.wikipedia.org/wiki/%D0%92%D0%B5%D0%BA%D1%81%D0%B5%D0%BB%D1%8C</vt:lpwstr>
      </vt:variant>
      <vt:variant>
        <vt:lpwstr/>
      </vt:variant>
      <vt:variant>
        <vt:i4>5439563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http://ru.wikipedia.org/wiki/%D0%91%D0%B0%D0%BD%D0%BA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 GAME 2007</dc:creator>
  <cp:keywords/>
  <dc:description/>
  <cp:lastModifiedBy>admin</cp:lastModifiedBy>
  <cp:revision>2</cp:revision>
  <dcterms:created xsi:type="dcterms:W3CDTF">2014-05-27T12:27:00Z</dcterms:created>
  <dcterms:modified xsi:type="dcterms:W3CDTF">2014-05-27T12:27:00Z</dcterms:modified>
</cp:coreProperties>
</file>