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A5" w:rsidRDefault="00CA6F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Взрывы</w:t>
      </w:r>
    </w:p>
    <w:p w:rsidR="00AE52A5" w:rsidRDefault="00CA6FF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Расчётное задание выполнмл студент : Осокин Евгений группа 4016/1</w:t>
      </w:r>
    </w:p>
    <w:p w:rsidR="00AE52A5" w:rsidRDefault="00CA6FF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 Государственный  Технический  Университет</w:t>
      </w:r>
    </w:p>
    <w:p w:rsidR="00AE52A5" w:rsidRDefault="00CA6FF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Гидротехнический факультет, Кафедра " Защита в чрезвычайных ситуациях "</w:t>
      </w:r>
    </w:p>
    <w:p w:rsidR="00AE52A5" w:rsidRDefault="00CA6FF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  1998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Взрывы - это опасные процессы, имеющие место в нашей жизни. Они несут потенциальную опасность как для человека, так и для различных техногенных и природных объектов. Поэтому при проектировании различных объектов необходимо учитывать возможность случайного взрыва.</w:t>
      </w:r>
    </w:p>
    <w:p w:rsidR="00AE52A5" w:rsidRDefault="00CA6FF9">
      <w:pPr>
        <w:spacing w:before="12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№1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Лужская губа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корабль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административное здание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крытые склады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Размеры крытых складов 36 х 250 х 5 м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Склады на 50 % зыполнены углем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Безопасное давление фронта взрывной волны: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корабля 2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здания   5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определить безопасное расстояние при возможном взрыве: от складов до административного здания -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,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складов до корабля - R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Будем считать, что взорвётся 1 склад.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св</w:t>
      </w:r>
      <w:r>
        <w:rPr>
          <w:sz w:val="24"/>
          <w:szCs w:val="24"/>
        </w:rPr>
        <w:t xml:space="preserve"> = 36 * 250 * 5 = 45 000 м</w:t>
      </w:r>
      <w:r>
        <w:rPr>
          <w:sz w:val="24"/>
          <w:szCs w:val="24"/>
          <w:vertAlign w:val="superscript"/>
        </w:rPr>
        <w:t>3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60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9.75pt" o:ole="">
            <v:imagedata r:id="rId4" o:title=""/>
          </v:shape>
          <o:OLEObject Type="Embed" ProgID="Equation.3" ShapeID="_x0000_i1025" DrawAspect="Content" ObjectID="_1470250511" r:id="rId5"/>
        </w:object>
      </w:r>
      <w:r>
        <w:rPr>
          <w:sz w:val="24"/>
          <w:szCs w:val="24"/>
        </w:rPr>
        <w:t xml:space="preserve"> 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= 0,055 кг / м</w:t>
      </w:r>
      <w:r>
        <w:rPr>
          <w:sz w:val="24"/>
          <w:szCs w:val="24"/>
          <w:vertAlign w:val="superscript"/>
        </w:rPr>
        <w:t>3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 = 1,225 кг / м</w:t>
      </w:r>
      <w:r>
        <w:rPr>
          <w:sz w:val="24"/>
          <w:szCs w:val="24"/>
          <w:vertAlign w:val="superscript"/>
        </w:rPr>
        <w:t>3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</w:t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 = 101 КПа  (атмосферное давление)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</w:t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 = 293 К (исходная температура)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Q = 35 100 КДж / кг (теплота взрыва угольной пыли)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 = 0.5 (склады заполнены наполовину 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x = 1  (резервуар герметичен)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Найдём массу  ГПВС: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=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* V</w:t>
      </w:r>
      <w:r>
        <w:rPr>
          <w:sz w:val="24"/>
          <w:szCs w:val="24"/>
          <w:vertAlign w:val="subscript"/>
        </w:rPr>
        <w:t>св</w:t>
      </w:r>
      <w:r>
        <w:rPr>
          <w:sz w:val="24"/>
          <w:szCs w:val="24"/>
        </w:rPr>
        <w:t xml:space="preserve"> = 0,055 * 45 000 = 2 475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Рассчитаем тротиловый эквивалент взрыва: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 xml:space="preserve"> = </w:t>
      </w:r>
      <w:r>
        <w:rPr>
          <w:position w:val="-36"/>
          <w:sz w:val="24"/>
          <w:szCs w:val="24"/>
        </w:rPr>
        <w:object w:dxaOrig="5240" w:dyaOrig="800">
          <v:shape id="_x0000_i1026" type="#_x0000_t75" style="width:261.75pt;height:39.75pt" o:ole="">
            <v:imagedata r:id="rId6" o:title=""/>
          </v:shape>
          <o:OLEObject Type="Embed" ProgID="Equation.3" ShapeID="_x0000_i1026" DrawAspect="Content" ObjectID="_1470250512" r:id="rId7"/>
        </w:object>
      </w:r>
      <w:r>
        <w:rPr>
          <w:sz w:val="24"/>
          <w:szCs w:val="24"/>
        </w:rPr>
        <w:t xml:space="preserve">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Q</w:t>
      </w:r>
      <w:r>
        <w:rPr>
          <w:sz w:val="24"/>
          <w:szCs w:val="24"/>
          <w:vertAlign w:val="subscript"/>
        </w:rPr>
        <w:t>трот</w:t>
      </w:r>
      <w:r>
        <w:rPr>
          <w:sz w:val="24"/>
          <w:szCs w:val="24"/>
        </w:rPr>
        <w:t xml:space="preserve"> = 4520  КДж /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 = 1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Построим график зависимости силы взрыва от удалённости от него.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Расчёт будем вести по формуле: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4980" w:dyaOrig="840">
          <v:shape id="_x0000_i1027" type="#_x0000_t75" style="width:249pt;height:42pt" o:ole="">
            <v:imagedata r:id="rId8" o:title=""/>
          </v:shape>
          <o:OLEObject Type="Embed" ProgID="Equation.3" ShapeID="_x0000_i1027" DrawAspect="Content" ObjectID="_1470250513" r:id="rId9"/>
        </w:objec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расчёта сведены в таблицу 1.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AE52A5"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R, м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AE52A5"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44"/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ф</w:t>
            </w:r>
            <w:r>
              <w:rPr>
                <w:sz w:val="24"/>
                <w:szCs w:val="24"/>
              </w:rPr>
              <w:t xml:space="preserve"> , К</w:t>
            </w:r>
            <w:r>
              <w:rPr>
                <w:i/>
                <w:iCs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78.4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</w:tr>
    </w:tbl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расчёта в таблице 1 строим график 1.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6120" w:dyaOrig="3648">
          <v:shape id="_x0000_i1028" type="#_x0000_t75" style="width:306pt;height:182.25pt" o:ole="">
            <v:imagedata r:id="rId10" o:title=""/>
          </v:shape>
          <o:OLEObject Type="Embed" ProgID="Excel.Sheet.8" ShapeID="_x0000_i1028" DrawAspect="Content" ObjectID="_1470250514" r:id="rId11">
            <o:FieldCodes>\s</o:FieldCodes>
          </o:OLEObject>
        </w:objec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графика видно, что безопасным расстоянием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-для корабля &gt;300 м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-для административного здания &gt; 200 м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приведенных выше расчётов следует 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 обеспечить безопасные расстояния для административ- ного здания и корабля.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предусмотреть необходимые меры предосторожности от взрыва второго терминала, если взрыв одного уже произошёл.</w:t>
      </w:r>
    </w:p>
    <w:p w:rsidR="00AE52A5" w:rsidRDefault="00CA6FF9">
      <w:pPr>
        <w:spacing w:before="12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№2</w:t>
      </w:r>
    </w:p>
    <w:p w:rsidR="00AE52A5" w:rsidRDefault="00CA6FF9">
      <w:pPr>
        <w:spacing w:before="12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Данные и обозначения: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каждом А 13 х 600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под давлением в 16 атм. содержится бутан.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 безоп</w:t>
      </w:r>
      <w:r>
        <w:rPr>
          <w:sz w:val="24"/>
          <w:szCs w:val="24"/>
        </w:rPr>
        <w:t xml:space="preserve"> = 20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 пораж</w:t>
      </w:r>
      <w:r>
        <w:rPr>
          <w:sz w:val="24"/>
          <w:szCs w:val="24"/>
        </w:rPr>
        <w:t xml:space="preserve"> = 65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каждом В 10 000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содержится пропан.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 безоп</w:t>
      </w:r>
      <w:r>
        <w:rPr>
          <w:sz w:val="24"/>
          <w:szCs w:val="24"/>
        </w:rPr>
        <w:t xml:space="preserve"> = 30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 пораж</w:t>
      </w:r>
      <w:r>
        <w:rPr>
          <w:sz w:val="24"/>
          <w:szCs w:val="24"/>
        </w:rPr>
        <w:t xml:space="preserve"> = 120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- посёлок городского типа.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 безоп</w:t>
      </w:r>
      <w:r>
        <w:rPr>
          <w:sz w:val="24"/>
          <w:szCs w:val="24"/>
        </w:rPr>
        <w:t xml:space="preserve"> = 30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 пораж</w:t>
      </w:r>
      <w:r>
        <w:rPr>
          <w:sz w:val="24"/>
          <w:szCs w:val="24"/>
        </w:rPr>
        <w:t xml:space="preserve"> = 120 КПа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безопасное расстояние между площадками с газовыми терминалами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безопасное расстояние между площадкой с газовым терминалом [2] до посёлка [3] 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Будем считать, что на площадке [1] взорвутся 3 блока А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Найдём объём сжатого газа во взорвавшихся блоках: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3А</w:t>
      </w:r>
      <w:r>
        <w:rPr>
          <w:sz w:val="24"/>
          <w:szCs w:val="24"/>
        </w:rPr>
        <w:t xml:space="preserve"> = 3 * 13 * 600 = 23 400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Найдем вес сжатого бутана: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3А</w:t>
      </w:r>
      <w:r>
        <w:rPr>
          <w:sz w:val="24"/>
          <w:szCs w:val="24"/>
        </w:rPr>
        <w:t xml:space="preserve"> *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= 23 400 * 0,601 = 14 063 т = 14 063 000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= 0,601 т /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(плотность сжатого бутана)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образовавшегося облака при взрыве: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 =</w:t>
      </w:r>
      <w:r>
        <w:rPr>
          <w:position w:val="-34"/>
          <w:sz w:val="24"/>
          <w:szCs w:val="24"/>
        </w:rPr>
        <w:object w:dxaOrig="5400" w:dyaOrig="780">
          <v:shape id="_x0000_i1029" type="#_x0000_t75" style="width:270pt;height:39pt" o:ole="">
            <v:imagedata r:id="rId12" o:title=""/>
          </v:shape>
          <o:OLEObject Type="Embed" ProgID="Equation.3" ShapeID="_x0000_i1029" DrawAspect="Content" ObjectID="_1470250515" r:id="rId13"/>
        </w:objec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sym w:font="Symbol" w:char="F06E"/>
      </w:r>
      <w:r>
        <w:rPr>
          <w:sz w:val="24"/>
          <w:szCs w:val="24"/>
        </w:rPr>
        <w:t xml:space="preserve"> = 0,5 (для сжиженных газов под давлением)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 = 58 (молекулярная масса бутана)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</w:t>
      </w:r>
      <w:r>
        <w:rPr>
          <w:sz w:val="24"/>
          <w:szCs w:val="24"/>
          <w:vertAlign w:val="subscript"/>
        </w:rPr>
        <w:t>стх</w:t>
      </w:r>
      <w:r>
        <w:rPr>
          <w:sz w:val="24"/>
          <w:szCs w:val="24"/>
        </w:rPr>
        <w:t xml:space="preserve"> = 0,0313 (объёмная концентрация стахостического состава)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Масса облака 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бут</w:t>
      </w:r>
      <w:r>
        <w:rPr>
          <w:sz w:val="24"/>
          <w:szCs w:val="24"/>
        </w:rPr>
        <w:t xml:space="preserve"> = 86 761 000 * 1,328 = 115 217 280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бут</w:t>
      </w:r>
      <w:r>
        <w:rPr>
          <w:sz w:val="24"/>
          <w:szCs w:val="24"/>
        </w:rPr>
        <w:t xml:space="preserve"> = 1,328 кг /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(плотность бутана)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3А</w:t>
      </w:r>
      <w:r>
        <w:rPr>
          <w:sz w:val="24"/>
          <w:szCs w:val="24"/>
        </w:rPr>
        <w:t xml:space="preserve"> *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бут</w:t>
      </w:r>
      <w:r>
        <w:rPr>
          <w:sz w:val="24"/>
          <w:szCs w:val="24"/>
        </w:rPr>
        <w:t xml:space="preserve"> = 23 400 * 1,328 = 31 075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Радиус огненного шара рассчитаем по формуле: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= </w:t>
      </w:r>
      <w:r>
        <w:rPr>
          <w:position w:val="-14"/>
          <w:sz w:val="24"/>
          <w:szCs w:val="24"/>
        </w:rPr>
        <w:object w:dxaOrig="3960" w:dyaOrig="440">
          <v:shape id="_x0000_i1030" type="#_x0000_t75" style="width:198pt;height:21.75pt" o:ole="">
            <v:imagedata r:id="rId14" o:title=""/>
          </v:shape>
          <o:OLEObject Type="Embed" ProgID="Equation.3" ShapeID="_x0000_i1030" DrawAspect="Content" ObjectID="_1470250516" r:id="rId15"/>
        </w:object>
      </w:r>
      <w:r>
        <w:rPr>
          <w:sz w:val="24"/>
          <w:szCs w:val="24"/>
        </w:rPr>
        <w:t xml:space="preserve"> м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Определим массу тротилового эквивалента: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5500" w:dyaOrig="840">
          <v:shape id="_x0000_i1031" type="#_x0000_t75" style="width:275.25pt;height:42pt" o:ole="">
            <v:imagedata r:id="rId16" o:title=""/>
          </v:shape>
          <o:OLEObject Type="Embed" ProgID="Equation.3" ShapeID="_x0000_i1031" DrawAspect="Content" ObjectID="_1470250517" r:id="rId17"/>
        </w:object>
      </w:r>
      <w:r>
        <w:rPr>
          <w:sz w:val="24"/>
          <w:szCs w:val="24"/>
        </w:rPr>
        <w:t xml:space="preserve">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Q</w:t>
      </w:r>
      <w:r>
        <w:rPr>
          <w:sz w:val="24"/>
          <w:szCs w:val="24"/>
          <w:vertAlign w:val="subscript"/>
        </w:rPr>
        <w:t>бут</w:t>
      </w:r>
      <w:r>
        <w:rPr>
          <w:sz w:val="24"/>
          <w:szCs w:val="24"/>
        </w:rPr>
        <w:t xml:space="preserve"> = 2776 КДж / кг (теплота взрыва бутана)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</w:t>
      </w:r>
      <w:r>
        <w:rPr>
          <w:sz w:val="24"/>
          <w:szCs w:val="24"/>
          <w:vertAlign w:val="subscript"/>
        </w:rPr>
        <w:t>трот</w:t>
      </w:r>
      <w:r>
        <w:rPr>
          <w:sz w:val="24"/>
          <w:szCs w:val="24"/>
        </w:rPr>
        <w:t xml:space="preserve"> = 4520 КДж / кг (теплота взрыва тротила)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Построим график зависимости силы взрыва от удалённости от него.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Расчёт будем вести по формуле Садовского: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4980" w:dyaOrig="840">
          <v:shape id="_x0000_i1032" type="#_x0000_t75" style="width:249pt;height:42pt" o:ole="">
            <v:imagedata r:id="rId8" o:title=""/>
          </v:shape>
          <o:OLEObject Type="Embed" ProgID="Equation.3" ShapeID="_x0000_i1032" DrawAspect="Content" ObjectID="_1470250518" r:id="rId18"/>
        </w:objec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расчёта сведены в таблицу 2.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AE52A5"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R, м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AE52A5"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44"/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ф</w:t>
            </w:r>
            <w:r>
              <w:rPr>
                <w:sz w:val="24"/>
                <w:szCs w:val="24"/>
              </w:rPr>
              <w:t xml:space="preserve"> , КПа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расчёта в таблице 2 строим график 2.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6588" w:dyaOrig="4320">
          <v:shape id="_x0000_i1033" type="#_x0000_t75" style="width:451.5pt;height:304.5pt" o:ole="">
            <v:imagedata r:id="rId19" o:title=""/>
          </v:shape>
          <o:OLEObject Type="Embed" ProgID="Excel.Sheet.8" ShapeID="_x0000_i1033" DrawAspect="Content" ObjectID="_1470250519" r:id="rId20"/>
        </w:objec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Будем считать, что на площадке [2] взорвутся 3 блока В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Найдём объём  газа во взорвавшихся блоках: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3А</w:t>
      </w:r>
      <w:r>
        <w:rPr>
          <w:sz w:val="24"/>
          <w:szCs w:val="24"/>
        </w:rPr>
        <w:t xml:space="preserve"> = 3 * 10 000 = 30 000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Найдем вес сжатого пропана: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3В</w:t>
      </w:r>
      <w:r>
        <w:rPr>
          <w:sz w:val="24"/>
          <w:szCs w:val="24"/>
        </w:rPr>
        <w:t xml:space="preserve"> *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= 23 400 * 0,582 = 17 460 т = 17 460 000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= 0,582 т /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(плотность сжатого бутана)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образовавшегося облака при взрыве: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 =</w:t>
      </w:r>
      <w:r>
        <w:rPr>
          <w:position w:val="-34"/>
          <w:sz w:val="24"/>
          <w:szCs w:val="24"/>
        </w:rPr>
        <w:object w:dxaOrig="5319" w:dyaOrig="780">
          <v:shape id="_x0000_i1034" type="#_x0000_t75" style="width:266.25pt;height:39pt" o:ole="">
            <v:imagedata r:id="rId21" o:title=""/>
          </v:shape>
          <o:OLEObject Type="Embed" ProgID="Equation.3" ShapeID="_x0000_i1034" DrawAspect="Content" ObjectID="_1470250520" r:id="rId22"/>
        </w:objec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sym w:font="Symbol" w:char="F06E"/>
      </w:r>
      <w:r>
        <w:rPr>
          <w:sz w:val="24"/>
          <w:szCs w:val="24"/>
        </w:rPr>
        <w:t xml:space="preserve"> = 1 (атмосферное давление)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 = 44 (молекулярная масса пропана)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</w:t>
      </w:r>
      <w:r>
        <w:rPr>
          <w:sz w:val="24"/>
          <w:szCs w:val="24"/>
          <w:vertAlign w:val="subscript"/>
        </w:rPr>
        <w:t>стх</w:t>
      </w:r>
      <w:r>
        <w:rPr>
          <w:sz w:val="24"/>
          <w:szCs w:val="24"/>
        </w:rPr>
        <w:t xml:space="preserve"> = 0,0403 (объёмная концентрация стахостического состава)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Масса облака  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проп</w:t>
      </w:r>
      <w:r>
        <w:rPr>
          <w:sz w:val="24"/>
          <w:szCs w:val="24"/>
        </w:rPr>
        <w:t xml:space="preserve"> = 220 563 950 * 1,315 = 290 041 590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проп</w:t>
      </w:r>
      <w:r>
        <w:rPr>
          <w:sz w:val="24"/>
          <w:szCs w:val="24"/>
        </w:rPr>
        <w:t xml:space="preserve"> = 1,315 кг /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(плотность пропана)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3В</w:t>
      </w:r>
      <w:r>
        <w:rPr>
          <w:sz w:val="24"/>
          <w:szCs w:val="24"/>
        </w:rPr>
        <w:t xml:space="preserve"> *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проп</w:t>
      </w:r>
      <w:r>
        <w:rPr>
          <w:sz w:val="24"/>
          <w:szCs w:val="24"/>
        </w:rPr>
        <w:t xml:space="preserve"> = 30 000 * 1,315 = 39 450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Радиус огненного шара рассчитаем по формуле: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= </w:t>
      </w:r>
      <w:r>
        <w:rPr>
          <w:position w:val="-14"/>
          <w:sz w:val="24"/>
          <w:szCs w:val="24"/>
        </w:rPr>
        <w:object w:dxaOrig="4380" w:dyaOrig="440">
          <v:shape id="_x0000_i1035" type="#_x0000_t75" style="width:219pt;height:21.75pt" o:ole="">
            <v:imagedata r:id="rId23" o:title=""/>
          </v:shape>
          <o:OLEObject Type="Embed" ProgID="Equation.3" ShapeID="_x0000_i1035" DrawAspect="Content" ObjectID="_1470250521" r:id="rId24"/>
        </w:object>
      </w:r>
      <w:r>
        <w:rPr>
          <w:sz w:val="24"/>
          <w:szCs w:val="24"/>
        </w:rPr>
        <w:t xml:space="preserve"> м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Радиус эвакуации будет равен: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~ 3,5Ro = 3,5 * 95,7 = 335 м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Определим массу тротилового эквивалента: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5720" w:dyaOrig="840">
          <v:shape id="_x0000_i1036" type="#_x0000_t75" style="width:285.75pt;height:42pt" o:ole="">
            <v:imagedata r:id="rId25" o:title=""/>
          </v:shape>
          <o:OLEObject Type="Embed" ProgID="Equation.3" ShapeID="_x0000_i1036" DrawAspect="Content" ObjectID="_1470250522" r:id="rId26"/>
        </w:object>
      </w:r>
      <w:r>
        <w:rPr>
          <w:sz w:val="24"/>
          <w:szCs w:val="24"/>
        </w:rPr>
        <w:t xml:space="preserve"> кг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Q</w:t>
      </w:r>
      <w:r>
        <w:rPr>
          <w:sz w:val="24"/>
          <w:szCs w:val="24"/>
          <w:vertAlign w:val="subscript"/>
        </w:rPr>
        <w:t>проп</w:t>
      </w:r>
      <w:r>
        <w:rPr>
          <w:sz w:val="24"/>
          <w:szCs w:val="24"/>
        </w:rPr>
        <w:t xml:space="preserve"> = 2801 КДж / кг (теплота взрыва пропана)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</w:t>
      </w:r>
      <w:r>
        <w:rPr>
          <w:sz w:val="24"/>
          <w:szCs w:val="24"/>
          <w:vertAlign w:val="subscript"/>
        </w:rPr>
        <w:t>трот</w:t>
      </w:r>
      <w:r>
        <w:rPr>
          <w:sz w:val="24"/>
          <w:szCs w:val="24"/>
        </w:rPr>
        <w:t xml:space="preserve"> = 4520 КДж / кг (теплота взрыва тротила)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Построим график зависимости силы взрыва от удалённости от него.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Расчёт будем вести по формуле Садовского: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4980" w:dyaOrig="840">
          <v:shape id="_x0000_i1037" type="#_x0000_t75" style="width:249pt;height:42pt" o:ole="">
            <v:imagedata r:id="rId8" o:title=""/>
          </v:shape>
          <o:OLEObject Type="Embed" ProgID="Equation.3" ShapeID="_x0000_i1037" DrawAspect="Content" ObjectID="_1470250523" r:id="rId27"/>
        </w:objec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расчёта сведены в таблицу 3.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AE52A5"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R, м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AE52A5"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44"/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ф</w:t>
            </w:r>
            <w:r>
              <w:rPr>
                <w:sz w:val="24"/>
                <w:szCs w:val="24"/>
              </w:rPr>
              <w:t xml:space="preserve"> , КПа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629" w:type="dxa"/>
          </w:tcPr>
          <w:p w:rsidR="00AE52A5" w:rsidRDefault="00CA6FF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</w:tbl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расчёта в таблице 3 строим график 3.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9624" w:dyaOrig="6648">
          <v:shape id="_x0000_i1038" type="#_x0000_t75" style="width:481.5pt;height:315.75pt" o:ole="">
            <v:imagedata r:id="rId28" o:title=""/>
          </v:shape>
          <o:OLEObject Type="Embed" ProgID="Excel.Sheet.8" ShapeID="_x0000_i1038" DrawAspect="Content" ObjectID="_1470250524" r:id="rId29"/>
        </w:objec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Выводы:</w:t>
      </w:r>
    </w:p>
    <w:p w:rsidR="00AE52A5" w:rsidRDefault="00CA6F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графиков 1 и 2 радиус поражения при взрыве на площадке [1] R = 1 200 м, а при взрыве на площадке [2] R = 2 300 м. Необходимо расположить площадки на расстоянии не менее 2 300 м друг от друга. Посёлок городского типа можно располагать за пределами R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= 350 м</w:t>
      </w:r>
    </w:p>
    <w:p w:rsidR="00AE52A5" w:rsidRDefault="00AE52A5">
      <w:pPr>
        <w:widowControl w:val="0"/>
        <w:spacing w:before="12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AE52A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FF9"/>
    <w:rsid w:val="00AE52A5"/>
    <w:rsid w:val="00CA6FF9"/>
    <w:rsid w:val="00E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10995F12-2673-45DA-9E77-4F7B55E0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rPr>
      <w:rFonts w:ascii="Peterburg" w:hAnsi="Peterburg" w:cs="Peterburg"/>
      <w:b/>
      <w:bCs/>
      <w:i/>
      <w:iCs/>
      <w:sz w:val="28"/>
      <w:szCs w:val="28"/>
    </w:rPr>
  </w:style>
  <w:style w:type="paragraph" w:styleId="a3">
    <w:name w:val="envelope address"/>
    <w:basedOn w:val="a"/>
    <w:uiPriority w:val="99"/>
    <w:pPr>
      <w:framePr w:w="7920" w:h="1980" w:hRule="exact" w:hSpace="141" w:wrap="auto" w:hAnchor="page" w:xAlign="center" w:yAlign="bottom"/>
      <w:ind w:left="2880"/>
    </w:pPr>
    <w:rPr>
      <w:rFonts w:ascii="Peterburg" w:hAnsi="Peterburg" w:cs="Peterburg"/>
      <w:b/>
      <w:bCs/>
      <w:i/>
      <w:iCs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rFonts w:ascii="Peterburg" w:hAnsi="Peterburg" w:cs="Peterburg"/>
      <w:i/>
      <w:iCs/>
      <w:sz w:val="28"/>
      <w:szCs w:val="28"/>
    </w:rPr>
  </w:style>
  <w:style w:type="character" w:customStyle="1" w:styleId="a5">
    <w:name w:val="Нижні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="Peterburg" w:hAnsi="Peterburg" w:cs="Peterburg"/>
      <w:i/>
      <w:iCs/>
      <w:sz w:val="28"/>
      <w:szCs w:val="28"/>
    </w:r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______Microsoft_Excel_97-20032.xls"/><Relationship Id="rId29" Type="http://schemas.openxmlformats.org/officeDocument/2006/relationships/oleObject" Target="embeddings/______Microsoft_Excel_97-20033.xls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______Microsoft_Excel_97-20031.xls"/><Relationship Id="rId24" Type="http://schemas.openxmlformats.org/officeDocument/2006/relationships/oleObject" Target="embeddings/oleObject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4473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 Государственный  Технический  Университет</dc:title>
  <dc:subject/>
  <dc:creator>ОСОКИН   ЕВГЕНИЙ    АЛЕКСАНДРОВИЧ</dc:creator>
  <cp:keywords/>
  <dc:description/>
  <cp:lastModifiedBy>Irina</cp:lastModifiedBy>
  <cp:revision>2</cp:revision>
  <dcterms:created xsi:type="dcterms:W3CDTF">2014-08-22T19:08:00Z</dcterms:created>
  <dcterms:modified xsi:type="dcterms:W3CDTF">2014-08-22T19:08:00Z</dcterms:modified>
</cp:coreProperties>
</file>