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C86" w:rsidRDefault="008C4C86" w:rsidP="00B750D2">
      <w:pPr>
        <w:pStyle w:val="2"/>
        <w:spacing w:line="360" w:lineRule="auto"/>
        <w:jc w:val="both"/>
      </w:pPr>
    </w:p>
    <w:p w:rsidR="006075D4" w:rsidRDefault="006075D4" w:rsidP="00B750D2">
      <w:pPr>
        <w:pStyle w:val="2"/>
        <w:spacing w:line="360" w:lineRule="auto"/>
        <w:jc w:val="both"/>
      </w:pPr>
      <w:r>
        <w:t>Особенности бюджетной системы государства в период 1946 – 1965 гг.</w:t>
      </w:r>
    </w:p>
    <w:p w:rsidR="006075D4"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 xml:space="preserve">В послевоенные годы  государственный бюджет был подчинен решению важнейшей задачи – ликвидации последствий войны и восстановлению разрушенного хозяйства страны. </w:t>
      </w: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 xml:space="preserve">Рост поступлений в бюджет в виде налога с оборота и отчислений от прибыли восстановленных промышленных предприятий позволил несколько снизить поступления от налогов с населения. С 1 января </w:t>
      </w:r>
      <w:smartTag w:uri="urn:schemas-microsoft-com:office:smarttags" w:element="metricconverter">
        <w:smartTagPr>
          <w:attr w:name="ProductID" w:val="1946 г"/>
        </w:smartTagPr>
        <w:r w:rsidRPr="00B750D2">
          <w:rPr>
            <w:rFonts w:ascii="Times New Roman" w:hAnsi="Times New Roman"/>
            <w:sz w:val="28"/>
            <w:szCs w:val="26"/>
          </w:rPr>
          <w:t>1946 г</w:t>
        </w:r>
      </w:smartTag>
      <w:r w:rsidRPr="00B750D2">
        <w:rPr>
          <w:rFonts w:ascii="Times New Roman" w:hAnsi="Times New Roman"/>
          <w:sz w:val="28"/>
          <w:szCs w:val="26"/>
        </w:rPr>
        <w:t>. был отменен военный налог, с сентября того же года повышен необлагаемый минимум для рабочих и служащих.</w:t>
      </w: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 xml:space="preserve">Важнейшим  мероприятием  того  периода  стала  денежная реформа </w:t>
      </w:r>
      <w:smartTag w:uri="urn:schemas-microsoft-com:office:smarttags" w:element="metricconverter">
        <w:smartTagPr>
          <w:attr w:name="ProductID" w:val="1947 г"/>
        </w:smartTagPr>
        <w:r w:rsidRPr="00B750D2">
          <w:rPr>
            <w:rFonts w:ascii="Times New Roman" w:hAnsi="Times New Roman"/>
            <w:sz w:val="28"/>
            <w:szCs w:val="26"/>
          </w:rPr>
          <w:t>1947 г</w:t>
        </w:r>
      </w:smartTag>
      <w:r w:rsidRPr="00B750D2">
        <w:rPr>
          <w:rFonts w:ascii="Times New Roman" w:hAnsi="Times New Roman"/>
          <w:sz w:val="28"/>
          <w:szCs w:val="26"/>
        </w:rPr>
        <w:t>., в которой  были упорядочены  системы  оптовых  и  розничных  цен, денежное  обращение, сбережения  населения. Конкретно реформа  выразилась  в обмене  наличных  денег (10 руб. старых на 1 руб. новых), сокращении крупных вкладов населения (более 3 тыс. руб.) в сберегательных кассах, а также в конверсии  старых  займов, распространенных  среди  населения  в  один  новый заем. Была отменена  карточная  система. Уровень  розничных цен был повышен примерно в 3 раза по сравнению  с  довоенным. Реформа способствовала  укреплению  финансовой  системы  и  подъему  народного  хозяйства.</w:t>
      </w: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 xml:space="preserve">Однако рост производства, укрепление  хозрасчета, повышение заинтересованности  предприятий  в  увеличении  накоплений  наталкивались на  отрицательные последствия  широко  распространенной  системы  дотаций. Интересы развития экономики настоятельно требовали отмены  государственной  дотации, обеспечения  рентабельности  промышленных  предприятий  и  выпускаемых  ими  изделий.  Поэтому  с  1 января  </w:t>
      </w:r>
      <w:smartTag w:uri="urn:schemas-microsoft-com:office:smarttags" w:element="metricconverter">
        <w:smartTagPr>
          <w:attr w:name="ProductID" w:val="1949 г"/>
        </w:smartTagPr>
        <w:r w:rsidRPr="00B750D2">
          <w:rPr>
            <w:rFonts w:ascii="Times New Roman" w:hAnsi="Times New Roman"/>
            <w:sz w:val="28"/>
            <w:szCs w:val="26"/>
          </w:rPr>
          <w:t>1949 г</w:t>
        </w:r>
      </w:smartTag>
      <w:r w:rsidRPr="00B750D2">
        <w:rPr>
          <w:rFonts w:ascii="Times New Roman" w:hAnsi="Times New Roman"/>
          <w:sz w:val="28"/>
          <w:szCs w:val="26"/>
        </w:rPr>
        <w:t xml:space="preserve">. были  введены  новые, более высокие оптовые цены  в  некоторых  отраслях тяжелой  промышленности, повышены  тарифы  на грузовые  перевозки  и  электроэнергию. В результате  реформы, а также снижения себестоимости  продукции в </w:t>
      </w:r>
      <w:smartTag w:uri="urn:schemas-microsoft-com:office:smarttags" w:element="metricconverter">
        <w:smartTagPr>
          <w:attr w:name="ProductID" w:val="1949 г"/>
        </w:smartTagPr>
        <w:r w:rsidRPr="00B750D2">
          <w:rPr>
            <w:rFonts w:ascii="Times New Roman" w:hAnsi="Times New Roman"/>
            <w:sz w:val="28"/>
            <w:szCs w:val="26"/>
          </w:rPr>
          <w:t>1949 г</w:t>
        </w:r>
      </w:smartTag>
      <w:r w:rsidRPr="00B750D2">
        <w:rPr>
          <w:rFonts w:ascii="Times New Roman" w:hAnsi="Times New Roman"/>
          <w:sz w:val="28"/>
          <w:szCs w:val="26"/>
        </w:rPr>
        <w:t>. была  обеспечена рентабельность почти всех отраслей промышленности, что позволило в 1949 – 1950 гг. резко уменьшить  размер  государственных  дотаций.</w:t>
      </w: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Повышение  оптовых  цен  явилось временной  мерой. В последующем,  с   ростом  производительности  труда  и  снижением  себестоимости,  было  проведено  четыре  снижения  оптовых  цен.</w:t>
      </w: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 xml:space="preserve">Проведенные  мероприятия  обусловили  повышение  роли  прибыли  в   экономике, способствовали  росту  денежных  накоплений, которые  в  </w:t>
      </w:r>
      <w:smartTag w:uri="urn:schemas-microsoft-com:office:smarttags" w:element="metricconverter">
        <w:smartTagPr>
          <w:attr w:name="ProductID" w:val="1950 г"/>
        </w:smartTagPr>
        <w:r w:rsidRPr="00B750D2">
          <w:rPr>
            <w:rFonts w:ascii="Times New Roman" w:hAnsi="Times New Roman"/>
            <w:sz w:val="28"/>
            <w:szCs w:val="26"/>
          </w:rPr>
          <w:t>1950 г</w:t>
        </w:r>
      </w:smartTag>
      <w:r w:rsidRPr="00B750D2">
        <w:rPr>
          <w:rFonts w:ascii="Times New Roman" w:hAnsi="Times New Roman"/>
          <w:sz w:val="28"/>
          <w:szCs w:val="26"/>
        </w:rPr>
        <w:t xml:space="preserve">. по сравнению  с  </w:t>
      </w:r>
      <w:smartTag w:uri="urn:schemas-microsoft-com:office:smarttags" w:element="metricconverter">
        <w:smartTagPr>
          <w:attr w:name="ProductID" w:val="1946 г"/>
        </w:smartTagPr>
        <w:r w:rsidRPr="00B750D2">
          <w:rPr>
            <w:rFonts w:ascii="Times New Roman" w:hAnsi="Times New Roman"/>
            <w:sz w:val="28"/>
            <w:szCs w:val="26"/>
          </w:rPr>
          <w:t>1946 г</w:t>
        </w:r>
      </w:smartTag>
      <w:r w:rsidRPr="00B750D2">
        <w:rPr>
          <w:rFonts w:ascii="Times New Roman" w:hAnsi="Times New Roman"/>
          <w:sz w:val="28"/>
          <w:szCs w:val="26"/>
        </w:rPr>
        <w:t xml:space="preserve">. возросли на 7,6 млрд руб. на основе  высоких темпов  роста  накоплений  быстро  увеличивались  доходы  государственного  бюджета. К концу  </w:t>
      </w:r>
      <w:smartTag w:uri="urn:schemas-microsoft-com:office:smarttags" w:element="metricconverter">
        <w:smartTagPr>
          <w:attr w:name="ProductID" w:val="1950 г"/>
        </w:smartTagPr>
        <w:r w:rsidRPr="00B750D2">
          <w:rPr>
            <w:rFonts w:ascii="Times New Roman" w:hAnsi="Times New Roman"/>
            <w:sz w:val="28"/>
            <w:szCs w:val="26"/>
          </w:rPr>
          <w:t>1950 г</w:t>
        </w:r>
      </w:smartTag>
      <w:r w:rsidRPr="00B750D2">
        <w:rPr>
          <w:rFonts w:ascii="Times New Roman" w:hAnsi="Times New Roman"/>
          <w:sz w:val="28"/>
          <w:szCs w:val="26"/>
        </w:rPr>
        <w:t xml:space="preserve">. в госбюджет  было мобилизовано более 198 млрд руб.  В </w:t>
      </w:r>
      <w:smartTag w:uri="urn:schemas-microsoft-com:office:smarttags" w:element="metricconverter">
        <w:smartTagPr>
          <w:attr w:name="ProductID" w:val="1950 г"/>
        </w:smartTagPr>
        <w:r w:rsidRPr="00B750D2">
          <w:rPr>
            <w:rFonts w:ascii="Times New Roman" w:hAnsi="Times New Roman"/>
            <w:sz w:val="28"/>
            <w:szCs w:val="26"/>
          </w:rPr>
          <w:t>1950 г</w:t>
        </w:r>
      </w:smartTag>
      <w:r w:rsidRPr="00B750D2">
        <w:rPr>
          <w:rFonts w:ascii="Times New Roman" w:hAnsi="Times New Roman"/>
          <w:sz w:val="28"/>
          <w:szCs w:val="26"/>
        </w:rPr>
        <w:t>. доходы  бюджета  составили  42,3 млрд  руб.</w:t>
      </w: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 xml:space="preserve">В первые послевоенные  годы  существенно  изменилась  структура  доходов  бюджета. Повысилась  доля  платежей  предприятий  и  снизились  поступления от населения. При этом  общая  сумма  налога  с  оборота  увеличилась с 19,1  до  23,6 млрд руб., а быстрый  рост  прибыли  в  народном  хозяйстве  обусловил  повышение  удельного  веса  отчислений  от прибыли  в  доходах  бюджета (прибыль  в  хозяйстве  в  </w:t>
      </w:r>
      <w:smartTag w:uri="urn:schemas-microsoft-com:office:smarttags" w:element="metricconverter">
        <w:smartTagPr>
          <w:attr w:name="ProductID" w:val="1950 г"/>
        </w:smartTagPr>
        <w:r w:rsidRPr="00B750D2">
          <w:rPr>
            <w:rFonts w:ascii="Times New Roman" w:hAnsi="Times New Roman"/>
            <w:sz w:val="28"/>
            <w:szCs w:val="26"/>
          </w:rPr>
          <w:t>1950 г</w:t>
        </w:r>
      </w:smartTag>
      <w:r w:rsidRPr="00B750D2">
        <w:rPr>
          <w:rFonts w:ascii="Times New Roman" w:hAnsi="Times New Roman"/>
          <w:sz w:val="28"/>
          <w:szCs w:val="26"/>
        </w:rPr>
        <w:t xml:space="preserve">. составила  5,2 млрд руб., тогда как  в  </w:t>
      </w:r>
      <w:smartTag w:uri="urn:schemas-microsoft-com:office:smarttags" w:element="metricconverter">
        <w:smartTagPr>
          <w:attr w:name="ProductID" w:val="1946 г"/>
        </w:smartTagPr>
        <w:r w:rsidRPr="00B750D2">
          <w:rPr>
            <w:rFonts w:ascii="Times New Roman" w:hAnsi="Times New Roman"/>
            <w:sz w:val="28"/>
            <w:szCs w:val="26"/>
          </w:rPr>
          <w:t>1946 г</w:t>
        </w:r>
      </w:smartTag>
      <w:r w:rsidRPr="00B750D2">
        <w:rPr>
          <w:rFonts w:ascii="Times New Roman" w:hAnsi="Times New Roman"/>
          <w:sz w:val="28"/>
          <w:szCs w:val="26"/>
        </w:rPr>
        <w:t>. был зафиксирован убыток  в 0,7 млрд руб.).</w:t>
      </w: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 xml:space="preserve">Значительные изменения произошли  в  платежах  населения. Отмена военного налога, увеличение  необлагаемого  минимума  по  подоходному  налогу  с  рабочих  и  служащих, понижение нормы  доходности  при обложении  сельскохозяйственным  налогом привели  к  снижению  удельного  веса  налогов с  13,2% в </w:t>
      </w:r>
      <w:smartTag w:uri="urn:schemas-microsoft-com:office:smarttags" w:element="metricconverter">
        <w:smartTagPr>
          <w:attr w:name="ProductID" w:val="1945 г"/>
        </w:smartTagPr>
        <w:r w:rsidRPr="00B750D2">
          <w:rPr>
            <w:rFonts w:ascii="Times New Roman" w:hAnsi="Times New Roman"/>
            <w:sz w:val="28"/>
            <w:szCs w:val="26"/>
          </w:rPr>
          <w:t>1945 г</w:t>
        </w:r>
      </w:smartTag>
      <w:r w:rsidRPr="00B750D2">
        <w:rPr>
          <w:rFonts w:ascii="Times New Roman" w:hAnsi="Times New Roman"/>
          <w:sz w:val="28"/>
          <w:szCs w:val="26"/>
        </w:rPr>
        <w:t xml:space="preserve">. до 8,5%  в  </w:t>
      </w:r>
      <w:smartTag w:uri="urn:schemas-microsoft-com:office:smarttags" w:element="metricconverter">
        <w:smartTagPr>
          <w:attr w:name="ProductID" w:val="1950 г"/>
        </w:smartTagPr>
        <w:r w:rsidRPr="00B750D2">
          <w:rPr>
            <w:rFonts w:ascii="Times New Roman" w:hAnsi="Times New Roman"/>
            <w:sz w:val="28"/>
            <w:szCs w:val="26"/>
          </w:rPr>
          <w:t>1950 г</w:t>
        </w:r>
      </w:smartTag>
      <w:r w:rsidRPr="00B750D2">
        <w:rPr>
          <w:rFonts w:ascii="Times New Roman" w:hAnsi="Times New Roman"/>
          <w:sz w:val="28"/>
          <w:szCs w:val="26"/>
        </w:rPr>
        <w:t>. Сократились  и  поступления по государственным займам. Однако это не мешало исполнять бюджет с профицитом.</w:t>
      </w: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 xml:space="preserve">В период  с  1951 по </w:t>
      </w:r>
      <w:smartTag w:uri="urn:schemas-microsoft-com:office:smarttags" w:element="metricconverter">
        <w:smartTagPr>
          <w:attr w:name="ProductID" w:val="1955 г"/>
        </w:smartTagPr>
        <w:r w:rsidRPr="00B750D2">
          <w:rPr>
            <w:rFonts w:ascii="Times New Roman" w:hAnsi="Times New Roman"/>
            <w:sz w:val="28"/>
            <w:szCs w:val="26"/>
          </w:rPr>
          <w:t>1955 г</w:t>
        </w:r>
      </w:smartTag>
      <w:r w:rsidRPr="00B750D2">
        <w:rPr>
          <w:rFonts w:ascii="Times New Roman" w:hAnsi="Times New Roman"/>
          <w:sz w:val="28"/>
          <w:szCs w:val="26"/>
        </w:rPr>
        <w:t xml:space="preserve">. был проведен  ряд  важных экономических  мероприятий. Так, с 1 января </w:t>
      </w:r>
      <w:smartTag w:uri="urn:schemas-microsoft-com:office:smarttags" w:element="metricconverter">
        <w:smartTagPr>
          <w:attr w:name="ProductID" w:val="1951 г"/>
        </w:smartTagPr>
        <w:r w:rsidRPr="00B750D2">
          <w:rPr>
            <w:rFonts w:ascii="Times New Roman" w:hAnsi="Times New Roman"/>
            <w:sz w:val="28"/>
            <w:szCs w:val="26"/>
          </w:rPr>
          <w:t>1951 г</w:t>
        </w:r>
      </w:smartTag>
      <w:r w:rsidRPr="00B750D2">
        <w:rPr>
          <w:rFonts w:ascii="Times New Roman" w:hAnsi="Times New Roman"/>
          <w:sz w:val="28"/>
          <w:szCs w:val="26"/>
        </w:rPr>
        <w:t xml:space="preserve">., 1 января  </w:t>
      </w:r>
      <w:smartTag w:uri="urn:schemas-microsoft-com:office:smarttags" w:element="metricconverter">
        <w:smartTagPr>
          <w:attr w:name="ProductID" w:val="1952 г"/>
        </w:smartTagPr>
        <w:r w:rsidRPr="00B750D2">
          <w:rPr>
            <w:rFonts w:ascii="Times New Roman" w:hAnsi="Times New Roman"/>
            <w:sz w:val="28"/>
            <w:szCs w:val="26"/>
          </w:rPr>
          <w:t>1952 г</w:t>
        </w:r>
      </w:smartTag>
      <w:r w:rsidRPr="00B750D2">
        <w:rPr>
          <w:rFonts w:ascii="Times New Roman" w:hAnsi="Times New Roman"/>
          <w:sz w:val="28"/>
          <w:szCs w:val="26"/>
        </w:rPr>
        <w:t xml:space="preserve">. и 1 июля  </w:t>
      </w:r>
      <w:smartTag w:uri="urn:schemas-microsoft-com:office:smarttags" w:element="metricconverter">
        <w:smartTagPr>
          <w:attr w:name="ProductID" w:val="1955 г"/>
        </w:smartTagPr>
        <w:r w:rsidRPr="00B750D2">
          <w:rPr>
            <w:rFonts w:ascii="Times New Roman" w:hAnsi="Times New Roman"/>
            <w:sz w:val="28"/>
            <w:szCs w:val="26"/>
          </w:rPr>
          <w:t>1955 г</w:t>
        </w:r>
      </w:smartTag>
      <w:r w:rsidRPr="00B750D2">
        <w:rPr>
          <w:rFonts w:ascii="Times New Roman" w:hAnsi="Times New Roman"/>
          <w:sz w:val="28"/>
          <w:szCs w:val="26"/>
        </w:rPr>
        <w:t xml:space="preserve">. были снижены  оптовые  цены  на средства  производства. Вместе  с тем продолжалось снижение и розничных цен, в результате  которого население получало  значительный  выигрыш. При этом  потери  бюджета  по налогу  с   оборота  и отчислениям от прибыли составили: в </w:t>
      </w:r>
      <w:smartTag w:uri="urn:schemas-microsoft-com:office:smarttags" w:element="metricconverter">
        <w:smartTagPr>
          <w:attr w:name="ProductID" w:val="1951 г"/>
        </w:smartTagPr>
        <w:r w:rsidRPr="00B750D2">
          <w:rPr>
            <w:rFonts w:ascii="Times New Roman" w:hAnsi="Times New Roman"/>
            <w:sz w:val="28"/>
            <w:szCs w:val="26"/>
          </w:rPr>
          <w:t>1951 г</w:t>
        </w:r>
      </w:smartTag>
      <w:r w:rsidRPr="00B750D2">
        <w:rPr>
          <w:rFonts w:ascii="Times New Roman" w:hAnsi="Times New Roman"/>
          <w:sz w:val="28"/>
          <w:szCs w:val="26"/>
        </w:rPr>
        <w:t xml:space="preserve">. – 3,3 млрд  руб., в 1952  г. – 6, в </w:t>
      </w:r>
      <w:smartTag w:uri="urn:schemas-microsoft-com:office:smarttags" w:element="metricconverter">
        <w:smartTagPr>
          <w:attr w:name="ProductID" w:val="1953 г"/>
        </w:smartTagPr>
        <w:r w:rsidRPr="00B750D2">
          <w:rPr>
            <w:rFonts w:ascii="Times New Roman" w:hAnsi="Times New Roman"/>
            <w:sz w:val="28"/>
            <w:szCs w:val="26"/>
          </w:rPr>
          <w:t>1953 г</w:t>
        </w:r>
      </w:smartTag>
      <w:r w:rsidRPr="00B750D2">
        <w:rPr>
          <w:rFonts w:ascii="Times New Roman" w:hAnsi="Times New Roman"/>
          <w:sz w:val="28"/>
          <w:szCs w:val="26"/>
        </w:rPr>
        <w:t xml:space="preserve">. – 11,9, в </w:t>
      </w:r>
      <w:smartTag w:uri="urn:schemas-microsoft-com:office:smarttags" w:element="metricconverter">
        <w:smartTagPr>
          <w:attr w:name="ProductID" w:val="1954 г"/>
        </w:smartTagPr>
        <w:r w:rsidRPr="00B750D2">
          <w:rPr>
            <w:rFonts w:ascii="Times New Roman" w:hAnsi="Times New Roman"/>
            <w:sz w:val="28"/>
            <w:szCs w:val="26"/>
          </w:rPr>
          <w:t>1954 г</w:t>
        </w:r>
      </w:smartTag>
      <w:r w:rsidRPr="00B750D2">
        <w:rPr>
          <w:rFonts w:ascii="Times New Roman" w:hAnsi="Times New Roman"/>
          <w:sz w:val="28"/>
          <w:szCs w:val="26"/>
        </w:rPr>
        <w:t xml:space="preserve">. – 18,3, и  в </w:t>
      </w:r>
      <w:smartTag w:uri="urn:schemas-microsoft-com:office:smarttags" w:element="metricconverter">
        <w:smartTagPr>
          <w:attr w:name="ProductID" w:val="1955 г"/>
        </w:smartTagPr>
        <w:r w:rsidRPr="00B750D2">
          <w:rPr>
            <w:rFonts w:ascii="Times New Roman" w:hAnsi="Times New Roman"/>
            <w:sz w:val="28"/>
            <w:szCs w:val="26"/>
          </w:rPr>
          <w:t>1955 г</w:t>
        </w:r>
      </w:smartTag>
      <w:r w:rsidRPr="00B750D2">
        <w:rPr>
          <w:rFonts w:ascii="Times New Roman" w:hAnsi="Times New Roman"/>
          <w:sz w:val="28"/>
          <w:szCs w:val="26"/>
        </w:rPr>
        <w:t>. – 17,1 млрд руб.</w:t>
      </w: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 xml:space="preserve">При этом основным видом  доходов  бюджета  являлся  налог с оборота. Его удельный  вес  свыше 50% всех доходов  госбюджета. В </w:t>
      </w:r>
      <w:smartTag w:uri="urn:schemas-microsoft-com:office:smarttags" w:element="metricconverter">
        <w:smartTagPr>
          <w:attr w:name="ProductID" w:val="1951 г"/>
        </w:smartTagPr>
        <w:r w:rsidRPr="00B750D2">
          <w:rPr>
            <w:rFonts w:ascii="Times New Roman" w:hAnsi="Times New Roman"/>
            <w:sz w:val="28"/>
            <w:szCs w:val="26"/>
          </w:rPr>
          <w:t>1951 г</w:t>
        </w:r>
      </w:smartTag>
      <w:r w:rsidRPr="00B750D2">
        <w:rPr>
          <w:rFonts w:ascii="Times New Roman" w:hAnsi="Times New Roman"/>
          <w:sz w:val="28"/>
          <w:szCs w:val="26"/>
        </w:rPr>
        <w:t xml:space="preserve">. поступления  от налога  с оборота  возросли  до 247,8 млрд руб. Отчисления от  прибыли  госпредприятий занимали  второе место  в  доходах  госбюджета. В </w:t>
      </w:r>
      <w:smartTag w:uri="urn:schemas-microsoft-com:office:smarttags" w:element="metricconverter">
        <w:smartTagPr>
          <w:attr w:name="ProductID" w:val="1951 г"/>
        </w:smartTagPr>
        <w:r w:rsidRPr="00B750D2">
          <w:rPr>
            <w:rFonts w:ascii="Times New Roman" w:hAnsi="Times New Roman"/>
            <w:sz w:val="28"/>
            <w:szCs w:val="26"/>
          </w:rPr>
          <w:t>1951 г</w:t>
        </w:r>
      </w:smartTag>
      <w:r w:rsidRPr="00B750D2">
        <w:rPr>
          <w:rFonts w:ascii="Times New Roman" w:hAnsi="Times New Roman"/>
          <w:sz w:val="28"/>
          <w:szCs w:val="26"/>
        </w:rPr>
        <w:t>. их удельный  вес  составил  10,2 – 47,8 млрд руб., в 1952 – 12,2%, и по утвержденному  бюджету  они должны  были возрасти  до 62 млрд руб. для компенсации  потерь  бюджета  от снижения  оптовых  и  розничных  цен.</w:t>
      </w: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Усилия  правительства, направленные на увеличение  накоплений  в народном хозяйстве  за  счет  снижения  себестоимости  и  повышения  рентабельности  на предприятиях  государственного  сектора,  роста их прибыли  и отчислений  от нее,  дали  определенные  результаты. Налог на  прибыль  позволил  компенсировать  потери  бюджета  от снижения  цен.</w:t>
      </w: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За 1951 – 1955 гг.  объем  финансовых  ресурсов  государства  составил  305 млрд руб. В госбюджете  было  аккумулировано  263 млрд руб., что на  65 млрд руб. (33%) больше, чем  в  1946 - 1955 гг.</w:t>
      </w: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 xml:space="preserve">Доходы  от  государственного  хозяйства  за этот период  увеличились с 35,4 млрд руб.  в  </w:t>
      </w:r>
      <w:smartTag w:uri="urn:schemas-microsoft-com:office:smarttags" w:element="metricconverter">
        <w:smartTagPr>
          <w:attr w:name="ProductID" w:val="1950 г"/>
        </w:smartTagPr>
        <w:r w:rsidRPr="00B750D2">
          <w:rPr>
            <w:rFonts w:ascii="Times New Roman" w:hAnsi="Times New Roman"/>
            <w:sz w:val="28"/>
            <w:szCs w:val="26"/>
          </w:rPr>
          <w:t>1950 г</w:t>
        </w:r>
      </w:smartTag>
      <w:r w:rsidRPr="00B750D2">
        <w:rPr>
          <w:rFonts w:ascii="Times New Roman" w:hAnsi="Times New Roman"/>
          <w:sz w:val="28"/>
          <w:szCs w:val="26"/>
        </w:rPr>
        <w:t xml:space="preserve">., до 47,6 млрд руб. в </w:t>
      </w:r>
      <w:smartTag w:uri="urn:schemas-microsoft-com:office:smarttags" w:element="metricconverter">
        <w:smartTagPr>
          <w:attr w:name="ProductID" w:val="1955 г"/>
        </w:smartTagPr>
        <w:r w:rsidRPr="00B750D2">
          <w:rPr>
            <w:rFonts w:ascii="Times New Roman" w:hAnsi="Times New Roman"/>
            <w:sz w:val="28"/>
            <w:szCs w:val="26"/>
          </w:rPr>
          <w:t>1955 г</w:t>
        </w:r>
      </w:smartTag>
      <w:r w:rsidRPr="00B750D2">
        <w:rPr>
          <w:rFonts w:ascii="Times New Roman" w:hAnsi="Times New Roman"/>
          <w:sz w:val="28"/>
          <w:szCs w:val="26"/>
        </w:rPr>
        <w:t xml:space="preserve">. (на 34,5%), их доля  в  общей сумме  поступлений  в  госбюджет  возросла  с  83,7% в </w:t>
      </w:r>
      <w:smartTag w:uri="urn:schemas-microsoft-com:office:smarttags" w:element="metricconverter">
        <w:smartTagPr>
          <w:attr w:name="ProductID" w:val="1950 г"/>
        </w:smartTagPr>
        <w:r w:rsidRPr="00B750D2">
          <w:rPr>
            <w:rFonts w:ascii="Times New Roman" w:hAnsi="Times New Roman"/>
            <w:sz w:val="28"/>
            <w:szCs w:val="26"/>
          </w:rPr>
          <w:t>1950 г</w:t>
        </w:r>
      </w:smartTag>
      <w:r w:rsidRPr="00B750D2">
        <w:rPr>
          <w:rFonts w:ascii="Times New Roman" w:hAnsi="Times New Roman"/>
          <w:sz w:val="28"/>
          <w:szCs w:val="26"/>
        </w:rPr>
        <w:t xml:space="preserve">.    до 84,4%  в  </w:t>
      </w:r>
      <w:smartTag w:uri="urn:schemas-microsoft-com:office:smarttags" w:element="metricconverter">
        <w:smartTagPr>
          <w:attr w:name="ProductID" w:val="1955 г"/>
        </w:smartTagPr>
        <w:r w:rsidRPr="00B750D2">
          <w:rPr>
            <w:rFonts w:ascii="Times New Roman" w:hAnsi="Times New Roman"/>
            <w:sz w:val="28"/>
            <w:szCs w:val="26"/>
          </w:rPr>
          <w:t>1955 г</w:t>
        </w:r>
      </w:smartTag>
      <w:r w:rsidRPr="00B750D2">
        <w:rPr>
          <w:rFonts w:ascii="Times New Roman" w:hAnsi="Times New Roman"/>
          <w:sz w:val="28"/>
          <w:szCs w:val="26"/>
        </w:rPr>
        <w:t>.</w:t>
      </w: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 xml:space="preserve">В интересах большой  увязки  личных  и  общественных  интересов  колхозников  были  приняты  меры  к  развитию  подсобного хозяйства. В </w:t>
      </w:r>
      <w:smartTag w:uri="urn:schemas-microsoft-com:office:smarttags" w:element="metricconverter">
        <w:smartTagPr>
          <w:attr w:name="ProductID" w:val="1953 г"/>
        </w:smartTagPr>
        <w:r w:rsidRPr="00B750D2">
          <w:rPr>
            <w:rFonts w:ascii="Times New Roman" w:hAnsi="Times New Roman"/>
            <w:sz w:val="28"/>
            <w:szCs w:val="26"/>
          </w:rPr>
          <w:t>1953 г</w:t>
        </w:r>
      </w:smartTag>
      <w:r w:rsidRPr="00B750D2">
        <w:rPr>
          <w:rFonts w:ascii="Times New Roman" w:hAnsi="Times New Roman"/>
          <w:sz w:val="28"/>
          <w:szCs w:val="26"/>
        </w:rPr>
        <w:t xml:space="preserve">. был реформирован  сельскохозяйственный  налог, который  был снижен примерно в 2 раза с каждого  колхозного  двора. С 1 января  </w:t>
      </w:r>
      <w:smartTag w:uri="urn:schemas-microsoft-com:office:smarttags" w:element="metricconverter">
        <w:smartTagPr>
          <w:attr w:name="ProductID" w:val="1954 г"/>
        </w:smartTagPr>
        <w:r w:rsidRPr="00B750D2">
          <w:rPr>
            <w:rFonts w:ascii="Times New Roman" w:hAnsi="Times New Roman"/>
            <w:sz w:val="28"/>
            <w:szCs w:val="26"/>
          </w:rPr>
          <w:t>1954 г</w:t>
        </w:r>
      </w:smartTag>
      <w:r w:rsidRPr="00B750D2">
        <w:rPr>
          <w:rFonts w:ascii="Times New Roman" w:hAnsi="Times New Roman"/>
          <w:sz w:val="28"/>
          <w:szCs w:val="26"/>
        </w:rPr>
        <w:t>. был отменен  налог на холостяков, одиноких  и малосемейных  граждан  из числа  лиц, облагаемых  сельхозналогом, введен ряд  льгот по налогообложению  для  отдельных  категорий  сельского  населения. Кроме того, в 1954–1955 гг. значительная часть  рабочих  и  служащих  была  освобождена  от уплаты  подоходного  налога  с  доходов  от сельскохозяйственных  занятий  в городах, а на  колхозных рынках  уменьшены  ставки разового  сбора. Размер  налоговых  платежей населения  сократился  еще на 1,5 млрд руб.</w:t>
      </w: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Главные задачи  периода  1955–1960 гг. состояли  в том, что бы на базе преимущественного  развития  тяжелой  промышленности, непрерывного  технического  прогресса  и повышения  производительности  труда  обеспечить  дальнейший  рост  отраслей  народного  хозяйства, осуществить  крутой  подъем  сельскохозяйственного производства  и на этой основе  добиться  значительного  повышения  материального  благосостояния  и  культурного  уровня  населения. Это определило  изменение  структуры  капитальных  вложений, увеличились  затраты  на реконструкцию действующих  предприятий, приобретение  машин  и  оборудования.</w:t>
      </w: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В этот период было  характерно  значительное  увеличение объема и доли средств, используемых предприятиями  для удовлетворения   внутрихозяйственных потребностей. Возросли  ассигнования  из  бюджета  для   увеличения  ресурсов  Госбанка  в  целях  расширения  кредитования  колхозного производства, крупные  суммы  выделялись  на развитие  материально-технических средств, освоение целинных земель.</w:t>
      </w: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 xml:space="preserve">На основе подъема  народного  хозяйства  быстро возрастали  доходы  бюджета. В целом  за 1956–1960 гг. поступило  доходов  на  сумму  339,6 млрд руб. Повышалась доля поступлений  от народного хозяйства, к концу </w:t>
      </w:r>
      <w:smartTag w:uri="urn:schemas-microsoft-com:office:smarttags" w:element="metricconverter">
        <w:smartTagPr>
          <w:attr w:name="ProductID" w:val="1960 г"/>
        </w:smartTagPr>
        <w:r w:rsidRPr="00B750D2">
          <w:rPr>
            <w:rFonts w:ascii="Times New Roman" w:hAnsi="Times New Roman"/>
            <w:sz w:val="28"/>
            <w:szCs w:val="26"/>
          </w:rPr>
          <w:t>1960 г</w:t>
        </w:r>
      </w:smartTag>
      <w:r w:rsidRPr="00B750D2">
        <w:rPr>
          <w:rFonts w:ascii="Times New Roman" w:hAnsi="Times New Roman"/>
          <w:sz w:val="28"/>
          <w:szCs w:val="26"/>
        </w:rPr>
        <w:t xml:space="preserve">. их удельный  вес достиг 91%. В составе  доходов  бюджета  все большее  значение  приобретали  отчисления  от  прибыли. За  счет этого источника в </w:t>
      </w:r>
      <w:smartTag w:uri="urn:schemas-microsoft-com:office:smarttags" w:element="metricconverter">
        <w:smartTagPr>
          <w:attr w:name="ProductID" w:val="1960 г"/>
        </w:smartTagPr>
        <w:r w:rsidRPr="00B750D2">
          <w:rPr>
            <w:rFonts w:ascii="Times New Roman" w:hAnsi="Times New Roman"/>
            <w:sz w:val="28"/>
            <w:szCs w:val="26"/>
          </w:rPr>
          <w:t>1960 г</w:t>
        </w:r>
      </w:smartTag>
      <w:r w:rsidRPr="00B750D2">
        <w:rPr>
          <w:rFonts w:ascii="Times New Roman" w:hAnsi="Times New Roman"/>
          <w:sz w:val="28"/>
          <w:szCs w:val="26"/>
        </w:rPr>
        <w:t>. формировалось 24,2% доходов  бюджета. Доля налога  с оборота снижалась за  счет  снижения  оптовых  и  розничных  цен  на продовольственные и промышленные товары, повышением  закупочных  и  сдаточных  цен на сельскохозяйственную  продукцию.</w:t>
      </w: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С целью усиления  контроля  финансовых  органов  за  деятельностью  предприятий  и  лучшего  сочетания  интересов  предприятий  и  бюджета  был  повсеместно  распространен децентрализованный  порядок  отчислений  от  прибыли  в  бюджет. Плательщиками  отчислений  от прибыли  стали  сами  предприятия. Тем самым  была  усилена  их ответственность  за выполнение   планов  и платежей  в  бюджет.</w:t>
      </w: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 xml:space="preserve">Неуклонно  сокращался  удельный  вес  поступлений  от населения. С 1 января </w:t>
      </w:r>
      <w:smartTag w:uri="urn:schemas-microsoft-com:office:smarttags" w:element="metricconverter">
        <w:smartTagPr>
          <w:attr w:name="ProductID" w:val="1957 г"/>
        </w:smartTagPr>
        <w:r w:rsidRPr="00B750D2">
          <w:rPr>
            <w:rFonts w:ascii="Times New Roman" w:hAnsi="Times New Roman"/>
            <w:sz w:val="28"/>
            <w:szCs w:val="26"/>
          </w:rPr>
          <w:t>1957 г</w:t>
        </w:r>
      </w:smartTag>
      <w:r w:rsidRPr="00B750D2">
        <w:rPr>
          <w:rFonts w:ascii="Times New Roman" w:hAnsi="Times New Roman"/>
          <w:sz w:val="28"/>
          <w:szCs w:val="26"/>
        </w:rPr>
        <w:t xml:space="preserve">. был повышен необлагаемый  минимум  по подоходному  налогу с населения, резко сокращено число плательщиков  налога на холостяков, одиноких и малосемейных  граждан  СССР. В мае </w:t>
      </w:r>
      <w:smartTag w:uri="urn:schemas-microsoft-com:office:smarttags" w:element="metricconverter">
        <w:smartTagPr>
          <w:attr w:name="ProductID" w:val="1960 г"/>
        </w:smartTagPr>
        <w:r w:rsidRPr="00B750D2">
          <w:rPr>
            <w:rFonts w:ascii="Times New Roman" w:hAnsi="Times New Roman"/>
            <w:sz w:val="28"/>
            <w:szCs w:val="26"/>
          </w:rPr>
          <w:t>1960 г</w:t>
        </w:r>
      </w:smartTag>
      <w:r w:rsidRPr="00B750D2">
        <w:rPr>
          <w:rFonts w:ascii="Times New Roman" w:hAnsi="Times New Roman"/>
          <w:sz w:val="28"/>
          <w:szCs w:val="26"/>
        </w:rPr>
        <w:t>. был принят  закон  о постепенной  отмене  налогов  с заработной  платы  рабочих  и  служащих.</w:t>
      </w: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 xml:space="preserve">За счет  государственных  займов  формировалось только 1,2% бюджета. Большое социально-экономическое  значение  имело  прекращение  с  </w:t>
      </w:r>
      <w:smartTag w:uri="urn:schemas-microsoft-com:office:smarttags" w:element="metricconverter">
        <w:smartTagPr>
          <w:attr w:name="ProductID" w:val="1958 г"/>
        </w:smartTagPr>
        <w:r w:rsidRPr="00B750D2">
          <w:rPr>
            <w:rFonts w:ascii="Times New Roman" w:hAnsi="Times New Roman"/>
            <w:sz w:val="28"/>
            <w:szCs w:val="26"/>
          </w:rPr>
          <w:t>1958 г</w:t>
        </w:r>
      </w:smartTag>
      <w:r w:rsidRPr="00B750D2">
        <w:rPr>
          <w:rFonts w:ascii="Times New Roman" w:hAnsi="Times New Roman"/>
          <w:sz w:val="28"/>
          <w:szCs w:val="26"/>
        </w:rPr>
        <w:t>. выпуска  государственных  займов, размещаемых  по подписке  среди  населения. В составе  платежей  населения  появились  поступления  по денежно-вещевым лотереям, быстрыми темпами  увеличивались  остатки  вкладов  в  сберегательных  кассах.</w:t>
      </w: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 xml:space="preserve">За период  с  1961  по  1965 гг. в госбюджет  поступило  449 млрд руб. (увеличение  на 32% по сравнению  с  1955–1960 гг.). По сравнению  с  </w:t>
      </w:r>
      <w:smartTag w:uri="urn:schemas-microsoft-com:office:smarttags" w:element="metricconverter">
        <w:smartTagPr>
          <w:attr w:name="ProductID" w:val="1960 г"/>
        </w:smartTagPr>
        <w:r w:rsidRPr="00B750D2">
          <w:rPr>
            <w:rFonts w:ascii="Times New Roman" w:hAnsi="Times New Roman"/>
            <w:sz w:val="28"/>
            <w:szCs w:val="26"/>
          </w:rPr>
          <w:t>1960 г</w:t>
        </w:r>
      </w:smartTag>
      <w:r w:rsidRPr="00B750D2">
        <w:rPr>
          <w:rFonts w:ascii="Times New Roman" w:hAnsi="Times New Roman"/>
          <w:sz w:val="28"/>
          <w:szCs w:val="26"/>
        </w:rPr>
        <w:t xml:space="preserve">. общая сумма  доходов  бюджета  в  </w:t>
      </w:r>
      <w:smartTag w:uri="urn:schemas-microsoft-com:office:smarttags" w:element="metricconverter">
        <w:smartTagPr>
          <w:attr w:name="ProductID" w:val="1965 г"/>
        </w:smartTagPr>
        <w:r w:rsidRPr="00B750D2">
          <w:rPr>
            <w:rFonts w:ascii="Times New Roman" w:hAnsi="Times New Roman"/>
            <w:sz w:val="28"/>
            <w:szCs w:val="26"/>
          </w:rPr>
          <w:t>1965 г</w:t>
        </w:r>
      </w:smartTag>
      <w:r w:rsidRPr="00B750D2">
        <w:rPr>
          <w:rFonts w:ascii="Times New Roman" w:hAnsi="Times New Roman"/>
          <w:sz w:val="28"/>
          <w:szCs w:val="26"/>
        </w:rPr>
        <w:t xml:space="preserve">. возросла  с  77,1  до 102,3 млрд руб.  (на 32,7%). При этом поступления от народного хозяйства  увеличились с 70,1 млрд руб. в </w:t>
      </w:r>
      <w:smartTag w:uri="urn:schemas-microsoft-com:office:smarttags" w:element="metricconverter">
        <w:smartTagPr>
          <w:attr w:name="ProductID" w:val="1960 г"/>
        </w:smartTagPr>
        <w:r w:rsidRPr="00B750D2">
          <w:rPr>
            <w:rFonts w:ascii="Times New Roman" w:hAnsi="Times New Roman"/>
            <w:sz w:val="28"/>
            <w:szCs w:val="26"/>
          </w:rPr>
          <w:t>1960 г</w:t>
        </w:r>
      </w:smartTag>
      <w:r w:rsidRPr="00B750D2">
        <w:rPr>
          <w:rFonts w:ascii="Times New Roman" w:hAnsi="Times New Roman"/>
          <w:sz w:val="28"/>
          <w:szCs w:val="26"/>
        </w:rPr>
        <w:t xml:space="preserve">. до 93,9 млрд  руб.  в </w:t>
      </w:r>
      <w:smartTag w:uri="urn:schemas-microsoft-com:office:smarttags" w:element="metricconverter">
        <w:smartTagPr>
          <w:attr w:name="ProductID" w:val="1965 г"/>
        </w:smartTagPr>
        <w:r w:rsidRPr="00B750D2">
          <w:rPr>
            <w:rFonts w:ascii="Times New Roman" w:hAnsi="Times New Roman"/>
            <w:sz w:val="28"/>
            <w:szCs w:val="26"/>
          </w:rPr>
          <w:t>1965 г</w:t>
        </w:r>
      </w:smartTag>
      <w:r w:rsidRPr="00B750D2">
        <w:rPr>
          <w:rFonts w:ascii="Times New Roman" w:hAnsi="Times New Roman"/>
          <w:sz w:val="28"/>
          <w:szCs w:val="26"/>
        </w:rPr>
        <w:t xml:space="preserve">. (на 33,8%), а средства населения, поступающие  в  бюджет, с 7 до 8,4 млрд руб. (на 21,5%). Однако, несмотря  на  некоторое  увеличение  общей  суммы  средств  населения, привлекаемых  в  бюджет, которое  объясняется  в основном  ростом  зарплаты, удельный вес этих поступлений  в  доходах бюджета  за  5  лет  снизился  с  9  до 8,2%. При этом, начиная  с  </w:t>
      </w:r>
      <w:smartTag w:uri="urn:schemas-microsoft-com:office:smarttags" w:element="metricconverter">
        <w:smartTagPr>
          <w:attr w:name="ProductID" w:val="1964 г"/>
        </w:smartTagPr>
        <w:r w:rsidRPr="00B750D2">
          <w:rPr>
            <w:rFonts w:ascii="Times New Roman" w:hAnsi="Times New Roman"/>
            <w:sz w:val="28"/>
            <w:szCs w:val="26"/>
          </w:rPr>
          <w:t>1964 г</w:t>
        </w:r>
      </w:smartTag>
      <w:r w:rsidRPr="00B750D2">
        <w:rPr>
          <w:rFonts w:ascii="Times New Roman" w:hAnsi="Times New Roman"/>
          <w:sz w:val="28"/>
          <w:szCs w:val="26"/>
        </w:rPr>
        <w:t>. поступления  от  приобретения  госзаймов  сберкассами  за  счет  вкладов  в  государственном  бюджете  не  отражались, так  как сберкассы  перешли в систему  Госбанка и эти средства  стали  непосредственно  пополнять кредитные  ресурсы.</w:t>
      </w: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 xml:space="preserve">Расходы на восстановление  и  развитие  экономики  за  1946–1950 гг. составили  71 млрд руб., иди 38% всех расходов  бюджета, а на социально-культурные мероприятия – 52,4 млрд руб., или 28,2%. При этом  значительно  выросла сеть социально-культурных  учреждений, улучшилось  обслуживание трудящихся. Рост ассигнований  из бюджета  позволил  с  </w:t>
      </w:r>
      <w:smartTag w:uri="urn:schemas-microsoft-com:office:smarttags" w:element="metricconverter">
        <w:smartTagPr>
          <w:attr w:name="ProductID" w:val="1949 г"/>
        </w:smartTagPr>
        <w:r w:rsidRPr="00B750D2">
          <w:rPr>
            <w:rFonts w:ascii="Times New Roman" w:hAnsi="Times New Roman"/>
            <w:sz w:val="28"/>
            <w:szCs w:val="26"/>
          </w:rPr>
          <w:t>1949 г</w:t>
        </w:r>
      </w:smartTag>
      <w:r w:rsidRPr="00B750D2">
        <w:rPr>
          <w:rFonts w:ascii="Times New Roman" w:hAnsi="Times New Roman"/>
          <w:sz w:val="28"/>
          <w:szCs w:val="26"/>
        </w:rPr>
        <w:t>. ввести  всеобщее  обязательное  семилетнее  образование.</w:t>
      </w: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За счет ассигнований  из бюджета  и  собственных  средств  предприятий   была  осуществлена  огромная  программа  капитальных  вложений.</w:t>
      </w: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 xml:space="preserve">Из общей суммы  расходов  госбюджета, составившей  за  1950 – 1955  гг. 251 млрд руб., в народное хозяйство  было направлено  98,8 млрд руб. (39,3%), на социально-культурные мероприятия – 66 млрд руб.  (26,3%). В целом 65,6% всех бюджетных средств  было израсходовано  на развитие  народного  хозяйства. Годовые  расходы  госбюджета  также росли: общая сумма  расходов в  </w:t>
      </w:r>
      <w:smartTag w:uri="urn:schemas-microsoft-com:office:smarttags" w:element="metricconverter">
        <w:smartTagPr>
          <w:attr w:name="ProductID" w:val="1955 г"/>
        </w:smartTagPr>
        <w:r w:rsidRPr="00B750D2">
          <w:rPr>
            <w:rFonts w:ascii="Times New Roman" w:hAnsi="Times New Roman"/>
            <w:sz w:val="28"/>
            <w:szCs w:val="26"/>
          </w:rPr>
          <w:t>1955 г</w:t>
        </w:r>
      </w:smartTag>
      <w:r w:rsidRPr="00B750D2">
        <w:rPr>
          <w:rFonts w:ascii="Times New Roman" w:hAnsi="Times New Roman"/>
          <w:sz w:val="28"/>
          <w:szCs w:val="26"/>
        </w:rPr>
        <w:t>. составила  54 млрд руб. (увеличение на 30,6%).</w:t>
      </w: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Увеличение  доходов  бюджета  в  период  1956–1960 гг. служило  основой роста  ассигнований  на  удовлетворение  общегосударственных  потребностей. Общая сумма расходов  бюджета  в  1956–1960 гг. составила  324,9 млрд руб. Средства  бюджета  направлялись  главным  образом  на развитие хозяйства  и  культуры. Через  государственный  бюджет  перераспределялись средства  в  пользу  тяжелой  промышленности, на ускоренное  развитие  прогрессивных отраслей: химической  промышленности,  электроэнергетики,  машиностроения, металлургии. Огромные средства  расходовались на подъем  сельского хозяйства. За  счет  бюджета  была  укреплена  материально-техническая  база  совхозов, подготовлено большое  количество  специалистов  для  сельского  хозяйства, повышена  культура  земледелия  и  животноводства.</w:t>
      </w: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Государственный  бюджет  оставался  основным  источником   финансирования  капитальных  вложений. Бюджетные средства  составляли   примерно 2/3 общего объема  капитальных  вложений. Остальная  сумма  покрывалась за счет собственных  средств предприятий.</w:t>
      </w: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 xml:space="preserve">Существенно  улучшилось  пенсионное  обеспечение. Принятый  в  </w:t>
      </w:r>
      <w:smartTag w:uri="urn:schemas-microsoft-com:office:smarttags" w:element="metricconverter">
        <w:smartTagPr>
          <w:attr w:name="ProductID" w:val="1965 г"/>
        </w:smartTagPr>
        <w:r w:rsidRPr="00B750D2">
          <w:rPr>
            <w:rFonts w:ascii="Times New Roman" w:hAnsi="Times New Roman"/>
            <w:sz w:val="28"/>
            <w:szCs w:val="26"/>
          </w:rPr>
          <w:t>1965 г</w:t>
        </w:r>
      </w:smartTag>
      <w:r w:rsidRPr="00B750D2">
        <w:rPr>
          <w:rFonts w:ascii="Times New Roman" w:hAnsi="Times New Roman"/>
          <w:sz w:val="28"/>
          <w:szCs w:val="26"/>
        </w:rPr>
        <w:t xml:space="preserve">. закон о государственных пенсиях  расширил  круг  лиц, имеющих  право  на  государственную  пенсию, было введено  пенсионное  обеспечение  при   неполном  стаже, увеличены  пенсии  низкооплачиваемым пенсионерам, определены  минимальные (30 руб.)  и максимальные  (120 руб.) размеры пенсий. Объем ассигнований  из  бюджета  в  связи  с  введением  этого закона  резко  возрос. В </w:t>
      </w:r>
      <w:smartTag w:uri="urn:schemas-microsoft-com:office:smarttags" w:element="metricconverter">
        <w:smartTagPr>
          <w:attr w:name="ProductID" w:val="1967 г"/>
        </w:smartTagPr>
        <w:r w:rsidRPr="00B750D2">
          <w:rPr>
            <w:rFonts w:ascii="Times New Roman" w:hAnsi="Times New Roman"/>
            <w:sz w:val="28"/>
            <w:szCs w:val="26"/>
          </w:rPr>
          <w:t>1967 г</w:t>
        </w:r>
      </w:smartTag>
      <w:r w:rsidRPr="00B750D2">
        <w:rPr>
          <w:rFonts w:ascii="Times New Roman" w:hAnsi="Times New Roman"/>
          <w:sz w:val="28"/>
          <w:szCs w:val="26"/>
        </w:rPr>
        <w:t xml:space="preserve">. затраты составили  7,1 млрд руб. по сравнению с 4,7 млрд руб. в </w:t>
      </w:r>
      <w:smartTag w:uri="urn:schemas-microsoft-com:office:smarttags" w:element="metricconverter">
        <w:smartTagPr>
          <w:attr w:name="ProductID" w:val="1965 г"/>
        </w:smartTagPr>
        <w:r w:rsidRPr="00B750D2">
          <w:rPr>
            <w:rFonts w:ascii="Times New Roman" w:hAnsi="Times New Roman"/>
            <w:sz w:val="28"/>
            <w:szCs w:val="26"/>
          </w:rPr>
          <w:t>1965 г</w:t>
        </w:r>
      </w:smartTag>
      <w:r w:rsidRPr="00B750D2">
        <w:rPr>
          <w:rFonts w:ascii="Times New Roman" w:hAnsi="Times New Roman"/>
          <w:sz w:val="28"/>
          <w:szCs w:val="26"/>
        </w:rPr>
        <w:t>.</w:t>
      </w: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 xml:space="preserve">В 1961–1965 гг. в расходной  части госбюджета  произошли  существенные  изменения. Общий  объем  расходов  бюджета  увеличился  с  73,1 млрд руб. в </w:t>
      </w:r>
      <w:smartTag w:uri="urn:schemas-microsoft-com:office:smarttags" w:element="metricconverter">
        <w:smartTagPr>
          <w:attr w:name="ProductID" w:val="1960 г"/>
        </w:smartTagPr>
        <w:r w:rsidRPr="00B750D2">
          <w:rPr>
            <w:rFonts w:ascii="Times New Roman" w:hAnsi="Times New Roman"/>
            <w:sz w:val="28"/>
            <w:szCs w:val="26"/>
          </w:rPr>
          <w:t>1960 г</w:t>
        </w:r>
      </w:smartTag>
      <w:r w:rsidRPr="00B750D2">
        <w:rPr>
          <w:rFonts w:ascii="Times New Roman" w:hAnsi="Times New Roman"/>
          <w:sz w:val="28"/>
          <w:szCs w:val="26"/>
        </w:rPr>
        <w:t xml:space="preserve">. до 101,6 млрд руб. в </w:t>
      </w:r>
      <w:smartTag w:uri="urn:schemas-microsoft-com:office:smarttags" w:element="metricconverter">
        <w:smartTagPr>
          <w:attr w:name="ProductID" w:val="1965 г"/>
        </w:smartTagPr>
        <w:r w:rsidRPr="00B750D2">
          <w:rPr>
            <w:rFonts w:ascii="Times New Roman" w:hAnsi="Times New Roman"/>
            <w:sz w:val="28"/>
            <w:szCs w:val="26"/>
          </w:rPr>
          <w:t>1965 г</w:t>
        </w:r>
      </w:smartTag>
      <w:r w:rsidRPr="00B750D2">
        <w:rPr>
          <w:rFonts w:ascii="Times New Roman" w:hAnsi="Times New Roman"/>
          <w:sz w:val="28"/>
          <w:szCs w:val="26"/>
        </w:rPr>
        <w:t>. (на 38,9%). Свыше 80% израсходованных  сумм  были  направлены  на  нужды  народного  хозяйства, развитие  культуры, образования, науки, здравоохранения  и  социального обеспечения. Объем  этих расходов  возрастал  как абсолютно, так  и  относительно.</w:t>
      </w: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 xml:space="preserve">Средства  бюджета  направлялись  на дальнейшее  развитие  промышленности, транспорта, строительства, сельского хозяйства, торговли. Наиболее  крупные  ассигнования  выделялись  для  прогрессивных  отраслей; увеличились  средства на развитие  легкой  и  пищевой  промышленности. Из  года  в год возрастали затраты бюджета  и предприятий на  техническую    реконструкцию  и  совершенствование  производства  на  действующих  предприятиях. </w:t>
      </w: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 xml:space="preserve">Наиболее  быстрыми темпами  росли  расходы на просвещение. Это было связано с необходимостью  решения  задачи  перехода  к  всеобщему  среднему  образованию, увеличения  затрат  на развитие  науки  и  подготовку  кадров. В 1964–1965 гг. была повышена  зарплат  работникам  непроизводственной  сферы  деятельности, что потребовало  выделения из бюджета   дополнительных  средств  в  размере 2 млрд руб.  </w:t>
      </w: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 xml:space="preserve">С </w:t>
      </w:r>
      <w:smartTag w:uri="urn:schemas-microsoft-com:office:smarttags" w:element="metricconverter">
        <w:smartTagPr>
          <w:attr w:name="ProductID" w:val="1956 г"/>
        </w:smartTagPr>
        <w:r w:rsidRPr="00B750D2">
          <w:rPr>
            <w:rFonts w:ascii="Times New Roman" w:hAnsi="Times New Roman"/>
            <w:sz w:val="28"/>
            <w:szCs w:val="26"/>
          </w:rPr>
          <w:t>1956 г</w:t>
        </w:r>
      </w:smartTag>
      <w:r w:rsidRPr="00B750D2">
        <w:rPr>
          <w:rFonts w:ascii="Times New Roman" w:hAnsi="Times New Roman"/>
          <w:sz w:val="28"/>
          <w:szCs w:val="26"/>
        </w:rPr>
        <w:t>. доходы  и  расходы  бюджетов  союзных  республик  при   утверждении  государственного  бюджета  СССР  стали  обозначаться  в  общих суммах, без распределения  их между  республиканскими  и  местными   бюджетами, а ассигнования  на  финансирование  народного хозяйства  и  социально-культурной  сферы – только в целом, без конкретных  уточнений. Советам Министров  союзных  республик  разрешалось  использовать  доходы, дополнительно  выявленные  и  сэкономленные  при использовании  бюджетов, на финансирование  народного хозяйства  и  социально-культурной  сферы   сверх  сумм, предусмотренных  на эти цели  в  бюджете  республики.</w:t>
      </w: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 xml:space="preserve">С </w:t>
      </w:r>
      <w:smartTag w:uri="urn:schemas-microsoft-com:office:smarttags" w:element="metricconverter">
        <w:smartTagPr>
          <w:attr w:name="ProductID" w:val="1966 г"/>
        </w:smartTagPr>
        <w:r w:rsidRPr="00B750D2">
          <w:rPr>
            <w:rFonts w:ascii="Times New Roman" w:hAnsi="Times New Roman"/>
            <w:sz w:val="28"/>
            <w:szCs w:val="26"/>
          </w:rPr>
          <w:t>1966 г</w:t>
        </w:r>
      </w:smartTag>
      <w:r w:rsidRPr="00B750D2">
        <w:rPr>
          <w:rFonts w:ascii="Times New Roman" w:hAnsi="Times New Roman"/>
          <w:sz w:val="28"/>
          <w:szCs w:val="26"/>
        </w:rPr>
        <w:t xml:space="preserve">. Министерство  финансов  СССР работало над проблемой укрепления  доходной  части  местных  бюджетов, в том  числе  бюджетов  сельских  районов. Совет Министров  14 марта  </w:t>
      </w:r>
      <w:smartTag w:uri="urn:schemas-microsoft-com:office:smarttags" w:element="metricconverter">
        <w:smartTagPr>
          <w:attr w:name="ProductID" w:val="1968 г"/>
        </w:smartTagPr>
        <w:r w:rsidRPr="00B750D2">
          <w:rPr>
            <w:rFonts w:ascii="Times New Roman" w:hAnsi="Times New Roman"/>
            <w:sz w:val="28"/>
            <w:szCs w:val="26"/>
          </w:rPr>
          <w:t>1968 г</w:t>
        </w:r>
      </w:smartTag>
      <w:r w:rsidRPr="00B750D2">
        <w:rPr>
          <w:rFonts w:ascii="Times New Roman" w:hAnsi="Times New Roman"/>
          <w:sz w:val="28"/>
          <w:szCs w:val="26"/>
        </w:rPr>
        <w:t xml:space="preserve">. принял  постановление  «О мерах по укреплению  материально-финансовой  базы  сельских  и  поселковых  Советов  депутатов  трудящихся». Разработанные  Минфином  СССР предложения  об  укреплении  доходной  базы  сельских  районов, сельских  и  поселковых  Советов  депутатов  трудящихся  получили  отражение  в постановлении  Совета Министров  СССР от 21 ноября  </w:t>
      </w:r>
      <w:smartTag w:uri="urn:schemas-microsoft-com:office:smarttags" w:element="metricconverter">
        <w:smartTagPr>
          <w:attr w:name="ProductID" w:val="1968 г"/>
        </w:smartTagPr>
        <w:r w:rsidRPr="00B750D2">
          <w:rPr>
            <w:rFonts w:ascii="Times New Roman" w:hAnsi="Times New Roman"/>
            <w:sz w:val="28"/>
            <w:szCs w:val="26"/>
          </w:rPr>
          <w:t>1968 г</w:t>
        </w:r>
      </w:smartTag>
      <w:r w:rsidRPr="00B750D2">
        <w:rPr>
          <w:rFonts w:ascii="Times New Roman" w:hAnsi="Times New Roman"/>
          <w:sz w:val="28"/>
          <w:szCs w:val="26"/>
        </w:rPr>
        <w:t xml:space="preserve">. «О Государственном   бюджете  СССР на  </w:t>
      </w:r>
      <w:smartTag w:uri="urn:schemas-microsoft-com:office:smarttags" w:element="metricconverter">
        <w:smartTagPr>
          <w:attr w:name="ProductID" w:val="1969 г"/>
        </w:smartTagPr>
        <w:r w:rsidRPr="00B750D2">
          <w:rPr>
            <w:rFonts w:ascii="Times New Roman" w:hAnsi="Times New Roman"/>
            <w:sz w:val="28"/>
            <w:szCs w:val="26"/>
          </w:rPr>
          <w:t>1969 г</w:t>
        </w:r>
      </w:smartTag>
      <w:r w:rsidRPr="00B750D2">
        <w:rPr>
          <w:rFonts w:ascii="Times New Roman" w:hAnsi="Times New Roman"/>
          <w:sz w:val="28"/>
          <w:szCs w:val="26"/>
        </w:rPr>
        <w:t>.», что способствовало  укреплению  доходной  части  местных бюджетов.</w:t>
      </w: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 xml:space="preserve">Местные бюджеты  представляют  собой  материальную базу, на основе которой  развивается  экономическая, политическая  и  культурная    деятельность  местных  Советов. Через  местные  бюджеты  аккумулируется  местный  бюджет, значительная  часть  национального дохода, осуществляется  контроль  за  процессом  его  производства  и  распределения. С помощью  местных  бюджетов  более  эффективно  используются  доходные  источники  и  рациональнее  организуется  расходование средств. Удельный вес местных бюджетов  в  общем объеме  государственного  бюджета  СССР  повысился  с  15,9%  в  </w:t>
      </w:r>
      <w:smartTag w:uri="urn:schemas-microsoft-com:office:smarttags" w:element="metricconverter">
        <w:smartTagPr>
          <w:attr w:name="ProductID" w:val="1950 г"/>
        </w:smartTagPr>
        <w:r w:rsidRPr="00B750D2">
          <w:rPr>
            <w:rFonts w:ascii="Times New Roman" w:hAnsi="Times New Roman"/>
            <w:sz w:val="28"/>
            <w:szCs w:val="26"/>
          </w:rPr>
          <w:t>1950 г</w:t>
        </w:r>
      </w:smartTag>
      <w:r w:rsidRPr="00B750D2">
        <w:rPr>
          <w:rFonts w:ascii="Times New Roman" w:hAnsi="Times New Roman"/>
          <w:sz w:val="28"/>
          <w:szCs w:val="26"/>
        </w:rPr>
        <w:t xml:space="preserve">.  до 19,7%  в </w:t>
      </w:r>
      <w:smartTag w:uri="urn:schemas-microsoft-com:office:smarttags" w:element="metricconverter">
        <w:smartTagPr>
          <w:attr w:name="ProductID" w:val="1960 г"/>
        </w:smartTagPr>
        <w:r w:rsidRPr="00B750D2">
          <w:rPr>
            <w:rFonts w:ascii="Times New Roman" w:hAnsi="Times New Roman"/>
            <w:sz w:val="28"/>
            <w:szCs w:val="26"/>
          </w:rPr>
          <w:t>1960 г</w:t>
        </w:r>
      </w:smartTag>
      <w:r w:rsidRPr="00B750D2">
        <w:rPr>
          <w:rFonts w:ascii="Times New Roman" w:hAnsi="Times New Roman"/>
          <w:sz w:val="28"/>
          <w:szCs w:val="26"/>
        </w:rPr>
        <w:t xml:space="preserve">. и 20,8%  в </w:t>
      </w:r>
      <w:smartTag w:uri="urn:schemas-microsoft-com:office:smarttags" w:element="metricconverter">
        <w:smartTagPr>
          <w:attr w:name="ProductID" w:val="1965 г"/>
        </w:smartTagPr>
        <w:r w:rsidRPr="00B750D2">
          <w:rPr>
            <w:rFonts w:ascii="Times New Roman" w:hAnsi="Times New Roman"/>
            <w:sz w:val="28"/>
            <w:szCs w:val="26"/>
          </w:rPr>
          <w:t>1965 г</w:t>
        </w:r>
      </w:smartTag>
      <w:r w:rsidRPr="00B750D2">
        <w:rPr>
          <w:rFonts w:ascii="Times New Roman" w:hAnsi="Times New Roman"/>
          <w:sz w:val="28"/>
          <w:szCs w:val="26"/>
        </w:rPr>
        <w:t>.</w:t>
      </w: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Во второй половине  60–х   годов  имеется  49 007 местных бюджетов, а с учетом  бюджетов  АССР и автономных областей – 49 035, в том числе: краевых и областных – 3 372, поселковых – 3 452  и  сельских – 40 178.</w:t>
      </w: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 xml:space="preserve">В период  с  </w:t>
      </w:r>
      <w:smartTag w:uri="urn:schemas-microsoft-com:office:smarttags" w:element="metricconverter">
        <w:smartTagPr>
          <w:attr w:name="ProductID" w:val="1940 г"/>
        </w:smartTagPr>
        <w:r w:rsidRPr="00B750D2">
          <w:rPr>
            <w:rFonts w:ascii="Times New Roman" w:hAnsi="Times New Roman"/>
            <w:sz w:val="28"/>
            <w:szCs w:val="26"/>
          </w:rPr>
          <w:t>1940 г</w:t>
        </w:r>
      </w:smartTag>
      <w:r w:rsidRPr="00B750D2">
        <w:rPr>
          <w:rFonts w:ascii="Times New Roman" w:hAnsi="Times New Roman"/>
          <w:sz w:val="28"/>
          <w:szCs w:val="26"/>
        </w:rPr>
        <w:t xml:space="preserve">. по </w:t>
      </w:r>
      <w:smartTag w:uri="urn:schemas-microsoft-com:office:smarttags" w:element="metricconverter">
        <w:smartTagPr>
          <w:attr w:name="ProductID" w:val="1960 г"/>
        </w:smartTagPr>
        <w:r w:rsidRPr="00B750D2">
          <w:rPr>
            <w:rFonts w:ascii="Times New Roman" w:hAnsi="Times New Roman"/>
            <w:sz w:val="28"/>
            <w:szCs w:val="26"/>
          </w:rPr>
          <w:t>1960 г</w:t>
        </w:r>
      </w:smartTag>
      <w:r w:rsidRPr="00B750D2">
        <w:rPr>
          <w:rFonts w:ascii="Times New Roman" w:hAnsi="Times New Roman"/>
          <w:sz w:val="28"/>
          <w:szCs w:val="26"/>
        </w:rPr>
        <w:t>. расходы  всех  местных бюджетов  увеличились  в  семь раз – с 3 005 млн руб. до 21 147 млн руб. Существенно  изменился  удельный  вес отдельных  видов  местных  бюджетов  в  их  общем  объеме (таблица 10.1).</w:t>
      </w:r>
    </w:p>
    <w:p w:rsidR="006075D4" w:rsidRPr="00B750D2" w:rsidRDefault="006075D4" w:rsidP="00B750D2">
      <w:pPr>
        <w:widowControl w:val="0"/>
        <w:spacing w:line="360" w:lineRule="auto"/>
        <w:ind w:firstLine="397"/>
        <w:jc w:val="both"/>
        <w:rPr>
          <w:rFonts w:ascii="Times New Roman" w:hAnsi="Times New Roman"/>
          <w:sz w:val="28"/>
          <w:szCs w:val="26"/>
        </w:rPr>
      </w:pPr>
    </w:p>
    <w:p w:rsidR="006075D4" w:rsidRPr="00B750D2" w:rsidRDefault="006075D4" w:rsidP="00B750D2">
      <w:pPr>
        <w:widowControl w:val="0"/>
        <w:spacing w:line="360" w:lineRule="auto"/>
        <w:jc w:val="both"/>
        <w:rPr>
          <w:rFonts w:ascii="Times New Roman" w:hAnsi="Times New Roman"/>
          <w:sz w:val="28"/>
          <w:szCs w:val="26"/>
        </w:rPr>
      </w:pPr>
      <w:r>
        <w:rPr>
          <w:rFonts w:ascii="Times New Roman" w:hAnsi="Times New Roman"/>
          <w:sz w:val="28"/>
          <w:szCs w:val="26"/>
        </w:rPr>
        <w:t xml:space="preserve">Таблица </w:t>
      </w:r>
      <w:r w:rsidRPr="00B750D2">
        <w:rPr>
          <w:rFonts w:ascii="Times New Roman" w:hAnsi="Times New Roman"/>
          <w:sz w:val="28"/>
          <w:szCs w:val="26"/>
        </w:rPr>
        <w:t>1 – Удельный вес расходов местных  бюджетов в составе общегосударственного, 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1423"/>
        <w:gridCol w:w="1680"/>
        <w:gridCol w:w="1475"/>
        <w:gridCol w:w="1357"/>
        <w:gridCol w:w="1398"/>
        <w:gridCol w:w="1339"/>
      </w:tblGrid>
      <w:tr w:rsidR="006075D4" w:rsidRPr="003224B9" w:rsidTr="003224B9">
        <w:tc>
          <w:tcPr>
            <w:tcW w:w="968" w:type="dxa"/>
            <w:vMerge w:val="restart"/>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Год</w:t>
            </w:r>
          </w:p>
        </w:tc>
        <w:tc>
          <w:tcPr>
            <w:tcW w:w="1367" w:type="dxa"/>
            <w:vMerge w:val="restart"/>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Расходы  всех  местных бюджетов</w:t>
            </w:r>
          </w:p>
        </w:tc>
        <w:tc>
          <w:tcPr>
            <w:tcW w:w="6951" w:type="dxa"/>
            <w:gridSpan w:val="5"/>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В том числе</w:t>
            </w:r>
          </w:p>
        </w:tc>
      </w:tr>
      <w:tr w:rsidR="006075D4" w:rsidRPr="003224B9" w:rsidTr="003224B9">
        <w:tc>
          <w:tcPr>
            <w:tcW w:w="968" w:type="dxa"/>
            <w:vMerge/>
          </w:tcPr>
          <w:p w:rsidR="006075D4" w:rsidRPr="003224B9" w:rsidRDefault="006075D4" w:rsidP="003224B9">
            <w:pPr>
              <w:widowControl w:val="0"/>
              <w:spacing w:after="0" w:line="360" w:lineRule="auto"/>
              <w:jc w:val="center"/>
              <w:rPr>
                <w:rFonts w:ascii="Times New Roman" w:hAnsi="Times New Roman"/>
                <w:sz w:val="28"/>
              </w:rPr>
            </w:pPr>
          </w:p>
        </w:tc>
        <w:tc>
          <w:tcPr>
            <w:tcW w:w="1367" w:type="dxa"/>
            <w:vMerge/>
          </w:tcPr>
          <w:p w:rsidR="006075D4" w:rsidRPr="003224B9" w:rsidRDefault="006075D4" w:rsidP="003224B9">
            <w:pPr>
              <w:widowControl w:val="0"/>
              <w:spacing w:after="0" w:line="360" w:lineRule="auto"/>
              <w:jc w:val="center"/>
              <w:rPr>
                <w:rFonts w:ascii="Times New Roman" w:hAnsi="Times New Roman"/>
                <w:sz w:val="28"/>
              </w:rPr>
            </w:pPr>
          </w:p>
        </w:tc>
        <w:tc>
          <w:tcPr>
            <w:tcW w:w="1620"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Бюджеты   автономных ССР, краевые</w:t>
            </w: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областные</w:t>
            </w:r>
          </w:p>
        </w:tc>
        <w:tc>
          <w:tcPr>
            <w:tcW w:w="1385"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Городские  бюджеты</w:t>
            </w:r>
          </w:p>
        </w:tc>
        <w:tc>
          <w:tcPr>
            <w:tcW w:w="1308"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Бюджеты  рабочих  поселков</w:t>
            </w:r>
          </w:p>
        </w:tc>
        <w:tc>
          <w:tcPr>
            <w:tcW w:w="1342"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Районные  бюджеты</w:t>
            </w:r>
          </w:p>
        </w:tc>
        <w:tc>
          <w:tcPr>
            <w:tcW w:w="1296"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Сельские бюджеты</w:t>
            </w:r>
          </w:p>
        </w:tc>
      </w:tr>
      <w:tr w:rsidR="006075D4" w:rsidRPr="003224B9" w:rsidTr="003224B9">
        <w:trPr>
          <w:trHeight w:val="70"/>
        </w:trPr>
        <w:tc>
          <w:tcPr>
            <w:tcW w:w="968" w:type="dxa"/>
          </w:tcPr>
          <w:p w:rsidR="006075D4" w:rsidRPr="003224B9" w:rsidRDefault="006075D4" w:rsidP="003224B9">
            <w:pPr>
              <w:widowControl w:val="0"/>
              <w:spacing w:after="0" w:line="360" w:lineRule="auto"/>
              <w:jc w:val="both"/>
              <w:rPr>
                <w:rFonts w:ascii="Times New Roman" w:hAnsi="Times New Roman"/>
                <w:sz w:val="28"/>
              </w:rPr>
            </w:pPr>
            <w:r w:rsidRPr="003224B9">
              <w:rPr>
                <w:rFonts w:ascii="Times New Roman" w:hAnsi="Times New Roman"/>
                <w:sz w:val="28"/>
              </w:rPr>
              <w:t>1940</w:t>
            </w:r>
          </w:p>
        </w:tc>
        <w:tc>
          <w:tcPr>
            <w:tcW w:w="1367"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3,0</w:t>
            </w:r>
          </w:p>
        </w:tc>
        <w:tc>
          <w:tcPr>
            <w:tcW w:w="1620"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0,61</w:t>
            </w:r>
          </w:p>
        </w:tc>
        <w:tc>
          <w:tcPr>
            <w:tcW w:w="1385"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1,07</w:t>
            </w:r>
          </w:p>
        </w:tc>
        <w:tc>
          <w:tcPr>
            <w:tcW w:w="1308"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0,05</w:t>
            </w:r>
          </w:p>
        </w:tc>
        <w:tc>
          <w:tcPr>
            <w:tcW w:w="1342"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1,08</w:t>
            </w:r>
          </w:p>
        </w:tc>
        <w:tc>
          <w:tcPr>
            <w:tcW w:w="1296"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0,19</w:t>
            </w:r>
          </w:p>
        </w:tc>
      </w:tr>
      <w:tr w:rsidR="006075D4" w:rsidRPr="003224B9" w:rsidTr="003224B9">
        <w:tc>
          <w:tcPr>
            <w:tcW w:w="968" w:type="dxa"/>
          </w:tcPr>
          <w:p w:rsidR="006075D4" w:rsidRPr="003224B9" w:rsidRDefault="006075D4" w:rsidP="003224B9">
            <w:pPr>
              <w:widowControl w:val="0"/>
              <w:spacing w:after="0" w:line="360" w:lineRule="auto"/>
              <w:jc w:val="both"/>
              <w:rPr>
                <w:rFonts w:ascii="Times New Roman" w:hAnsi="Times New Roman"/>
                <w:sz w:val="28"/>
              </w:rPr>
            </w:pPr>
            <w:r w:rsidRPr="003224B9">
              <w:rPr>
                <w:rFonts w:ascii="Times New Roman" w:hAnsi="Times New Roman"/>
                <w:sz w:val="28"/>
              </w:rPr>
              <w:t>1950</w:t>
            </w:r>
          </w:p>
        </w:tc>
        <w:tc>
          <w:tcPr>
            <w:tcW w:w="1367"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6,6</w:t>
            </w:r>
          </w:p>
        </w:tc>
        <w:tc>
          <w:tcPr>
            <w:tcW w:w="1620"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1,4</w:t>
            </w:r>
          </w:p>
        </w:tc>
        <w:tc>
          <w:tcPr>
            <w:tcW w:w="1385"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2,3</w:t>
            </w:r>
          </w:p>
        </w:tc>
        <w:tc>
          <w:tcPr>
            <w:tcW w:w="1308"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0,1</w:t>
            </w:r>
          </w:p>
        </w:tc>
        <w:tc>
          <w:tcPr>
            <w:tcW w:w="1342"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2,4</w:t>
            </w:r>
          </w:p>
        </w:tc>
        <w:tc>
          <w:tcPr>
            <w:tcW w:w="1296"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0,4</w:t>
            </w:r>
          </w:p>
        </w:tc>
      </w:tr>
      <w:tr w:rsidR="006075D4" w:rsidRPr="003224B9" w:rsidTr="003224B9">
        <w:tc>
          <w:tcPr>
            <w:tcW w:w="968" w:type="dxa"/>
          </w:tcPr>
          <w:p w:rsidR="006075D4" w:rsidRPr="003224B9" w:rsidRDefault="006075D4" w:rsidP="003224B9">
            <w:pPr>
              <w:widowControl w:val="0"/>
              <w:spacing w:after="0" w:line="360" w:lineRule="auto"/>
              <w:jc w:val="both"/>
              <w:rPr>
                <w:rFonts w:ascii="Times New Roman" w:hAnsi="Times New Roman"/>
                <w:sz w:val="28"/>
              </w:rPr>
            </w:pPr>
            <w:r w:rsidRPr="003224B9">
              <w:rPr>
                <w:rFonts w:ascii="Times New Roman" w:hAnsi="Times New Roman"/>
                <w:sz w:val="28"/>
              </w:rPr>
              <w:t>1960</w:t>
            </w:r>
          </w:p>
        </w:tc>
        <w:tc>
          <w:tcPr>
            <w:tcW w:w="1367"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14,4</w:t>
            </w:r>
          </w:p>
        </w:tc>
        <w:tc>
          <w:tcPr>
            <w:tcW w:w="1620"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3,0</w:t>
            </w:r>
          </w:p>
        </w:tc>
        <w:tc>
          <w:tcPr>
            <w:tcW w:w="1385"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6,6</w:t>
            </w:r>
          </w:p>
        </w:tc>
        <w:tc>
          <w:tcPr>
            <w:tcW w:w="1308"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0,3</w:t>
            </w:r>
          </w:p>
        </w:tc>
        <w:tc>
          <w:tcPr>
            <w:tcW w:w="1342"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3,8</w:t>
            </w:r>
          </w:p>
        </w:tc>
        <w:tc>
          <w:tcPr>
            <w:tcW w:w="1296"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0,7</w:t>
            </w:r>
          </w:p>
        </w:tc>
      </w:tr>
      <w:tr w:rsidR="006075D4" w:rsidRPr="003224B9" w:rsidTr="003224B9">
        <w:tc>
          <w:tcPr>
            <w:tcW w:w="968" w:type="dxa"/>
          </w:tcPr>
          <w:p w:rsidR="006075D4" w:rsidRPr="003224B9" w:rsidRDefault="006075D4" w:rsidP="003224B9">
            <w:pPr>
              <w:widowControl w:val="0"/>
              <w:spacing w:after="0" w:line="360" w:lineRule="auto"/>
              <w:jc w:val="both"/>
              <w:rPr>
                <w:rFonts w:ascii="Times New Roman" w:hAnsi="Times New Roman"/>
                <w:sz w:val="28"/>
              </w:rPr>
            </w:pPr>
            <w:r w:rsidRPr="003224B9">
              <w:rPr>
                <w:rFonts w:ascii="Times New Roman" w:hAnsi="Times New Roman"/>
                <w:sz w:val="28"/>
              </w:rPr>
              <w:t>1965</w:t>
            </w:r>
          </w:p>
        </w:tc>
        <w:tc>
          <w:tcPr>
            <w:tcW w:w="1367"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21,1</w:t>
            </w:r>
          </w:p>
        </w:tc>
        <w:tc>
          <w:tcPr>
            <w:tcW w:w="1620"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4,0</w:t>
            </w:r>
          </w:p>
        </w:tc>
        <w:tc>
          <w:tcPr>
            <w:tcW w:w="1385"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9,7</w:t>
            </w:r>
          </w:p>
        </w:tc>
        <w:tc>
          <w:tcPr>
            <w:tcW w:w="1308"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0,5</w:t>
            </w:r>
          </w:p>
        </w:tc>
        <w:tc>
          <w:tcPr>
            <w:tcW w:w="1342"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5,8</w:t>
            </w:r>
          </w:p>
        </w:tc>
        <w:tc>
          <w:tcPr>
            <w:tcW w:w="1296"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1,1</w:t>
            </w:r>
          </w:p>
        </w:tc>
      </w:tr>
    </w:tbl>
    <w:p w:rsidR="006075D4" w:rsidRPr="00B750D2" w:rsidRDefault="006075D4" w:rsidP="00B750D2">
      <w:pPr>
        <w:widowControl w:val="0"/>
        <w:spacing w:line="360" w:lineRule="auto"/>
        <w:ind w:firstLine="397"/>
        <w:jc w:val="both"/>
        <w:rPr>
          <w:rFonts w:ascii="Times New Roman" w:hAnsi="Times New Roman"/>
          <w:sz w:val="28"/>
          <w:szCs w:val="26"/>
        </w:rPr>
      </w:pP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С 1950 по 1965 гг. резко возрос  удельный  вес  городских  бюджетов  и    бюджетов  рабочих  поселков  и несколько  снизился  удельный вес областных  и  краевых бюджетов. Это было вызвано  изменениями  в управлении  народным  хозяйством  и  перемещением  известной  части  предприятий  из ведения   республик в ведение  городских  Советов  депутатов  трудящихся. Объем районных  и  сельских  бюджетов  за этот период  значительно  увеличился, что  связано  было в первую  очередь  с повышением  заработной  платы  учителям  школ  всеобщего  обучения, работникам  учреждений  культуры  и  организаций  бытового  обслуживания  населения.</w:t>
      </w: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 xml:space="preserve">Система доходов  местных  бюджетов    развивалась  и  совершенствовалась на основе  экономических  преобразований  в  стране. Формирование  бюджетов  местных  Советов  и  их  бюджетные права  и  обязанности  были  определены  законами  о бюджетных  правах  союзных, автономных республик  и местных  Советов депутатов трудящихся, утвержденными соответствующими  Верховными Советами союзных республик  в  1960–1961 гг.  Структура  доходов  местных бюджетов  и их динамика  в период  с </w:t>
      </w:r>
      <w:smartTag w:uri="urn:schemas-microsoft-com:office:smarttags" w:element="metricconverter">
        <w:smartTagPr>
          <w:attr w:name="ProductID" w:val="1940 г"/>
        </w:smartTagPr>
        <w:r w:rsidRPr="00B750D2">
          <w:rPr>
            <w:rFonts w:ascii="Times New Roman" w:hAnsi="Times New Roman"/>
            <w:sz w:val="28"/>
            <w:szCs w:val="26"/>
          </w:rPr>
          <w:t>1940 г</w:t>
        </w:r>
      </w:smartTag>
      <w:r w:rsidRPr="00B750D2">
        <w:rPr>
          <w:rFonts w:ascii="Times New Roman" w:hAnsi="Times New Roman"/>
          <w:sz w:val="28"/>
          <w:szCs w:val="26"/>
        </w:rPr>
        <w:t xml:space="preserve">. по </w:t>
      </w:r>
      <w:smartTag w:uri="urn:schemas-microsoft-com:office:smarttags" w:element="metricconverter">
        <w:smartTagPr>
          <w:attr w:name="ProductID" w:val="1965 г"/>
        </w:smartTagPr>
        <w:r w:rsidRPr="00B750D2">
          <w:rPr>
            <w:rFonts w:ascii="Times New Roman" w:hAnsi="Times New Roman"/>
            <w:sz w:val="28"/>
            <w:szCs w:val="26"/>
          </w:rPr>
          <w:t>1965 г</w:t>
        </w:r>
      </w:smartTag>
      <w:r w:rsidRPr="00B750D2">
        <w:rPr>
          <w:rFonts w:ascii="Times New Roman" w:hAnsi="Times New Roman"/>
          <w:sz w:val="28"/>
          <w:szCs w:val="26"/>
        </w:rPr>
        <w:t>. приведена  в таблице  10.2.</w:t>
      </w:r>
    </w:p>
    <w:p w:rsidR="006075D4" w:rsidRPr="00B750D2" w:rsidRDefault="006075D4" w:rsidP="00B750D2">
      <w:pPr>
        <w:widowControl w:val="0"/>
        <w:spacing w:line="360" w:lineRule="auto"/>
        <w:ind w:firstLine="397"/>
        <w:jc w:val="both"/>
        <w:rPr>
          <w:rFonts w:ascii="Times New Roman" w:hAnsi="Times New Roman"/>
          <w:sz w:val="28"/>
          <w:szCs w:val="26"/>
        </w:rPr>
      </w:pPr>
    </w:p>
    <w:p w:rsidR="006075D4" w:rsidRPr="00B750D2" w:rsidRDefault="006075D4" w:rsidP="00B750D2">
      <w:pPr>
        <w:widowControl w:val="0"/>
        <w:spacing w:line="360" w:lineRule="auto"/>
        <w:jc w:val="both"/>
        <w:rPr>
          <w:rFonts w:ascii="Times New Roman" w:hAnsi="Times New Roman"/>
          <w:sz w:val="28"/>
          <w:szCs w:val="26"/>
        </w:rPr>
      </w:pPr>
      <w:r>
        <w:rPr>
          <w:rFonts w:ascii="Times New Roman" w:hAnsi="Times New Roman"/>
          <w:sz w:val="28"/>
          <w:szCs w:val="26"/>
        </w:rPr>
        <w:t xml:space="preserve">Таблица </w:t>
      </w:r>
      <w:r w:rsidRPr="00B750D2">
        <w:rPr>
          <w:rFonts w:ascii="Times New Roman" w:hAnsi="Times New Roman"/>
          <w:sz w:val="28"/>
          <w:szCs w:val="26"/>
        </w:rPr>
        <w:t>2 – Доходы  местных  бюджетов  и  их динамика, млрд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2269"/>
        <w:gridCol w:w="2273"/>
        <w:gridCol w:w="3074"/>
      </w:tblGrid>
      <w:tr w:rsidR="006075D4" w:rsidRPr="003224B9" w:rsidTr="003224B9">
        <w:tc>
          <w:tcPr>
            <w:tcW w:w="1670" w:type="dxa"/>
            <w:vMerge w:val="restart"/>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Год</w:t>
            </w:r>
          </w:p>
        </w:tc>
        <w:tc>
          <w:tcPr>
            <w:tcW w:w="2269" w:type="dxa"/>
            <w:vMerge w:val="restart"/>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Всего доходов  </w:t>
            </w: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местных  бюджетов</w:t>
            </w:r>
          </w:p>
        </w:tc>
        <w:tc>
          <w:tcPr>
            <w:tcW w:w="5347" w:type="dxa"/>
            <w:gridSpan w:val="2"/>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В том числе</w:t>
            </w:r>
          </w:p>
        </w:tc>
      </w:tr>
      <w:tr w:rsidR="006075D4" w:rsidRPr="003224B9" w:rsidTr="003224B9">
        <w:tc>
          <w:tcPr>
            <w:tcW w:w="1670" w:type="dxa"/>
            <w:vMerge/>
          </w:tcPr>
          <w:p w:rsidR="006075D4" w:rsidRPr="003224B9" w:rsidRDefault="006075D4" w:rsidP="003224B9">
            <w:pPr>
              <w:widowControl w:val="0"/>
              <w:spacing w:after="0" w:line="360" w:lineRule="auto"/>
              <w:jc w:val="both"/>
              <w:rPr>
                <w:rFonts w:ascii="Times New Roman" w:hAnsi="Times New Roman"/>
                <w:sz w:val="28"/>
              </w:rPr>
            </w:pPr>
          </w:p>
        </w:tc>
        <w:tc>
          <w:tcPr>
            <w:tcW w:w="2269" w:type="dxa"/>
            <w:vMerge/>
          </w:tcPr>
          <w:p w:rsidR="006075D4" w:rsidRPr="003224B9" w:rsidRDefault="006075D4" w:rsidP="003224B9">
            <w:pPr>
              <w:widowControl w:val="0"/>
              <w:spacing w:after="0" w:line="360" w:lineRule="auto"/>
              <w:jc w:val="both"/>
              <w:rPr>
                <w:rFonts w:ascii="Times New Roman" w:hAnsi="Times New Roman"/>
                <w:sz w:val="28"/>
              </w:rPr>
            </w:pPr>
          </w:p>
        </w:tc>
        <w:tc>
          <w:tcPr>
            <w:tcW w:w="2273"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Доходы от</w:t>
            </w: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местных источников</w:t>
            </w:r>
          </w:p>
        </w:tc>
        <w:tc>
          <w:tcPr>
            <w:tcW w:w="3074"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Отчисления от общесоюзных государственных  доходов и  налогов</w:t>
            </w:r>
          </w:p>
        </w:tc>
      </w:tr>
      <w:tr w:rsidR="006075D4" w:rsidRPr="003224B9" w:rsidTr="003224B9">
        <w:tc>
          <w:tcPr>
            <w:tcW w:w="1670"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1940</w:t>
            </w:r>
          </w:p>
        </w:tc>
        <w:tc>
          <w:tcPr>
            <w:tcW w:w="2269"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3,32</w:t>
            </w:r>
          </w:p>
        </w:tc>
        <w:tc>
          <w:tcPr>
            <w:tcW w:w="2273"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1,58</w:t>
            </w:r>
          </w:p>
        </w:tc>
        <w:tc>
          <w:tcPr>
            <w:tcW w:w="3074"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1,59</w:t>
            </w:r>
          </w:p>
        </w:tc>
      </w:tr>
      <w:tr w:rsidR="006075D4" w:rsidRPr="003224B9" w:rsidTr="003224B9">
        <w:tc>
          <w:tcPr>
            <w:tcW w:w="1670"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1950</w:t>
            </w:r>
          </w:p>
        </w:tc>
        <w:tc>
          <w:tcPr>
            <w:tcW w:w="2269"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6,90</w:t>
            </w:r>
          </w:p>
        </w:tc>
        <w:tc>
          <w:tcPr>
            <w:tcW w:w="2273"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2,03</w:t>
            </w:r>
          </w:p>
        </w:tc>
        <w:tc>
          <w:tcPr>
            <w:tcW w:w="3074"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4,59</w:t>
            </w:r>
          </w:p>
        </w:tc>
      </w:tr>
      <w:tr w:rsidR="006075D4" w:rsidRPr="003224B9" w:rsidTr="003224B9">
        <w:tc>
          <w:tcPr>
            <w:tcW w:w="1670"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1955</w:t>
            </w:r>
          </w:p>
        </w:tc>
        <w:tc>
          <w:tcPr>
            <w:tcW w:w="2269"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8,22</w:t>
            </w:r>
          </w:p>
        </w:tc>
        <w:tc>
          <w:tcPr>
            <w:tcW w:w="2273"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3,36</w:t>
            </w:r>
          </w:p>
        </w:tc>
        <w:tc>
          <w:tcPr>
            <w:tcW w:w="3074"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4,34</w:t>
            </w:r>
          </w:p>
        </w:tc>
      </w:tr>
      <w:tr w:rsidR="006075D4" w:rsidRPr="003224B9" w:rsidTr="003224B9">
        <w:tc>
          <w:tcPr>
            <w:tcW w:w="1670"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1960</w:t>
            </w:r>
          </w:p>
        </w:tc>
        <w:tc>
          <w:tcPr>
            <w:tcW w:w="2269"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15,42</w:t>
            </w:r>
          </w:p>
        </w:tc>
        <w:tc>
          <w:tcPr>
            <w:tcW w:w="2273"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4,98</w:t>
            </w:r>
          </w:p>
        </w:tc>
        <w:tc>
          <w:tcPr>
            <w:tcW w:w="3074"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8,23</w:t>
            </w:r>
          </w:p>
        </w:tc>
      </w:tr>
      <w:tr w:rsidR="006075D4" w:rsidRPr="003224B9" w:rsidTr="003224B9">
        <w:tc>
          <w:tcPr>
            <w:tcW w:w="1670"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1965</w:t>
            </w:r>
          </w:p>
        </w:tc>
        <w:tc>
          <w:tcPr>
            <w:tcW w:w="2269"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22,78</w:t>
            </w:r>
          </w:p>
        </w:tc>
        <w:tc>
          <w:tcPr>
            <w:tcW w:w="2273"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6,08</w:t>
            </w:r>
          </w:p>
        </w:tc>
        <w:tc>
          <w:tcPr>
            <w:tcW w:w="3074" w:type="dxa"/>
          </w:tcPr>
          <w:p w:rsidR="006075D4" w:rsidRPr="003224B9" w:rsidRDefault="006075D4" w:rsidP="003224B9">
            <w:pPr>
              <w:widowControl w:val="0"/>
              <w:spacing w:after="0" w:line="360" w:lineRule="auto"/>
              <w:rPr>
                <w:rFonts w:ascii="Times New Roman" w:hAnsi="Times New Roman"/>
                <w:sz w:val="28"/>
              </w:rPr>
            </w:pPr>
            <w:r w:rsidRPr="003224B9">
              <w:rPr>
                <w:rFonts w:ascii="Times New Roman" w:hAnsi="Times New Roman"/>
                <w:sz w:val="28"/>
              </w:rPr>
              <w:t xml:space="preserve">                 13,39</w:t>
            </w:r>
          </w:p>
        </w:tc>
      </w:tr>
    </w:tbl>
    <w:p w:rsidR="006075D4" w:rsidRPr="00B750D2" w:rsidRDefault="006075D4" w:rsidP="00B750D2">
      <w:pPr>
        <w:widowControl w:val="0"/>
        <w:spacing w:line="360" w:lineRule="auto"/>
        <w:ind w:firstLine="397"/>
        <w:jc w:val="right"/>
        <w:rPr>
          <w:rFonts w:ascii="Times New Roman" w:hAnsi="Times New Roman"/>
          <w:sz w:val="28"/>
          <w:szCs w:val="26"/>
        </w:rPr>
      </w:pP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 xml:space="preserve">Объем доходов  местных бюджетов  с  </w:t>
      </w:r>
      <w:smartTag w:uri="urn:schemas-microsoft-com:office:smarttags" w:element="metricconverter">
        <w:smartTagPr>
          <w:attr w:name="ProductID" w:val="1940 г"/>
        </w:smartTagPr>
        <w:r w:rsidRPr="00B750D2">
          <w:rPr>
            <w:rFonts w:ascii="Times New Roman" w:hAnsi="Times New Roman"/>
            <w:sz w:val="28"/>
            <w:szCs w:val="26"/>
          </w:rPr>
          <w:t>1940 г</w:t>
        </w:r>
      </w:smartTag>
      <w:r w:rsidRPr="00B750D2">
        <w:rPr>
          <w:rFonts w:ascii="Times New Roman" w:hAnsi="Times New Roman"/>
          <w:sz w:val="28"/>
          <w:szCs w:val="26"/>
        </w:rPr>
        <w:t xml:space="preserve">. по </w:t>
      </w:r>
      <w:smartTag w:uri="urn:schemas-microsoft-com:office:smarttags" w:element="metricconverter">
        <w:smartTagPr>
          <w:attr w:name="ProductID" w:val="1965 г"/>
        </w:smartTagPr>
        <w:r w:rsidRPr="00B750D2">
          <w:rPr>
            <w:rFonts w:ascii="Times New Roman" w:hAnsi="Times New Roman"/>
            <w:sz w:val="28"/>
            <w:szCs w:val="26"/>
          </w:rPr>
          <w:t>1965 г</w:t>
        </w:r>
      </w:smartTag>
      <w:r w:rsidRPr="00B750D2">
        <w:rPr>
          <w:rFonts w:ascii="Times New Roman" w:hAnsi="Times New Roman"/>
          <w:sz w:val="28"/>
          <w:szCs w:val="26"/>
        </w:rPr>
        <w:t xml:space="preserve">. увеличился  почти в семь раз. Особенно  быстрыми темпами  стали возрастать доходы  с  </w:t>
      </w:r>
      <w:smartTag w:uri="urn:schemas-microsoft-com:office:smarttags" w:element="metricconverter">
        <w:smartTagPr>
          <w:attr w:name="ProductID" w:val="1957 г"/>
        </w:smartTagPr>
        <w:r w:rsidRPr="00B750D2">
          <w:rPr>
            <w:rFonts w:ascii="Times New Roman" w:hAnsi="Times New Roman"/>
            <w:sz w:val="28"/>
            <w:szCs w:val="26"/>
          </w:rPr>
          <w:t>1957 г</w:t>
        </w:r>
      </w:smartTag>
      <w:r w:rsidRPr="00B750D2">
        <w:rPr>
          <w:rFonts w:ascii="Times New Roman" w:hAnsi="Times New Roman"/>
          <w:sz w:val="28"/>
          <w:szCs w:val="26"/>
        </w:rPr>
        <w:t>., что было обусловлено  повышением  роли  местных Советов  в  руководстве  хозяйством  и проведением  мероприятий, направленных  на  более полное  удовлетворение  социально-культурных  и  бытовых  нужд  населения.</w:t>
      </w: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Решающую  часть  доходов  местных  бюджетов  составляли  отчисления  от  государственных  налогов  и  доходов. Налог  с  оборота – главный регулирующий  источник  местных бюджетов. За период с 1960 по 1965 гг. сумма налога  с  оборота, направленная  в местные  бюджеты, почти  удвоилась, а его удельный вес  повысился  с  30  до 38%  всех  доходов  местных  бюджетов. В связи  с  изменением  порядка  исчисления  подоходного налога  с  колхозов  его объем  в  местных бюджетах несколько  уменьшился. Но поскольку  этот доходный  источник  тесно  связан  с  местной экономикой, его дальнейшее  увеличение в местных бюджетах обуславливалось развитием  сельскохозяйственного  производства  и  получением  устойчивых урожаев.</w:t>
      </w: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 xml:space="preserve">Отчисления от подоходного налога с населения в результате  систематического  увеличения  числа  работающих  и  повышения  заработной  платы  во многих  отраслях  народного хозяйства  увеличились  с  1,63 млрд руб. в </w:t>
      </w:r>
      <w:smartTag w:uri="urn:schemas-microsoft-com:office:smarttags" w:element="metricconverter">
        <w:smartTagPr>
          <w:attr w:name="ProductID" w:val="1960 г"/>
        </w:smartTagPr>
        <w:r w:rsidRPr="00B750D2">
          <w:rPr>
            <w:rFonts w:ascii="Times New Roman" w:hAnsi="Times New Roman"/>
            <w:sz w:val="28"/>
            <w:szCs w:val="26"/>
          </w:rPr>
          <w:t>1960 г</w:t>
        </w:r>
      </w:smartTag>
      <w:r w:rsidRPr="00B750D2">
        <w:rPr>
          <w:rFonts w:ascii="Times New Roman" w:hAnsi="Times New Roman"/>
          <w:sz w:val="28"/>
          <w:szCs w:val="26"/>
        </w:rPr>
        <w:t xml:space="preserve">. до 2,51 млрд руб. в </w:t>
      </w:r>
      <w:smartTag w:uri="urn:schemas-microsoft-com:office:smarttags" w:element="metricconverter">
        <w:smartTagPr>
          <w:attr w:name="ProductID" w:val="1965 г"/>
        </w:smartTagPr>
        <w:r w:rsidRPr="00B750D2">
          <w:rPr>
            <w:rFonts w:ascii="Times New Roman" w:hAnsi="Times New Roman"/>
            <w:sz w:val="28"/>
            <w:szCs w:val="26"/>
          </w:rPr>
          <w:t>1965 г</w:t>
        </w:r>
      </w:smartTag>
      <w:r w:rsidRPr="00B750D2">
        <w:rPr>
          <w:rFonts w:ascii="Times New Roman" w:hAnsi="Times New Roman"/>
          <w:sz w:val="28"/>
          <w:szCs w:val="26"/>
        </w:rPr>
        <w:t>., а их удельный  вес  в  общем объеме  доходов  местных  бюджетов  за те  же  годы  почти  не изменился.</w:t>
      </w: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 xml:space="preserve">При формировании  доходов  местных бюджетов  применяются  также дотации. В </w:t>
      </w:r>
      <w:smartTag w:uri="urn:schemas-microsoft-com:office:smarttags" w:element="metricconverter">
        <w:smartTagPr>
          <w:attr w:name="ProductID" w:val="1965 г"/>
        </w:smartTagPr>
        <w:r w:rsidRPr="00B750D2">
          <w:rPr>
            <w:rFonts w:ascii="Times New Roman" w:hAnsi="Times New Roman"/>
            <w:sz w:val="28"/>
            <w:szCs w:val="26"/>
          </w:rPr>
          <w:t>1965 г</w:t>
        </w:r>
      </w:smartTag>
      <w:r w:rsidRPr="00B750D2">
        <w:rPr>
          <w:rFonts w:ascii="Times New Roman" w:hAnsi="Times New Roman"/>
          <w:sz w:val="28"/>
          <w:szCs w:val="26"/>
        </w:rPr>
        <w:t>. на дотации  приходилось  4,6% доходов  местных бюджетов, а  в  отдельных  союзных  республиках  их удельный  вес  был несколько  выше. Использование  дотации  в  качестве  одного  из методов  формирования  доходов  местных  бюджетов  являлось  результатом  быстрого   роста  их расходов.</w:t>
      </w: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 xml:space="preserve">Расходы местных бюджетов направлялись на удовлетворение  первостепенных  потребностей  населения в  образовании, медицинском  обслуживании, социальном  обеспечении, в  жилье  и  коммунально-бытовом  обслуживании. Структура  расходов  местных  бюджетов  и  их  динамика  в   период  с  </w:t>
      </w:r>
      <w:smartTag w:uri="urn:schemas-microsoft-com:office:smarttags" w:element="metricconverter">
        <w:smartTagPr>
          <w:attr w:name="ProductID" w:val="1940 г"/>
        </w:smartTagPr>
        <w:r w:rsidRPr="00B750D2">
          <w:rPr>
            <w:rFonts w:ascii="Times New Roman" w:hAnsi="Times New Roman"/>
            <w:sz w:val="28"/>
            <w:szCs w:val="26"/>
          </w:rPr>
          <w:t>1940 г</w:t>
        </w:r>
      </w:smartTag>
      <w:r w:rsidRPr="00B750D2">
        <w:rPr>
          <w:rFonts w:ascii="Times New Roman" w:hAnsi="Times New Roman"/>
          <w:sz w:val="28"/>
          <w:szCs w:val="26"/>
        </w:rPr>
        <w:t xml:space="preserve">.  по </w:t>
      </w:r>
      <w:smartTag w:uri="urn:schemas-microsoft-com:office:smarttags" w:element="metricconverter">
        <w:smartTagPr>
          <w:attr w:name="ProductID" w:val="1965 г"/>
        </w:smartTagPr>
        <w:r w:rsidRPr="00B750D2">
          <w:rPr>
            <w:rFonts w:ascii="Times New Roman" w:hAnsi="Times New Roman"/>
            <w:sz w:val="28"/>
            <w:szCs w:val="26"/>
          </w:rPr>
          <w:t>1965 г</w:t>
        </w:r>
      </w:smartTag>
      <w:r w:rsidRPr="00B750D2">
        <w:rPr>
          <w:rFonts w:ascii="Times New Roman" w:hAnsi="Times New Roman"/>
          <w:sz w:val="28"/>
          <w:szCs w:val="26"/>
        </w:rPr>
        <w:t>. приведена  в  таблице  10.3, а по видам  бюджетов – в таблице 10.4 .</w:t>
      </w:r>
    </w:p>
    <w:p w:rsidR="006075D4" w:rsidRPr="00B750D2" w:rsidRDefault="006075D4" w:rsidP="00B750D2">
      <w:pPr>
        <w:widowControl w:val="0"/>
        <w:spacing w:line="360" w:lineRule="auto"/>
        <w:ind w:firstLine="397"/>
        <w:jc w:val="right"/>
        <w:rPr>
          <w:rFonts w:ascii="Times New Roman" w:hAnsi="Times New Roman"/>
          <w:sz w:val="28"/>
          <w:szCs w:val="26"/>
        </w:rPr>
      </w:pPr>
    </w:p>
    <w:p w:rsidR="006075D4" w:rsidRPr="00B750D2" w:rsidRDefault="006075D4" w:rsidP="00B750D2">
      <w:pPr>
        <w:widowControl w:val="0"/>
        <w:spacing w:line="360" w:lineRule="auto"/>
        <w:jc w:val="both"/>
        <w:rPr>
          <w:rFonts w:ascii="Times New Roman" w:hAnsi="Times New Roman"/>
          <w:sz w:val="28"/>
          <w:szCs w:val="26"/>
        </w:rPr>
      </w:pPr>
      <w:r>
        <w:rPr>
          <w:rFonts w:ascii="Times New Roman" w:hAnsi="Times New Roman"/>
          <w:sz w:val="28"/>
          <w:szCs w:val="26"/>
        </w:rPr>
        <w:t xml:space="preserve">Таблица </w:t>
      </w:r>
      <w:r w:rsidRPr="00B750D2">
        <w:rPr>
          <w:rFonts w:ascii="Times New Roman" w:hAnsi="Times New Roman"/>
          <w:sz w:val="28"/>
          <w:szCs w:val="26"/>
        </w:rPr>
        <w:t>3 – Расходы  местных  бюджетов  и  их динамика, млрд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1858"/>
        <w:gridCol w:w="1856"/>
        <w:gridCol w:w="1869"/>
        <w:gridCol w:w="1864"/>
      </w:tblGrid>
      <w:tr w:rsidR="006075D4" w:rsidRPr="003224B9" w:rsidTr="003224B9">
        <w:tc>
          <w:tcPr>
            <w:tcW w:w="1839" w:type="dxa"/>
            <w:vMerge w:val="restart"/>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Год</w:t>
            </w:r>
          </w:p>
        </w:tc>
        <w:tc>
          <w:tcPr>
            <w:tcW w:w="1858" w:type="dxa"/>
            <w:vMerge w:val="restart"/>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Всего расходов  местных бюджетов</w:t>
            </w:r>
          </w:p>
        </w:tc>
        <w:tc>
          <w:tcPr>
            <w:tcW w:w="5589" w:type="dxa"/>
            <w:gridSpan w:val="3"/>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В том  числе  расходы  на:</w:t>
            </w:r>
          </w:p>
        </w:tc>
      </w:tr>
      <w:tr w:rsidR="006075D4" w:rsidRPr="003224B9" w:rsidTr="003224B9">
        <w:tc>
          <w:tcPr>
            <w:tcW w:w="1839" w:type="dxa"/>
            <w:vMerge/>
          </w:tcPr>
          <w:p w:rsidR="006075D4" w:rsidRPr="003224B9" w:rsidRDefault="006075D4" w:rsidP="003224B9">
            <w:pPr>
              <w:widowControl w:val="0"/>
              <w:spacing w:after="0" w:line="360" w:lineRule="auto"/>
              <w:jc w:val="right"/>
              <w:rPr>
                <w:rFonts w:ascii="Times New Roman" w:hAnsi="Times New Roman"/>
                <w:sz w:val="28"/>
              </w:rPr>
            </w:pPr>
          </w:p>
        </w:tc>
        <w:tc>
          <w:tcPr>
            <w:tcW w:w="1858" w:type="dxa"/>
            <w:vMerge/>
          </w:tcPr>
          <w:p w:rsidR="006075D4" w:rsidRPr="003224B9" w:rsidRDefault="006075D4" w:rsidP="003224B9">
            <w:pPr>
              <w:widowControl w:val="0"/>
              <w:spacing w:after="0" w:line="360" w:lineRule="auto"/>
              <w:jc w:val="right"/>
              <w:rPr>
                <w:rFonts w:ascii="Times New Roman" w:hAnsi="Times New Roman"/>
                <w:sz w:val="28"/>
              </w:rPr>
            </w:pPr>
          </w:p>
        </w:tc>
        <w:tc>
          <w:tcPr>
            <w:tcW w:w="1856"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Народное хозяйство</w:t>
            </w:r>
          </w:p>
        </w:tc>
        <w:tc>
          <w:tcPr>
            <w:tcW w:w="1869"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Социально-культурные мероприятия</w:t>
            </w:r>
          </w:p>
        </w:tc>
        <w:tc>
          <w:tcPr>
            <w:tcW w:w="1864"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управление</w:t>
            </w:r>
          </w:p>
        </w:tc>
      </w:tr>
      <w:tr w:rsidR="006075D4" w:rsidRPr="003224B9" w:rsidTr="003224B9">
        <w:tc>
          <w:tcPr>
            <w:tcW w:w="1839"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1940</w:t>
            </w:r>
          </w:p>
        </w:tc>
        <w:tc>
          <w:tcPr>
            <w:tcW w:w="1858"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3,0</w:t>
            </w:r>
          </w:p>
        </w:tc>
        <w:tc>
          <w:tcPr>
            <w:tcW w:w="1856"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0,5</w:t>
            </w:r>
          </w:p>
        </w:tc>
        <w:tc>
          <w:tcPr>
            <w:tcW w:w="1869"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2,1</w:t>
            </w:r>
          </w:p>
        </w:tc>
        <w:tc>
          <w:tcPr>
            <w:tcW w:w="1864"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0,3</w:t>
            </w:r>
          </w:p>
        </w:tc>
      </w:tr>
      <w:tr w:rsidR="006075D4" w:rsidRPr="003224B9" w:rsidTr="003224B9">
        <w:tc>
          <w:tcPr>
            <w:tcW w:w="1839"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1950</w:t>
            </w:r>
          </w:p>
        </w:tc>
        <w:tc>
          <w:tcPr>
            <w:tcW w:w="1858"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6,6</w:t>
            </w:r>
          </w:p>
        </w:tc>
        <w:tc>
          <w:tcPr>
            <w:tcW w:w="1856"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1,0</w:t>
            </w:r>
          </w:p>
        </w:tc>
        <w:tc>
          <w:tcPr>
            <w:tcW w:w="1869"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5,0</w:t>
            </w:r>
          </w:p>
        </w:tc>
        <w:tc>
          <w:tcPr>
            <w:tcW w:w="1864"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0,6</w:t>
            </w:r>
          </w:p>
        </w:tc>
      </w:tr>
      <w:tr w:rsidR="006075D4" w:rsidRPr="003224B9" w:rsidTr="003224B9">
        <w:tc>
          <w:tcPr>
            <w:tcW w:w="1839"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1955</w:t>
            </w:r>
          </w:p>
        </w:tc>
        <w:tc>
          <w:tcPr>
            <w:tcW w:w="1858"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7,8</w:t>
            </w:r>
          </w:p>
        </w:tc>
        <w:tc>
          <w:tcPr>
            <w:tcW w:w="1856"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1,4</w:t>
            </w:r>
          </w:p>
        </w:tc>
        <w:tc>
          <w:tcPr>
            <w:tcW w:w="1869"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5,9</w:t>
            </w:r>
          </w:p>
        </w:tc>
        <w:tc>
          <w:tcPr>
            <w:tcW w:w="1864"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0,5</w:t>
            </w:r>
          </w:p>
        </w:tc>
      </w:tr>
      <w:tr w:rsidR="006075D4" w:rsidRPr="003224B9" w:rsidTr="003224B9">
        <w:tc>
          <w:tcPr>
            <w:tcW w:w="1839"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1960</w:t>
            </w:r>
          </w:p>
        </w:tc>
        <w:tc>
          <w:tcPr>
            <w:tcW w:w="1858" w:type="dxa"/>
          </w:tcPr>
          <w:p w:rsidR="006075D4" w:rsidRPr="003224B9" w:rsidRDefault="006075D4" w:rsidP="003224B9">
            <w:pPr>
              <w:widowControl w:val="0"/>
              <w:spacing w:after="0" w:line="360" w:lineRule="auto"/>
              <w:rPr>
                <w:rFonts w:ascii="Times New Roman" w:hAnsi="Times New Roman"/>
                <w:sz w:val="28"/>
              </w:rPr>
            </w:pPr>
            <w:r w:rsidRPr="003224B9">
              <w:rPr>
                <w:rFonts w:ascii="Times New Roman" w:hAnsi="Times New Roman"/>
                <w:sz w:val="28"/>
              </w:rPr>
              <w:t xml:space="preserve">        14,4</w:t>
            </w:r>
          </w:p>
        </w:tc>
        <w:tc>
          <w:tcPr>
            <w:tcW w:w="1856"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4,6</w:t>
            </w:r>
          </w:p>
        </w:tc>
        <w:tc>
          <w:tcPr>
            <w:tcW w:w="1869"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9,2</w:t>
            </w:r>
          </w:p>
        </w:tc>
        <w:tc>
          <w:tcPr>
            <w:tcW w:w="1864"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0,5</w:t>
            </w:r>
          </w:p>
        </w:tc>
      </w:tr>
      <w:tr w:rsidR="006075D4" w:rsidRPr="003224B9" w:rsidTr="003224B9">
        <w:tc>
          <w:tcPr>
            <w:tcW w:w="1839"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1965</w:t>
            </w:r>
          </w:p>
        </w:tc>
        <w:tc>
          <w:tcPr>
            <w:tcW w:w="1858" w:type="dxa"/>
          </w:tcPr>
          <w:p w:rsidR="006075D4" w:rsidRPr="003224B9" w:rsidRDefault="006075D4" w:rsidP="003224B9">
            <w:pPr>
              <w:widowControl w:val="0"/>
              <w:spacing w:after="0" w:line="360" w:lineRule="auto"/>
              <w:rPr>
                <w:rFonts w:ascii="Times New Roman" w:hAnsi="Times New Roman"/>
                <w:sz w:val="28"/>
              </w:rPr>
            </w:pPr>
            <w:r w:rsidRPr="003224B9">
              <w:rPr>
                <w:rFonts w:ascii="Times New Roman" w:hAnsi="Times New Roman"/>
                <w:sz w:val="28"/>
              </w:rPr>
              <w:t xml:space="preserve">        21,1</w:t>
            </w:r>
          </w:p>
        </w:tc>
        <w:tc>
          <w:tcPr>
            <w:tcW w:w="1856"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5,7</w:t>
            </w:r>
          </w:p>
        </w:tc>
        <w:tc>
          <w:tcPr>
            <w:tcW w:w="1869" w:type="dxa"/>
          </w:tcPr>
          <w:p w:rsidR="006075D4" w:rsidRPr="003224B9" w:rsidRDefault="006075D4" w:rsidP="003224B9">
            <w:pPr>
              <w:widowControl w:val="0"/>
              <w:spacing w:after="0" w:line="360" w:lineRule="auto"/>
              <w:rPr>
                <w:rFonts w:ascii="Times New Roman" w:hAnsi="Times New Roman"/>
                <w:sz w:val="28"/>
              </w:rPr>
            </w:pPr>
            <w:r w:rsidRPr="003224B9">
              <w:rPr>
                <w:rFonts w:ascii="Times New Roman" w:hAnsi="Times New Roman"/>
                <w:sz w:val="28"/>
              </w:rPr>
              <w:t xml:space="preserve">        14,7</w:t>
            </w:r>
          </w:p>
        </w:tc>
        <w:tc>
          <w:tcPr>
            <w:tcW w:w="1864"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0,5</w:t>
            </w:r>
          </w:p>
        </w:tc>
      </w:tr>
    </w:tbl>
    <w:p w:rsidR="006075D4" w:rsidRPr="00B750D2" w:rsidRDefault="006075D4" w:rsidP="00B750D2">
      <w:pPr>
        <w:widowControl w:val="0"/>
        <w:spacing w:line="360" w:lineRule="auto"/>
        <w:ind w:firstLine="397"/>
        <w:jc w:val="both"/>
        <w:rPr>
          <w:rFonts w:ascii="Times New Roman" w:hAnsi="Times New Roman"/>
          <w:sz w:val="28"/>
          <w:szCs w:val="26"/>
        </w:rPr>
      </w:pP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Основная доля  средств  местных  бюджетов, примерно  70%, использовалось на финансирование  социально-культурных мероприятий, при этом  решающее  место  занимали  ассигнования  на общеобразовательные  школы  и свыше        25% – на   развитие местного хозяйства. Из местных бюджетов  финансировалось  почти  вся  растущая сеть  массовых  культурно-просветительских  учреждений. На долю  местных бюджетов  приходилось более 80% всех расходов  государственного  бюджета  на здравоохранение  и  свыше  половины  расходов на  физическую  культуру и спорт.</w:t>
      </w:r>
    </w:p>
    <w:p w:rsidR="006075D4" w:rsidRPr="00B750D2" w:rsidRDefault="006075D4" w:rsidP="00B750D2">
      <w:pPr>
        <w:widowControl w:val="0"/>
        <w:spacing w:line="360" w:lineRule="auto"/>
        <w:ind w:firstLine="397"/>
        <w:jc w:val="both"/>
        <w:rPr>
          <w:rFonts w:ascii="Times New Roman" w:hAnsi="Times New Roman"/>
          <w:sz w:val="28"/>
          <w:szCs w:val="26"/>
        </w:rPr>
      </w:pPr>
    </w:p>
    <w:p w:rsidR="006075D4" w:rsidRPr="00B750D2" w:rsidRDefault="006075D4" w:rsidP="00B750D2">
      <w:pPr>
        <w:widowControl w:val="0"/>
        <w:spacing w:line="360" w:lineRule="auto"/>
        <w:jc w:val="both"/>
        <w:rPr>
          <w:rFonts w:ascii="Times New Roman" w:hAnsi="Times New Roman"/>
          <w:sz w:val="28"/>
          <w:szCs w:val="26"/>
        </w:rPr>
      </w:pPr>
      <w:r>
        <w:rPr>
          <w:rFonts w:ascii="Times New Roman" w:hAnsi="Times New Roman"/>
          <w:sz w:val="28"/>
          <w:szCs w:val="26"/>
        </w:rPr>
        <w:t xml:space="preserve">   Таблица </w:t>
      </w:r>
      <w:r w:rsidRPr="00B750D2">
        <w:rPr>
          <w:rFonts w:ascii="Times New Roman" w:hAnsi="Times New Roman"/>
          <w:sz w:val="28"/>
          <w:szCs w:val="26"/>
        </w:rPr>
        <w:t>4 - Расходы местных бюджетов по видам  бюджетов, млн руб.</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1048"/>
        <w:gridCol w:w="1047"/>
        <w:gridCol w:w="1047"/>
        <w:gridCol w:w="1047"/>
        <w:gridCol w:w="1047"/>
        <w:gridCol w:w="1156"/>
      </w:tblGrid>
      <w:tr w:rsidR="006075D4" w:rsidRPr="003224B9" w:rsidTr="003224B9">
        <w:tc>
          <w:tcPr>
            <w:tcW w:w="2784" w:type="dxa"/>
          </w:tcPr>
          <w:p w:rsidR="006075D4" w:rsidRPr="003224B9" w:rsidRDefault="006075D4" w:rsidP="003224B9">
            <w:pPr>
              <w:widowControl w:val="0"/>
              <w:spacing w:after="0" w:line="360" w:lineRule="auto"/>
              <w:jc w:val="both"/>
              <w:rPr>
                <w:rFonts w:ascii="Times New Roman" w:hAnsi="Times New Roman"/>
                <w:sz w:val="28"/>
              </w:rPr>
            </w:pPr>
          </w:p>
        </w:tc>
        <w:tc>
          <w:tcPr>
            <w:tcW w:w="1048" w:type="dxa"/>
          </w:tcPr>
          <w:p w:rsidR="006075D4" w:rsidRPr="003224B9" w:rsidRDefault="006075D4" w:rsidP="003224B9">
            <w:pPr>
              <w:widowControl w:val="0"/>
              <w:spacing w:after="0" w:line="360" w:lineRule="auto"/>
              <w:jc w:val="center"/>
              <w:rPr>
                <w:rFonts w:ascii="Times New Roman" w:hAnsi="Times New Roman"/>
                <w:sz w:val="28"/>
              </w:rPr>
            </w:pPr>
            <w:smartTag w:uri="urn:schemas-microsoft-com:office:smarttags" w:element="metricconverter">
              <w:smartTagPr>
                <w:attr w:name="ProductID" w:val="1940 г"/>
              </w:smartTagPr>
              <w:r w:rsidRPr="003224B9">
                <w:rPr>
                  <w:rFonts w:ascii="Times New Roman" w:hAnsi="Times New Roman"/>
                  <w:sz w:val="28"/>
                </w:rPr>
                <w:t>1940 г</w:t>
              </w:r>
            </w:smartTag>
            <w:r w:rsidRPr="003224B9">
              <w:rPr>
                <w:rFonts w:ascii="Times New Roman" w:hAnsi="Times New Roman"/>
                <w:sz w:val="28"/>
              </w:rPr>
              <w:t>.</w:t>
            </w:r>
          </w:p>
        </w:tc>
        <w:tc>
          <w:tcPr>
            <w:tcW w:w="1047" w:type="dxa"/>
          </w:tcPr>
          <w:p w:rsidR="006075D4" w:rsidRPr="003224B9" w:rsidRDefault="006075D4" w:rsidP="003224B9">
            <w:pPr>
              <w:widowControl w:val="0"/>
              <w:spacing w:after="0" w:line="360" w:lineRule="auto"/>
              <w:jc w:val="center"/>
              <w:rPr>
                <w:rFonts w:ascii="Times New Roman" w:hAnsi="Times New Roman"/>
                <w:sz w:val="28"/>
              </w:rPr>
            </w:pPr>
            <w:smartTag w:uri="urn:schemas-microsoft-com:office:smarttags" w:element="metricconverter">
              <w:smartTagPr>
                <w:attr w:name="ProductID" w:val="1946 г"/>
              </w:smartTagPr>
              <w:r w:rsidRPr="003224B9">
                <w:rPr>
                  <w:rFonts w:ascii="Times New Roman" w:hAnsi="Times New Roman"/>
                  <w:sz w:val="28"/>
                </w:rPr>
                <w:t>1946 г</w:t>
              </w:r>
            </w:smartTag>
            <w:r w:rsidRPr="003224B9">
              <w:rPr>
                <w:rFonts w:ascii="Times New Roman" w:hAnsi="Times New Roman"/>
                <w:sz w:val="28"/>
              </w:rPr>
              <w:t>.</w:t>
            </w:r>
          </w:p>
        </w:tc>
        <w:tc>
          <w:tcPr>
            <w:tcW w:w="1047" w:type="dxa"/>
          </w:tcPr>
          <w:p w:rsidR="006075D4" w:rsidRPr="003224B9" w:rsidRDefault="006075D4" w:rsidP="003224B9">
            <w:pPr>
              <w:widowControl w:val="0"/>
              <w:spacing w:after="0" w:line="360" w:lineRule="auto"/>
              <w:jc w:val="center"/>
              <w:rPr>
                <w:rFonts w:ascii="Times New Roman" w:hAnsi="Times New Roman"/>
                <w:sz w:val="28"/>
              </w:rPr>
            </w:pPr>
            <w:smartTag w:uri="urn:schemas-microsoft-com:office:smarttags" w:element="metricconverter">
              <w:smartTagPr>
                <w:attr w:name="ProductID" w:val="1950 г"/>
              </w:smartTagPr>
              <w:r w:rsidRPr="003224B9">
                <w:rPr>
                  <w:rFonts w:ascii="Times New Roman" w:hAnsi="Times New Roman"/>
                  <w:sz w:val="28"/>
                </w:rPr>
                <w:t>1950 г</w:t>
              </w:r>
            </w:smartTag>
            <w:r w:rsidRPr="003224B9">
              <w:rPr>
                <w:rFonts w:ascii="Times New Roman" w:hAnsi="Times New Roman"/>
                <w:sz w:val="28"/>
              </w:rPr>
              <w:t>.</w:t>
            </w:r>
          </w:p>
        </w:tc>
        <w:tc>
          <w:tcPr>
            <w:tcW w:w="1047" w:type="dxa"/>
          </w:tcPr>
          <w:p w:rsidR="006075D4" w:rsidRPr="003224B9" w:rsidRDefault="006075D4" w:rsidP="003224B9">
            <w:pPr>
              <w:widowControl w:val="0"/>
              <w:spacing w:after="0" w:line="360" w:lineRule="auto"/>
              <w:jc w:val="center"/>
              <w:rPr>
                <w:rFonts w:ascii="Times New Roman" w:hAnsi="Times New Roman"/>
                <w:sz w:val="28"/>
              </w:rPr>
            </w:pPr>
            <w:smartTag w:uri="urn:schemas-microsoft-com:office:smarttags" w:element="metricconverter">
              <w:smartTagPr>
                <w:attr w:name="ProductID" w:val="1955 г"/>
              </w:smartTagPr>
              <w:r w:rsidRPr="003224B9">
                <w:rPr>
                  <w:rFonts w:ascii="Times New Roman" w:hAnsi="Times New Roman"/>
                  <w:sz w:val="28"/>
                </w:rPr>
                <w:t>1955 г</w:t>
              </w:r>
            </w:smartTag>
            <w:r w:rsidRPr="003224B9">
              <w:rPr>
                <w:rFonts w:ascii="Times New Roman" w:hAnsi="Times New Roman"/>
                <w:sz w:val="28"/>
              </w:rPr>
              <w:t>.</w:t>
            </w:r>
          </w:p>
        </w:tc>
        <w:tc>
          <w:tcPr>
            <w:tcW w:w="1047" w:type="dxa"/>
          </w:tcPr>
          <w:p w:rsidR="006075D4" w:rsidRPr="003224B9" w:rsidRDefault="006075D4" w:rsidP="003224B9">
            <w:pPr>
              <w:widowControl w:val="0"/>
              <w:spacing w:after="0" w:line="360" w:lineRule="auto"/>
              <w:jc w:val="center"/>
              <w:rPr>
                <w:rFonts w:ascii="Times New Roman" w:hAnsi="Times New Roman"/>
                <w:sz w:val="28"/>
              </w:rPr>
            </w:pPr>
            <w:smartTag w:uri="urn:schemas-microsoft-com:office:smarttags" w:element="metricconverter">
              <w:smartTagPr>
                <w:attr w:name="ProductID" w:val="1960 г"/>
              </w:smartTagPr>
              <w:r w:rsidRPr="003224B9">
                <w:rPr>
                  <w:rFonts w:ascii="Times New Roman" w:hAnsi="Times New Roman"/>
                  <w:sz w:val="28"/>
                </w:rPr>
                <w:t>1960 г</w:t>
              </w:r>
            </w:smartTag>
            <w:r w:rsidRPr="003224B9">
              <w:rPr>
                <w:rFonts w:ascii="Times New Roman" w:hAnsi="Times New Roman"/>
                <w:sz w:val="28"/>
              </w:rPr>
              <w:t>.</w:t>
            </w:r>
          </w:p>
        </w:tc>
        <w:tc>
          <w:tcPr>
            <w:tcW w:w="1156" w:type="dxa"/>
          </w:tcPr>
          <w:p w:rsidR="006075D4" w:rsidRPr="003224B9" w:rsidRDefault="006075D4" w:rsidP="003224B9">
            <w:pPr>
              <w:widowControl w:val="0"/>
              <w:spacing w:after="0" w:line="360" w:lineRule="auto"/>
              <w:jc w:val="center"/>
              <w:rPr>
                <w:rFonts w:ascii="Times New Roman" w:hAnsi="Times New Roman"/>
                <w:sz w:val="28"/>
              </w:rPr>
            </w:pPr>
            <w:smartTag w:uri="urn:schemas-microsoft-com:office:smarttags" w:element="metricconverter">
              <w:smartTagPr>
                <w:attr w:name="ProductID" w:val="1965 г"/>
              </w:smartTagPr>
              <w:r w:rsidRPr="003224B9">
                <w:rPr>
                  <w:rFonts w:ascii="Times New Roman" w:hAnsi="Times New Roman"/>
                  <w:sz w:val="28"/>
                </w:rPr>
                <w:t>1965 г</w:t>
              </w:r>
            </w:smartTag>
            <w:r w:rsidRPr="003224B9">
              <w:rPr>
                <w:rFonts w:ascii="Times New Roman" w:hAnsi="Times New Roman"/>
                <w:sz w:val="28"/>
              </w:rPr>
              <w:t>.</w:t>
            </w:r>
          </w:p>
        </w:tc>
      </w:tr>
      <w:tr w:rsidR="006075D4" w:rsidRPr="003224B9" w:rsidTr="003224B9">
        <w:tc>
          <w:tcPr>
            <w:tcW w:w="2784" w:type="dxa"/>
          </w:tcPr>
          <w:p w:rsidR="006075D4" w:rsidRPr="003224B9" w:rsidRDefault="006075D4" w:rsidP="003224B9">
            <w:pPr>
              <w:widowControl w:val="0"/>
              <w:spacing w:after="0" w:line="360" w:lineRule="auto"/>
              <w:rPr>
                <w:rFonts w:ascii="Times New Roman" w:hAnsi="Times New Roman"/>
                <w:sz w:val="28"/>
              </w:rPr>
            </w:pPr>
            <w:r w:rsidRPr="003224B9">
              <w:rPr>
                <w:rFonts w:ascii="Times New Roman" w:hAnsi="Times New Roman"/>
                <w:sz w:val="28"/>
              </w:rPr>
              <w:t>Объем местных  бюджетов – всего</w:t>
            </w:r>
          </w:p>
          <w:p w:rsidR="006075D4" w:rsidRPr="003224B9" w:rsidRDefault="006075D4" w:rsidP="003224B9">
            <w:pPr>
              <w:widowControl w:val="0"/>
              <w:spacing w:after="0" w:line="360" w:lineRule="auto"/>
              <w:rPr>
                <w:rFonts w:ascii="Times New Roman" w:hAnsi="Times New Roman"/>
                <w:sz w:val="28"/>
              </w:rPr>
            </w:pPr>
            <w:r w:rsidRPr="003224B9">
              <w:rPr>
                <w:rFonts w:ascii="Times New Roman" w:hAnsi="Times New Roman"/>
                <w:sz w:val="28"/>
              </w:rPr>
              <w:t>В том  числе</w:t>
            </w:r>
          </w:p>
        </w:tc>
        <w:tc>
          <w:tcPr>
            <w:tcW w:w="1048" w:type="dxa"/>
          </w:tcPr>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3 006</w:t>
            </w:r>
          </w:p>
        </w:tc>
        <w:tc>
          <w:tcPr>
            <w:tcW w:w="1047" w:type="dxa"/>
          </w:tcPr>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4 289</w:t>
            </w:r>
          </w:p>
        </w:tc>
        <w:tc>
          <w:tcPr>
            <w:tcW w:w="1047" w:type="dxa"/>
          </w:tcPr>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6 559</w:t>
            </w:r>
          </w:p>
        </w:tc>
        <w:tc>
          <w:tcPr>
            <w:tcW w:w="1047" w:type="dxa"/>
          </w:tcPr>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7 843</w:t>
            </w:r>
          </w:p>
        </w:tc>
        <w:tc>
          <w:tcPr>
            <w:tcW w:w="1047" w:type="dxa"/>
          </w:tcPr>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rPr>
                <w:rFonts w:ascii="Times New Roman" w:hAnsi="Times New Roman"/>
                <w:sz w:val="28"/>
              </w:rPr>
            </w:pPr>
            <w:r w:rsidRPr="003224B9">
              <w:rPr>
                <w:rFonts w:ascii="Times New Roman" w:hAnsi="Times New Roman"/>
                <w:sz w:val="28"/>
              </w:rPr>
              <w:t>14 405</w:t>
            </w:r>
          </w:p>
        </w:tc>
        <w:tc>
          <w:tcPr>
            <w:tcW w:w="1156" w:type="dxa"/>
          </w:tcPr>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21 147</w:t>
            </w:r>
          </w:p>
        </w:tc>
      </w:tr>
      <w:tr w:rsidR="006075D4" w:rsidRPr="003224B9" w:rsidTr="003224B9">
        <w:tc>
          <w:tcPr>
            <w:tcW w:w="2784" w:type="dxa"/>
          </w:tcPr>
          <w:p w:rsidR="006075D4" w:rsidRPr="003224B9" w:rsidRDefault="006075D4" w:rsidP="003224B9">
            <w:pPr>
              <w:widowControl w:val="0"/>
              <w:spacing w:after="0" w:line="360" w:lineRule="auto"/>
              <w:rPr>
                <w:rFonts w:ascii="Times New Roman" w:hAnsi="Times New Roman"/>
                <w:sz w:val="28"/>
              </w:rPr>
            </w:pPr>
            <w:r w:rsidRPr="003224B9">
              <w:rPr>
                <w:rFonts w:ascii="Times New Roman" w:hAnsi="Times New Roman"/>
                <w:sz w:val="28"/>
              </w:rPr>
              <w:t>Республиканские  бюджеты  АССР, краевые, областные и окружные</w:t>
            </w:r>
          </w:p>
          <w:p w:rsidR="006075D4" w:rsidRPr="003224B9" w:rsidRDefault="006075D4" w:rsidP="003224B9">
            <w:pPr>
              <w:widowControl w:val="0"/>
              <w:spacing w:after="0" w:line="360" w:lineRule="auto"/>
              <w:rPr>
                <w:rFonts w:ascii="Times New Roman" w:hAnsi="Times New Roman"/>
                <w:sz w:val="28"/>
              </w:rPr>
            </w:pPr>
            <w:r w:rsidRPr="003224B9">
              <w:rPr>
                <w:rFonts w:ascii="Times New Roman" w:hAnsi="Times New Roman"/>
                <w:sz w:val="28"/>
              </w:rPr>
              <w:t>Удельный  вес  в общей  сумме  расходов  местных  бюджетов, %</w:t>
            </w:r>
          </w:p>
        </w:tc>
        <w:tc>
          <w:tcPr>
            <w:tcW w:w="1048"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609</w:t>
            </w: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w:t>
            </w: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20,3</w:t>
            </w:r>
          </w:p>
        </w:tc>
        <w:tc>
          <w:tcPr>
            <w:tcW w:w="1047"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961</w:t>
            </w: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w:t>
            </w: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w:t>
            </w: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w:t>
            </w: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22,5</w:t>
            </w:r>
          </w:p>
        </w:tc>
        <w:tc>
          <w:tcPr>
            <w:tcW w:w="1047"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1 395</w:t>
            </w: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w:t>
            </w: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21,2</w:t>
            </w:r>
          </w:p>
        </w:tc>
        <w:tc>
          <w:tcPr>
            <w:tcW w:w="1047"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1 319</w:t>
            </w: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w:t>
            </w: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16,8</w:t>
            </w:r>
          </w:p>
        </w:tc>
        <w:tc>
          <w:tcPr>
            <w:tcW w:w="1047"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2 951</w:t>
            </w: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w:t>
            </w: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20,5</w:t>
            </w:r>
          </w:p>
        </w:tc>
        <w:tc>
          <w:tcPr>
            <w:tcW w:w="1156" w:type="dxa"/>
          </w:tcPr>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4  047</w:t>
            </w: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w:t>
            </w: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w:t>
            </w: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19,1</w:t>
            </w:r>
          </w:p>
        </w:tc>
      </w:tr>
      <w:tr w:rsidR="006075D4" w:rsidRPr="003224B9" w:rsidTr="003224B9">
        <w:tc>
          <w:tcPr>
            <w:tcW w:w="2784" w:type="dxa"/>
          </w:tcPr>
          <w:p w:rsidR="006075D4" w:rsidRPr="003224B9" w:rsidRDefault="006075D4" w:rsidP="003224B9">
            <w:pPr>
              <w:widowControl w:val="0"/>
              <w:spacing w:after="0" w:line="360" w:lineRule="auto"/>
              <w:rPr>
                <w:rFonts w:ascii="Times New Roman" w:hAnsi="Times New Roman"/>
                <w:sz w:val="28"/>
              </w:rPr>
            </w:pPr>
            <w:r w:rsidRPr="003224B9">
              <w:rPr>
                <w:rFonts w:ascii="Times New Roman" w:hAnsi="Times New Roman"/>
                <w:sz w:val="28"/>
              </w:rPr>
              <w:t>Городские бюджеты</w:t>
            </w:r>
          </w:p>
          <w:p w:rsidR="006075D4" w:rsidRPr="003224B9" w:rsidRDefault="006075D4" w:rsidP="003224B9">
            <w:pPr>
              <w:widowControl w:val="0"/>
              <w:spacing w:after="0" w:line="360" w:lineRule="auto"/>
              <w:rPr>
                <w:rFonts w:ascii="Times New Roman" w:hAnsi="Times New Roman"/>
                <w:sz w:val="28"/>
              </w:rPr>
            </w:pPr>
            <w:r w:rsidRPr="003224B9">
              <w:rPr>
                <w:rFonts w:ascii="Times New Roman" w:hAnsi="Times New Roman"/>
                <w:sz w:val="28"/>
              </w:rPr>
              <w:t>Удельный  вес  в общей  сумме  расходов местных бюджетов, %</w:t>
            </w:r>
          </w:p>
        </w:tc>
        <w:tc>
          <w:tcPr>
            <w:tcW w:w="1048" w:type="dxa"/>
          </w:tcPr>
          <w:p w:rsidR="006075D4" w:rsidRPr="003224B9" w:rsidRDefault="006075D4" w:rsidP="003224B9">
            <w:pPr>
              <w:widowControl w:val="0"/>
              <w:spacing w:after="0" w:line="360" w:lineRule="auto"/>
              <w:rPr>
                <w:rFonts w:ascii="Times New Roman" w:hAnsi="Times New Roman"/>
                <w:sz w:val="28"/>
              </w:rPr>
            </w:pPr>
            <w:r w:rsidRPr="003224B9">
              <w:rPr>
                <w:rFonts w:ascii="Times New Roman" w:hAnsi="Times New Roman"/>
                <w:sz w:val="28"/>
              </w:rPr>
              <w:t xml:space="preserve"> 1 070</w:t>
            </w: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35,6</w:t>
            </w:r>
          </w:p>
        </w:tc>
        <w:tc>
          <w:tcPr>
            <w:tcW w:w="1047" w:type="dxa"/>
          </w:tcPr>
          <w:p w:rsidR="006075D4" w:rsidRPr="003224B9" w:rsidRDefault="006075D4" w:rsidP="003224B9">
            <w:pPr>
              <w:widowControl w:val="0"/>
              <w:spacing w:after="0" w:line="360" w:lineRule="auto"/>
              <w:rPr>
                <w:rFonts w:ascii="Times New Roman" w:hAnsi="Times New Roman"/>
                <w:sz w:val="28"/>
              </w:rPr>
            </w:pPr>
            <w:r w:rsidRPr="003224B9">
              <w:rPr>
                <w:rFonts w:ascii="Times New Roman" w:hAnsi="Times New Roman"/>
                <w:sz w:val="28"/>
              </w:rPr>
              <w:t>1 472</w:t>
            </w: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w:t>
            </w: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34,3</w:t>
            </w:r>
          </w:p>
        </w:tc>
        <w:tc>
          <w:tcPr>
            <w:tcW w:w="1047" w:type="dxa"/>
          </w:tcPr>
          <w:p w:rsidR="006075D4" w:rsidRPr="003224B9" w:rsidRDefault="006075D4" w:rsidP="003224B9">
            <w:pPr>
              <w:widowControl w:val="0"/>
              <w:spacing w:after="0" w:line="360" w:lineRule="auto"/>
              <w:rPr>
                <w:rFonts w:ascii="Times New Roman" w:hAnsi="Times New Roman"/>
                <w:sz w:val="28"/>
              </w:rPr>
            </w:pPr>
            <w:r w:rsidRPr="003224B9">
              <w:rPr>
                <w:rFonts w:ascii="Times New Roman" w:hAnsi="Times New Roman"/>
                <w:sz w:val="28"/>
              </w:rPr>
              <w:t>2 258</w:t>
            </w: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34,4</w:t>
            </w:r>
          </w:p>
        </w:tc>
        <w:tc>
          <w:tcPr>
            <w:tcW w:w="1047" w:type="dxa"/>
          </w:tcPr>
          <w:p w:rsidR="006075D4" w:rsidRPr="003224B9" w:rsidRDefault="006075D4" w:rsidP="003224B9">
            <w:pPr>
              <w:widowControl w:val="0"/>
              <w:spacing w:after="0" w:line="360" w:lineRule="auto"/>
              <w:rPr>
                <w:rFonts w:ascii="Times New Roman" w:hAnsi="Times New Roman"/>
                <w:sz w:val="28"/>
              </w:rPr>
            </w:pPr>
            <w:r w:rsidRPr="003224B9">
              <w:rPr>
                <w:rFonts w:ascii="Times New Roman" w:hAnsi="Times New Roman"/>
                <w:sz w:val="28"/>
              </w:rPr>
              <w:t>3 152</w:t>
            </w: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40,2</w:t>
            </w:r>
          </w:p>
        </w:tc>
        <w:tc>
          <w:tcPr>
            <w:tcW w:w="1047" w:type="dxa"/>
          </w:tcPr>
          <w:p w:rsidR="006075D4" w:rsidRPr="003224B9" w:rsidRDefault="006075D4" w:rsidP="003224B9">
            <w:pPr>
              <w:widowControl w:val="0"/>
              <w:spacing w:after="0" w:line="360" w:lineRule="auto"/>
              <w:rPr>
                <w:rFonts w:ascii="Times New Roman" w:hAnsi="Times New Roman"/>
                <w:sz w:val="28"/>
              </w:rPr>
            </w:pPr>
            <w:r w:rsidRPr="003224B9">
              <w:rPr>
                <w:rFonts w:ascii="Times New Roman" w:hAnsi="Times New Roman"/>
                <w:sz w:val="28"/>
              </w:rPr>
              <w:t>6 566</w:t>
            </w: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45,6</w:t>
            </w:r>
          </w:p>
        </w:tc>
        <w:tc>
          <w:tcPr>
            <w:tcW w:w="1156" w:type="dxa"/>
          </w:tcPr>
          <w:p w:rsidR="006075D4" w:rsidRPr="003224B9" w:rsidRDefault="006075D4" w:rsidP="003224B9">
            <w:pPr>
              <w:widowControl w:val="0"/>
              <w:spacing w:after="0" w:line="360" w:lineRule="auto"/>
              <w:rPr>
                <w:rFonts w:ascii="Times New Roman" w:hAnsi="Times New Roman"/>
                <w:sz w:val="28"/>
              </w:rPr>
            </w:pPr>
            <w:r w:rsidRPr="003224B9">
              <w:rPr>
                <w:rFonts w:ascii="Times New Roman" w:hAnsi="Times New Roman"/>
                <w:sz w:val="28"/>
              </w:rPr>
              <w:t>9 698</w:t>
            </w: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45,9</w:t>
            </w:r>
          </w:p>
        </w:tc>
      </w:tr>
      <w:tr w:rsidR="006075D4" w:rsidRPr="003224B9" w:rsidTr="003224B9">
        <w:tc>
          <w:tcPr>
            <w:tcW w:w="2784" w:type="dxa"/>
          </w:tcPr>
          <w:p w:rsidR="006075D4" w:rsidRPr="003224B9" w:rsidRDefault="006075D4" w:rsidP="003224B9">
            <w:pPr>
              <w:widowControl w:val="0"/>
              <w:spacing w:after="0" w:line="360" w:lineRule="auto"/>
              <w:rPr>
                <w:rFonts w:ascii="Times New Roman" w:hAnsi="Times New Roman"/>
                <w:sz w:val="28"/>
              </w:rPr>
            </w:pPr>
            <w:r w:rsidRPr="003224B9">
              <w:rPr>
                <w:rFonts w:ascii="Times New Roman" w:hAnsi="Times New Roman"/>
                <w:sz w:val="28"/>
              </w:rPr>
              <w:t>Районные  бюджеты</w:t>
            </w:r>
          </w:p>
          <w:p w:rsidR="006075D4" w:rsidRPr="003224B9" w:rsidRDefault="006075D4" w:rsidP="003224B9">
            <w:pPr>
              <w:widowControl w:val="0"/>
              <w:spacing w:after="0" w:line="360" w:lineRule="auto"/>
              <w:rPr>
                <w:rFonts w:ascii="Times New Roman" w:hAnsi="Times New Roman"/>
                <w:sz w:val="28"/>
              </w:rPr>
            </w:pPr>
            <w:r w:rsidRPr="003224B9">
              <w:rPr>
                <w:rFonts w:ascii="Times New Roman" w:hAnsi="Times New Roman"/>
                <w:sz w:val="28"/>
              </w:rPr>
              <w:t>Удельный  вес в общей  сумме расходов местных  бюджетов, %</w:t>
            </w:r>
          </w:p>
        </w:tc>
        <w:tc>
          <w:tcPr>
            <w:tcW w:w="1048" w:type="dxa"/>
          </w:tcPr>
          <w:p w:rsidR="006075D4" w:rsidRPr="003224B9" w:rsidRDefault="006075D4" w:rsidP="003224B9">
            <w:pPr>
              <w:widowControl w:val="0"/>
              <w:spacing w:after="0" w:line="360" w:lineRule="auto"/>
              <w:rPr>
                <w:rFonts w:ascii="Times New Roman" w:hAnsi="Times New Roman"/>
                <w:sz w:val="28"/>
              </w:rPr>
            </w:pPr>
            <w:r w:rsidRPr="003224B9">
              <w:rPr>
                <w:rFonts w:ascii="Times New Roman" w:hAnsi="Times New Roman"/>
                <w:sz w:val="28"/>
              </w:rPr>
              <w:t>1 079</w:t>
            </w: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35,9</w:t>
            </w:r>
          </w:p>
        </w:tc>
        <w:tc>
          <w:tcPr>
            <w:tcW w:w="1047" w:type="dxa"/>
          </w:tcPr>
          <w:p w:rsidR="006075D4" w:rsidRPr="003224B9" w:rsidRDefault="006075D4" w:rsidP="003224B9">
            <w:pPr>
              <w:widowControl w:val="0"/>
              <w:spacing w:after="0" w:line="360" w:lineRule="auto"/>
              <w:rPr>
                <w:rFonts w:ascii="Times New Roman" w:hAnsi="Times New Roman"/>
                <w:sz w:val="28"/>
              </w:rPr>
            </w:pPr>
            <w:r w:rsidRPr="003224B9">
              <w:rPr>
                <w:rFonts w:ascii="Times New Roman" w:hAnsi="Times New Roman"/>
                <w:sz w:val="28"/>
              </w:rPr>
              <w:t>1 558</w:t>
            </w: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36,3</w:t>
            </w:r>
          </w:p>
        </w:tc>
        <w:tc>
          <w:tcPr>
            <w:tcW w:w="1047" w:type="dxa"/>
          </w:tcPr>
          <w:p w:rsidR="006075D4" w:rsidRPr="003224B9" w:rsidRDefault="006075D4" w:rsidP="003224B9">
            <w:pPr>
              <w:widowControl w:val="0"/>
              <w:spacing w:after="0" w:line="360" w:lineRule="auto"/>
              <w:rPr>
                <w:rFonts w:ascii="Times New Roman" w:hAnsi="Times New Roman"/>
                <w:sz w:val="28"/>
              </w:rPr>
            </w:pPr>
            <w:r w:rsidRPr="003224B9">
              <w:rPr>
                <w:rFonts w:ascii="Times New Roman" w:hAnsi="Times New Roman"/>
                <w:sz w:val="28"/>
              </w:rPr>
              <w:t>2 377</w:t>
            </w: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36,2</w:t>
            </w:r>
          </w:p>
        </w:tc>
        <w:tc>
          <w:tcPr>
            <w:tcW w:w="1047" w:type="dxa"/>
          </w:tcPr>
          <w:p w:rsidR="006075D4" w:rsidRPr="003224B9" w:rsidRDefault="006075D4" w:rsidP="003224B9">
            <w:pPr>
              <w:widowControl w:val="0"/>
              <w:spacing w:after="0" w:line="360" w:lineRule="auto"/>
              <w:rPr>
                <w:rFonts w:ascii="Times New Roman" w:hAnsi="Times New Roman"/>
                <w:sz w:val="28"/>
              </w:rPr>
            </w:pPr>
            <w:r w:rsidRPr="003224B9">
              <w:rPr>
                <w:rFonts w:ascii="Times New Roman" w:hAnsi="Times New Roman"/>
                <w:sz w:val="28"/>
              </w:rPr>
              <w:t>2 646</w:t>
            </w: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33,7</w:t>
            </w:r>
          </w:p>
        </w:tc>
        <w:tc>
          <w:tcPr>
            <w:tcW w:w="1047" w:type="dxa"/>
          </w:tcPr>
          <w:p w:rsidR="006075D4" w:rsidRPr="003224B9" w:rsidRDefault="006075D4" w:rsidP="003224B9">
            <w:pPr>
              <w:widowControl w:val="0"/>
              <w:spacing w:after="0" w:line="360" w:lineRule="auto"/>
              <w:rPr>
                <w:rFonts w:ascii="Times New Roman" w:hAnsi="Times New Roman"/>
                <w:sz w:val="28"/>
              </w:rPr>
            </w:pPr>
            <w:r w:rsidRPr="003224B9">
              <w:rPr>
                <w:rFonts w:ascii="Times New Roman" w:hAnsi="Times New Roman"/>
                <w:sz w:val="28"/>
              </w:rPr>
              <w:t>3 480</w:t>
            </w: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26,6</w:t>
            </w:r>
          </w:p>
        </w:tc>
        <w:tc>
          <w:tcPr>
            <w:tcW w:w="1156" w:type="dxa"/>
          </w:tcPr>
          <w:p w:rsidR="006075D4" w:rsidRPr="003224B9" w:rsidRDefault="006075D4" w:rsidP="003224B9">
            <w:pPr>
              <w:widowControl w:val="0"/>
              <w:spacing w:after="0" w:line="360" w:lineRule="auto"/>
              <w:rPr>
                <w:rFonts w:ascii="Times New Roman" w:hAnsi="Times New Roman"/>
                <w:sz w:val="28"/>
              </w:rPr>
            </w:pPr>
            <w:r w:rsidRPr="003224B9">
              <w:rPr>
                <w:rFonts w:ascii="Times New Roman" w:hAnsi="Times New Roman"/>
                <w:sz w:val="28"/>
              </w:rPr>
              <w:t>5 793</w:t>
            </w: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27,4</w:t>
            </w:r>
          </w:p>
        </w:tc>
      </w:tr>
      <w:tr w:rsidR="006075D4" w:rsidRPr="003224B9" w:rsidTr="003224B9">
        <w:tc>
          <w:tcPr>
            <w:tcW w:w="2784" w:type="dxa"/>
          </w:tcPr>
          <w:p w:rsidR="006075D4" w:rsidRPr="003224B9" w:rsidRDefault="006075D4" w:rsidP="003224B9">
            <w:pPr>
              <w:widowControl w:val="0"/>
              <w:spacing w:after="0" w:line="360" w:lineRule="auto"/>
              <w:rPr>
                <w:rFonts w:ascii="Times New Roman" w:hAnsi="Times New Roman"/>
                <w:sz w:val="28"/>
              </w:rPr>
            </w:pPr>
            <w:r w:rsidRPr="003224B9">
              <w:rPr>
                <w:rFonts w:ascii="Times New Roman" w:hAnsi="Times New Roman"/>
                <w:sz w:val="28"/>
              </w:rPr>
              <w:t>Бюджеты  рабочих поселков</w:t>
            </w:r>
          </w:p>
          <w:p w:rsidR="006075D4" w:rsidRPr="003224B9" w:rsidRDefault="006075D4" w:rsidP="003224B9">
            <w:pPr>
              <w:widowControl w:val="0"/>
              <w:spacing w:after="0" w:line="360" w:lineRule="auto"/>
              <w:rPr>
                <w:rFonts w:ascii="Times New Roman" w:hAnsi="Times New Roman"/>
                <w:sz w:val="28"/>
              </w:rPr>
            </w:pPr>
            <w:r w:rsidRPr="003224B9">
              <w:rPr>
                <w:rFonts w:ascii="Times New Roman" w:hAnsi="Times New Roman"/>
                <w:sz w:val="28"/>
              </w:rPr>
              <w:t>Удельный  вес в общей  сумме расходов местных  бюджетов, %</w:t>
            </w:r>
          </w:p>
        </w:tc>
        <w:tc>
          <w:tcPr>
            <w:tcW w:w="1048" w:type="dxa"/>
          </w:tcPr>
          <w:p w:rsidR="006075D4" w:rsidRPr="003224B9" w:rsidRDefault="006075D4" w:rsidP="003224B9">
            <w:pPr>
              <w:widowControl w:val="0"/>
              <w:spacing w:after="0" w:line="360" w:lineRule="auto"/>
              <w:rPr>
                <w:rFonts w:ascii="Times New Roman" w:hAnsi="Times New Roman"/>
                <w:sz w:val="28"/>
              </w:rPr>
            </w:pPr>
            <w:r w:rsidRPr="003224B9">
              <w:rPr>
                <w:rFonts w:ascii="Times New Roman" w:hAnsi="Times New Roman"/>
                <w:sz w:val="28"/>
              </w:rPr>
              <w:t xml:space="preserve">   50</w:t>
            </w: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w:t>
            </w: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1,6</w:t>
            </w:r>
          </w:p>
        </w:tc>
        <w:tc>
          <w:tcPr>
            <w:tcW w:w="1047" w:type="dxa"/>
          </w:tcPr>
          <w:p w:rsidR="006075D4" w:rsidRPr="003224B9" w:rsidRDefault="006075D4" w:rsidP="003224B9">
            <w:pPr>
              <w:widowControl w:val="0"/>
              <w:spacing w:after="0" w:line="360" w:lineRule="auto"/>
              <w:rPr>
                <w:rFonts w:ascii="Times New Roman" w:hAnsi="Times New Roman"/>
                <w:sz w:val="28"/>
              </w:rPr>
            </w:pPr>
            <w:r w:rsidRPr="003224B9">
              <w:rPr>
                <w:rFonts w:ascii="Times New Roman" w:hAnsi="Times New Roman"/>
                <w:sz w:val="28"/>
              </w:rPr>
              <w:t xml:space="preserve">   57</w:t>
            </w: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w:t>
            </w: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1,3</w:t>
            </w:r>
          </w:p>
        </w:tc>
        <w:tc>
          <w:tcPr>
            <w:tcW w:w="1047" w:type="dxa"/>
          </w:tcPr>
          <w:p w:rsidR="006075D4" w:rsidRPr="003224B9" w:rsidRDefault="006075D4" w:rsidP="003224B9">
            <w:pPr>
              <w:widowControl w:val="0"/>
              <w:spacing w:after="0" w:line="360" w:lineRule="auto"/>
              <w:rPr>
                <w:rFonts w:ascii="Times New Roman" w:hAnsi="Times New Roman"/>
                <w:sz w:val="28"/>
              </w:rPr>
            </w:pPr>
            <w:r w:rsidRPr="003224B9">
              <w:rPr>
                <w:rFonts w:ascii="Times New Roman" w:hAnsi="Times New Roman"/>
                <w:sz w:val="28"/>
              </w:rPr>
              <w:t xml:space="preserve"> 105</w:t>
            </w: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w:t>
            </w: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1,6</w:t>
            </w:r>
          </w:p>
        </w:tc>
        <w:tc>
          <w:tcPr>
            <w:tcW w:w="1047" w:type="dxa"/>
          </w:tcPr>
          <w:p w:rsidR="006075D4" w:rsidRPr="003224B9" w:rsidRDefault="006075D4" w:rsidP="003224B9">
            <w:pPr>
              <w:widowControl w:val="0"/>
              <w:spacing w:after="0" w:line="360" w:lineRule="auto"/>
              <w:rPr>
                <w:rFonts w:ascii="Times New Roman" w:hAnsi="Times New Roman"/>
                <w:sz w:val="28"/>
              </w:rPr>
            </w:pPr>
            <w:r w:rsidRPr="003224B9">
              <w:rPr>
                <w:rFonts w:ascii="Times New Roman" w:hAnsi="Times New Roman"/>
                <w:sz w:val="28"/>
              </w:rPr>
              <w:t xml:space="preserve"> 178</w:t>
            </w: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w:t>
            </w: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2,3</w:t>
            </w:r>
          </w:p>
        </w:tc>
        <w:tc>
          <w:tcPr>
            <w:tcW w:w="1047" w:type="dxa"/>
          </w:tcPr>
          <w:p w:rsidR="006075D4" w:rsidRPr="003224B9" w:rsidRDefault="006075D4" w:rsidP="003224B9">
            <w:pPr>
              <w:widowControl w:val="0"/>
              <w:spacing w:after="0" w:line="360" w:lineRule="auto"/>
              <w:rPr>
                <w:rFonts w:ascii="Times New Roman" w:hAnsi="Times New Roman"/>
                <w:sz w:val="28"/>
              </w:rPr>
            </w:pPr>
            <w:r w:rsidRPr="003224B9">
              <w:rPr>
                <w:rFonts w:ascii="Times New Roman" w:hAnsi="Times New Roman"/>
                <w:sz w:val="28"/>
              </w:rPr>
              <w:t xml:space="preserve"> 301</w:t>
            </w: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w:t>
            </w: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2,1</w:t>
            </w:r>
          </w:p>
        </w:tc>
        <w:tc>
          <w:tcPr>
            <w:tcW w:w="1156" w:type="dxa"/>
          </w:tcPr>
          <w:p w:rsidR="006075D4" w:rsidRPr="003224B9" w:rsidRDefault="006075D4" w:rsidP="003224B9">
            <w:pPr>
              <w:widowControl w:val="0"/>
              <w:spacing w:after="0" w:line="360" w:lineRule="auto"/>
              <w:rPr>
                <w:rFonts w:ascii="Times New Roman" w:hAnsi="Times New Roman"/>
                <w:sz w:val="28"/>
              </w:rPr>
            </w:pPr>
            <w:r w:rsidRPr="003224B9">
              <w:rPr>
                <w:rFonts w:ascii="Times New Roman" w:hAnsi="Times New Roman"/>
                <w:sz w:val="28"/>
              </w:rPr>
              <w:t>496</w:t>
            </w: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w:t>
            </w: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2,3</w:t>
            </w:r>
          </w:p>
        </w:tc>
      </w:tr>
      <w:tr w:rsidR="006075D4" w:rsidRPr="003224B9" w:rsidTr="003224B9">
        <w:tc>
          <w:tcPr>
            <w:tcW w:w="2784" w:type="dxa"/>
          </w:tcPr>
          <w:p w:rsidR="006075D4" w:rsidRPr="003224B9" w:rsidRDefault="006075D4" w:rsidP="003224B9">
            <w:pPr>
              <w:widowControl w:val="0"/>
              <w:spacing w:after="0" w:line="360" w:lineRule="auto"/>
              <w:rPr>
                <w:rFonts w:ascii="Times New Roman" w:hAnsi="Times New Roman"/>
                <w:sz w:val="28"/>
              </w:rPr>
            </w:pPr>
            <w:r w:rsidRPr="003224B9">
              <w:rPr>
                <w:rFonts w:ascii="Times New Roman" w:hAnsi="Times New Roman"/>
                <w:sz w:val="28"/>
              </w:rPr>
              <w:t>Сельские бюджеты</w:t>
            </w:r>
          </w:p>
          <w:p w:rsidR="006075D4" w:rsidRPr="003224B9" w:rsidRDefault="006075D4" w:rsidP="003224B9">
            <w:pPr>
              <w:widowControl w:val="0"/>
              <w:spacing w:after="0" w:line="360" w:lineRule="auto"/>
              <w:rPr>
                <w:rFonts w:ascii="Times New Roman" w:hAnsi="Times New Roman"/>
                <w:sz w:val="28"/>
              </w:rPr>
            </w:pPr>
            <w:r w:rsidRPr="003224B9">
              <w:rPr>
                <w:rFonts w:ascii="Times New Roman" w:hAnsi="Times New Roman"/>
                <w:sz w:val="28"/>
              </w:rPr>
              <w:t>Удельный  вес в общей  сумме расходов местных  бюджетов, %</w:t>
            </w:r>
          </w:p>
        </w:tc>
        <w:tc>
          <w:tcPr>
            <w:tcW w:w="1048" w:type="dxa"/>
          </w:tcPr>
          <w:p w:rsidR="006075D4" w:rsidRPr="003224B9" w:rsidRDefault="006075D4" w:rsidP="003224B9">
            <w:pPr>
              <w:widowControl w:val="0"/>
              <w:spacing w:after="0" w:line="360" w:lineRule="auto"/>
              <w:rPr>
                <w:rFonts w:ascii="Times New Roman" w:hAnsi="Times New Roman"/>
                <w:sz w:val="28"/>
              </w:rPr>
            </w:pPr>
            <w:r w:rsidRPr="003224B9">
              <w:rPr>
                <w:rFonts w:ascii="Times New Roman" w:hAnsi="Times New Roman"/>
                <w:sz w:val="28"/>
              </w:rPr>
              <w:t xml:space="preserve"> 198</w:t>
            </w: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w:t>
            </w: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6,6</w:t>
            </w:r>
          </w:p>
        </w:tc>
        <w:tc>
          <w:tcPr>
            <w:tcW w:w="1047" w:type="dxa"/>
          </w:tcPr>
          <w:p w:rsidR="006075D4" w:rsidRPr="003224B9" w:rsidRDefault="006075D4" w:rsidP="003224B9">
            <w:pPr>
              <w:widowControl w:val="0"/>
              <w:spacing w:after="0" w:line="360" w:lineRule="auto"/>
              <w:rPr>
                <w:rFonts w:ascii="Times New Roman" w:hAnsi="Times New Roman"/>
                <w:sz w:val="28"/>
              </w:rPr>
            </w:pPr>
            <w:r w:rsidRPr="003224B9">
              <w:rPr>
                <w:rFonts w:ascii="Times New Roman" w:hAnsi="Times New Roman"/>
                <w:sz w:val="28"/>
              </w:rPr>
              <w:t xml:space="preserve"> 241</w:t>
            </w: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w:t>
            </w: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5,6</w:t>
            </w:r>
          </w:p>
        </w:tc>
        <w:tc>
          <w:tcPr>
            <w:tcW w:w="1047" w:type="dxa"/>
          </w:tcPr>
          <w:p w:rsidR="006075D4" w:rsidRPr="003224B9" w:rsidRDefault="006075D4" w:rsidP="003224B9">
            <w:pPr>
              <w:widowControl w:val="0"/>
              <w:spacing w:after="0" w:line="360" w:lineRule="auto"/>
              <w:rPr>
                <w:rFonts w:ascii="Times New Roman" w:hAnsi="Times New Roman"/>
                <w:sz w:val="28"/>
              </w:rPr>
            </w:pPr>
            <w:r w:rsidRPr="003224B9">
              <w:rPr>
                <w:rFonts w:ascii="Times New Roman" w:hAnsi="Times New Roman"/>
                <w:sz w:val="28"/>
              </w:rPr>
              <w:t xml:space="preserve"> 434</w:t>
            </w:r>
          </w:p>
          <w:p w:rsidR="006075D4" w:rsidRPr="003224B9" w:rsidRDefault="006075D4" w:rsidP="003224B9">
            <w:pPr>
              <w:widowControl w:val="0"/>
              <w:spacing w:after="0" w:line="360" w:lineRule="auto"/>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6,6</w:t>
            </w:r>
          </w:p>
        </w:tc>
        <w:tc>
          <w:tcPr>
            <w:tcW w:w="1047" w:type="dxa"/>
          </w:tcPr>
          <w:p w:rsidR="006075D4" w:rsidRPr="003224B9" w:rsidRDefault="006075D4" w:rsidP="003224B9">
            <w:pPr>
              <w:widowControl w:val="0"/>
              <w:spacing w:after="0" w:line="360" w:lineRule="auto"/>
              <w:rPr>
                <w:rFonts w:ascii="Times New Roman" w:hAnsi="Times New Roman"/>
                <w:sz w:val="28"/>
              </w:rPr>
            </w:pPr>
            <w:r w:rsidRPr="003224B9">
              <w:rPr>
                <w:rFonts w:ascii="Times New Roman" w:hAnsi="Times New Roman"/>
                <w:sz w:val="28"/>
              </w:rPr>
              <w:t xml:space="preserve"> 548</w:t>
            </w: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7,0</w:t>
            </w:r>
          </w:p>
        </w:tc>
        <w:tc>
          <w:tcPr>
            <w:tcW w:w="1047" w:type="dxa"/>
          </w:tcPr>
          <w:p w:rsidR="006075D4" w:rsidRPr="003224B9" w:rsidRDefault="006075D4" w:rsidP="003224B9">
            <w:pPr>
              <w:widowControl w:val="0"/>
              <w:spacing w:after="0" w:line="360" w:lineRule="auto"/>
              <w:rPr>
                <w:rFonts w:ascii="Times New Roman" w:hAnsi="Times New Roman"/>
                <w:sz w:val="28"/>
              </w:rPr>
            </w:pPr>
            <w:r w:rsidRPr="003224B9">
              <w:rPr>
                <w:rFonts w:ascii="Times New Roman" w:hAnsi="Times New Roman"/>
                <w:sz w:val="28"/>
              </w:rPr>
              <w:t xml:space="preserve"> 747</w:t>
            </w: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w:t>
            </w: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5,2</w:t>
            </w:r>
          </w:p>
        </w:tc>
        <w:tc>
          <w:tcPr>
            <w:tcW w:w="1156" w:type="dxa"/>
          </w:tcPr>
          <w:p w:rsidR="006075D4" w:rsidRPr="003224B9" w:rsidRDefault="006075D4" w:rsidP="003224B9">
            <w:pPr>
              <w:widowControl w:val="0"/>
              <w:spacing w:after="0" w:line="360" w:lineRule="auto"/>
              <w:rPr>
                <w:rFonts w:ascii="Times New Roman" w:hAnsi="Times New Roman"/>
                <w:sz w:val="28"/>
              </w:rPr>
            </w:pPr>
            <w:r w:rsidRPr="003224B9">
              <w:rPr>
                <w:rFonts w:ascii="Times New Roman" w:hAnsi="Times New Roman"/>
                <w:sz w:val="28"/>
              </w:rPr>
              <w:t xml:space="preserve"> 1 113</w:t>
            </w: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p>
          <w:p w:rsidR="006075D4" w:rsidRPr="003224B9" w:rsidRDefault="006075D4" w:rsidP="003224B9">
            <w:pPr>
              <w:widowControl w:val="0"/>
              <w:spacing w:after="0" w:line="360" w:lineRule="auto"/>
              <w:jc w:val="center"/>
              <w:rPr>
                <w:rFonts w:ascii="Times New Roman" w:hAnsi="Times New Roman"/>
                <w:sz w:val="28"/>
              </w:rPr>
            </w:pPr>
            <w:r w:rsidRPr="003224B9">
              <w:rPr>
                <w:rFonts w:ascii="Times New Roman" w:hAnsi="Times New Roman"/>
                <w:sz w:val="28"/>
              </w:rPr>
              <w:t xml:space="preserve"> 5,3</w:t>
            </w:r>
          </w:p>
        </w:tc>
      </w:tr>
    </w:tbl>
    <w:p w:rsidR="006075D4" w:rsidRPr="00B750D2" w:rsidRDefault="006075D4" w:rsidP="00B750D2">
      <w:pPr>
        <w:widowControl w:val="0"/>
        <w:spacing w:line="360" w:lineRule="auto"/>
        <w:ind w:firstLine="397"/>
        <w:jc w:val="both"/>
        <w:rPr>
          <w:rFonts w:ascii="Times New Roman" w:hAnsi="Times New Roman"/>
          <w:sz w:val="28"/>
        </w:rPr>
      </w:pP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Одной  из  важных  характеристик  бюджетной  системы  государства  является  доля  государственных  финансовых  ресурсов, находящаяся в распоряжении  разных  уровней  управления  государством. Применительно  к  СССР это выражалось  в  соотношении  союзного, республиканского  и  местных бюджетов  в  общем объеме  государственного бюджета. Эта пропорция не отличалась устойчивостью в рамках периода 1933–1985 гг., но определенная  тенденция  проявлялась  довольно четко: после перехода  к формированной  индустриализации  резко  повысилась  доля  союзного  бюджета и соответственно  снизилась  доля  республиканских  и местных бюджетов, но в  50–е  годы поднялась  доля  республиканских  и  местных бюджетов  в общей  сумме  государственных  финансовых потерь.</w:t>
      </w: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 xml:space="preserve">В период с 1966 по 1970 гг. закон  существенно  расширил бюджетные права  краевых, областных, городских  и  районных  Советов  депутатов  трудящихся, что обуславливало  реальное  вовлечение  их в управление   хозяйством  и дальнейшее  развитие  инициативы  в руководстве  хозяйственным  и  культурным строительством. Местные бюджеты  создавали материальную базу, на основе которой развивалась экономическая, политическая, культурная  деятельность  местных Советов. Посредством системы  местных  бюджетов  сосредотачивалась  значительная  часть  финансовых  ресурсов, обеспечивалось их рациональное  расходование  с  учетом  местных  потребностей. Удельный  вес  местных  бюджетов  в  общем  объеме  Госбюджета  СССР  повысился  с  15,9%  в  </w:t>
      </w:r>
      <w:smartTag w:uri="urn:schemas-microsoft-com:office:smarttags" w:element="metricconverter">
        <w:smartTagPr>
          <w:attr w:name="ProductID" w:val="1950 г"/>
        </w:smartTagPr>
        <w:r w:rsidRPr="00B750D2">
          <w:rPr>
            <w:rFonts w:ascii="Times New Roman" w:hAnsi="Times New Roman"/>
            <w:sz w:val="28"/>
            <w:szCs w:val="26"/>
          </w:rPr>
          <w:t>1950 г</w:t>
        </w:r>
      </w:smartTag>
      <w:r w:rsidRPr="00B750D2">
        <w:rPr>
          <w:rFonts w:ascii="Times New Roman" w:hAnsi="Times New Roman"/>
          <w:sz w:val="28"/>
          <w:szCs w:val="26"/>
        </w:rPr>
        <w:t xml:space="preserve">. до 21,7%  в  </w:t>
      </w:r>
      <w:smartTag w:uri="urn:schemas-microsoft-com:office:smarttags" w:element="metricconverter">
        <w:smartTagPr>
          <w:attr w:name="ProductID" w:val="1968 г"/>
        </w:smartTagPr>
        <w:r w:rsidRPr="00B750D2">
          <w:rPr>
            <w:rFonts w:ascii="Times New Roman" w:hAnsi="Times New Roman"/>
            <w:sz w:val="28"/>
            <w:szCs w:val="26"/>
          </w:rPr>
          <w:t>1968 г</w:t>
        </w:r>
      </w:smartTag>
      <w:r w:rsidRPr="00B750D2">
        <w:rPr>
          <w:rFonts w:ascii="Times New Roman" w:hAnsi="Times New Roman"/>
          <w:sz w:val="28"/>
          <w:szCs w:val="26"/>
        </w:rPr>
        <w:t>., что объясняется  динамикой  расходов  Госбюджета  СССР  в  целом  и  местных  бюджетов  в  его составе. Объем местных  бюджетов  за  1950–1968 гг. увеличился  более  чем  в  4 раза, в то время  как объем  Госбюджета СССР – только в 3 раза.</w:t>
      </w: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 xml:space="preserve">Произошли изменения  и в соотношении  доли  отдельных  видов  местных бюджетов. Если объемы  городских  бюджетов  возрастали  абсолютно  и относительно, составив в </w:t>
      </w:r>
      <w:smartTag w:uri="urn:schemas-microsoft-com:office:smarttags" w:element="metricconverter">
        <w:smartTagPr>
          <w:attr w:name="ProductID" w:val="1968 г"/>
        </w:smartTagPr>
        <w:r w:rsidRPr="00B750D2">
          <w:rPr>
            <w:rFonts w:ascii="Times New Roman" w:hAnsi="Times New Roman"/>
            <w:sz w:val="28"/>
            <w:szCs w:val="26"/>
          </w:rPr>
          <w:t>1968 г</w:t>
        </w:r>
      </w:smartTag>
      <w:r w:rsidRPr="00B750D2">
        <w:rPr>
          <w:rFonts w:ascii="Times New Roman" w:hAnsi="Times New Roman"/>
          <w:sz w:val="28"/>
          <w:szCs w:val="26"/>
        </w:rPr>
        <w:t>. 45,4 % всех расходов  местных  бюджетов, то районные  бюджеты  при  абсолютном  увеличении  за  рассматриваемый  период  с  2,3 до 6,4 млрд руб. уменьшились  по своей  доле с 36,2  до 27,1% ускоренный  рост  городских  бюджетов  объясняется  тем, что  за счет  их средств  финансировалась более 60% расходов  местных бюджетов  на развитие  народного  хозяйства и свыше  40% затрат на социально-культурные мероприятия.</w:t>
      </w: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 xml:space="preserve">В конце  60–х годов  в местных  бюджетах на долю  платежей  населения  приходилось  примерно  30% всех средств, в то время как в Госбюджете  СССР в целом лишь  7%. Это объясняется  тем, что в бюджеты  союзных республик, а следовательно,  и в местные  бюджеты  были переданы поступления  подоходного налога  с населения, суммы  размещения 3%-ного внутреннего  займа – в размере 50% и полностью остальные налоги с населения. Местные бюджеты играли  важную роль  в распределении  национального дохода, предназначенного  для  образования  общественных  фондов  удовлетворения  потребностей  трудящихся. Расходы  на просвещение, здравоохранение, образование  и  социальное  обеспечение  составляли  почти  ¾ местных бюджетов. Из всей массы  местных  бюджетов  особое  внимание  уделялось  поселковым и сельским бюджетам. В </w:t>
      </w:r>
      <w:smartTag w:uri="urn:schemas-microsoft-com:office:smarttags" w:element="metricconverter">
        <w:smartTagPr>
          <w:attr w:name="ProductID" w:val="1968 г"/>
        </w:smartTagPr>
        <w:r w:rsidRPr="00B750D2">
          <w:rPr>
            <w:rFonts w:ascii="Times New Roman" w:hAnsi="Times New Roman"/>
            <w:sz w:val="28"/>
            <w:szCs w:val="26"/>
          </w:rPr>
          <w:t>1968 г</w:t>
        </w:r>
      </w:smartTag>
      <w:r w:rsidRPr="00B750D2">
        <w:rPr>
          <w:rFonts w:ascii="Times New Roman" w:hAnsi="Times New Roman"/>
          <w:sz w:val="28"/>
          <w:szCs w:val="26"/>
        </w:rPr>
        <w:t>. были приняты  соответствующие  указы  и постановления, предусматривающие  расширение  источников  доходов  сельских  и поселковых  бюджетов  и  передачу  на эти  бюджеты финансирования  учреждений  и  организаций, непосредственно  обслуживающих  население  данного  сельского  Совета  и  поселка.</w:t>
      </w: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 xml:space="preserve">Особое  внимание  уделяется совершенствованию  экономических  методов  управления  народным  хозяйством. Наиболее  значимая   попытка  усовершенствовать  хозяйственный  механизм  была  предпринята  во  второй  половине  1960–х гг. Хозяйственная  реформа  </w:t>
      </w:r>
      <w:smartTag w:uri="urn:schemas-microsoft-com:office:smarttags" w:element="metricconverter">
        <w:smartTagPr>
          <w:attr w:name="ProductID" w:val="1965 г"/>
        </w:smartTagPr>
        <w:r w:rsidRPr="00B750D2">
          <w:rPr>
            <w:rFonts w:ascii="Times New Roman" w:hAnsi="Times New Roman"/>
            <w:sz w:val="28"/>
            <w:szCs w:val="26"/>
          </w:rPr>
          <w:t>1965 г</w:t>
        </w:r>
      </w:smartTag>
      <w:r w:rsidRPr="00B750D2">
        <w:rPr>
          <w:rFonts w:ascii="Times New Roman" w:hAnsi="Times New Roman"/>
          <w:sz w:val="28"/>
          <w:szCs w:val="26"/>
        </w:rPr>
        <w:t>.  была направлена  на усиление  стимулирующего  воздействия  прибыли  на  развитие  производства. Для  решения  этой  проблемы  вводился  новый  порядок  распределения  прибыли. Он предусматривал  организацию  новой системы  экономического  стимулирования  путем  образования  на каждом предприятии  за  счет  прибыли  трех  фондов: фонда материального  поощрения  (ФМП), фонда  социально-культурных  мероприятий  и  жилищного строительства  (ФСКМ  и  ЖС)  и  фонда  развития  производства  (ФРП); превращение  прибыли  в  основной  источник  финансирования  капитальных  вложений  и  прироста  оборотных  средств  и  других  плановых  затрат; существенную  перестройку  системы  взаимоотношений  предприятия  с  бюджетом  по  отчислениям  от  прибыли  путем  введения  новых  видов  платежей  (платы  за производственные  фонды, фиксированных  платежей, а также  взносов  свободного  остатка  прибыли  в  бюджет). Вместе  с преобразованием  системы  мобилизации  доходов  в  бюджет  изменился  подход  к  предоставлению  бюджетных  ассигнований – с учетом  наличия  собственных  средств. На передовых предприятиях  наблюдались  невиданные  темпы  роста  объёмов  производства, но интенсивное  использование  их ресурсов  не подкреплялось  накоплением, поэтому  они постепенно  истощались, результатом  этого  стало  крайне тяжелое  положение  таких  предприятий. Стимулирование  деятельности  предприятий  по  их  развитию  путем  реализации  финансовых  ресурсов  через  фонд  развития  производства  натолкнулось  на  дефицит  материальных  ресурсов. Преобладал  административный  путь  решений  данной  проблемы, и в итоге  предприятия  были  лишены  даже  ограниченных  прав.</w:t>
      </w:r>
    </w:p>
    <w:p w:rsidR="006075D4" w:rsidRPr="00B750D2" w:rsidRDefault="006075D4" w:rsidP="00B750D2">
      <w:pPr>
        <w:widowControl w:val="0"/>
        <w:spacing w:line="360" w:lineRule="auto"/>
        <w:ind w:firstLine="397"/>
        <w:jc w:val="both"/>
        <w:rPr>
          <w:rFonts w:ascii="Times New Roman" w:hAnsi="Times New Roman"/>
          <w:sz w:val="28"/>
          <w:szCs w:val="26"/>
        </w:rPr>
      </w:pPr>
      <w:r w:rsidRPr="00B750D2">
        <w:rPr>
          <w:rFonts w:ascii="Times New Roman" w:hAnsi="Times New Roman"/>
          <w:sz w:val="28"/>
          <w:szCs w:val="26"/>
        </w:rPr>
        <w:t xml:space="preserve">Проведение  реформы  предусматривало  два  этапа, однако  предпринятые  государством  попытки  совершенствования  финансовых  отношений  в  целом  не  были  доведены  до  конца  и не дали  ожидаемых  результатов. Это произошло  потому, что реформирование  хозяйственных отношений  не поднялось  выше  первичного  звена, не затронуло основ  сложившейся  системы  управления  и  сущностных  взаимосвязей  предприятий  и  государства  в  процессе  воспроизводства. Не были  созданы  стабильные  экономические  отношения  в  рамках  пятилетнего  плана. Вся  система  показателей, нормативов, стимулов, фондов  базировалась  на  показателях  годового  плана, что  подрывало  хозрасчетные  интересы  коллектива. Реформа  </w:t>
      </w:r>
      <w:smartTag w:uri="urn:schemas-microsoft-com:office:smarttags" w:element="metricconverter">
        <w:smartTagPr>
          <w:attr w:name="ProductID" w:val="1965 г"/>
        </w:smartTagPr>
        <w:r w:rsidRPr="00B750D2">
          <w:rPr>
            <w:rFonts w:ascii="Times New Roman" w:hAnsi="Times New Roman"/>
            <w:sz w:val="28"/>
            <w:szCs w:val="26"/>
          </w:rPr>
          <w:t>1965 г</w:t>
        </w:r>
      </w:smartTag>
      <w:r w:rsidRPr="00B750D2">
        <w:rPr>
          <w:rFonts w:ascii="Times New Roman" w:hAnsi="Times New Roman"/>
          <w:sz w:val="28"/>
          <w:szCs w:val="26"/>
        </w:rPr>
        <w:t>.  предусматривала  широкую  реализацию  всей  совокупности  товарно-стоимостных  форм, но на практике  сфера  использования  товарных  отношений  была  сведена  к  минимуму. Первый  этап  реформы  затянулся, последовательность  осуществления  в  определенных  временных  границах  намеченных  преобразований  была  нарушена. Длительное  сосуществование  старых  и  новых  форм  и  методов  хозяйствования  привело к  тому, что ко второму  этапу  реформы так и не перешли.</w:t>
      </w:r>
    </w:p>
    <w:p w:rsidR="006075D4" w:rsidRDefault="006075D4" w:rsidP="00B750D2">
      <w:pPr>
        <w:spacing w:line="360" w:lineRule="auto"/>
        <w:rPr>
          <w:rFonts w:ascii="Times New Roman" w:hAnsi="Times New Roman"/>
          <w:sz w:val="28"/>
          <w:szCs w:val="26"/>
        </w:rPr>
      </w:pPr>
    </w:p>
    <w:p w:rsidR="006075D4" w:rsidRDefault="006075D4" w:rsidP="00B750D2">
      <w:pPr>
        <w:spacing w:line="360" w:lineRule="auto"/>
        <w:rPr>
          <w:rFonts w:ascii="Times New Roman" w:hAnsi="Times New Roman"/>
          <w:b/>
          <w:sz w:val="28"/>
          <w:szCs w:val="26"/>
        </w:rPr>
      </w:pPr>
      <w:r w:rsidRPr="00826A2A">
        <w:rPr>
          <w:rFonts w:ascii="Times New Roman" w:hAnsi="Times New Roman"/>
          <w:b/>
          <w:sz w:val="28"/>
          <w:szCs w:val="26"/>
        </w:rPr>
        <w:t>Список использованной литературы</w:t>
      </w:r>
    </w:p>
    <w:p w:rsidR="006075D4" w:rsidRPr="00B753FF" w:rsidRDefault="006075D4" w:rsidP="00B753FF">
      <w:pPr>
        <w:pStyle w:val="1"/>
        <w:widowControl w:val="0"/>
        <w:numPr>
          <w:ilvl w:val="0"/>
          <w:numId w:val="2"/>
        </w:numPr>
        <w:shd w:val="clear" w:color="auto" w:fill="FFFFFF"/>
        <w:spacing w:line="360" w:lineRule="auto"/>
        <w:rPr>
          <w:rFonts w:ascii="Times New Roman" w:hAnsi="Times New Roman"/>
          <w:color w:val="000000"/>
          <w:sz w:val="28"/>
        </w:rPr>
      </w:pPr>
      <w:r w:rsidRPr="00B753FF">
        <w:rPr>
          <w:rFonts w:ascii="Times New Roman" w:hAnsi="Times New Roman"/>
          <w:color w:val="000000"/>
          <w:sz w:val="28"/>
        </w:rPr>
        <w:t xml:space="preserve"> Аммон Г. А. Финансисты в истории России  //Финансы. – 1994. –     № 5. – С. 63 – 70.  </w:t>
      </w:r>
    </w:p>
    <w:p w:rsidR="006075D4" w:rsidRPr="00B753FF" w:rsidRDefault="006075D4" w:rsidP="00B753FF">
      <w:pPr>
        <w:pStyle w:val="1"/>
        <w:widowControl w:val="0"/>
        <w:numPr>
          <w:ilvl w:val="0"/>
          <w:numId w:val="2"/>
        </w:numPr>
        <w:shd w:val="clear" w:color="auto" w:fill="FFFFFF"/>
        <w:spacing w:line="360" w:lineRule="auto"/>
        <w:rPr>
          <w:rFonts w:ascii="Times New Roman" w:hAnsi="Times New Roman"/>
          <w:sz w:val="28"/>
        </w:rPr>
      </w:pPr>
      <w:r w:rsidRPr="00B753FF">
        <w:rPr>
          <w:rFonts w:ascii="Times New Roman" w:hAnsi="Times New Roman"/>
          <w:color w:val="000000"/>
          <w:sz w:val="28"/>
          <w:szCs w:val="21"/>
        </w:rPr>
        <w:t xml:space="preserve">Сабанти Б. М. История финансов России. </w:t>
      </w:r>
      <w:r w:rsidRPr="00B753FF">
        <w:rPr>
          <w:rFonts w:ascii="Times New Roman" w:hAnsi="Times New Roman"/>
          <w:sz w:val="28"/>
        </w:rPr>
        <w:t>–</w:t>
      </w:r>
      <w:r w:rsidRPr="00B753FF">
        <w:rPr>
          <w:rFonts w:ascii="Times New Roman" w:hAnsi="Times New Roman"/>
          <w:color w:val="000000"/>
          <w:sz w:val="28"/>
          <w:szCs w:val="21"/>
        </w:rPr>
        <w:t xml:space="preserve"> М. : Финансы, 1994.</w:t>
      </w:r>
    </w:p>
    <w:p w:rsidR="006075D4" w:rsidRPr="00B753FF" w:rsidRDefault="006075D4" w:rsidP="00B753FF">
      <w:pPr>
        <w:pStyle w:val="a4"/>
        <w:numPr>
          <w:ilvl w:val="0"/>
          <w:numId w:val="2"/>
        </w:numPr>
        <w:spacing w:line="360" w:lineRule="auto"/>
        <w:rPr>
          <w:rFonts w:ascii="Times New Roman" w:hAnsi="Times New Roman"/>
          <w:sz w:val="28"/>
        </w:rPr>
      </w:pPr>
      <w:r w:rsidRPr="00B753FF">
        <w:rPr>
          <w:rFonts w:ascii="Times New Roman" w:hAnsi="Times New Roman"/>
          <w:sz w:val="28"/>
        </w:rPr>
        <w:t xml:space="preserve"> Холодков В. В. Общинные традиции России  //Финансы. – 1995. –  № 6. –  С. 57.</w:t>
      </w:r>
    </w:p>
    <w:p w:rsidR="006075D4" w:rsidRPr="00B753FF" w:rsidRDefault="006075D4" w:rsidP="00B753FF">
      <w:pPr>
        <w:pStyle w:val="1"/>
        <w:widowControl w:val="0"/>
        <w:numPr>
          <w:ilvl w:val="0"/>
          <w:numId w:val="2"/>
        </w:numPr>
        <w:shd w:val="clear" w:color="auto" w:fill="FFFFFF"/>
        <w:spacing w:line="360" w:lineRule="auto"/>
        <w:rPr>
          <w:rFonts w:ascii="Times New Roman" w:hAnsi="Times New Roman"/>
          <w:sz w:val="28"/>
        </w:rPr>
      </w:pPr>
      <w:r w:rsidRPr="00B753FF">
        <w:rPr>
          <w:rFonts w:ascii="Times New Roman" w:hAnsi="Times New Roman"/>
          <w:color w:val="000000"/>
          <w:sz w:val="28"/>
          <w:szCs w:val="21"/>
        </w:rPr>
        <w:t xml:space="preserve">Селиверстова А. Е. Казна и народ  //Финансы СССР. </w:t>
      </w:r>
      <w:r w:rsidRPr="00B753FF">
        <w:rPr>
          <w:rFonts w:ascii="Times New Roman" w:hAnsi="Times New Roman"/>
          <w:sz w:val="28"/>
        </w:rPr>
        <w:t>–</w:t>
      </w:r>
      <w:r w:rsidRPr="00B753FF">
        <w:rPr>
          <w:rFonts w:ascii="Times New Roman" w:hAnsi="Times New Roman"/>
          <w:color w:val="000000"/>
          <w:sz w:val="28"/>
          <w:szCs w:val="21"/>
        </w:rPr>
        <w:t xml:space="preserve">1993. </w:t>
      </w:r>
      <w:r w:rsidRPr="00B753FF">
        <w:rPr>
          <w:rFonts w:ascii="Times New Roman" w:hAnsi="Times New Roman"/>
          <w:sz w:val="28"/>
        </w:rPr>
        <w:t>–</w:t>
      </w:r>
      <w:r w:rsidRPr="00B753FF">
        <w:rPr>
          <w:rFonts w:ascii="Times New Roman" w:hAnsi="Times New Roman"/>
          <w:color w:val="000000"/>
          <w:sz w:val="28"/>
          <w:szCs w:val="21"/>
        </w:rPr>
        <w:t xml:space="preserve"> № 9.</w:t>
      </w:r>
    </w:p>
    <w:p w:rsidR="006075D4" w:rsidRPr="00B753FF" w:rsidRDefault="006075D4" w:rsidP="00B753FF">
      <w:pPr>
        <w:pStyle w:val="1"/>
        <w:widowControl w:val="0"/>
        <w:numPr>
          <w:ilvl w:val="0"/>
          <w:numId w:val="2"/>
        </w:numPr>
        <w:shd w:val="clear" w:color="auto" w:fill="FFFFFF"/>
        <w:spacing w:line="360" w:lineRule="auto"/>
        <w:rPr>
          <w:rFonts w:ascii="Times New Roman" w:hAnsi="Times New Roman"/>
          <w:sz w:val="28"/>
        </w:rPr>
      </w:pPr>
      <w:r w:rsidRPr="00B753FF">
        <w:rPr>
          <w:rFonts w:ascii="Times New Roman" w:hAnsi="Times New Roman"/>
          <w:color w:val="000000"/>
          <w:sz w:val="28"/>
          <w:szCs w:val="21"/>
        </w:rPr>
        <w:t>50 лет советских финансов  /под ред. В. П. Дьяченко, А. Д. Алек</w:t>
      </w:r>
      <w:r w:rsidRPr="00B753FF">
        <w:rPr>
          <w:rFonts w:ascii="Times New Roman" w:hAnsi="Times New Roman"/>
          <w:color w:val="000000"/>
          <w:sz w:val="28"/>
          <w:szCs w:val="21"/>
        </w:rPr>
        <w:softHyphen/>
        <w:t xml:space="preserve">сандрова и др. </w:t>
      </w:r>
      <w:r w:rsidRPr="00B753FF">
        <w:rPr>
          <w:rFonts w:ascii="Times New Roman" w:hAnsi="Times New Roman"/>
          <w:sz w:val="28"/>
        </w:rPr>
        <w:t>–</w:t>
      </w:r>
      <w:r w:rsidRPr="00B753FF">
        <w:rPr>
          <w:rFonts w:ascii="Times New Roman" w:hAnsi="Times New Roman"/>
          <w:color w:val="000000"/>
          <w:sz w:val="28"/>
          <w:szCs w:val="21"/>
        </w:rPr>
        <w:t xml:space="preserve"> М.: Финансы, 1967.</w:t>
      </w:r>
    </w:p>
    <w:p w:rsidR="006075D4" w:rsidRDefault="006075D4" w:rsidP="00826A2A">
      <w:pPr>
        <w:widowControl w:val="0"/>
        <w:shd w:val="clear" w:color="auto" w:fill="FFFFFF"/>
        <w:ind w:firstLine="397"/>
        <w:jc w:val="both"/>
        <w:rPr>
          <w:sz w:val="28"/>
        </w:rPr>
      </w:pPr>
    </w:p>
    <w:p w:rsidR="006075D4" w:rsidRPr="00826A2A" w:rsidRDefault="006075D4" w:rsidP="00B750D2">
      <w:pPr>
        <w:spacing w:line="360" w:lineRule="auto"/>
        <w:rPr>
          <w:rFonts w:ascii="Times New Roman" w:hAnsi="Times New Roman"/>
          <w:b/>
          <w:sz w:val="28"/>
        </w:rPr>
      </w:pPr>
      <w:bookmarkStart w:id="0" w:name="_GoBack"/>
      <w:bookmarkEnd w:id="0"/>
    </w:p>
    <w:sectPr w:rsidR="006075D4" w:rsidRPr="00826A2A" w:rsidSect="005B4B73">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5D4" w:rsidRDefault="006075D4" w:rsidP="005B4B73">
      <w:pPr>
        <w:spacing w:after="0" w:line="240" w:lineRule="auto"/>
      </w:pPr>
      <w:r>
        <w:separator/>
      </w:r>
    </w:p>
  </w:endnote>
  <w:endnote w:type="continuationSeparator" w:id="0">
    <w:p w:rsidR="006075D4" w:rsidRDefault="006075D4" w:rsidP="005B4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5D4" w:rsidRDefault="006075D4">
    <w:pPr>
      <w:pStyle w:val="aa"/>
      <w:jc w:val="center"/>
    </w:pPr>
    <w:r>
      <w:fldChar w:fldCharType="begin"/>
    </w:r>
    <w:r>
      <w:instrText xml:space="preserve"> PAGE   \* MERGEFORMAT </w:instrText>
    </w:r>
    <w:r>
      <w:fldChar w:fldCharType="separate"/>
    </w:r>
    <w:r w:rsidR="008C4C86">
      <w:rPr>
        <w:noProof/>
      </w:rPr>
      <w:t>2</w:t>
    </w:r>
    <w:r>
      <w:fldChar w:fldCharType="end"/>
    </w:r>
  </w:p>
  <w:p w:rsidR="006075D4" w:rsidRDefault="006075D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5D4" w:rsidRDefault="006075D4" w:rsidP="005B4B73">
      <w:pPr>
        <w:spacing w:after="0" w:line="240" w:lineRule="auto"/>
      </w:pPr>
      <w:r>
        <w:separator/>
      </w:r>
    </w:p>
  </w:footnote>
  <w:footnote w:type="continuationSeparator" w:id="0">
    <w:p w:rsidR="006075D4" w:rsidRDefault="006075D4" w:rsidP="005B4B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91663"/>
    <w:multiLevelType w:val="hybridMultilevel"/>
    <w:tmpl w:val="B874EA70"/>
    <w:lvl w:ilvl="0" w:tplc="724E8460">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7627045"/>
    <w:multiLevelType w:val="hybridMultilevel"/>
    <w:tmpl w:val="AB985F98"/>
    <w:lvl w:ilvl="0" w:tplc="724E846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0D2"/>
    <w:rsid w:val="00094B87"/>
    <w:rsid w:val="003224B9"/>
    <w:rsid w:val="00367AED"/>
    <w:rsid w:val="003E1249"/>
    <w:rsid w:val="0040231F"/>
    <w:rsid w:val="005B4B73"/>
    <w:rsid w:val="006075D4"/>
    <w:rsid w:val="00636B36"/>
    <w:rsid w:val="00826A2A"/>
    <w:rsid w:val="008C4C86"/>
    <w:rsid w:val="00B750D2"/>
    <w:rsid w:val="00B753FF"/>
    <w:rsid w:val="00C11F52"/>
    <w:rsid w:val="00DF14D4"/>
    <w:rsid w:val="00F10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4EC4768-D77D-4A7C-BC8F-3334EEFC3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4D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50D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B750D2"/>
    <w:pPr>
      <w:widowControl w:val="0"/>
      <w:shd w:val="clear" w:color="auto" w:fill="FFFFFF"/>
      <w:autoSpaceDE w:val="0"/>
      <w:autoSpaceDN w:val="0"/>
      <w:adjustRightInd w:val="0"/>
      <w:spacing w:after="0" w:line="240" w:lineRule="auto"/>
      <w:ind w:firstLine="397"/>
      <w:jc w:val="center"/>
    </w:pPr>
    <w:rPr>
      <w:rFonts w:ascii="Times New Roman" w:hAnsi="Times New Roman"/>
      <w:b/>
      <w:bCs/>
      <w:color w:val="000000"/>
      <w:sz w:val="28"/>
    </w:rPr>
  </w:style>
  <w:style w:type="character" w:customStyle="1" w:styleId="20">
    <w:name w:val="Основной текст с отступом 2 Знак"/>
    <w:basedOn w:val="a0"/>
    <w:link w:val="2"/>
    <w:locked/>
    <w:rsid w:val="00B750D2"/>
    <w:rPr>
      <w:rFonts w:ascii="Times New Roman" w:hAnsi="Times New Roman" w:cs="Times New Roman"/>
      <w:b/>
      <w:bCs/>
      <w:color w:val="000000"/>
      <w:sz w:val="28"/>
      <w:shd w:val="clear" w:color="auto" w:fill="FFFFFF"/>
    </w:rPr>
  </w:style>
  <w:style w:type="paragraph" w:styleId="a4">
    <w:name w:val="Body Text Indent"/>
    <w:basedOn w:val="a"/>
    <w:link w:val="a5"/>
    <w:semiHidden/>
    <w:rsid w:val="00826A2A"/>
    <w:pPr>
      <w:spacing w:after="120"/>
      <w:ind w:left="283"/>
    </w:pPr>
  </w:style>
  <w:style w:type="character" w:customStyle="1" w:styleId="a5">
    <w:name w:val="Основной текст с отступом Знак"/>
    <w:basedOn w:val="a0"/>
    <w:link w:val="a4"/>
    <w:semiHidden/>
    <w:locked/>
    <w:rsid w:val="00826A2A"/>
    <w:rPr>
      <w:rFonts w:cs="Times New Roman"/>
    </w:rPr>
  </w:style>
  <w:style w:type="paragraph" w:customStyle="1" w:styleId="1">
    <w:name w:val="Абзац списка1"/>
    <w:basedOn w:val="a"/>
    <w:rsid w:val="00B753FF"/>
    <w:pPr>
      <w:ind w:left="720"/>
      <w:contextualSpacing/>
    </w:pPr>
  </w:style>
  <w:style w:type="character" w:customStyle="1" w:styleId="a6">
    <w:name w:val="Название Знак"/>
    <w:basedOn w:val="a0"/>
    <w:link w:val="a7"/>
    <w:locked/>
    <w:rsid w:val="00B753FF"/>
    <w:rPr>
      <w:rFonts w:cs="Times New Roman"/>
      <w:b/>
      <w:caps/>
      <w:sz w:val="24"/>
      <w:szCs w:val="24"/>
    </w:rPr>
  </w:style>
  <w:style w:type="paragraph" w:styleId="a7">
    <w:name w:val="Title"/>
    <w:basedOn w:val="a"/>
    <w:link w:val="a6"/>
    <w:qFormat/>
    <w:rsid w:val="00B753FF"/>
    <w:pPr>
      <w:spacing w:after="0" w:line="240" w:lineRule="auto"/>
      <w:jc w:val="center"/>
    </w:pPr>
    <w:rPr>
      <w:b/>
      <w:caps/>
      <w:sz w:val="28"/>
      <w:szCs w:val="24"/>
    </w:rPr>
  </w:style>
  <w:style w:type="character" w:customStyle="1" w:styleId="10">
    <w:name w:val="Название Знак1"/>
    <w:basedOn w:val="a0"/>
    <w:locked/>
    <w:rsid w:val="00B753FF"/>
    <w:rPr>
      <w:rFonts w:ascii="Cambria" w:hAnsi="Cambria" w:cs="Times New Roman"/>
      <w:color w:val="17365D"/>
      <w:spacing w:val="5"/>
      <w:kern w:val="28"/>
      <w:sz w:val="52"/>
      <w:szCs w:val="52"/>
    </w:rPr>
  </w:style>
  <w:style w:type="paragraph" w:styleId="a8">
    <w:name w:val="header"/>
    <w:basedOn w:val="a"/>
    <w:link w:val="a9"/>
    <w:semiHidden/>
    <w:rsid w:val="005B4B73"/>
    <w:pPr>
      <w:tabs>
        <w:tab w:val="center" w:pos="4677"/>
        <w:tab w:val="right" w:pos="9355"/>
      </w:tabs>
      <w:spacing w:after="0" w:line="240" w:lineRule="auto"/>
    </w:pPr>
  </w:style>
  <w:style w:type="character" w:customStyle="1" w:styleId="a9">
    <w:name w:val="Верхний колонтитул Знак"/>
    <w:basedOn w:val="a0"/>
    <w:link w:val="a8"/>
    <w:semiHidden/>
    <w:locked/>
    <w:rsid w:val="005B4B73"/>
    <w:rPr>
      <w:rFonts w:cs="Times New Roman"/>
    </w:rPr>
  </w:style>
  <w:style w:type="paragraph" w:styleId="aa">
    <w:name w:val="footer"/>
    <w:basedOn w:val="a"/>
    <w:link w:val="ab"/>
    <w:rsid w:val="005B4B73"/>
    <w:pPr>
      <w:tabs>
        <w:tab w:val="center" w:pos="4677"/>
        <w:tab w:val="right" w:pos="9355"/>
      </w:tabs>
      <w:spacing w:after="0" w:line="240" w:lineRule="auto"/>
    </w:pPr>
  </w:style>
  <w:style w:type="character" w:customStyle="1" w:styleId="ab">
    <w:name w:val="Нижний колонтитул Знак"/>
    <w:basedOn w:val="a0"/>
    <w:link w:val="aa"/>
    <w:locked/>
    <w:rsid w:val="005B4B73"/>
    <w:rPr>
      <w:rFonts w:cs="Times New Roman"/>
    </w:rPr>
  </w:style>
  <w:style w:type="paragraph" w:styleId="ac">
    <w:name w:val="Balloon Text"/>
    <w:basedOn w:val="a"/>
    <w:link w:val="ad"/>
    <w:semiHidden/>
    <w:rsid w:val="00094B87"/>
    <w:pPr>
      <w:spacing w:after="0" w:line="240" w:lineRule="auto"/>
    </w:pPr>
    <w:rPr>
      <w:rFonts w:ascii="Tahoma" w:hAnsi="Tahoma" w:cs="Tahoma"/>
      <w:sz w:val="16"/>
      <w:szCs w:val="16"/>
    </w:rPr>
  </w:style>
  <w:style w:type="character" w:customStyle="1" w:styleId="ad">
    <w:name w:val="Текст выноски Знак"/>
    <w:basedOn w:val="a0"/>
    <w:link w:val="ac"/>
    <w:semiHidden/>
    <w:locked/>
    <w:rsid w:val="00094B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4391</Words>
  <Characters>25030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Особенности бюджетной системы государства в период 1946 – 1965 гг</vt:lpstr>
    </vt:vector>
  </TitlesOfParts>
  <Company/>
  <LinksUpToDate>false</LinksUpToDate>
  <CharactersWithSpaces>29363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бюджетной системы государства в период 1946 – 1965 гг</dc:title>
  <dc:subject/>
  <dc:creator>User</dc:creator>
  <cp:keywords/>
  <dc:description/>
  <cp:lastModifiedBy>admin</cp:lastModifiedBy>
  <cp:revision>2</cp:revision>
  <dcterms:created xsi:type="dcterms:W3CDTF">2014-04-17T20:45:00Z</dcterms:created>
  <dcterms:modified xsi:type="dcterms:W3CDTF">2014-04-17T20:45:00Z</dcterms:modified>
</cp:coreProperties>
</file>