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74" w:rsidRPr="00270174" w:rsidRDefault="00270174" w:rsidP="00270174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  <w:bookmarkStart w:id="0" w:name="_Toc169970322"/>
      <w:r w:rsidRPr="00270174">
        <w:rPr>
          <w:sz w:val="28"/>
          <w:szCs w:val="28"/>
        </w:rPr>
        <w:t>Оглавление</w:t>
      </w:r>
    </w:p>
    <w:p w:rsidR="00270174" w:rsidRPr="00270174" w:rsidRDefault="00270174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r w:rsidRPr="00270174">
        <w:rPr>
          <w:sz w:val="28"/>
          <w:szCs w:val="28"/>
        </w:rPr>
        <w:fldChar w:fldCharType="begin"/>
      </w:r>
      <w:r w:rsidRPr="00270174">
        <w:rPr>
          <w:sz w:val="28"/>
          <w:szCs w:val="28"/>
        </w:rPr>
        <w:instrText xml:space="preserve"> TOC \o "1-3" \h \z \u </w:instrText>
      </w:r>
      <w:r w:rsidRPr="00270174">
        <w:rPr>
          <w:sz w:val="28"/>
          <w:szCs w:val="28"/>
        </w:rPr>
        <w:fldChar w:fldCharType="separate"/>
      </w:r>
      <w:hyperlink w:anchor="_Toc169970322" w:history="1">
        <w:r w:rsidRPr="00270174">
          <w:rPr>
            <w:rStyle w:val="a9"/>
            <w:noProof/>
            <w:sz w:val="28"/>
            <w:szCs w:val="28"/>
          </w:rPr>
          <w:t>ВВЕДЕНИЕ</w:t>
        </w:r>
        <w:r w:rsidRPr="00270174">
          <w:rPr>
            <w:noProof/>
            <w:webHidden/>
            <w:sz w:val="28"/>
            <w:szCs w:val="28"/>
          </w:rPr>
          <w:tab/>
        </w:r>
        <w:r w:rsidRPr="00270174">
          <w:rPr>
            <w:noProof/>
            <w:webHidden/>
            <w:sz w:val="28"/>
            <w:szCs w:val="28"/>
          </w:rPr>
          <w:fldChar w:fldCharType="begin"/>
        </w:r>
        <w:r w:rsidRPr="00270174">
          <w:rPr>
            <w:noProof/>
            <w:webHidden/>
            <w:sz w:val="28"/>
            <w:szCs w:val="28"/>
          </w:rPr>
          <w:instrText xml:space="preserve"> PAGEREF _Toc169970322 \h </w:instrText>
        </w:r>
        <w:r w:rsidRPr="00270174">
          <w:rPr>
            <w:noProof/>
            <w:webHidden/>
            <w:sz w:val="28"/>
            <w:szCs w:val="28"/>
          </w:rPr>
        </w:r>
        <w:r w:rsidRPr="00270174">
          <w:rPr>
            <w:noProof/>
            <w:webHidden/>
            <w:sz w:val="28"/>
            <w:szCs w:val="28"/>
          </w:rPr>
          <w:fldChar w:fldCharType="separate"/>
        </w:r>
        <w:r w:rsidRPr="00270174">
          <w:rPr>
            <w:noProof/>
            <w:webHidden/>
            <w:sz w:val="28"/>
            <w:szCs w:val="28"/>
          </w:rPr>
          <w:t>1</w:t>
        </w:r>
        <w:r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23" w:history="1">
        <w:r w:rsidR="00270174" w:rsidRPr="00270174">
          <w:rPr>
            <w:rStyle w:val="a9"/>
            <w:noProof/>
            <w:sz w:val="28"/>
            <w:szCs w:val="28"/>
          </w:rPr>
          <w:t>Глава 1 Технико – экономическая характеристика деятельности предприятия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_Toc169970323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3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24" w:history="1">
        <w:r w:rsidR="00270174" w:rsidRPr="00270174">
          <w:rPr>
            <w:rStyle w:val="a9"/>
            <w:noProof/>
            <w:sz w:val="28"/>
            <w:szCs w:val="28"/>
          </w:rPr>
          <w:t>1.1. Общие сведения о предприятии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_Toc169970324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3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25" w:history="1">
        <w:r w:rsidR="00270174" w:rsidRPr="00270174">
          <w:rPr>
            <w:rStyle w:val="a9"/>
            <w:noProof/>
            <w:sz w:val="28"/>
            <w:szCs w:val="28"/>
          </w:rPr>
          <w:t>1.2. Обеспеченность трудовыми и материальными ресурсами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_Toc169970325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4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26" w:history="1">
        <w:r w:rsidR="00270174" w:rsidRPr="00270174">
          <w:rPr>
            <w:rStyle w:val="a9"/>
            <w:noProof/>
            <w:sz w:val="28"/>
            <w:szCs w:val="28"/>
          </w:rPr>
          <w:t>1.3. Основные экономические и  финансовые показатели деятельности предприятия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_Toc169970326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7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27" w:history="1">
        <w:r w:rsidR="00270174" w:rsidRPr="00270174">
          <w:rPr>
            <w:rStyle w:val="a9"/>
            <w:noProof/>
            <w:sz w:val="28"/>
            <w:szCs w:val="28"/>
          </w:rPr>
          <w:t>Глава 2 Анализ использования основных производственных фондов предприятия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_Toc169970327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11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28" w:history="1">
        <w:r w:rsidR="00270174" w:rsidRPr="00270174">
          <w:rPr>
            <w:rStyle w:val="a9"/>
            <w:noProof/>
            <w:sz w:val="28"/>
            <w:szCs w:val="28"/>
          </w:rPr>
          <w:t>2.1 Анализ наличия, структуры  и обеспеченности предприятия основными средствами предприятия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_Toc169970328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11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29" w:history="1">
        <w:r w:rsidR="00270174" w:rsidRPr="00270174">
          <w:rPr>
            <w:rStyle w:val="a9"/>
            <w:noProof/>
            <w:sz w:val="28"/>
            <w:szCs w:val="28"/>
          </w:rPr>
          <w:t>Таблица 8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_Toc169970329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12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30" w:history="1">
        <w:r w:rsidR="00270174" w:rsidRPr="00270174">
          <w:rPr>
            <w:rStyle w:val="a9"/>
            <w:noProof/>
            <w:sz w:val="28"/>
            <w:szCs w:val="28"/>
          </w:rPr>
          <w:t>2.2. Анализ эффективности и интенсивности использования основных фондов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_Toc169970330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17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31" w:history="1">
        <w:r w:rsidR="00270174" w:rsidRPr="00270174">
          <w:rPr>
            <w:rStyle w:val="a9"/>
            <w:noProof/>
            <w:sz w:val="28"/>
            <w:szCs w:val="28"/>
          </w:rPr>
          <w:t>2.3. Анализ использования производственной мощности предприятия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_Toc169970331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21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32" w:history="1">
        <w:r w:rsidR="00270174" w:rsidRPr="00270174">
          <w:rPr>
            <w:rStyle w:val="a9"/>
            <w:noProof/>
            <w:sz w:val="28"/>
            <w:szCs w:val="28"/>
          </w:rPr>
          <w:t>2.4. Анализ использования технологического оборудования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_Toc169970332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23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33" w:history="1">
        <w:r w:rsidR="00270174" w:rsidRPr="00270174">
          <w:rPr>
            <w:rStyle w:val="a9"/>
            <w:noProof/>
            <w:sz w:val="28"/>
            <w:szCs w:val="28"/>
          </w:rPr>
          <w:t>2.5. Резервы улучшения и использования основных средств предприятия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_Toc169970333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27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34" w:history="1">
        <w:r w:rsidR="00270174" w:rsidRPr="00270174">
          <w:rPr>
            <w:rStyle w:val="a9"/>
            <w:noProof/>
            <w:sz w:val="28"/>
            <w:szCs w:val="28"/>
          </w:rPr>
          <w:t>Заключение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_Toc169970334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33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Pr="00270174" w:rsidRDefault="00087855" w:rsidP="00270174">
      <w:pPr>
        <w:pStyle w:val="11"/>
        <w:tabs>
          <w:tab w:val="right" w:leader="dot" w:pos="9345"/>
        </w:tabs>
        <w:rPr>
          <w:rFonts w:ascii="Calibri" w:hAnsi="Calibri" w:cs="Calibri"/>
          <w:noProof/>
          <w:sz w:val="28"/>
          <w:szCs w:val="28"/>
        </w:rPr>
      </w:pPr>
      <w:hyperlink w:anchor="_Toc169970335" w:history="1">
        <w:r w:rsidR="00270174" w:rsidRPr="00270174">
          <w:rPr>
            <w:rStyle w:val="a9"/>
            <w:noProof/>
            <w:sz w:val="28"/>
            <w:szCs w:val="28"/>
          </w:rPr>
          <w:t>Список литературы</w:t>
        </w:r>
        <w:r w:rsidR="00270174" w:rsidRPr="00270174">
          <w:rPr>
            <w:noProof/>
            <w:webHidden/>
            <w:sz w:val="28"/>
            <w:szCs w:val="28"/>
          </w:rPr>
          <w:tab/>
        </w:r>
        <w:r w:rsidR="00270174" w:rsidRPr="00270174">
          <w:rPr>
            <w:noProof/>
            <w:webHidden/>
            <w:sz w:val="28"/>
            <w:szCs w:val="28"/>
          </w:rPr>
          <w:fldChar w:fldCharType="begin"/>
        </w:r>
        <w:r w:rsidR="00270174" w:rsidRPr="00270174">
          <w:rPr>
            <w:noProof/>
            <w:webHidden/>
            <w:sz w:val="28"/>
            <w:szCs w:val="28"/>
          </w:rPr>
          <w:instrText xml:space="preserve"> PAGEREF _Toc169970335 \h </w:instrText>
        </w:r>
        <w:r w:rsidR="00270174" w:rsidRPr="00270174">
          <w:rPr>
            <w:noProof/>
            <w:webHidden/>
            <w:sz w:val="28"/>
            <w:szCs w:val="28"/>
          </w:rPr>
        </w:r>
        <w:r w:rsidR="00270174" w:rsidRPr="00270174">
          <w:rPr>
            <w:noProof/>
            <w:webHidden/>
            <w:sz w:val="28"/>
            <w:szCs w:val="28"/>
          </w:rPr>
          <w:fldChar w:fldCharType="separate"/>
        </w:r>
        <w:r w:rsidR="00270174" w:rsidRPr="00270174">
          <w:rPr>
            <w:noProof/>
            <w:webHidden/>
            <w:sz w:val="28"/>
            <w:szCs w:val="28"/>
          </w:rPr>
          <w:t>35</w:t>
        </w:r>
        <w:r w:rsidR="00270174" w:rsidRPr="00270174">
          <w:rPr>
            <w:noProof/>
            <w:webHidden/>
            <w:sz w:val="28"/>
            <w:szCs w:val="28"/>
          </w:rPr>
          <w:fldChar w:fldCharType="end"/>
        </w:r>
      </w:hyperlink>
    </w:p>
    <w:p w:rsidR="00270174" w:rsidRDefault="00270174" w:rsidP="00270174">
      <w:r w:rsidRPr="00270174">
        <w:rPr>
          <w:sz w:val="28"/>
          <w:szCs w:val="28"/>
        </w:rPr>
        <w:fldChar w:fldCharType="end"/>
      </w:r>
    </w:p>
    <w:p w:rsidR="00270174" w:rsidRPr="00C34B11" w:rsidRDefault="00270174" w:rsidP="00270174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270174" w:rsidRPr="00C34B11" w:rsidRDefault="00270174" w:rsidP="00270174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545C8A" w:rsidRDefault="00545C8A" w:rsidP="00270174">
      <w:pPr>
        <w:pStyle w:val="1"/>
        <w:pageBreakBefore/>
        <w:jc w:val="center"/>
      </w:pPr>
      <w:r w:rsidRPr="00545C8A">
        <w:lastRenderedPageBreak/>
        <w:t>ВВЕДЕНИЕ</w:t>
      </w:r>
      <w:bookmarkEnd w:id="0"/>
    </w:p>
    <w:p w:rsidR="00DA1DB5" w:rsidRPr="00DA1DB5" w:rsidRDefault="00DA1DB5" w:rsidP="00DA1DB5"/>
    <w:p w:rsidR="00545C8A" w:rsidRPr="00F27F18" w:rsidRDefault="00545C8A" w:rsidP="005B121B">
      <w:pPr>
        <w:pStyle w:val="a3"/>
      </w:pPr>
      <w:r w:rsidRPr="00F27F18">
        <w:t>В настоящее время в условиях рыночной экономики, когда характерна экономическая нестабильность, когда развитие сменяется периодом кризисов, от предприятий требуется повышение экономической эффективности производства. Проблема повышения эффективности производства занимает в хозяйственной жизни предприятия одно из центральных мест. Сущность проблемы повышения экономической эффективности производства состоит в увеличении экономических результатов на каждую единицу затрат в процессе использования имеющихся ресурсов.</w:t>
      </w:r>
    </w:p>
    <w:p w:rsidR="00545C8A" w:rsidRPr="00545C8A" w:rsidRDefault="00545C8A" w:rsidP="005B121B">
      <w:pPr>
        <w:pStyle w:val="a3"/>
      </w:pPr>
      <w:r w:rsidRPr="00545C8A">
        <w:t xml:space="preserve">Одним из важнейших факторов повышения эффективности производства на промышленных предприятиях является обеспеченность их основными фондами в необходимом количестве и ассортименте и более полное их использование. </w:t>
      </w:r>
    </w:p>
    <w:p w:rsidR="00545C8A" w:rsidRPr="00545C8A" w:rsidRDefault="00545C8A" w:rsidP="00545C8A">
      <w:pPr>
        <w:spacing w:line="360" w:lineRule="auto"/>
        <w:jc w:val="both"/>
        <w:rPr>
          <w:sz w:val="28"/>
          <w:szCs w:val="28"/>
        </w:rPr>
      </w:pPr>
      <w:r w:rsidRPr="00545C8A">
        <w:rPr>
          <w:color w:val="000000"/>
          <w:sz w:val="28"/>
          <w:szCs w:val="28"/>
        </w:rPr>
        <w:t>Основные фонды - важнейшая и преобладающая часть всех фондов в промышленности. Они определяют производственную мощь предпри</w:t>
      </w:r>
      <w:r w:rsidRPr="00545C8A">
        <w:rPr>
          <w:color w:val="000000"/>
          <w:sz w:val="28"/>
          <w:szCs w:val="28"/>
        </w:rPr>
        <w:softHyphen/>
        <w:t>ятий, характеризуют их техническую оснащенность, непосредственно свя</w:t>
      </w:r>
      <w:r w:rsidRPr="00545C8A">
        <w:rPr>
          <w:color w:val="000000"/>
          <w:sz w:val="28"/>
          <w:szCs w:val="28"/>
        </w:rPr>
        <w:softHyphen/>
        <w:t>заны с производительностью труда, механизацией, автоматизацией произ</w:t>
      </w:r>
      <w:r w:rsidRPr="00545C8A">
        <w:rPr>
          <w:color w:val="000000"/>
          <w:sz w:val="28"/>
          <w:szCs w:val="28"/>
        </w:rPr>
        <w:softHyphen/>
        <w:t>водства, себестоимостью продукции, прибылью и уровнем рентабельно</w:t>
      </w:r>
      <w:r w:rsidRPr="00545C8A">
        <w:rPr>
          <w:color w:val="000000"/>
          <w:sz w:val="28"/>
          <w:szCs w:val="28"/>
        </w:rPr>
        <w:softHyphen/>
      </w:r>
      <w:r w:rsidRPr="00545C8A">
        <w:rPr>
          <w:color w:val="000000"/>
          <w:spacing w:val="-14"/>
          <w:sz w:val="28"/>
          <w:szCs w:val="28"/>
        </w:rPr>
        <w:t>сти</w:t>
      </w:r>
    </w:p>
    <w:p w:rsidR="00545C8A" w:rsidRPr="00545C8A" w:rsidRDefault="00545C8A" w:rsidP="005B121B">
      <w:pPr>
        <w:pStyle w:val="a3"/>
      </w:pPr>
      <w:r w:rsidRPr="00545C8A">
        <w:tab/>
        <w:t>Целью курсовой работы является рассмотрение основных теоретических аспектов использования основных производственных фондов, повышения экономической эффективности предприятия, проведение анализа технико-экономических показателей, выявление имеющихся недостатков и  разработка мероприятий по увеличению прибыли. Для достижения намеченной цели в работе поставлены и решены следующие задачи:</w:t>
      </w:r>
    </w:p>
    <w:p w:rsidR="00545C8A" w:rsidRPr="00545C8A" w:rsidRDefault="00545C8A" w:rsidP="005B121B">
      <w:pPr>
        <w:pStyle w:val="a3"/>
      </w:pPr>
      <w:r w:rsidRPr="00545C8A">
        <w:t>- Охарактеризована сущность основных средств как экономической категории ;</w:t>
      </w:r>
    </w:p>
    <w:p w:rsidR="00545C8A" w:rsidRPr="00545C8A" w:rsidRDefault="00545C8A" w:rsidP="005B121B">
      <w:pPr>
        <w:pStyle w:val="a3"/>
      </w:pPr>
      <w:r w:rsidRPr="00545C8A">
        <w:t xml:space="preserve">   -  Приведена классификация и формы оценки основных средств;</w:t>
      </w:r>
    </w:p>
    <w:p w:rsidR="00545C8A" w:rsidRPr="00545C8A" w:rsidRDefault="00545C8A" w:rsidP="005B121B">
      <w:pPr>
        <w:pStyle w:val="a3"/>
      </w:pPr>
      <w:r w:rsidRPr="00545C8A">
        <w:t>Отражены значения и задачи основных средств в современных усло</w:t>
      </w:r>
      <w:r w:rsidRPr="00545C8A">
        <w:softHyphen/>
        <w:t xml:space="preserve">виях; </w:t>
      </w:r>
    </w:p>
    <w:p w:rsidR="00545C8A" w:rsidRPr="00545C8A" w:rsidRDefault="00545C8A" w:rsidP="005B121B">
      <w:pPr>
        <w:pStyle w:val="a3"/>
      </w:pPr>
      <w:r w:rsidRPr="00545C8A">
        <w:t>- Приведены пути совершенствования учета и анализа основных средств;</w:t>
      </w:r>
    </w:p>
    <w:p w:rsidR="00545C8A" w:rsidRPr="00545C8A" w:rsidRDefault="00545C8A" w:rsidP="00545C8A">
      <w:pPr>
        <w:tabs>
          <w:tab w:val="left" w:pos="1065"/>
        </w:tabs>
        <w:spacing w:line="360" w:lineRule="auto"/>
        <w:jc w:val="both"/>
        <w:rPr>
          <w:sz w:val="28"/>
          <w:szCs w:val="28"/>
        </w:rPr>
      </w:pPr>
      <w:r w:rsidRPr="00545C8A">
        <w:rPr>
          <w:color w:val="000000"/>
          <w:sz w:val="28"/>
          <w:szCs w:val="28"/>
        </w:rPr>
        <w:t>- Проведен анализ состояния и эффективности использования основ</w:t>
      </w:r>
      <w:r w:rsidRPr="00545C8A">
        <w:rPr>
          <w:color w:val="000000"/>
          <w:sz w:val="28"/>
          <w:szCs w:val="28"/>
        </w:rPr>
        <w:softHyphen/>
        <w:t>ных средств.</w:t>
      </w:r>
    </w:p>
    <w:p w:rsidR="00545C8A" w:rsidRPr="00545C8A" w:rsidRDefault="00545C8A" w:rsidP="005B121B">
      <w:pPr>
        <w:pStyle w:val="a3"/>
      </w:pPr>
      <w:r w:rsidRPr="00545C8A">
        <w:tab/>
        <w:t xml:space="preserve">В процессе написания дипломной работы в качестве материалов исследования были использованы отчетные  данные о деятельности ЗАО «РААЗ АМО ЗИЛ» за 2002-2003 годы, материалы бухгалтерского баланса Ф-1, Ф-2, Ф-3, Ф-4, Ф-5. </w:t>
      </w:r>
    </w:p>
    <w:p w:rsidR="00545C8A" w:rsidRPr="00545C8A" w:rsidRDefault="00545C8A" w:rsidP="005B121B">
      <w:pPr>
        <w:pStyle w:val="a3"/>
      </w:pPr>
      <w:r w:rsidRPr="00545C8A">
        <w:t>В процессе подготовки и написании дипломной работы была использована литература отечественных и зарубежных авторов.</w:t>
      </w:r>
    </w:p>
    <w:p w:rsidR="00545C8A" w:rsidRDefault="00545C8A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6576F0" w:rsidRPr="006576F0" w:rsidRDefault="006576F0" w:rsidP="00F95215">
      <w:pPr>
        <w:pStyle w:val="1"/>
        <w:jc w:val="center"/>
      </w:pPr>
      <w:bookmarkStart w:id="1" w:name="_Toc169970323"/>
      <w:r w:rsidRPr="006576F0">
        <w:t>Глава 1 Технико – экономическая характер</w:t>
      </w:r>
      <w:r>
        <w:t>истика деятельности предприятия</w:t>
      </w:r>
      <w:bookmarkEnd w:id="1"/>
    </w:p>
    <w:p w:rsidR="006576F0" w:rsidRPr="006576F0" w:rsidRDefault="006576F0" w:rsidP="00F95215">
      <w:pPr>
        <w:pStyle w:val="1"/>
        <w:jc w:val="center"/>
      </w:pPr>
      <w:bookmarkStart w:id="2" w:name="_Toc169970324"/>
      <w:r w:rsidRPr="006576F0">
        <w:t>1.1. Общие сведения о предприятии</w:t>
      </w:r>
      <w:bookmarkEnd w:id="2"/>
    </w:p>
    <w:p w:rsidR="00D83B4A" w:rsidRDefault="00D83B4A" w:rsidP="005B121B">
      <w:pPr>
        <w:pStyle w:val="a3"/>
      </w:pPr>
      <w:r>
        <w:t>Объектом исследования курсовой работы является ЗАО «Рославльский автоагрегатный завод» -  крупнейшее машиностроительное предприятие Смоленской области по производству автомобильных компонентов.</w:t>
      </w:r>
    </w:p>
    <w:p w:rsidR="00D83B4A" w:rsidRDefault="00D83B4A" w:rsidP="005B121B">
      <w:pPr>
        <w:pStyle w:val="a3"/>
      </w:pPr>
      <w:r>
        <w:t>Территориальное положение: г.Рославль, Смоленская область, ул.Мичурина, 196. Учредитель – АМО ЗИЛ.</w:t>
      </w:r>
    </w:p>
    <w:p w:rsidR="00D83B4A" w:rsidRDefault="00D83B4A" w:rsidP="005B121B">
      <w:pPr>
        <w:pStyle w:val="a3"/>
      </w:pPr>
      <w:r>
        <w:t xml:space="preserve"> Продукция РААЗ поставляется более чем на 40 машиностроительных заводов России и СНГ, в том числе таких как АМО ЗИЛ г.Москва, ОАО «УралАЗ» г.Миасс, АО «ПАЗ» г.Павлово, ПО МАЗ г.Минск, Минский тракторный завод, Минский моторный завод.</w:t>
      </w:r>
    </w:p>
    <w:p w:rsidR="0067749E" w:rsidRDefault="0067749E" w:rsidP="005B121B">
      <w:pPr>
        <w:pStyle w:val="a3"/>
      </w:pPr>
      <w:r>
        <w:t xml:space="preserve">   Площадь предприятия: всего – 212054 кв.м, в том числе </w:t>
      </w:r>
    </w:p>
    <w:p w:rsidR="0067749E" w:rsidRDefault="0067749E" w:rsidP="005B121B">
      <w:pPr>
        <w:pStyle w:val="a3"/>
      </w:pPr>
      <w:r>
        <w:t>производственная – 110687 кв.м;</w:t>
      </w:r>
    </w:p>
    <w:p w:rsidR="0067749E" w:rsidRDefault="0067749E" w:rsidP="005B121B">
      <w:pPr>
        <w:pStyle w:val="a3"/>
      </w:pPr>
      <w:r>
        <w:t>вспомогательная – 101367 кв.м.</w:t>
      </w:r>
    </w:p>
    <w:p w:rsidR="0067749E" w:rsidRDefault="0067749E" w:rsidP="005B121B">
      <w:pPr>
        <w:pStyle w:val="a3"/>
      </w:pPr>
      <w:r>
        <w:t>На данном  предприятии действуют три основных производства: Нормаль, тормозной аппаратуры и топливных насосов высокого давления (ТНВД). Все производства оснащены современным оборудованием с использованием передовых технологий и достижений отечественной и зарубежной науки и техники. Прогрессивная технология, приборы контроля и система испытательных стендов в полной мере обеспечивают соблюдение заданных параметров в производстве каждой детали, узла, агрегата.</w:t>
      </w:r>
    </w:p>
    <w:p w:rsidR="00705C0D" w:rsidRDefault="00705C0D" w:rsidP="005B121B">
      <w:pPr>
        <w:pStyle w:val="a3"/>
      </w:pPr>
      <w:r>
        <w:t>Численность работающих на заводе по состоянию на 1 января 2003 года составляет 5525 человек.</w:t>
      </w:r>
    </w:p>
    <w:p w:rsidR="00705C0D" w:rsidRDefault="00705C0D" w:rsidP="005B121B">
      <w:pPr>
        <w:pStyle w:val="a3"/>
      </w:pPr>
      <w:r>
        <w:t xml:space="preserve">       В состав отделов управления входят:  финансовый отдел,  бухгалтерия,     отдел МТС, отдел сбыта, отдел кадров.                                    Также имеются отделы:  гл. механика и энергетика, технологическая лаборатория,  отдел технического контроля, отдел  охраны труда и техники безопасности, отдел охраны окружающей среды, хозяйственный отдел, отдел организации труда и заработной платы, отдел производства и управления.  В технологической лаборатории проводится анализ основных и вспомогательных материалов, поступивших и изготовленных на предприятии на  соответствие их технических показателей нормам ГОСТов и ТУ.    </w:t>
      </w:r>
    </w:p>
    <w:p w:rsidR="0064645C" w:rsidRPr="00F27F18" w:rsidRDefault="0064645C" w:rsidP="005B121B">
      <w:pPr>
        <w:pStyle w:val="a3"/>
      </w:pPr>
      <w:r>
        <w:t xml:space="preserve">         </w:t>
      </w:r>
      <w:r w:rsidRPr="00F27F18">
        <w:t>Организационная структура предприятия построена с учетом товарного принципа. Директор предприятия имеет трех заместителей по коммерческой работе, по управлению персоналом и заместителя по экспорту и оказанию  услуг.</w:t>
      </w:r>
    </w:p>
    <w:p w:rsidR="0064645C" w:rsidRPr="00F27F18" w:rsidRDefault="0064645C" w:rsidP="005B121B">
      <w:pPr>
        <w:pStyle w:val="a3"/>
        <w:rPr>
          <w:bdr w:val="single" w:sz="4" w:space="0" w:color="auto"/>
        </w:rPr>
      </w:pPr>
      <w:r w:rsidRPr="00F27F18">
        <w:t>В целом организационная структура достаточно гибкая, постоянно совершенствуется с учетом изменений конъюнктуры и требований  рынка.</w:t>
      </w:r>
      <w:r w:rsidRPr="00F27F18">
        <w:rPr>
          <w:bdr w:val="single" w:sz="4" w:space="0" w:color="auto"/>
        </w:rPr>
        <w:t xml:space="preserve">   </w:t>
      </w:r>
    </w:p>
    <w:p w:rsidR="006576F0" w:rsidRDefault="006576F0" w:rsidP="00545C8A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C34B11" w:rsidRDefault="00C34B11" w:rsidP="00F95215">
      <w:pPr>
        <w:pStyle w:val="1"/>
        <w:jc w:val="center"/>
      </w:pPr>
      <w:bookmarkStart w:id="3" w:name="_Toc169970325"/>
      <w:r w:rsidRPr="00C34B11">
        <w:t>1.2. Обеспеченность трудовыми и материальными ресурсами</w:t>
      </w:r>
      <w:bookmarkEnd w:id="3"/>
    </w:p>
    <w:p w:rsidR="00C34B11" w:rsidRDefault="00D9545C" w:rsidP="00C34B11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Обеспеченность предприятия трудовыми ресурсами представлена в таблице 1.</w:t>
      </w:r>
    </w:p>
    <w:p w:rsidR="00D9545C" w:rsidRDefault="00D9545C" w:rsidP="005B121B">
      <w:pPr>
        <w:tabs>
          <w:tab w:val="left" w:pos="123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9545C" w:rsidRDefault="00D9545C" w:rsidP="00D9545C">
      <w:pPr>
        <w:tabs>
          <w:tab w:val="left" w:pos="123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Обеспеченность предприятия трудовыми ресурсами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620"/>
        <w:gridCol w:w="1620"/>
        <w:gridCol w:w="1723"/>
      </w:tblGrid>
      <w:tr w:rsidR="00D9545C" w:rsidRPr="00D9545C" w:rsidTr="00F95215">
        <w:tc>
          <w:tcPr>
            <w:tcW w:w="4608" w:type="dxa"/>
          </w:tcPr>
          <w:p w:rsidR="00D9545C" w:rsidRPr="00D9545C" w:rsidRDefault="00D9545C" w:rsidP="00F95215">
            <w:pPr>
              <w:tabs>
                <w:tab w:val="left" w:pos="1230"/>
              </w:tabs>
              <w:spacing w:line="360" w:lineRule="auto"/>
              <w:jc w:val="both"/>
            </w:pPr>
            <w:r w:rsidRPr="00D9545C">
              <w:t>Категория работников</w:t>
            </w:r>
          </w:p>
        </w:tc>
        <w:tc>
          <w:tcPr>
            <w:tcW w:w="1620" w:type="dxa"/>
          </w:tcPr>
          <w:p w:rsidR="00D9545C" w:rsidRPr="00D9545C" w:rsidRDefault="00D9545C" w:rsidP="00F95215">
            <w:pPr>
              <w:tabs>
                <w:tab w:val="left" w:pos="1230"/>
              </w:tabs>
              <w:spacing w:line="360" w:lineRule="auto"/>
              <w:jc w:val="both"/>
            </w:pPr>
            <w:r w:rsidRPr="00D9545C">
              <w:t>План</w:t>
            </w:r>
          </w:p>
        </w:tc>
        <w:tc>
          <w:tcPr>
            <w:tcW w:w="1620" w:type="dxa"/>
          </w:tcPr>
          <w:p w:rsidR="00D9545C" w:rsidRPr="00D9545C" w:rsidRDefault="00D9545C" w:rsidP="00F95215">
            <w:pPr>
              <w:tabs>
                <w:tab w:val="left" w:pos="1230"/>
              </w:tabs>
              <w:spacing w:line="360" w:lineRule="auto"/>
              <w:jc w:val="both"/>
            </w:pPr>
            <w:r w:rsidRPr="00D9545C">
              <w:t>Факт</w:t>
            </w:r>
          </w:p>
        </w:tc>
        <w:tc>
          <w:tcPr>
            <w:tcW w:w="1723" w:type="dxa"/>
          </w:tcPr>
          <w:p w:rsidR="00D9545C" w:rsidRPr="00D9545C" w:rsidRDefault="00D9545C" w:rsidP="00F95215">
            <w:pPr>
              <w:tabs>
                <w:tab w:val="left" w:pos="1230"/>
              </w:tabs>
              <w:spacing w:line="360" w:lineRule="auto"/>
              <w:jc w:val="both"/>
            </w:pPr>
            <w:r w:rsidRPr="00D9545C">
              <w:t>Процент обеспечения</w:t>
            </w:r>
          </w:p>
        </w:tc>
      </w:tr>
      <w:tr w:rsidR="00D9545C" w:rsidRPr="00D9545C" w:rsidTr="00F95215">
        <w:tc>
          <w:tcPr>
            <w:tcW w:w="4608" w:type="dxa"/>
          </w:tcPr>
          <w:p w:rsidR="00D9545C" w:rsidRPr="00D9545C" w:rsidRDefault="00D9545C" w:rsidP="00F95215">
            <w:pPr>
              <w:tabs>
                <w:tab w:val="left" w:pos="1230"/>
              </w:tabs>
              <w:spacing w:line="360" w:lineRule="auto"/>
              <w:jc w:val="both"/>
            </w:pPr>
            <w:r w:rsidRPr="00D9545C">
              <w:t>Среднесписочная численность производственного персонала</w:t>
            </w:r>
          </w:p>
        </w:tc>
        <w:tc>
          <w:tcPr>
            <w:tcW w:w="1620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5520</w:t>
            </w:r>
          </w:p>
        </w:tc>
        <w:tc>
          <w:tcPr>
            <w:tcW w:w="1620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5525</w:t>
            </w:r>
          </w:p>
        </w:tc>
        <w:tc>
          <w:tcPr>
            <w:tcW w:w="1723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100</w:t>
            </w:r>
          </w:p>
        </w:tc>
      </w:tr>
      <w:tr w:rsidR="00D9545C" w:rsidRPr="00D9545C" w:rsidTr="00F95215">
        <w:tc>
          <w:tcPr>
            <w:tcW w:w="4608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В том числе производственные рабочие</w:t>
            </w:r>
          </w:p>
        </w:tc>
        <w:tc>
          <w:tcPr>
            <w:tcW w:w="1620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105</w:t>
            </w:r>
            <w:r w:rsidR="00D64B8E">
              <w:t>1</w:t>
            </w:r>
          </w:p>
        </w:tc>
        <w:tc>
          <w:tcPr>
            <w:tcW w:w="1620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1058</w:t>
            </w:r>
          </w:p>
        </w:tc>
        <w:tc>
          <w:tcPr>
            <w:tcW w:w="1723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100,</w:t>
            </w:r>
            <w:r w:rsidR="00D64B8E">
              <w:t>7</w:t>
            </w:r>
          </w:p>
        </w:tc>
      </w:tr>
      <w:tr w:rsidR="00D9545C" w:rsidRPr="00D9545C" w:rsidTr="00F95215">
        <w:tc>
          <w:tcPr>
            <w:tcW w:w="4608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Вспомогательные рабочие</w:t>
            </w:r>
          </w:p>
        </w:tc>
        <w:tc>
          <w:tcPr>
            <w:tcW w:w="1620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2689</w:t>
            </w:r>
          </w:p>
        </w:tc>
        <w:tc>
          <w:tcPr>
            <w:tcW w:w="1620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2687</w:t>
            </w:r>
          </w:p>
        </w:tc>
        <w:tc>
          <w:tcPr>
            <w:tcW w:w="1723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99,9</w:t>
            </w:r>
          </w:p>
        </w:tc>
      </w:tr>
      <w:tr w:rsidR="00D9545C" w:rsidRPr="00D9545C" w:rsidTr="00F95215">
        <w:tc>
          <w:tcPr>
            <w:tcW w:w="4608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охрана</w:t>
            </w:r>
          </w:p>
        </w:tc>
        <w:tc>
          <w:tcPr>
            <w:tcW w:w="1620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235</w:t>
            </w:r>
          </w:p>
        </w:tc>
        <w:tc>
          <w:tcPr>
            <w:tcW w:w="1620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233</w:t>
            </w:r>
          </w:p>
        </w:tc>
        <w:tc>
          <w:tcPr>
            <w:tcW w:w="1723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99,1</w:t>
            </w:r>
          </w:p>
        </w:tc>
      </w:tr>
      <w:tr w:rsidR="00D9545C" w:rsidRPr="00D9545C" w:rsidTr="00F95215">
        <w:tc>
          <w:tcPr>
            <w:tcW w:w="4608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Руководители, специалисты, служащие</w:t>
            </w:r>
          </w:p>
        </w:tc>
        <w:tc>
          <w:tcPr>
            <w:tcW w:w="1620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936</w:t>
            </w:r>
          </w:p>
        </w:tc>
        <w:tc>
          <w:tcPr>
            <w:tcW w:w="1620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937</w:t>
            </w:r>
          </w:p>
        </w:tc>
        <w:tc>
          <w:tcPr>
            <w:tcW w:w="1723" w:type="dxa"/>
          </w:tcPr>
          <w:p w:rsidR="00D9545C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100,1</w:t>
            </w:r>
          </w:p>
        </w:tc>
      </w:tr>
      <w:tr w:rsidR="00AF4472" w:rsidRPr="00D9545C" w:rsidTr="00F95215">
        <w:tc>
          <w:tcPr>
            <w:tcW w:w="4608" w:type="dxa"/>
          </w:tcPr>
          <w:p w:rsidR="00AF4472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Работники непромышленной сферы</w:t>
            </w:r>
          </w:p>
        </w:tc>
        <w:tc>
          <w:tcPr>
            <w:tcW w:w="1620" w:type="dxa"/>
          </w:tcPr>
          <w:p w:rsidR="00AF4472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60</w:t>
            </w:r>
            <w:r w:rsidR="00D64B8E">
              <w:t>9</w:t>
            </w:r>
          </w:p>
        </w:tc>
        <w:tc>
          <w:tcPr>
            <w:tcW w:w="1620" w:type="dxa"/>
          </w:tcPr>
          <w:p w:rsidR="00AF4472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610</w:t>
            </w:r>
          </w:p>
        </w:tc>
        <w:tc>
          <w:tcPr>
            <w:tcW w:w="1723" w:type="dxa"/>
          </w:tcPr>
          <w:p w:rsidR="00AF4472" w:rsidRPr="00D9545C" w:rsidRDefault="00AF447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100,</w:t>
            </w:r>
            <w:r w:rsidR="00D03008">
              <w:t>2</w:t>
            </w:r>
          </w:p>
        </w:tc>
      </w:tr>
    </w:tbl>
    <w:p w:rsidR="00D9545C" w:rsidRDefault="00D64B8E" w:rsidP="00D9545C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можно сделать вывод, что ЗАО «РААЗ АМО ЗИЛ» полностью обеспечен трудовыми ресурсами. При этом, положительным с точки зрения экономического эффекта следует считать незначительное увеличение  доли </w:t>
      </w:r>
      <w:r w:rsidR="00D03008">
        <w:rPr>
          <w:sz w:val="28"/>
          <w:szCs w:val="28"/>
        </w:rPr>
        <w:t xml:space="preserve">производственных рабочих в структуре  работников основной деятельности предприятия. </w:t>
      </w:r>
    </w:p>
    <w:p w:rsidR="00E07D4B" w:rsidRDefault="00E07D4B" w:rsidP="00D9545C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анализа движения рабочей силы на предприятии используют ряд показателей: коэффициент оборота по приему работников, коэффициент оборота по выбытию работников, коэффициент текучести кадров, коэффициент постоянства кадров.</w:t>
      </w:r>
    </w:p>
    <w:p w:rsidR="00E07D4B" w:rsidRDefault="00E07D4B" w:rsidP="00D9545C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Движение рабочей силы ЗАО «РААЗ АМО ЗИЛ» представлено в таблице 2.</w:t>
      </w:r>
    </w:p>
    <w:p w:rsidR="00E07D4B" w:rsidRDefault="00E07D4B" w:rsidP="00E07D4B">
      <w:pPr>
        <w:tabs>
          <w:tab w:val="left" w:pos="123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E07D4B" w:rsidRDefault="00E07D4B" w:rsidP="00E07D4B">
      <w:pPr>
        <w:tabs>
          <w:tab w:val="left" w:pos="123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Движение рабочей силы на предприятии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160"/>
        <w:gridCol w:w="1903"/>
      </w:tblGrid>
      <w:tr w:rsidR="00237082" w:rsidRPr="00237082" w:rsidTr="00F95215">
        <w:tc>
          <w:tcPr>
            <w:tcW w:w="5508" w:type="dxa"/>
          </w:tcPr>
          <w:p w:rsidR="00237082" w:rsidRPr="00237082" w:rsidRDefault="0023708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Показатели</w:t>
            </w:r>
          </w:p>
        </w:tc>
        <w:tc>
          <w:tcPr>
            <w:tcW w:w="2160" w:type="dxa"/>
          </w:tcPr>
          <w:p w:rsidR="00237082" w:rsidRPr="00237082" w:rsidRDefault="0023708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2002 год</w:t>
            </w:r>
          </w:p>
        </w:tc>
        <w:tc>
          <w:tcPr>
            <w:tcW w:w="1903" w:type="dxa"/>
          </w:tcPr>
          <w:p w:rsidR="00237082" w:rsidRPr="00237082" w:rsidRDefault="0023708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2003 год</w:t>
            </w:r>
          </w:p>
        </w:tc>
      </w:tr>
      <w:tr w:rsidR="00237082" w:rsidRPr="00237082" w:rsidTr="00F95215">
        <w:tc>
          <w:tcPr>
            <w:tcW w:w="5508" w:type="dxa"/>
          </w:tcPr>
          <w:p w:rsidR="00237082" w:rsidRPr="00237082" w:rsidRDefault="0023708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Численность промышленно – производственного персонала на начало года</w:t>
            </w:r>
          </w:p>
        </w:tc>
        <w:tc>
          <w:tcPr>
            <w:tcW w:w="2160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5432</w:t>
            </w:r>
          </w:p>
        </w:tc>
        <w:tc>
          <w:tcPr>
            <w:tcW w:w="1903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5525</w:t>
            </w:r>
          </w:p>
        </w:tc>
      </w:tr>
      <w:tr w:rsidR="00237082" w:rsidRPr="00237082" w:rsidTr="00F95215">
        <w:tc>
          <w:tcPr>
            <w:tcW w:w="5508" w:type="dxa"/>
          </w:tcPr>
          <w:p w:rsidR="00237082" w:rsidRPr="00237082" w:rsidRDefault="0023708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Принято на работу</w:t>
            </w:r>
          </w:p>
        </w:tc>
        <w:tc>
          <w:tcPr>
            <w:tcW w:w="2160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105</w:t>
            </w:r>
          </w:p>
        </w:tc>
        <w:tc>
          <w:tcPr>
            <w:tcW w:w="1903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97</w:t>
            </w:r>
          </w:p>
        </w:tc>
      </w:tr>
      <w:tr w:rsidR="00237082" w:rsidRPr="00237082" w:rsidTr="00F95215">
        <w:tc>
          <w:tcPr>
            <w:tcW w:w="5508" w:type="dxa"/>
          </w:tcPr>
          <w:p w:rsidR="00237082" w:rsidRPr="00237082" w:rsidRDefault="0023708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Выбыло</w:t>
            </w:r>
          </w:p>
        </w:tc>
        <w:tc>
          <w:tcPr>
            <w:tcW w:w="2160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12</w:t>
            </w:r>
          </w:p>
        </w:tc>
        <w:tc>
          <w:tcPr>
            <w:tcW w:w="1903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7</w:t>
            </w:r>
          </w:p>
        </w:tc>
      </w:tr>
      <w:tr w:rsidR="00237082" w:rsidRPr="00237082" w:rsidTr="00F95215">
        <w:tc>
          <w:tcPr>
            <w:tcW w:w="5508" w:type="dxa"/>
          </w:tcPr>
          <w:p w:rsidR="00237082" w:rsidRPr="00237082" w:rsidRDefault="00237082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В том числе по собственному желанию</w:t>
            </w:r>
          </w:p>
        </w:tc>
        <w:tc>
          <w:tcPr>
            <w:tcW w:w="2160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</w:t>
            </w:r>
          </w:p>
        </w:tc>
        <w:tc>
          <w:tcPr>
            <w:tcW w:w="1903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7</w:t>
            </w:r>
          </w:p>
        </w:tc>
      </w:tr>
      <w:tr w:rsidR="00237082" w:rsidRPr="00237082" w:rsidTr="00F95215">
        <w:tc>
          <w:tcPr>
            <w:tcW w:w="5508" w:type="dxa"/>
          </w:tcPr>
          <w:p w:rsidR="00237082" w:rsidRPr="00237082" w:rsidRDefault="00F26449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Уволено за нарушение трудовой дисциплины</w:t>
            </w:r>
          </w:p>
        </w:tc>
        <w:tc>
          <w:tcPr>
            <w:tcW w:w="2160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</w:t>
            </w:r>
          </w:p>
        </w:tc>
        <w:tc>
          <w:tcPr>
            <w:tcW w:w="1903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-</w:t>
            </w:r>
          </w:p>
        </w:tc>
      </w:tr>
      <w:tr w:rsidR="00237082" w:rsidRPr="00237082" w:rsidTr="00F95215">
        <w:tc>
          <w:tcPr>
            <w:tcW w:w="5508" w:type="dxa"/>
          </w:tcPr>
          <w:p w:rsidR="00237082" w:rsidRPr="00237082" w:rsidRDefault="00F26449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Численность персонала на конец года</w:t>
            </w:r>
          </w:p>
        </w:tc>
        <w:tc>
          <w:tcPr>
            <w:tcW w:w="2160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5525</w:t>
            </w:r>
          </w:p>
        </w:tc>
        <w:tc>
          <w:tcPr>
            <w:tcW w:w="1903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5615</w:t>
            </w:r>
          </w:p>
        </w:tc>
      </w:tr>
      <w:tr w:rsidR="00237082" w:rsidRPr="00237082" w:rsidTr="00F95215">
        <w:tc>
          <w:tcPr>
            <w:tcW w:w="5508" w:type="dxa"/>
          </w:tcPr>
          <w:p w:rsidR="00237082" w:rsidRPr="00237082" w:rsidRDefault="00F26449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Среднесписочная численность персонала</w:t>
            </w:r>
          </w:p>
        </w:tc>
        <w:tc>
          <w:tcPr>
            <w:tcW w:w="2160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5479</w:t>
            </w:r>
          </w:p>
        </w:tc>
        <w:tc>
          <w:tcPr>
            <w:tcW w:w="1903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5570</w:t>
            </w:r>
          </w:p>
        </w:tc>
      </w:tr>
      <w:tr w:rsidR="00237082" w:rsidRPr="00237082" w:rsidTr="00F95215">
        <w:tc>
          <w:tcPr>
            <w:tcW w:w="5508" w:type="dxa"/>
          </w:tcPr>
          <w:p w:rsidR="00237082" w:rsidRPr="00237082" w:rsidRDefault="00F26449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Коэффициент оборота по приему работников</w:t>
            </w:r>
          </w:p>
        </w:tc>
        <w:tc>
          <w:tcPr>
            <w:tcW w:w="2160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0,019</w:t>
            </w:r>
          </w:p>
        </w:tc>
        <w:tc>
          <w:tcPr>
            <w:tcW w:w="1903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0,017</w:t>
            </w:r>
          </w:p>
        </w:tc>
      </w:tr>
      <w:tr w:rsidR="00237082" w:rsidRPr="00237082" w:rsidTr="00F95215">
        <w:tc>
          <w:tcPr>
            <w:tcW w:w="5508" w:type="dxa"/>
          </w:tcPr>
          <w:p w:rsidR="00237082" w:rsidRPr="00237082" w:rsidRDefault="00F26449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Коэффициент оборота по выбытию работников</w:t>
            </w:r>
          </w:p>
        </w:tc>
        <w:tc>
          <w:tcPr>
            <w:tcW w:w="2160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0,002</w:t>
            </w:r>
          </w:p>
        </w:tc>
        <w:tc>
          <w:tcPr>
            <w:tcW w:w="1903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0,001</w:t>
            </w:r>
          </w:p>
        </w:tc>
      </w:tr>
      <w:tr w:rsidR="00237082" w:rsidRPr="00237082" w:rsidTr="00F95215">
        <w:tc>
          <w:tcPr>
            <w:tcW w:w="5508" w:type="dxa"/>
          </w:tcPr>
          <w:p w:rsidR="00237082" w:rsidRPr="00237082" w:rsidRDefault="00540AF4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Коэффициент текучести кадров</w:t>
            </w:r>
          </w:p>
        </w:tc>
        <w:tc>
          <w:tcPr>
            <w:tcW w:w="2160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0,002</w:t>
            </w:r>
          </w:p>
        </w:tc>
        <w:tc>
          <w:tcPr>
            <w:tcW w:w="1903" w:type="dxa"/>
          </w:tcPr>
          <w:p w:rsidR="00237082" w:rsidRPr="00237082" w:rsidRDefault="004D7E73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0,001</w:t>
            </w:r>
          </w:p>
        </w:tc>
      </w:tr>
      <w:tr w:rsidR="00237082" w:rsidRPr="00237082" w:rsidTr="00F95215">
        <w:tc>
          <w:tcPr>
            <w:tcW w:w="5508" w:type="dxa"/>
          </w:tcPr>
          <w:p w:rsidR="00237082" w:rsidRPr="00237082" w:rsidRDefault="00540AF4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Коэффициент постоянства кадров</w:t>
            </w:r>
          </w:p>
        </w:tc>
        <w:tc>
          <w:tcPr>
            <w:tcW w:w="2160" w:type="dxa"/>
          </w:tcPr>
          <w:p w:rsidR="00237082" w:rsidRPr="00237082" w:rsidRDefault="00237082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  <w:tc>
          <w:tcPr>
            <w:tcW w:w="1903" w:type="dxa"/>
          </w:tcPr>
          <w:p w:rsidR="00237082" w:rsidRPr="00237082" w:rsidRDefault="00237082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</w:tr>
    </w:tbl>
    <w:p w:rsidR="00E07D4B" w:rsidRDefault="00E07D4B" w:rsidP="00E07D4B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E922EB" w:rsidRDefault="00E922EB" w:rsidP="00E07D4B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2003 году на ЗАО «РААЗ АМО ЗИЛ» незначительно снизились коэффициенты оборота по приему, выбытию и текучести кадров.</w:t>
      </w:r>
    </w:p>
    <w:p w:rsidR="00E922EB" w:rsidRDefault="00E922EB" w:rsidP="00E07D4B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Количественный состав трудовых ресурсов  предприятия представлен в таблице 3.</w:t>
      </w:r>
    </w:p>
    <w:p w:rsidR="00E922EB" w:rsidRDefault="00E922EB" w:rsidP="00E07D4B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E922EB" w:rsidRDefault="00E922EB" w:rsidP="00E922EB">
      <w:pPr>
        <w:tabs>
          <w:tab w:val="left" w:pos="123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E922EB" w:rsidRDefault="00E922EB" w:rsidP="00E922EB">
      <w:pPr>
        <w:tabs>
          <w:tab w:val="left" w:pos="123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Количественный состав трудовых ресурсов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620"/>
        <w:gridCol w:w="1440"/>
        <w:gridCol w:w="1543"/>
      </w:tblGrid>
      <w:tr w:rsidR="00E922EB" w:rsidRPr="00E922EB" w:rsidTr="00F95215">
        <w:tc>
          <w:tcPr>
            <w:tcW w:w="3348" w:type="dxa"/>
            <w:vMerge w:val="restart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Группа рабочих</w:t>
            </w:r>
          </w:p>
        </w:tc>
        <w:tc>
          <w:tcPr>
            <w:tcW w:w="3240" w:type="dxa"/>
            <w:gridSpan w:val="2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Численность рабочих на конец года</w:t>
            </w:r>
          </w:p>
        </w:tc>
        <w:tc>
          <w:tcPr>
            <w:tcW w:w="2983" w:type="dxa"/>
            <w:gridSpan w:val="2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Удельный вес</w:t>
            </w:r>
          </w:p>
        </w:tc>
      </w:tr>
      <w:tr w:rsidR="004529C5" w:rsidRPr="00E922EB" w:rsidTr="00F95215">
        <w:tc>
          <w:tcPr>
            <w:tcW w:w="3348" w:type="dxa"/>
            <w:vMerge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  <w:tc>
          <w:tcPr>
            <w:tcW w:w="162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2002 год</w:t>
            </w:r>
          </w:p>
        </w:tc>
        <w:tc>
          <w:tcPr>
            <w:tcW w:w="162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2003 год</w:t>
            </w:r>
          </w:p>
        </w:tc>
        <w:tc>
          <w:tcPr>
            <w:tcW w:w="144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2002 год</w:t>
            </w:r>
          </w:p>
        </w:tc>
        <w:tc>
          <w:tcPr>
            <w:tcW w:w="1543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2003 год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По возрасту, лет</w:t>
            </w:r>
          </w:p>
        </w:tc>
        <w:tc>
          <w:tcPr>
            <w:tcW w:w="162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  <w:tc>
          <w:tcPr>
            <w:tcW w:w="162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  <w:tc>
          <w:tcPr>
            <w:tcW w:w="144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  <w:tc>
          <w:tcPr>
            <w:tcW w:w="1543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До 20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105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92</w:t>
            </w:r>
          </w:p>
        </w:tc>
        <w:tc>
          <w:tcPr>
            <w:tcW w:w="144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1,9</w:t>
            </w:r>
          </w:p>
        </w:tc>
        <w:tc>
          <w:tcPr>
            <w:tcW w:w="1543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1,6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От 20 до 30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1366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1420</w:t>
            </w:r>
          </w:p>
        </w:tc>
        <w:tc>
          <w:tcPr>
            <w:tcW w:w="144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24,7</w:t>
            </w:r>
          </w:p>
        </w:tc>
        <w:tc>
          <w:tcPr>
            <w:tcW w:w="1543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25,3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От 30 до 40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2708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2749</w:t>
            </w:r>
          </w:p>
        </w:tc>
        <w:tc>
          <w:tcPr>
            <w:tcW w:w="144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49,0</w:t>
            </w:r>
          </w:p>
        </w:tc>
        <w:tc>
          <w:tcPr>
            <w:tcW w:w="1543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49,0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От 40 до 50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1309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1321</w:t>
            </w:r>
          </w:p>
        </w:tc>
        <w:tc>
          <w:tcPr>
            <w:tcW w:w="144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23,7</w:t>
            </w:r>
          </w:p>
        </w:tc>
        <w:tc>
          <w:tcPr>
            <w:tcW w:w="1543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23,5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От 50 до 60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37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33</w:t>
            </w:r>
          </w:p>
        </w:tc>
        <w:tc>
          <w:tcPr>
            <w:tcW w:w="144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0,7</w:t>
            </w:r>
          </w:p>
        </w:tc>
        <w:tc>
          <w:tcPr>
            <w:tcW w:w="1543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0,6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Свыше 60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1543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-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Итого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5525</w:t>
            </w:r>
          </w:p>
        </w:tc>
        <w:tc>
          <w:tcPr>
            <w:tcW w:w="162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5615</w:t>
            </w:r>
          </w:p>
        </w:tc>
        <w:tc>
          <w:tcPr>
            <w:tcW w:w="1440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100</w:t>
            </w:r>
          </w:p>
        </w:tc>
        <w:tc>
          <w:tcPr>
            <w:tcW w:w="1543" w:type="dxa"/>
          </w:tcPr>
          <w:p w:rsidR="00E922EB" w:rsidRPr="00E922EB" w:rsidRDefault="001A0B17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100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По образованию:</w:t>
            </w:r>
          </w:p>
        </w:tc>
        <w:tc>
          <w:tcPr>
            <w:tcW w:w="162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  <w:tc>
          <w:tcPr>
            <w:tcW w:w="162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  <w:tc>
          <w:tcPr>
            <w:tcW w:w="144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  <w:tc>
          <w:tcPr>
            <w:tcW w:w="1543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Начальное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1543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-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Незаконченное среднее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51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44</w:t>
            </w:r>
          </w:p>
        </w:tc>
        <w:tc>
          <w:tcPr>
            <w:tcW w:w="144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0,9</w:t>
            </w:r>
          </w:p>
        </w:tc>
        <w:tc>
          <w:tcPr>
            <w:tcW w:w="1543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0,8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Среднее, среднее специальное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2907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2712</w:t>
            </w:r>
          </w:p>
        </w:tc>
        <w:tc>
          <w:tcPr>
            <w:tcW w:w="144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52,6</w:t>
            </w:r>
          </w:p>
        </w:tc>
        <w:tc>
          <w:tcPr>
            <w:tcW w:w="1543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48,3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Высшее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2567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2859</w:t>
            </w:r>
          </w:p>
        </w:tc>
        <w:tc>
          <w:tcPr>
            <w:tcW w:w="144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46,5</w:t>
            </w:r>
          </w:p>
        </w:tc>
        <w:tc>
          <w:tcPr>
            <w:tcW w:w="1543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50,9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Итого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5525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5615</w:t>
            </w:r>
          </w:p>
        </w:tc>
        <w:tc>
          <w:tcPr>
            <w:tcW w:w="144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100</w:t>
            </w:r>
          </w:p>
        </w:tc>
        <w:tc>
          <w:tcPr>
            <w:tcW w:w="1543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100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По трудовому стажу, лет</w:t>
            </w:r>
          </w:p>
        </w:tc>
        <w:tc>
          <w:tcPr>
            <w:tcW w:w="162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  <w:tc>
          <w:tcPr>
            <w:tcW w:w="162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  <w:tc>
          <w:tcPr>
            <w:tcW w:w="1440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  <w:tc>
          <w:tcPr>
            <w:tcW w:w="1543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До 5 лет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379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392</w:t>
            </w:r>
          </w:p>
        </w:tc>
        <w:tc>
          <w:tcPr>
            <w:tcW w:w="144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6,9</w:t>
            </w:r>
          </w:p>
        </w:tc>
        <w:tc>
          <w:tcPr>
            <w:tcW w:w="1543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7,0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От 5 до 10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817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839</w:t>
            </w:r>
          </w:p>
        </w:tc>
        <w:tc>
          <w:tcPr>
            <w:tcW w:w="144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14,8</w:t>
            </w:r>
          </w:p>
        </w:tc>
        <w:tc>
          <w:tcPr>
            <w:tcW w:w="1543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14,9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От 10 до 15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2124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2180</w:t>
            </w:r>
          </w:p>
        </w:tc>
        <w:tc>
          <w:tcPr>
            <w:tcW w:w="144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38,4</w:t>
            </w:r>
          </w:p>
        </w:tc>
        <w:tc>
          <w:tcPr>
            <w:tcW w:w="1543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38,8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От 15 до 20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1797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1803</w:t>
            </w:r>
          </w:p>
        </w:tc>
        <w:tc>
          <w:tcPr>
            <w:tcW w:w="144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32,5</w:t>
            </w:r>
          </w:p>
        </w:tc>
        <w:tc>
          <w:tcPr>
            <w:tcW w:w="1543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32,1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Свыше 20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408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401</w:t>
            </w:r>
          </w:p>
        </w:tc>
        <w:tc>
          <w:tcPr>
            <w:tcW w:w="144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7,4</w:t>
            </w:r>
          </w:p>
        </w:tc>
        <w:tc>
          <w:tcPr>
            <w:tcW w:w="1543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7,2</w:t>
            </w:r>
          </w:p>
        </w:tc>
      </w:tr>
      <w:tr w:rsidR="004529C5" w:rsidRPr="00E922EB" w:rsidTr="00F95215">
        <w:tc>
          <w:tcPr>
            <w:tcW w:w="3348" w:type="dxa"/>
          </w:tcPr>
          <w:p w:rsidR="00E922EB" w:rsidRPr="00E922EB" w:rsidRDefault="00E922EB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итого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5525</w:t>
            </w:r>
          </w:p>
        </w:tc>
        <w:tc>
          <w:tcPr>
            <w:tcW w:w="162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5615</w:t>
            </w:r>
          </w:p>
        </w:tc>
        <w:tc>
          <w:tcPr>
            <w:tcW w:w="1440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100</w:t>
            </w:r>
          </w:p>
        </w:tc>
        <w:tc>
          <w:tcPr>
            <w:tcW w:w="1543" w:type="dxa"/>
          </w:tcPr>
          <w:p w:rsidR="00E922EB" w:rsidRPr="00E922EB" w:rsidRDefault="001E1421" w:rsidP="00F95215">
            <w:pPr>
              <w:tabs>
                <w:tab w:val="left" w:pos="1230"/>
              </w:tabs>
              <w:spacing w:line="360" w:lineRule="auto"/>
              <w:jc w:val="both"/>
            </w:pPr>
            <w:r>
              <w:t>100</w:t>
            </w:r>
          </w:p>
        </w:tc>
      </w:tr>
    </w:tbl>
    <w:p w:rsidR="00E922EB" w:rsidRDefault="00E922EB" w:rsidP="00E922EB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</w:p>
    <w:p w:rsidR="00257E97" w:rsidRDefault="00257E97" w:rsidP="00E922EB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Количественный анализ трудовых ресурсов ЗАО «РААЗ АМО ЗИЛ» показал, что основную долю составляют работники в возрасте от 30 до 40 лет. Увеличилась доля  молодых работников в возрасте от 20 до 30 лет на 0,6%. В 2003 году значительно вырос уровень работников с высшим образованием на 4,4%. Основной удельный вес среди персонала  составляют работники со стажем от 10 до 15 лет.</w:t>
      </w:r>
    </w:p>
    <w:p w:rsidR="00C25EFA" w:rsidRDefault="00C25EFA" w:rsidP="00F95215">
      <w:pPr>
        <w:pStyle w:val="1"/>
        <w:jc w:val="center"/>
      </w:pPr>
      <w:bookmarkStart w:id="4" w:name="_Toc169970326"/>
      <w:r>
        <w:t>1.3. Основные экономические и  финансовые показатели деятельности предприятия</w:t>
      </w:r>
      <w:bookmarkEnd w:id="4"/>
    </w:p>
    <w:p w:rsidR="005B121B" w:rsidRDefault="005B121B" w:rsidP="005B121B">
      <w:pPr>
        <w:pStyle w:val="a3"/>
      </w:pPr>
    </w:p>
    <w:p w:rsidR="00C25EFA" w:rsidRDefault="00CE1D12" w:rsidP="005B121B">
      <w:pPr>
        <w:pStyle w:val="a3"/>
      </w:pPr>
      <w:r>
        <w:t>Все аспекты снабженческой, производственной и сбытовой деятельности предприятия находят своё отражение в показателе прибыли: уровень использования материальных ресурсов, основных средств, трудовых ресурсов, объем реализации продукции, уровень цен. С другой стороны, прибыль является основным источником развития предприятия, расширения его производственной базы и источником финансирования социальной сферы.</w:t>
      </w:r>
    </w:p>
    <w:p w:rsidR="00CE1D12" w:rsidRDefault="00CE1D12" w:rsidP="005B121B">
      <w:pPr>
        <w:pStyle w:val="a3"/>
      </w:pPr>
      <w:r>
        <w:t>Основные финансовые результаты деятельности ЗАО «РААЗ АМО ЗИЛ» представлены в таблице 4.</w:t>
      </w:r>
    </w:p>
    <w:p w:rsidR="00CE1D12" w:rsidRDefault="002B1C80" w:rsidP="005B121B">
      <w:pPr>
        <w:pStyle w:val="a3"/>
      </w:pPr>
      <w:r>
        <w:t xml:space="preserve">                                                                                 </w:t>
      </w:r>
      <w:r w:rsidR="00CE1D12">
        <w:t>Таблица 4</w:t>
      </w:r>
    </w:p>
    <w:p w:rsidR="00CE1D12" w:rsidRDefault="00CE1D12" w:rsidP="005B121B">
      <w:pPr>
        <w:pStyle w:val="a3"/>
      </w:pPr>
      <w:r>
        <w:t>Финансовые результаты деятельности ЗАО «РААЗ АМО ЗИЛ»</w:t>
      </w:r>
    </w:p>
    <w:tbl>
      <w:tblPr>
        <w:tblW w:w="9244" w:type="dxa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567"/>
        <w:gridCol w:w="1224"/>
        <w:gridCol w:w="1260"/>
        <w:gridCol w:w="900"/>
        <w:gridCol w:w="1294"/>
      </w:tblGrid>
      <w:tr w:rsidR="00CE1D12">
        <w:trPr>
          <w:cantSplit/>
          <w:trHeight w:val="250"/>
        </w:trPr>
        <w:tc>
          <w:tcPr>
            <w:tcW w:w="3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both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Стр.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 отчётный</w:t>
            </w: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 предыдущий</w:t>
            </w: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21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Отклонения</w:t>
            </w:r>
          </w:p>
        </w:tc>
      </w:tr>
      <w:tr w:rsidR="00CE1D12">
        <w:trPr>
          <w:cantSplit/>
          <w:trHeight w:val="216"/>
        </w:trPr>
        <w:tc>
          <w:tcPr>
            <w:tcW w:w="39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both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 / -</w:t>
            </w: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(гр.3-гр.4)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(гр.3/гр.4)*100%</w:t>
            </w:r>
          </w:p>
        </w:tc>
      </w:tr>
      <w:tr w:rsidR="00CE1D12">
        <w:trPr>
          <w:trHeight w:val="216"/>
        </w:trPr>
        <w:tc>
          <w:tcPr>
            <w:tcW w:w="39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E1D12">
        <w:trPr>
          <w:trHeight w:val="598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1. Выручка от реализации товаров, работ услуг (за минусом НДС, акцизов и аналогичных обязательных платежей) (В).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164780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74683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/>
          <w:p w:rsidR="00CE1D12" w:rsidRDefault="00CE1D12" w:rsidP="00254440"/>
          <w:p w:rsidR="00CE1D12" w:rsidRDefault="00CE1D12" w:rsidP="00254440">
            <w:r>
              <w:t>+90097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220,64</w:t>
            </w:r>
          </w:p>
        </w:tc>
      </w:tr>
      <w:tr w:rsidR="00CE1D12">
        <w:trPr>
          <w:trHeight w:val="439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2.Себестоимость реализации товаров, продукции, работ, услуг (С).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94590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61463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+33127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153,90</w:t>
            </w:r>
          </w:p>
        </w:tc>
      </w:tr>
      <w:tr w:rsidR="00CE1D12">
        <w:trPr>
          <w:trHeight w:val="21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3. Коммерческие расходы (КР).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4146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3599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+547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115,20</w:t>
            </w:r>
          </w:p>
        </w:tc>
      </w:tr>
      <w:tr w:rsidR="00CE1D12">
        <w:trPr>
          <w:trHeight w:val="21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4. Управленческие расходы (УР).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1D12">
        <w:trPr>
          <w:trHeight w:val="38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5.Прибыль ( убыток) от реализации (стр. 010-020-030-040) (Пр)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66044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9621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+56423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686,46</w:t>
            </w:r>
          </w:p>
        </w:tc>
      </w:tr>
      <w:tr w:rsidR="00CE1D12">
        <w:trPr>
          <w:trHeight w:val="21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6. Проценты к получению.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+87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187,00</w:t>
            </w:r>
          </w:p>
        </w:tc>
      </w:tr>
      <w:tr w:rsidR="00CE1D12">
        <w:trPr>
          <w:trHeight w:val="21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7.Проценты к уплате.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1D12">
        <w:trPr>
          <w:trHeight w:val="22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8.Доходы от участия в  других организациях (ДрД).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ind w:firstLine="510"/>
              <w:jc w:val="center"/>
              <w:rPr>
                <w:color w:val="000000"/>
              </w:rPr>
            </w:pPr>
            <w:r>
              <w:rPr>
                <w:color w:val="000000"/>
              </w:rPr>
              <w:t>+40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ind w:firstLine="510"/>
              <w:jc w:val="right"/>
              <w:rPr>
                <w:color w:val="000000"/>
              </w:rPr>
            </w:pPr>
            <w:r>
              <w:rPr>
                <w:color w:val="000000"/>
              </w:rPr>
              <w:t>145,45</w:t>
            </w:r>
          </w:p>
        </w:tc>
      </w:tr>
      <w:tr w:rsidR="00CE1D12">
        <w:trPr>
          <w:trHeight w:val="271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9.Прочие операционные доходы (ПрД).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090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4510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+3598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494,52</w:t>
            </w:r>
          </w:p>
        </w:tc>
      </w:tr>
      <w:tr w:rsidR="00CE1D12">
        <w:trPr>
          <w:trHeight w:val="129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10.Прочие операционные расходы (ПрР).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14703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27552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-12849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53,36</w:t>
            </w:r>
          </w:p>
        </w:tc>
      </w:tr>
      <w:tr w:rsidR="00CE1D12">
        <w:trPr>
          <w:trHeight w:val="258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11.Внереализационные доходы (ВнД).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ind w:firstLine="330"/>
              <w:jc w:val="right"/>
              <w:rPr>
                <w:color w:val="000000"/>
              </w:rPr>
            </w:pPr>
            <w:r>
              <w:rPr>
                <w:color w:val="000000"/>
              </w:rPr>
              <w:t>-652</w:t>
            </w:r>
          </w:p>
          <w:p w:rsidR="00CE1D12" w:rsidRDefault="00CE1D12" w:rsidP="00254440">
            <w:pPr>
              <w:widowControl w:val="0"/>
              <w:spacing w:line="240" w:lineRule="atLeast"/>
              <w:ind w:firstLine="150"/>
              <w:jc w:val="right"/>
              <w:rPr>
                <w:color w:val="000000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ind w:firstLine="720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ind w:firstLine="510"/>
              <w:jc w:val="right"/>
              <w:rPr>
                <w:color w:val="000000"/>
              </w:rPr>
            </w:pPr>
            <w:r>
              <w:rPr>
                <w:color w:val="000000"/>
              </w:rPr>
              <w:t>28,27</w:t>
            </w:r>
          </w:p>
        </w:tc>
      </w:tr>
      <w:tr w:rsidR="00CE1D12">
        <w:trPr>
          <w:trHeight w:val="26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12. Внереализационные расходы (ВнР).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2914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1825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+1089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159,67</w:t>
            </w:r>
          </w:p>
        </w:tc>
      </w:tr>
      <w:tr w:rsidR="00CE1D12">
        <w:trPr>
          <w:trHeight w:val="426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13.Прибыль (убыток) отчётного периода (стр. 110+120-130) (Пб).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53509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-17747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+71256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301,51</w:t>
            </w:r>
          </w:p>
        </w:tc>
      </w:tr>
      <w:tr w:rsidR="00CE1D12">
        <w:trPr>
          <w:trHeight w:val="292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14.Налог на прибыль (НП).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8627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1D12">
        <w:trPr>
          <w:trHeight w:val="28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15.Прибыль (убыток) от обычной деятельности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44882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1D12">
        <w:trPr>
          <w:trHeight w:val="82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16.Чрезвычайные доходы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1D12">
        <w:trPr>
          <w:trHeight w:val="82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17. Чрезвычайные расходы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7231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3520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+3711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205,43</w:t>
            </w:r>
          </w:p>
        </w:tc>
      </w:tr>
      <w:tr w:rsidR="00CE1D12">
        <w:trPr>
          <w:trHeight w:val="827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18. Чистая прибыль (ЧП)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37651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-21267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+58918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</w:p>
          <w:p w:rsidR="00CE1D12" w:rsidRDefault="00CE1D12" w:rsidP="00254440">
            <w:pPr>
              <w:widowControl w:val="0"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>174,00</w:t>
            </w:r>
          </w:p>
        </w:tc>
      </w:tr>
    </w:tbl>
    <w:p w:rsidR="00CE1D12" w:rsidRDefault="00CE1D12" w:rsidP="005B121B">
      <w:pPr>
        <w:pStyle w:val="a3"/>
      </w:pPr>
    </w:p>
    <w:p w:rsidR="00CE1D12" w:rsidRDefault="00CE1D12" w:rsidP="00CE1D12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Рентабельность продаж (R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 – это отношение суммы прибыли от реализации к объёму реализованной продукции.</w:t>
      </w:r>
    </w:p>
    <w:p w:rsidR="00CE1D12" w:rsidRDefault="00CE1D12" w:rsidP="00CE1D12">
      <w:pPr>
        <w:spacing w:line="360" w:lineRule="auto"/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43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3pt" o:ole="" fillcolor="window">
            <v:imagedata r:id="rId4" o:title=""/>
          </v:shape>
          <o:OLEObject Type="Embed" ProgID="Equation.3" ShapeID="_x0000_i1025" DrawAspect="Content" ObjectID="_1458750135" r:id="rId5"/>
        </w:object>
      </w:r>
    </w:p>
    <w:p w:rsidR="00CE1D12" w:rsidRDefault="00CE1D12" w:rsidP="00CE1D12">
      <w:pPr>
        <w:spacing w:line="360" w:lineRule="auto"/>
        <w:rPr>
          <w:sz w:val="28"/>
          <w:szCs w:val="28"/>
        </w:rPr>
      </w:pPr>
    </w:p>
    <w:p w:rsidR="00CE1D12" w:rsidRDefault="00087855" w:rsidP="00CE1D12">
      <w:pPr>
        <w:spacing w:line="360" w:lineRule="auto"/>
        <w:rPr>
          <w:sz w:val="28"/>
          <w:szCs w:val="28"/>
        </w:rPr>
      </w:pPr>
      <w:r>
        <w:rPr>
          <w:noProof/>
        </w:rPr>
        <w:object w:dxaOrig="1440" w:dyaOrig="1440">
          <v:shape id="_x0000_s1026" type="#_x0000_t75" style="position:absolute;margin-left:72.75pt;margin-top:.4pt;width:333.2pt;height:30.75pt;z-index:251657728" fillcolor="window">
            <v:imagedata r:id="rId6" o:title=""/>
            <w10:wrap type="square" side="left"/>
          </v:shape>
          <o:OLEObject Type="Embed" ProgID="Equation.3" ShapeID="_x0000_s1026" DrawAspect="Content" ObjectID="_1458750184" r:id="rId7"/>
        </w:object>
      </w:r>
      <w:r w:rsidR="00CE1D12">
        <w:rPr>
          <w:sz w:val="28"/>
          <w:szCs w:val="28"/>
        </w:rPr>
        <w:br w:type="textWrapping" w:clear="all"/>
      </w:r>
    </w:p>
    <w:p w:rsidR="00CE1D12" w:rsidRDefault="009D2966" w:rsidP="00CE1D12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CE1D12">
        <w:rPr>
          <w:position w:val="-24"/>
          <w:sz w:val="28"/>
          <w:szCs w:val="28"/>
        </w:rPr>
        <w:object w:dxaOrig="6800" w:dyaOrig="620">
          <v:shape id="_x0000_i1027" type="#_x0000_t75" style="width:339.75pt;height:30.75pt" o:ole="" fillcolor="window">
            <v:imagedata r:id="rId8" o:title=""/>
          </v:shape>
          <o:OLEObject Type="Embed" ProgID="Equation.3" ShapeID="_x0000_i1027" DrawAspect="Content" ObjectID="_1458750136" r:id="rId9"/>
        </w:object>
      </w:r>
    </w:p>
    <w:p w:rsidR="00CE1D12" w:rsidRDefault="00CE1D12" w:rsidP="00CE1D12">
      <w:pPr>
        <w:pStyle w:val="3"/>
        <w:jc w:val="both"/>
      </w:pPr>
      <w:r>
        <w:t>Рентабельность деятельности организации в отчётном периоде рассчитывается как отношение суммы прибыли отчётного периода к выручке от реализации:</w:t>
      </w:r>
    </w:p>
    <w:p w:rsidR="00CE1D12" w:rsidRDefault="00CE1D12" w:rsidP="00CE1D12">
      <w:pPr>
        <w:tabs>
          <w:tab w:val="left" w:pos="1005"/>
        </w:tabs>
        <w:spacing w:line="360" w:lineRule="auto"/>
        <w:jc w:val="center"/>
        <w:rPr>
          <w:sz w:val="28"/>
          <w:szCs w:val="28"/>
        </w:rPr>
      </w:pPr>
      <w:r>
        <w:rPr>
          <w:position w:val="-44"/>
          <w:sz w:val="28"/>
          <w:szCs w:val="28"/>
        </w:rPr>
        <w:object w:dxaOrig="1700" w:dyaOrig="999">
          <v:shape id="_x0000_i1028" type="#_x0000_t75" style="width:84.75pt;height:50.25pt" o:ole="" fillcolor="window">
            <v:imagedata r:id="rId10" o:title=""/>
          </v:shape>
          <o:OLEObject Type="Embed" ProgID="Equation.3" ShapeID="_x0000_i1028" DrawAspect="Content" ObjectID="_1458750137" r:id="rId11"/>
        </w:object>
      </w:r>
      <w:r>
        <w:rPr>
          <w:position w:val="-10"/>
          <w:sz w:val="28"/>
          <w:szCs w:val="28"/>
        </w:rPr>
        <w:object w:dxaOrig="180" w:dyaOrig="340">
          <v:shape id="_x0000_i1029" type="#_x0000_t75" style="width:9pt;height:17.25pt" o:ole="" fillcolor="window">
            <v:imagedata r:id="rId12" o:title=""/>
          </v:shape>
          <o:OLEObject Type="Embed" ProgID="Equation.3" ShapeID="_x0000_i1029" DrawAspect="Content" ObjectID="_1458750138" r:id="rId13"/>
        </w:object>
      </w:r>
    </w:p>
    <w:p w:rsidR="00CE1D12" w:rsidRDefault="007D1E55" w:rsidP="005B121B">
      <w:pPr>
        <w:pStyle w:val="a3"/>
      </w:pPr>
      <w:r w:rsidRPr="009D2966">
        <w:rPr>
          <w:position w:val="-24"/>
          <w:lang w:val="en-US"/>
        </w:rPr>
        <w:object w:dxaOrig="3460" w:dyaOrig="620">
          <v:shape id="_x0000_i1030" type="#_x0000_t75" style="width:173.25pt;height:30.75pt" o:ole="" fillcolor="window">
            <v:imagedata r:id="rId14" o:title=""/>
          </v:shape>
          <o:OLEObject Type="Embed" ProgID="Equation.3" ShapeID="_x0000_i1030" DrawAspect="Content" ObjectID="_1458750139" r:id="rId15"/>
        </w:object>
      </w:r>
    </w:p>
    <w:p w:rsidR="009D2966" w:rsidRPr="009D2966" w:rsidRDefault="009D2966" w:rsidP="005B121B">
      <w:pPr>
        <w:pStyle w:val="a3"/>
      </w:pPr>
    </w:p>
    <w:p w:rsidR="00CE1D12" w:rsidRDefault="00974A6A" w:rsidP="005B121B">
      <w:pPr>
        <w:pStyle w:val="a3"/>
      </w:pPr>
      <w:r w:rsidRPr="009D2966">
        <w:rPr>
          <w:position w:val="-24"/>
          <w:lang w:val="en-US"/>
        </w:rPr>
        <w:object w:dxaOrig="3420" w:dyaOrig="620">
          <v:shape id="_x0000_i1031" type="#_x0000_t75" style="width:171pt;height:30.75pt" o:ole="" fillcolor="window">
            <v:imagedata r:id="rId16" o:title=""/>
          </v:shape>
          <o:OLEObject Type="Embed" ProgID="Equation.3" ShapeID="_x0000_i1031" DrawAspect="Content" ObjectID="_1458750140" r:id="rId17"/>
        </w:object>
      </w:r>
    </w:p>
    <w:p w:rsidR="002473CE" w:rsidRPr="002473CE" w:rsidRDefault="002473CE" w:rsidP="002473CE">
      <w:pPr>
        <w:pStyle w:val="21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73CE">
        <w:rPr>
          <w:sz w:val="28"/>
          <w:szCs w:val="28"/>
        </w:rPr>
        <w:t>Для оценки ликвидности и платежеспособности предприятия рассчитывают следующие относительные показатели: коэффициент текущей ликвидности, коэффициент быстрой ликвидности и коэффициент абсолютной ликвидности.</w:t>
      </w:r>
      <w:r w:rsidRPr="002473CE">
        <w:rPr>
          <w:sz w:val="28"/>
          <w:szCs w:val="28"/>
        </w:rPr>
        <w:tab/>
      </w:r>
    </w:p>
    <w:p w:rsidR="002473CE" w:rsidRPr="002473CE" w:rsidRDefault="002473CE" w:rsidP="002473CE">
      <w:pPr>
        <w:pStyle w:val="21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73CE">
        <w:rPr>
          <w:sz w:val="28"/>
          <w:szCs w:val="28"/>
        </w:rPr>
        <w:t>Данные показатели не только дают характеристику устойчивости финансового состояния организации при разной степени учёта ликвидности средств, но и представляют интерес, как для руководства предприятия, так  и для внешних субъектов анализа: коэффициент абсолютной ликвидности представляет интерес для поставщиков сырья и материалов, коэффициент быстрой ликвидности – для банков, коэффициент текущей ликвидности – для инвесторов.</w:t>
      </w:r>
    </w:p>
    <w:p w:rsidR="007D1E55" w:rsidRDefault="00602EFE" w:rsidP="005B121B">
      <w:pPr>
        <w:pStyle w:val="a3"/>
      </w:pPr>
      <w:r>
        <w:t>Показатели ликвидности представлены в таблице 5.</w:t>
      </w:r>
    </w:p>
    <w:p w:rsidR="00602EFE" w:rsidRDefault="00872671" w:rsidP="005B121B">
      <w:pPr>
        <w:pStyle w:val="a3"/>
      </w:pPr>
      <w:r>
        <w:t xml:space="preserve">                                                                                   </w:t>
      </w:r>
      <w:r w:rsidR="00602EFE">
        <w:t>Таблица 5</w:t>
      </w:r>
    </w:p>
    <w:p w:rsidR="00602EFE" w:rsidRDefault="00602EFE" w:rsidP="005B121B">
      <w:pPr>
        <w:pStyle w:val="a3"/>
      </w:pPr>
      <w:r>
        <w:t>Показатели ликвидности ЗАО «РААЗ АМО ЗИЛ»</w:t>
      </w: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1080"/>
        <w:gridCol w:w="2124"/>
        <w:gridCol w:w="1116"/>
        <w:gridCol w:w="1260"/>
      </w:tblGrid>
      <w:tr w:rsidR="000563C4">
        <w:tc>
          <w:tcPr>
            <w:tcW w:w="1908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1800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</w:t>
            </w:r>
          </w:p>
        </w:tc>
        <w:tc>
          <w:tcPr>
            <w:tcW w:w="1080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</w:tc>
        <w:tc>
          <w:tcPr>
            <w:tcW w:w="2124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 </w:t>
            </w:r>
          </w:p>
        </w:tc>
        <w:tc>
          <w:tcPr>
            <w:tcW w:w="1116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</w:tc>
        <w:tc>
          <w:tcPr>
            <w:tcW w:w="1260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</w:tr>
      <w:tr w:rsidR="000563C4">
        <w:tc>
          <w:tcPr>
            <w:tcW w:w="1908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текущей ликвидности</w:t>
            </w:r>
          </w:p>
        </w:tc>
        <w:tc>
          <w:tcPr>
            <w:tcW w:w="1800" w:type="dxa"/>
          </w:tcPr>
          <w:p w:rsidR="000563C4" w:rsidRDefault="000563C4" w:rsidP="000563C4">
            <w:pPr>
              <w:pStyle w:val="21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29872:43212</w:t>
            </w:r>
          </w:p>
        </w:tc>
        <w:tc>
          <w:tcPr>
            <w:tcW w:w="1080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</w:t>
            </w:r>
          </w:p>
        </w:tc>
        <w:tc>
          <w:tcPr>
            <w:tcW w:w="2124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53999:38973</w:t>
            </w:r>
          </w:p>
        </w:tc>
        <w:tc>
          <w:tcPr>
            <w:tcW w:w="1116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1260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+0,7</w:t>
            </w:r>
          </w:p>
        </w:tc>
      </w:tr>
      <w:tr w:rsidR="000563C4">
        <w:tc>
          <w:tcPr>
            <w:tcW w:w="1908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абсолютной ликвидности</w:t>
            </w:r>
          </w:p>
        </w:tc>
        <w:tc>
          <w:tcPr>
            <w:tcW w:w="1800" w:type="dxa"/>
          </w:tcPr>
          <w:p w:rsidR="000563C4" w:rsidRDefault="000563C4" w:rsidP="000563C4">
            <w:pPr>
              <w:pStyle w:val="21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11677:43212</w:t>
            </w:r>
          </w:p>
        </w:tc>
        <w:tc>
          <w:tcPr>
            <w:tcW w:w="1080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0,27</w:t>
            </w:r>
          </w:p>
        </w:tc>
        <w:tc>
          <w:tcPr>
            <w:tcW w:w="2124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27059:38973</w:t>
            </w:r>
          </w:p>
        </w:tc>
        <w:tc>
          <w:tcPr>
            <w:tcW w:w="1116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0,69</w:t>
            </w:r>
          </w:p>
        </w:tc>
        <w:tc>
          <w:tcPr>
            <w:tcW w:w="1260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+0,42</w:t>
            </w:r>
          </w:p>
        </w:tc>
      </w:tr>
      <w:tr w:rsidR="000563C4">
        <w:tc>
          <w:tcPr>
            <w:tcW w:w="1908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абсолютной ликвидности</w:t>
            </w:r>
          </w:p>
        </w:tc>
        <w:tc>
          <w:tcPr>
            <w:tcW w:w="1800" w:type="dxa"/>
          </w:tcPr>
          <w:p w:rsidR="000563C4" w:rsidRDefault="000563C4" w:rsidP="000563C4">
            <w:pPr>
              <w:pStyle w:val="21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295:47625</w:t>
            </w:r>
          </w:p>
        </w:tc>
        <w:tc>
          <w:tcPr>
            <w:tcW w:w="1080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2124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4260:53181</w:t>
            </w:r>
          </w:p>
        </w:tc>
        <w:tc>
          <w:tcPr>
            <w:tcW w:w="1116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1260" w:type="dxa"/>
          </w:tcPr>
          <w:p w:rsidR="000563C4" w:rsidRDefault="000563C4" w:rsidP="00D87956">
            <w:pPr>
              <w:pStyle w:val="21"/>
              <w:tabs>
                <w:tab w:val="left" w:pos="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+0,1</w:t>
            </w:r>
          </w:p>
        </w:tc>
      </w:tr>
    </w:tbl>
    <w:p w:rsidR="00966358" w:rsidRDefault="00966358" w:rsidP="00966358">
      <w:pPr>
        <w:pStyle w:val="21"/>
        <w:tabs>
          <w:tab w:val="left" w:pos="0"/>
        </w:tabs>
      </w:pPr>
    </w:p>
    <w:p w:rsidR="00602EFE" w:rsidRDefault="00966358" w:rsidP="005B121B">
      <w:pPr>
        <w:pStyle w:val="a3"/>
      </w:pPr>
      <w:r>
        <w:t>Из данных таблицы  заметно, что увеличились на конец года коэффициенты текущей, критической и абсолютной ликвидности по сравнению с началом года.</w:t>
      </w:r>
    </w:p>
    <w:p w:rsidR="0097623F" w:rsidRDefault="0097623F" w:rsidP="005B121B">
      <w:pPr>
        <w:tabs>
          <w:tab w:val="left" w:pos="1005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 кроме абсолютных показателей финансовой устойчивости существуют и относительные коэффициенты. </w:t>
      </w:r>
    </w:p>
    <w:p w:rsidR="0097623F" w:rsidRDefault="002B1C80" w:rsidP="005B121B">
      <w:pPr>
        <w:pStyle w:val="a3"/>
      </w:pPr>
      <w:r>
        <w:t>Показатели финансовой устойчивости представлены  в таблице 6.</w:t>
      </w:r>
    </w:p>
    <w:p w:rsidR="002B1C80" w:rsidRDefault="002B1C80" w:rsidP="005B121B">
      <w:pPr>
        <w:pStyle w:val="a3"/>
      </w:pPr>
    </w:p>
    <w:p w:rsidR="001F423C" w:rsidRPr="001F423C" w:rsidRDefault="001F423C" w:rsidP="001F423C">
      <w:pPr>
        <w:pStyle w:val="21"/>
        <w:tabs>
          <w:tab w:val="left" w:pos="0"/>
        </w:tabs>
        <w:spacing w:line="360" w:lineRule="auto"/>
        <w:jc w:val="right"/>
        <w:rPr>
          <w:sz w:val="28"/>
          <w:szCs w:val="28"/>
        </w:rPr>
      </w:pPr>
      <w:r w:rsidRPr="001F423C">
        <w:rPr>
          <w:sz w:val="28"/>
          <w:szCs w:val="28"/>
        </w:rPr>
        <w:t xml:space="preserve">                                                                                                                Таблица 6</w:t>
      </w:r>
      <w:r w:rsidR="002B1C80" w:rsidRPr="001F423C">
        <w:rPr>
          <w:sz w:val="28"/>
          <w:szCs w:val="28"/>
        </w:rPr>
        <w:t xml:space="preserve">          </w:t>
      </w:r>
    </w:p>
    <w:tbl>
      <w:tblPr>
        <w:tblW w:w="928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0"/>
        <w:gridCol w:w="979"/>
        <w:gridCol w:w="1721"/>
        <w:gridCol w:w="1080"/>
        <w:gridCol w:w="1080"/>
      </w:tblGrid>
      <w:tr w:rsidR="001F423C">
        <w:trPr>
          <w:cantSplit/>
          <w:trHeight w:val="287"/>
        </w:trPr>
        <w:tc>
          <w:tcPr>
            <w:tcW w:w="2628" w:type="dxa"/>
            <w:vMerge w:val="restart"/>
          </w:tcPr>
          <w:p w:rsidR="001F423C" w:rsidRDefault="001F423C" w:rsidP="00D87956">
            <w:pPr>
              <w:pStyle w:val="21"/>
              <w:tabs>
                <w:tab w:val="left" w:pos="0"/>
              </w:tabs>
            </w:pPr>
            <w:r>
              <w:t>Показатели(коэффициенты)</w:t>
            </w:r>
          </w:p>
        </w:tc>
        <w:tc>
          <w:tcPr>
            <w:tcW w:w="2779" w:type="dxa"/>
            <w:gridSpan w:val="2"/>
          </w:tcPr>
          <w:p w:rsidR="001F423C" w:rsidRDefault="001F423C" w:rsidP="00D87956">
            <w:pPr>
              <w:pStyle w:val="21"/>
              <w:tabs>
                <w:tab w:val="left" w:pos="0"/>
              </w:tabs>
              <w:jc w:val="center"/>
            </w:pPr>
            <w:r>
              <w:t>На начало года</w:t>
            </w:r>
          </w:p>
        </w:tc>
        <w:tc>
          <w:tcPr>
            <w:tcW w:w="2801" w:type="dxa"/>
            <w:gridSpan w:val="2"/>
          </w:tcPr>
          <w:p w:rsidR="001F423C" w:rsidRDefault="001F423C" w:rsidP="00D87956">
            <w:pPr>
              <w:pStyle w:val="21"/>
              <w:tabs>
                <w:tab w:val="left" w:pos="0"/>
              </w:tabs>
              <w:jc w:val="center"/>
            </w:pPr>
            <w:r>
              <w:t>На конец года</w:t>
            </w:r>
          </w:p>
        </w:tc>
        <w:tc>
          <w:tcPr>
            <w:tcW w:w="1080" w:type="dxa"/>
            <w:vMerge w:val="restart"/>
          </w:tcPr>
          <w:p w:rsidR="001F423C" w:rsidRDefault="001F423C" w:rsidP="00D87956">
            <w:pPr>
              <w:pStyle w:val="21"/>
              <w:tabs>
                <w:tab w:val="left" w:pos="0"/>
              </w:tabs>
            </w:pPr>
            <w:r>
              <w:t>Отклонения</w:t>
            </w:r>
          </w:p>
        </w:tc>
      </w:tr>
      <w:tr w:rsidR="001F423C">
        <w:trPr>
          <w:cantSplit/>
          <w:trHeight w:val="153"/>
        </w:trPr>
        <w:tc>
          <w:tcPr>
            <w:tcW w:w="2628" w:type="dxa"/>
            <w:vMerge/>
          </w:tcPr>
          <w:p w:rsidR="001F423C" w:rsidRDefault="001F423C" w:rsidP="00D87956">
            <w:pPr>
              <w:pStyle w:val="21"/>
              <w:tabs>
                <w:tab w:val="left" w:pos="0"/>
              </w:tabs>
            </w:pPr>
          </w:p>
        </w:tc>
        <w:tc>
          <w:tcPr>
            <w:tcW w:w="180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</w:pPr>
            <w:r>
              <w:t>Расчет</w:t>
            </w:r>
          </w:p>
        </w:tc>
        <w:tc>
          <w:tcPr>
            <w:tcW w:w="979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</w:pPr>
            <w:r>
              <w:t>Уровень</w:t>
            </w:r>
          </w:p>
        </w:tc>
        <w:tc>
          <w:tcPr>
            <w:tcW w:w="1721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</w:pPr>
            <w:r>
              <w:t>Расчет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</w:pPr>
            <w:r>
              <w:t>Уровень</w:t>
            </w:r>
          </w:p>
        </w:tc>
        <w:tc>
          <w:tcPr>
            <w:tcW w:w="1080" w:type="dxa"/>
            <w:vMerge/>
          </w:tcPr>
          <w:p w:rsidR="001F423C" w:rsidRDefault="001F423C" w:rsidP="00D87956">
            <w:pPr>
              <w:pStyle w:val="21"/>
              <w:tabs>
                <w:tab w:val="left" w:pos="0"/>
              </w:tabs>
            </w:pPr>
          </w:p>
        </w:tc>
      </w:tr>
      <w:tr w:rsidR="001F423C">
        <w:trPr>
          <w:trHeight w:val="303"/>
        </w:trPr>
        <w:tc>
          <w:tcPr>
            <w:tcW w:w="2628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jc w:val="center"/>
            </w:pPr>
            <w:r>
              <w:t>А</w:t>
            </w:r>
          </w:p>
        </w:tc>
        <w:tc>
          <w:tcPr>
            <w:tcW w:w="180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979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1721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jc w:val="center"/>
            </w:pPr>
            <w:r>
              <w:t>5</w:t>
            </w:r>
          </w:p>
        </w:tc>
      </w:tr>
      <w:tr w:rsidR="001F423C">
        <w:trPr>
          <w:trHeight w:val="526"/>
        </w:trPr>
        <w:tc>
          <w:tcPr>
            <w:tcW w:w="2628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1.К-т собственности (автономии)</w:t>
            </w:r>
          </w:p>
        </w:tc>
        <w:tc>
          <w:tcPr>
            <w:tcW w:w="180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-17599:84770</w:t>
            </w:r>
          </w:p>
        </w:tc>
        <w:tc>
          <w:tcPr>
            <w:tcW w:w="979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-0,21</w:t>
            </w:r>
          </w:p>
        </w:tc>
        <w:tc>
          <w:tcPr>
            <w:tcW w:w="1721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1008:124250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+0,22</w:t>
            </w:r>
          </w:p>
        </w:tc>
      </w:tr>
      <w:tr w:rsidR="001F423C">
        <w:trPr>
          <w:trHeight w:val="255"/>
        </w:trPr>
        <w:tc>
          <w:tcPr>
            <w:tcW w:w="2628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2.К-т финансирования</w:t>
            </w:r>
          </w:p>
        </w:tc>
        <w:tc>
          <w:tcPr>
            <w:tcW w:w="180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47625:27579</w:t>
            </w:r>
          </w:p>
        </w:tc>
        <w:tc>
          <w:tcPr>
            <w:tcW w:w="979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1,73</w:t>
            </w:r>
          </w:p>
        </w:tc>
        <w:tc>
          <w:tcPr>
            <w:tcW w:w="1721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53181:68899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0,77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-0,96</w:t>
            </w:r>
          </w:p>
        </w:tc>
      </w:tr>
      <w:tr w:rsidR="001F423C">
        <w:trPr>
          <w:trHeight w:val="542"/>
        </w:trPr>
        <w:tc>
          <w:tcPr>
            <w:tcW w:w="2628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3.К-т фин. независимости</w:t>
            </w:r>
          </w:p>
        </w:tc>
        <w:tc>
          <w:tcPr>
            <w:tcW w:w="180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-17599:84770</w:t>
            </w:r>
          </w:p>
        </w:tc>
        <w:tc>
          <w:tcPr>
            <w:tcW w:w="979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-0,21</w:t>
            </w:r>
          </w:p>
        </w:tc>
        <w:tc>
          <w:tcPr>
            <w:tcW w:w="1721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1008:124250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+0,22</w:t>
            </w:r>
          </w:p>
        </w:tc>
      </w:tr>
      <w:tr w:rsidR="001F423C">
        <w:trPr>
          <w:trHeight w:val="526"/>
        </w:trPr>
        <w:tc>
          <w:tcPr>
            <w:tcW w:w="2628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4.К-т фин. зависимости</w:t>
            </w:r>
          </w:p>
        </w:tc>
        <w:tc>
          <w:tcPr>
            <w:tcW w:w="180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(9566+47625)/</w:t>
            </w:r>
          </w:p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84770</w:t>
            </w:r>
          </w:p>
        </w:tc>
        <w:tc>
          <w:tcPr>
            <w:tcW w:w="979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0,67</w:t>
            </w:r>
          </w:p>
        </w:tc>
        <w:tc>
          <w:tcPr>
            <w:tcW w:w="1721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(2170+53181)/</w:t>
            </w:r>
          </w:p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84770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0,65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-0,02</w:t>
            </w:r>
          </w:p>
        </w:tc>
      </w:tr>
      <w:tr w:rsidR="001F423C">
        <w:trPr>
          <w:trHeight w:val="542"/>
        </w:trPr>
        <w:tc>
          <w:tcPr>
            <w:tcW w:w="2628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5.К-т маневренности собств. ср.</w:t>
            </w:r>
          </w:p>
        </w:tc>
        <w:tc>
          <w:tcPr>
            <w:tcW w:w="180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-17599:27579</w:t>
            </w:r>
          </w:p>
        </w:tc>
        <w:tc>
          <w:tcPr>
            <w:tcW w:w="979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-0,64</w:t>
            </w:r>
          </w:p>
        </w:tc>
        <w:tc>
          <w:tcPr>
            <w:tcW w:w="1721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1008:68899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+0,65</w:t>
            </w:r>
          </w:p>
        </w:tc>
      </w:tr>
      <w:tr w:rsidR="001F423C">
        <w:trPr>
          <w:trHeight w:val="526"/>
        </w:trPr>
        <w:tc>
          <w:tcPr>
            <w:tcW w:w="2628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6.К-т накопления износа </w:t>
            </w:r>
          </w:p>
        </w:tc>
        <w:tc>
          <w:tcPr>
            <w:tcW w:w="180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(24798+41)/</w:t>
            </w:r>
          </w:p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66401</w:t>
            </w:r>
          </w:p>
        </w:tc>
        <w:tc>
          <w:tcPr>
            <w:tcW w:w="979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</w:t>
            </w:r>
          </w:p>
        </w:tc>
        <w:tc>
          <w:tcPr>
            <w:tcW w:w="1721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(27318+90)/</w:t>
            </w:r>
          </w:p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73903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423C">
        <w:trPr>
          <w:trHeight w:val="542"/>
        </w:trPr>
        <w:tc>
          <w:tcPr>
            <w:tcW w:w="2628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7.К-т реальной стоимости ОС и общей суммы средств</w:t>
            </w:r>
          </w:p>
        </w:tc>
        <w:tc>
          <w:tcPr>
            <w:tcW w:w="180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41343:84770</w:t>
            </w:r>
          </w:p>
        </w:tc>
        <w:tc>
          <w:tcPr>
            <w:tcW w:w="979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0,49</w:t>
            </w:r>
          </w:p>
        </w:tc>
        <w:tc>
          <w:tcPr>
            <w:tcW w:w="1721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46218:124250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0,37</w:t>
            </w:r>
          </w:p>
        </w:tc>
        <w:tc>
          <w:tcPr>
            <w:tcW w:w="1080" w:type="dxa"/>
          </w:tcPr>
          <w:p w:rsidR="001F423C" w:rsidRDefault="001F423C" w:rsidP="00D87956">
            <w:pPr>
              <w:pStyle w:val="21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-0,12</w:t>
            </w:r>
          </w:p>
        </w:tc>
      </w:tr>
    </w:tbl>
    <w:p w:rsidR="002B1C80" w:rsidRDefault="002B1C80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2D548D" w:rsidRDefault="002D548D" w:rsidP="005B121B">
      <w:pPr>
        <w:pStyle w:val="a3"/>
      </w:pPr>
    </w:p>
    <w:p w:rsidR="00C25EFA" w:rsidRDefault="00C25EFA" w:rsidP="00F95215">
      <w:pPr>
        <w:pStyle w:val="1"/>
        <w:jc w:val="center"/>
      </w:pPr>
      <w:bookmarkStart w:id="5" w:name="_Toc169970327"/>
      <w:r>
        <w:t>Глава 2 Анализ использования основных производственных фондов предприятия</w:t>
      </w:r>
      <w:bookmarkEnd w:id="5"/>
    </w:p>
    <w:p w:rsidR="00C25EFA" w:rsidRDefault="00C25EFA" w:rsidP="00F95215">
      <w:pPr>
        <w:pStyle w:val="1"/>
        <w:jc w:val="center"/>
        <w:rPr>
          <w:sz w:val="32"/>
          <w:szCs w:val="32"/>
        </w:rPr>
      </w:pPr>
      <w:bookmarkStart w:id="6" w:name="_Toc169970328"/>
      <w:r>
        <w:rPr>
          <w:sz w:val="32"/>
          <w:szCs w:val="32"/>
        </w:rPr>
        <w:t>2.1 Анализ наличия, структуры  и обеспеченности предприятия основными средствами предприятия</w:t>
      </w:r>
      <w:bookmarkEnd w:id="6"/>
    </w:p>
    <w:p w:rsidR="00C25EFA" w:rsidRDefault="00C25EFA" w:rsidP="00C25EFA">
      <w:pPr>
        <w:jc w:val="center"/>
        <w:rPr>
          <w:sz w:val="32"/>
          <w:szCs w:val="32"/>
        </w:rPr>
      </w:pPr>
    </w:p>
    <w:p w:rsidR="00C25EFA" w:rsidRDefault="00C25EFA" w:rsidP="005B121B">
      <w:pPr>
        <w:pStyle w:val="a3"/>
      </w:pPr>
      <w:r>
        <w:t xml:space="preserve">Научно – технический уровень производства характеризуется наличием и состоянием основного (технологического) оборудования на предприятии, его обновлением и совершенствованием, прогрессивностью структуры основных производственных фондов и применяемых технологий, технической вооруженности труда. </w:t>
      </w:r>
    </w:p>
    <w:p w:rsidR="00C25EFA" w:rsidRDefault="00C25EFA" w:rsidP="005B121B">
      <w:pPr>
        <w:pStyle w:val="a3"/>
      </w:pPr>
      <w:r>
        <w:t>Обеспеченность предприятия основными производственными фондами оценивается в  соответствии с производственной программой предприятия.</w:t>
      </w:r>
    </w:p>
    <w:p w:rsidR="00C25EFA" w:rsidRDefault="00C25EFA" w:rsidP="005B121B">
      <w:pPr>
        <w:pStyle w:val="a3"/>
      </w:pPr>
      <w:r>
        <w:t xml:space="preserve">Анализ проводится по каждой группе основных производственных фондов.   </w:t>
      </w:r>
    </w:p>
    <w:p w:rsidR="00C25EFA" w:rsidRDefault="00C25EFA" w:rsidP="005B121B">
      <w:pPr>
        <w:pStyle w:val="a3"/>
      </w:pPr>
      <w:r>
        <w:t>Изучению состояния, динамики и структуры основных средств уделяется особое внимание, так как они занимают большой удельный вес в долгосрочных активах предприятия. От их количества, стоимости технического уровня, эффективности использования во многом зависят производственные и финансовые результаты деятельности предприятия.</w:t>
      </w:r>
    </w:p>
    <w:p w:rsidR="00C25EFA" w:rsidRDefault="00C25EFA" w:rsidP="005B121B">
      <w:pPr>
        <w:pStyle w:val="a3"/>
      </w:pPr>
      <w:r>
        <w:t xml:space="preserve">  </w:t>
      </w:r>
      <w:r>
        <w:tab/>
        <w:t xml:space="preserve"> Рассмотрим наличие, движение и структуру основных фондов на основании данных ЗАО «Рославльский автоагрегатный завод АМО ЗИЛ» за 2002 и 2003 годы (расчет представлен в </w:t>
      </w:r>
      <w:r w:rsidR="005B121B">
        <w:t>т</w:t>
      </w:r>
      <w:r>
        <w:t xml:space="preserve">аблицах </w:t>
      </w:r>
      <w:r w:rsidR="005B121B">
        <w:t>7,8</w:t>
      </w:r>
      <w:r>
        <w:t>)</w:t>
      </w:r>
    </w:p>
    <w:p w:rsidR="00270174" w:rsidRDefault="00872671" w:rsidP="005B121B">
      <w:pPr>
        <w:pStyle w:val="a3"/>
      </w:pPr>
      <w:r>
        <w:t xml:space="preserve">                                                                                </w:t>
      </w:r>
    </w:p>
    <w:p w:rsidR="00270174" w:rsidRDefault="00270174" w:rsidP="005B121B">
      <w:pPr>
        <w:pStyle w:val="a3"/>
      </w:pPr>
    </w:p>
    <w:p w:rsidR="00270174" w:rsidRDefault="00270174" w:rsidP="005B121B">
      <w:pPr>
        <w:pStyle w:val="a3"/>
      </w:pPr>
    </w:p>
    <w:p w:rsidR="00270174" w:rsidRDefault="00270174" w:rsidP="005B121B">
      <w:pPr>
        <w:pStyle w:val="a3"/>
      </w:pPr>
    </w:p>
    <w:p w:rsidR="00C25EFA" w:rsidRDefault="00872671" w:rsidP="00270174">
      <w:pPr>
        <w:pStyle w:val="a3"/>
        <w:jc w:val="right"/>
      </w:pPr>
      <w:r>
        <w:t xml:space="preserve">   </w:t>
      </w:r>
      <w:r w:rsidR="00C25EFA">
        <w:t xml:space="preserve">Таблица </w:t>
      </w:r>
      <w:r>
        <w:t>7</w:t>
      </w:r>
    </w:p>
    <w:p w:rsidR="00C25EFA" w:rsidRDefault="00C25EFA" w:rsidP="005B121B">
      <w:pPr>
        <w:pStyle w:val="a3"/>
      </w:pPr>
      <w:r>
        <w:t>Наличие, движение и структура основных производственных     фондов за 2002 год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1113"/>
        <w:gridCol w:w="637"/>
        <w:gridCol w:w="1141"/>
        <w:gridCol w:w="642"/>
        <w:gridCol w:w="1113"/>
        <w:gridCol w:w="645"/>
        <w:gridCol w:w="1113"/>
        <w:gridCol w:w="645"/>
      </w:tblGrid>
      <w:tr w:rsidR="00C25EFA">
        <w:trPr>
          <w:cantSplit/>
        </w:trPr>
        <w:tc>
          <w:tcPr>
            <w:tcW w:w="1694" w:type="dxa"/>
            <w:vMerge w:val="restart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Группа ОС</w:t>
            </w:r>
          </w:p>
        </w:tc>
        <w:tc>
          <w:tcPr>
            <w:tcW w:w="1750" w:type="dxa"/>
            <w:gridSpan w:val="2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На начало года</w:t>
            </w:r>
          </w:p>
        </w:tc>
        <w:tc>
          <w:tcPr>
            <w:tcW w:w="1783" w:type="dxa"/>
            <w:gridSpan w:val="2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Поступило</w:t>
            </w:r>
          </w:p>
        </w:tc>
        <w:tc>
          <w:tcPr>
            <w:tcW w:w="1758" w:type="dxa"/>
            <w:gridSpan w:val="2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Выбыло</w:t>
            </w:r>
          </w:p>
        </w:tc>
        <w:tc>
          <w:tcPr>
            <w:tcW w:w="1758" w:type="dxa"/>
            <w:gridSpan w:val="2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На конец года</w:t>
            </w:r>
          </w:p>
        </w:tc>
      </w:tr>
      <w:tr w:rsidR="00C25EFA">
        <w:trPr>
          <w:cantSplit/>
        </w:trPr>
        <w:tc>
          <w:tcPr>
            <w:tcW w:w="1694" w:type="dxa"/>
            <w:vMerge/>
          </w:tcPr>
          <w:p w:rsidR="00C25EFA" w:rsidRDefault="00C25EFA" w:rsidP="00C25EFA">
            <w:pPr>
              <w:rPr>
                <w:color w:val="000000"/>
              </w:rPr>
            </w:pPr>
          </w:p>
        </w:tc>
        <w:tc>
          <w:tcPr>
            <w:tcW w:w="1113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Тыс.руб.</w:t>
            </w:r>
          </w:p>
        </w:tc>
        <w:tc>
          <w:tcPr>
            <w:tcW w:w="637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41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Тыс.руб.</w:t>
            </w:r>
          </w:p>
        </w:tc>
        <w:tc>
          <w:tcPr>
            <w:tcW w:w="642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13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Тыс.руб.</w:t>
            </w:r>
          </w:p>
        </w:tc>
        <w:tc>
          <w:tcPr>
            <w:tcW w:w="645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13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Тыс.руб.</w:t>
            </w:r>
          </w:p>
        </w:tc>
        <w:tc>
          <w:tcPr>
            <w:tcW w:w="645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C25EFA">
        <w:tc>
          <w:tcPr>
            <w:tcW w:w="1694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Здания и сооружения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38874</w:t>
            </w:r>
          </w:p>
        </w:tc>
        <w:tc>
          <w:tcPr>
            <w:tcW w:w="63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48,5</w:t>
            </w:r>
          </w:p>
        </w:tc>
        <w:tc>
          <w:tcPr>
            <w:tcW w:w="114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642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45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39096</w:t>
            </w:r>
          </w:p>
        </w:tc>
        <w:tc>
          <w:tcPr>
            <w:tcW w:w="645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43,3</w:t>
            </w:r>
          </w:p>
        </w:tc>
      </w:tr>
      <w:tr w:rsidR="00C25EFA">
        <w:tc>
          <w:tcPr>
            <w:tcW w:w="1694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Машины и оборудование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39509</w:t>
            </w:r>
          </w:p>
        </w:tc>
        <w:tc>
          <w:tcPr>
            <w:tcW w:w="63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  <w:tc>
          <w:tcPr>
            <w:tcW w:w="114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9947</w:t>
            </w:r>
          </w:p>
        </w:tc>
        <w:tc>
          <w:tcPr>
            <w:tcW w:w="642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5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49256</w:t>
            </w:r>
          </w:p>
        </w:tc>
        <w:tc>
          <w:tcPr>
            <w:tcW w:w="645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</w:tr>
      <w:tr w:rsidR="00C25EFA">
        <w:tc>
          <w:tcPr>
            <w:tcW w:w="1694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Инвентарь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3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4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42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5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45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25EFA">
        <w:tc>
          <w:tcPr>
            <w:tcW w:w="1694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1783</w:t>
            </w:r>
          </w:p>
        </w:tc>
        <w:tc>
          <w:tcPr>
            <w:tcW w:w="63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14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642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45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645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C25EFA">
        <w:tc>
          <w:tcPr>
            <w:tcW w:w="1694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80206</w:t>
            </w:r>
          </w:p>
        </w:tc>
        <w:tc>
          <w:tcPr>
            <w:tcW w:w="63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10350</w:t>
            </w:r>
          </w:p>
        </w:tc>
        <w:tc>
          <w:tcPr>
            <w:tcW w:w="642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645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90290</w:t>
            </w:r>
          </w:p>
        </w:tc>
        <w:tc>
          <w:tcPr>
            <w:tcW w:w="645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C25EFA" w:rsidRDefault="00C25EFA" w:rsidP="005B121B">
      <w:pPr>
        <w:pStyle w:val="a3"/>
      </w:pPr>
      <w:r>
        <w:t xml:space="preserve">Как видно из таблицы </w:t>
      </w:r>
      <w:r w:rsidR="00872671">
        <w:t>7</w:t>
      </w:r>
      <w:r>
        <w:t xml:space="preserve"> в 2002 году наибольший удельный вес в структуре основных фондов как на начало, так и на конец отчетного периода занимала группа “Машины и оборудование”. За отчетный период 2002 года произошли изменения в наличии и структуре основных фондов. Сумма их выросла на 10084 тыс. руб. или на 12,8%. </w:t>
      </w:r>
    </w:p>
    <w:p w:rsidR="00C25EFA" w:rsidRDefault="00C25EFA" w:rsidP="00C25EFA">
      <w:pPr>
        <w:pStyle w:val="1"/>
      </w:pPr>
      <w:bookmarkStart w:id="7" w:name="_Toc169970208"/>
      <w:bookmarkStart w:id="8" w:name="_Toc169970329"/>
      <w:r>
        <w:t xml:space="preserve">Таблица </w:t>
      </w:r>
      <w:r w:rsidR="00872671">
        <w:t>8</w:t>
      </w:r>
      <w:bookmarkEnd w:id="7"/>
      <w:bookmarkEnd w:id="8"/>
    </w:p>
    <w:p w:rsidR="00C25EFA" w:rsidRDefault="00C25EFA" w:rsidP="005B121B">
      <w:pPr>
        <w:pStyle w:val="a3"/>
      </w:pPr>
      <w:r>
        <w:t>Наличие, движение и структура основных производственных фондов за 2003 год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1113"/>
        <w:gridCol w:w="637"/>
        <w:gridCol w:w="1141"/>
        <w:gridCol w:w="642"/>
        <w:gridCol w:w="1113"/>
        <w:gridCol w:w="645"/>
        <w:gridCol w:w="1113"/>
        <w:gridCol w:w="645"/>
      </w:tblGrid>
      <w:tr w:rsidR="00C25EFA">
        <w:trPr>
          <w:cantSplit/>
        </w:trPr>
        <w:tc>
          <w:tcPr>
            <w:tcW w:w="614" w:type="dxa"/>
            <w:vMerge w:val="restart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Группа ОС</w:t>
            </w:r>
          </w:p>
        </w:tc>
        <w:tc>
          <w:tcPr>
            <w:tcW w:w="1755" w:type="dxa"/>
            <w:gridSpan w:val="2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На начало года</w:t>
            </w:r>
          </w:p>
        </w:tc>
        <w:tc>
          <w:tcPr>
            <w:tcW w:w="2025" w:type="dxa"/>
            <w:gridSpan w:val="2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Поступило</w:t>
            </w:r>
          </w:p>
        </w:tc>
        <w:tc>
          <w:tcPr>
            <w:tcW w:w="1820" w:type="dxa"/>
            <w:gridSpan w:val="2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Выбыло</w:t>
            </w:r>
          </w:p>
        </w:tc>
        <w:tc>
          <w:tcPr>
            <w:tcW w:w="1817" w:type="dxa"/>
            <w:gridSpan w:val="2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На конец года</w:t>
            </w:r>
          </w:p>
        </w:tc>
      </w:tr>
      <w:tr w:rsidR="00C25EFA">
        <w:trPr>
          <w:cantSplit/>
        </w:trPr>
        <w:tc>
          <w:tcPr>
            <w:tcW w:w="614" w:type="dxa"/>
            <w:vMerge/>
          </w:tcPr>
          <w:p w:rsidR="00C25EFA" w:rsidRDefault="00C25EFA" w:rsidP="00C25EFA">
            <w:pPr>
              <w:rPr>
                <w:color w:val="000000"/>
              </w:rPr>
            </w:pPr>
          </w:p>
        </w:tc>
        <w:tc>
          <w:tcPr>
            <w:tcW w:w="1113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Тыс.руб.</w:t>
            </w:r>
          </w:p>
        </w:tc>
        <w:tc>
          <w:tcPr>
            <w:tcW w:w="642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338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Тыс.руб.</w:t>
            </w:r>
          </w:p>
        </w:tc>
        <w:tc>
          <w:tcPr>
            <w:tcW w:w="687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13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Тыс.руб.</w:t>
            </w:r>
          </w:p>
        </w:tc>
        <w:tc>
          <w:tcPr>
            <w:tcW w:w="707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13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Тыс.руб.</w:t>
            </w:r>
          </w:p>
        </w:tc>
        <w:tc>
          <w:tcPr>
            <w:tcW w:w="704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C25EFA">
        <w:tc>
          <w:tcPr>
            <w:tcW w:w="614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Здания и сооружения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26230</w:t>
            </w:r>
          </w:p>
        </w:tc>
        <w:tc>
          <w:tcPr>
            <w:tcW w:w="642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39,7</w:t>
            </w:r>
          </w:p>
        </w:tc>
        <w:tc>
          <w:tcPr>
            <w:tcW w:w="1338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2396</w:t>
            </w:r>
          </w:p>
        </w:tc>
        <w:tc>
          <w:tcPr>
            <w:tcW w:w="68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26,6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</w:t>
            </w:r>
          </w:p>
        </w:tc>
        <w:tc>
          <w:tcPr>
            <w:tcW w:w="70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27904</w:t>
            </w:r>
          </w:p>
        </w:tc>
        <w:tc>
          <w:tcPr>
            <w:tcW w:w="704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37,9</w:t>
            </w:r>
          </w:p>
        </w:tc>
      </w:tr>
      <w:tr w:rsidR="00C25EFA">
        <w:tc>
          <w:tcPr>
            <w:tcW w:w="614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Машины и оборудование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38318</w:t>
            </w:r>
          </w:p>
        </w:tc>
        <w:tc>
          <w:tcPr>
            <w:tcW w:w="642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57,9</w:t>
            </w:r>
          </w:p>
        </w:tc>
        <w:tc>
          <w:tcPr>
            <w:tcW w:w="1338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6065</w:t>
            </w:r>
          </w:p>
        </w:tc>
        <w:tc>
          <w:tcPr>
            <w:tcW w:w="68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67,4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</w:t>
            </w:r>
          </w:p>
        </w:tc>
        <w:tc>
          <w:tcPr>
            <w:tcW w:w="70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43575</w:t>
            </w:r>
          </w:p>
        </w:tc>
        <w:tc>
          <w:tcPr>
            <w:tcW w:w="704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</w:tr>
      <w:tr w:rsidR="00C25EFA">
        <w:tc>
          <w:tcPr>
            <w:tcW w:w="614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Инвентарь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42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338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8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704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25EFA">
        <w:tc>
          <w:tcPr>
            <w:tcW w:w="614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1554</w:t>
            </w:r>
          </w:p>
        </w:tc>
        <w:tc>
          <w:tcPr>
            <w:tcW w:w="642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1338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68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0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704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C25EFA">
        <w:tc>
          <w:tcPr>
            <w:tcW w:w="614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66141</w:t>
            </w:r>
          </w:p>
        </w:tc>
        <w:tc>
          <w:tcPr>
            <w:tcW w:w="642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38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  <w:tc>
          <w:tcPr>
            <w:tcW w:w="68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1608</w:t>
            </w:r>
          </w:p>
        </w:tc>
        <w:tc>
          <w:tcPr>
            <w:tcW w:w="707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3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73536</w:t>
            </w:r>
          </w:p>
        </w:tc>
        <w:tc>
          <w:tcPr>
            <w:tcW w:w="704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C25EFA" w:rsidRDefault="00C25EFA" w:rsidP="00C25EFA">
      <w:pPr>
        <w:spacing w:line="360" w:lineRule="auto"/>
        <w:jc w:val="right"/>
        <w:rPr>
          <w:sz w:val="28"/>
          <w:szCs w:val="28"/>
        </w:rPr>
      </w:pPr>
    </w:p>
    <w:p w:rsidR="00C25EFA" w:rsidRDefault="00C25EFA" w:rsidP="005B121B">
      <w:pPr>
        <w:pStyle w:val="a3"/>
      </w:pPr>
      <w:r>
        <w:t xml:space="preserve">В 2003 году группа «Машины и оборудование» также занимает наибольший удельный вес, как и в 2002 году.За отчетный период 2003 года произошли существенные изменения в наличии и структуре основных фондов. Сумма их возросла на 7395 тыс. руб., или на 11%.Доля основных производственных фондов возросла на 7672 тыс. руб., на 12,2%, а непроизводственных фондов уменьшилась на 277 тыс. руб., или на 8,8%. </w:t>
      </w:r>
    </w:p>
    <w:p w:rsidR="00C25EFA" w:rsidRDefault="00C25EFA" w:rsidP="00C25EF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872671">
        <w:rPr>
          <w:sz w:val="28"/>
          <w:szCs w:val="28"/>
        </w:rPr>
        <w:t>9</w:t>
      </w:r>
    </w:p>
    <w:p w:rsidR="00C25EFA" w:rsidRDefault="00C25EFA" w:rsidP="005B121B">
      <w:pPr>
        <w:pStyle w:val="a3"/>
      </w:pPr>
      <w:r>
        <w:t>Структура основных производственных фондов на конец 2002                      и 2003г.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1750"/>
        <w:gridCol w:w="1750"/>
        <w:gridCol w:w="1751"/>
        <w:gridCol w:w="1751"/>
      </w:tblGrid>
      <w:tr w:rsidR="00C25EFA">
        <w:trPr>
          <w:cantSplit/>
        </w:trPr>
        <w:tc>
          <w:tcPr>
            <w:tcW w:w="959" w:type="dxa"/>
            <w:vMerge w:val="restart"/>
          </w:tcPr>
          <w:p w:rsidR="00C25EFA" w:rsidRDefault="00C25EFA" w:rsidP="005B121B">
            <w:pPr>
              <w:pStyle w:val="a3"/>
            </w:pPr>
            <w:r>
              <w:t>Группа ОС</w:t>
            </w:r>
          </w:p>
        </w:tc>
        <w:tc>
          <w:tcPr>
            <w:tcW w:w="3500" w:type="dxa"/>
            <w:gridSpan w:val="2"/>
          </w:tcPr>
          <w:p w:rsidR="00C25EFA" w:rsidRDefault="00C25EFA" w:rsidP="005B121B">
            <w:pPr>
              <w:pStyle w:val="a3"/>
            </w:pPr>
            <w:r>
              <w:t>Стоимость ОС</w:t>
            </w:r>
          </w:p>
        </w:tc>
        <w:tc>
          <w:tcPr>
            <w:tcW w:w="3502" w:type="dxa"/>
            <w:gridSpan w:val="2"/>
          </w:tcPr>
          <w:p w:rsidR="00C25EFA" w:rsidRDefault="00C25EFA" w:rsidP="005B121B">
            <w:pPr>
              <w:pStyle w:val="a3"/>
            </w:pPr>
            <w:r>
              <w:t xml:space="preserve">            Удельный вес</w:t>
            </w:r>
          </w:p>
        </w:tc>
      </w:tr>
      <w:tr w:rsidR="00C25EFA">
        <w:trPr>
          <w:cantSplit/>
        </w:trPr>
        <w:tc>
          <w:tcPr>
            <w:tcW w:w="959" w:type="dxa"/>
            <w:vMerge/>
          </w:tcPr>
          <w:p w:rsidR="00C25EFA" w:rsidRDefault="00C25EFA" w:rsidP="005B121B">
            <w:pPr>
              <w:pStyle w:val="a3"/>
            </w:pPr>
          </w:p>
        </w:tc>
        <w:tc>
          <w:tcPr>
            <w:tcW w:w="1750" w:type="dxa"/>
          </w:tcPr>
          <w:p w:rsidR="00C25EFA" w:rsidRDefault="00C25EFA" w:rsidP="005B121B">
            <w:pPr>
              <w:pStyle w:val="a3"/>
            </w:pPr>
            <w:r>
              <w:t xml:space="preserve">     2002</w:t>
            </w:r>
          </w:p>
        </w:tc>
        <w:tc>
          <w:tcPr>
            <w:tcW w:w="1750" w:type="dxa"/>
          </w:tcPr>
          <w:p w:rsidR="00C25EFA" w:rsidRDefault="00C25EFA" w:rsidP="005B121B">
            <w:pPr>
              <w:pStyle w:val="a3"/>
            </w:pPr>
            <w:r>
              <w:t xml:space="preserve">     2003</w:t>
            </w:r>
          </w:p>
        </w:tc>
        <w:tc>
          <w:tcPr>
            <w:tcW w:w="1751" w:type="dxa"/>
          </w:tcPr>
          <w:p w:rsidR="00C25EFA" w:rsidRDefault="00C25EFA" w:rsidP="005B121B">
            <w:pPr>
              <w:pStyle w:val="a3"/>
            </w:pPr>
            <w:r>
              <w:t xml:space="preserve">     2002</w:t>
            </w:r>
          </w:p>
        </w:tc>
        <w:tc>
          <w:tcPr>
            <w:tcW w:w="1751" w:type="dxa"/>
          </w:tcPr>
          <w:p w:rsidR="00C25EFA" w:rsidRDefault="00C25EFA" w:rsidP="005B121B">
            <w:pPr>
              <w:pStyle w:val="a3"/>
            </w:pPr>
            <w:r>
              <w:t xml:space="preserve">     2003</w:t>
            </w:r>
          </w:p>
        </w:tc>
      </w:tr>
      <w:tr w:rsidR="00C25EFA">
        <w:tc>
          <w:tcPr>
            <w:tcW w:w="959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Здания и сооружения</w:t>
            </w:r>
          </w:p>
        </w:tc>
        <w:tc>
          <w:tcPr>
            <w:tcW w:w="1750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39096</w:t>
            </w:r>
          </w:p>
        </w:tc>
        <w:tc>
          <w:tcPr>
            <w:tcW w:w="1750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27904</w:t>
            </w:r>
          </w:p>
        </w:tc>
        <w:tc>
          <w:tcPr>
            <w:tcW w:w="175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43,3</w:t>
            </w:r>
          </w:p>
        </w:tc>
        <w:tc>
          <w:tcPr>
            <w:tcW w:w="175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37,9</w:t>
            </w:r>
          </w:p>
        </w:tc>
      </w:tr>
      <w:tr w:rsidR="00C25EFA">
        <w:tc>
          <w:tcPr>
            <w:tcW w:w="959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Машины и оборудование</w:t>
            </w:r>
          </w:p>
        </w:tc>
        <w:tc>
          <w:tcPr>
            <w:tcW w:w="1750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49256</w:t>
            </w:r>
          </w:p>
        </w:tc>
        <w:tc>
          <w:tcPr>
            <w:tcW w:w="1750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43575</w:t>
            </w:r>
          </w:p>
        </w:tc>
        <w:tc>
          <w:tcPr>
            <w:tcW w:w="175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54,6</w:t>
            </w:r>
          </w:p>
        </w:tc>
        <w:tc>
          <w:tcPr>
            <w:tcW w:w="175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</w:tr>
      <w:tr w:rsidR="00C25EFA">
        <w:tc>
          <w:tcPr>
            <w:tcW w:w="959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Инвентарь</w:t>
            </w:r>
          </w:p>
        </w:tc>
        <w:tc>
          <w:tcPr>
            <w:tcW w:w="1750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750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75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5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25EFA">
        <w:tc>
          <w:tcPr>
            <w:tcW w:w="959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750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1878</w:t>
            </w:r>
          </w:p>
        </w:tc>
        <w:tc>
          <w:tcPr>
            <w:tcW w:w="1750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175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75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C25EFA">
        <w:tc>
          <w:tcPr>
            <w:tcW w:w="959" w:type="dxa"/>
          </w:tcPr>
          <w:p w:rsidR="00C25EFA" w:rsidRDefault="00C25EFA" w:rsidP="00C25EFA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750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90290</w:t>
            </w:r>
          </w:p>
        </w:tc>
        <w:tc>
          <w:tcPr>
            <w:tcW w:w="1750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73536</w:t>
            </w:r>
          </w:p>
        </w:tc>
        <w:tc>
          <w:tcPr>
            <w:tcW w:w="175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51" w:type="dxa"/>
          </w:tcPr>
          <w:p w:rsidR="00C25EFA" w:rsidRDefault="00C25EFA" w:rsidP="00C25E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C25EFA" w:rsidRDefault="00C25EFA" w:rsidP="00C25EFA">
      <w:pPr>
        <w:spacing w:line="360" w:lineRule="auto"/>
        <w:jc w:val="right"/>
        <w:rPr>
          <w:sz w:val="28"/>
          <w:szCs w:val="28"/>
        </w:rPr>
      </w:pPr>
    </w:p>
    <w:p w:rsidR="00C25EFA" w:rsidRDefault="00C25EFA" w:rsidP="005B121B">
      <w:pPr>
        <w:pStyle w:val="a3"/>
      </w:pPr>
      <w:r>
        <w:t>Из таблицы 13 видно, что  удельный вес  группы «Машины и оборудование» значительно увеличился (на 4,7%) за счёт уменьшения доли остальных групп основных средств, хотя стоимость уменьшилась на 5681 тыс. руб.</w:t>
      </w:r>
      <w:r>
        <w:rPr>
          <w:b/>
          <w:bCs/>
        </w:rPr>
        <w:t xml:space="preserve"> </w:t>
      </w:r>
      <w:r>
        <w:t>Повышение удельного веса активной части фондов характеризует прогрессивность их структуры, рост технической оснащенности предприятия, способствует увеличению выпуска продукции, росту фондоотдачи. Причем темпы роста машин и оборудования должны, как правило, опережать темпы роста других основных фондов.</w:t>
      </w:r>
    </w:p>
    <w:p w:rsidR="00C25EFA" w:rsidRDefault="00C25EFA" w:rsidP="005B121B">
      <w:pPr>
        <w:pStyle w:val="a3"/>
      </w:pPr>
      <w:r>
        <w:t xml:space="preserve"> </w:t>
      </w:r>
      <w:r>
        <w:tab/>
        <w:t>Заметные изменения произошли в группе “Транспортные средства”. Их удельный вес на конец 2003 года по сравнению с 2002 годом увеличился на 0,7%.</w:t>
      </w:r>
    </w:p>
    <w:p w:rsidR="00C25EFA" w:rsidRDefault="00C25EFA" w:rsidP="005B121B">
      <w:pPr>
        <w:pStyle w:val="a3"/>
      </w:pPr>
      <w:r>
        <w:t>Техническое состояние основных фондов характеризуется степенью их изношенности, обновления, выбытия, возрастным составом оборудования.</w:t>
      </w:r>
    </w:p>
    <w:p w:rsidR="00C25EFA" w:rsidRDefault="00C25EFA" w:rsidP="005B121B">
      <w:pPr>
        <w:pStyle w:val="a3"/>
      </w:pPr>
      <w:r>
        <w:t>Показатели степени изношенности основных фондов, в т. ч. оборудования, является коэффициент износа, который определяется как отношение суммы износа основных средств к их первоначальной стоимости. Как правило, чем ниже коэффициент износа основных фондов, тем лучше состояние, в котором они находятся.</w:t>
      </w:r>
    </w:p>
    <w:p w:rsidR="00C25EFA" w:rsidRDefault="00C25EFA" w:rsidP="005B121B">
      <w:pPr>
        <w:pStyle w:val="a3"/>
      </w:pPr>
      <w:r>
        <w:t>Степень обновления основных фондов характеризуется отношением стоимости вновь поступивших за отчетный год основных фондов к стоимости их на конец периода. Она</w:t>
      </w:r>
      <w:r>
        <w:rPr>
          <w:b/>
          <w:bCs/>
        </w:rPr>
        <w:t xml:space="preserve"> </w:t>
      </w:r>
      <w:r>
        <w:t>показывает величину введенных в действие основных фондов за тот или иной период. Коэффициент износа и обновления исчисляется как по всем фондам, так и по активной их части, а также по группам оборудования и рассматриваются обычно в динамике за ряд лет.</w:t>
      </w:r>
    </w:p>
    <w:p w:rsidR="00C25EFA" w:rsidRDefault="00C25EFA" w:rsidP="005B121B">
      <w:pPr>
        <w:pStyle w:val="a3"/>
      </w:pPr>
      <w:r>
        <w:t>Более высокий коэффициент обновления активной части фондов по сравнению с аналогичным коэффициентом, исчисленным по всем фондам, показывает, что обновление основных фондов осуществляется на предприятии за счет</w:t>
      </w:r>
      <w:r>
        <w:rPr>
          <w:b/>
          <w:bCs/>
        </w:rPr>
        <w:t xml:space="preserve"> </w:t>
      </w:r>
      <w:r>
        <w:t>активной их части и положительно влияет на показатель фондоотдачи.</w:t>
      </w:r>
    </w:p>
    <w:p w:rsidR="00C25EFA" w:rsidRDefault="00C25EFA" w:rsidP="005B121B">
      <w:pPr>
        <w:pStyle w:val="a3"/>
      </w:pPr>
      <w:r>
        <w:t>Коэффициент выбытия исчисляется как отношение выбывших  за отчетный год основных фондов  к стоимости их на коней периода. Он показывает долю основных фондов, ежегодно выбывших из производства. Рост его означает обновление материальной базы предприятия.</w:t>
      </w:r>
    </w:p>
    <w:p w:rsidR="00C25EFA" w:rsidRDefault="00C25EFA" w:rsidP="005B121B">
      <w:pPr>
        <w:pStyle w:val="a3"/>
      </w:pPr>
      <w:r>
        <w:t>Для этого рассчитываются следующие показатели: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 xml:space="preserve">1) Коэффициент обновления </w:t>
      </w:r>
    </w:p>
    <w:p w:rsidR="00C25EFA" w:rsidRDefault="00C25EFA" w:rsidP="005B121B">
      <w:pPr>
        <w:pStyle w:val="a3"/>
      </w:pPr>
    </w:p>
    <w:p w:rsidR="00C25EFA" w:rsidRDefault="00C25EFA" w:rsidP="00C25EFA">
      <w:pPr>
        <w:spacing w:line="360" w:lineRule="auto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vertAlign w:val="subscript"/>
        </w:rPr>
        <w:t>об002</w:t>
      </w:r>
      <w:r>
        <w:rPr>
          <w:color w:val="000000"/>
          <w:sz w:val="28"/>
          <w:szCs w:val="28"/>
        </w:rPr>
        <w:t xml:space="preserve"> =</w:t>
      </w:r>
      <w:r>
        <w:rPr>
          <w:color w:val="000000"/>
          <w:position w:val="-24"/>
          <w:sz w:val="28"/>
          <w:szCs w:val="28"/>
        </w:rPr>
        <w:object w:dxaOrig="1340" w:dyaOrig="620">
          <v:shape id="_x0000_i1032" type="#_x0000_t75" style="width:66.75pt;height:30.75pt" o:ole="">
            <v:imagedata r:id="rId18" o:title=""/>
          </v:shape>
          <o:OLEObject Type="Embed" ProgID="Equation.3" ShapeID="_x0000_i1032" DrawAspect="Content" ObjectID="_1458750141" r:id="rId19"/>
        </w:object>
      </w:r>
      <w:r>
        <w:rPr>
          <w:color w:val="000000"/>
          <w:sz w:val="28"/>
          <w:szCs w:val="28"/>
        </w:rPr>
        <w:t>;</w:t>
      </w:r>
    </w:p>
    <w:p w:rsidR="00C25EFA" w:rsidRDefault="00C25EFA" w:rsidP="00C25EFA">
      <w:pPr>
        <w:spacing w:line="360" w:lineRule="auto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vertAlign w:val="subscript"/>
        </w:rPr>
        <w:t xml:space="preserve">об2003 </w:t>
      </w:r>
      <w:r>
        <w:rPr>
          <w:color w:val="000000"/>
          <w:sz w:val="28"/>
          <w:szCs w:val="28"/>
        </w:rPr>
        <w:t>=</w:t>
      </w:r>
      <w:r>
        <w:rPr>
          <w:color w:val="000000"/>
          <w:position w:val="-24"/>
          <w:sz w:val="28"/>
          <w:szCs w:val="28"/>
        </w:rPr>
        <w:object w:dxaOrig="1359" w:dyaOrig="620">
          <v:shape id="_x0000_i1033" type="#_x0000_t75" style="width:68.25pt;height:30.75pt" o:ole="">
            <v:imagedata r:id="rId20" o:title=""/>
          </v:shape>
          <o:OLEObject Type="Embed" ProgID="Equation.3" ShapeID="_x0000_i1033" DrawAspect="Content" ObjectID="_1458750142" r:id="rId21"/>
        </w:object>
      </w:r>
    </w:p>
    <w:p w:rsidR="00C25EFA" w:rsidRDefault="00C25EFA" w:rsidP="005B121B">
      <w:pPr>
        <w:pStyle w:val="a3"/>
      </w:pPr>
      <w:r>
        <w:t xml:space="preserve">2)Срок обновления 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>Т</w:t>
      </w:r>
      <w:r>
        <w:rPr>
          <w:vertAlign w:val="subscript"/>
        </w:rPr>
        <w:t xml:space="preserve">об2002 </w:t>
      </w:r>
      <w:r>
        <w:t>=</w:t>
      </w:r>
      <w:r>
        <w:rPr>
          <w:position w:val="-24"/>
        </w:rPr>
        <w:object w:dxaOrig="1260" w:dyaOrig="620">
          <v:shape id="_x0000_i1034" type="#_x0000_t75" style="width:63pt;height:30.75pt" o:ole="">
            <v:imagedata r:id="rId22" o:title=""/>
          </v:shape>
          <o:OLEObject Type="Embed" ProgID="Equation.3" ShapeID="_x0000_i1034" DrawAspect="Content" ObjectID="_1458750143" r:id="rId23"/>
        </w:object>
      </w:r>
      <w:r>
        <w:t>;</w:t>
      </w:r>
    </w:p>
    <w:p w:rsidR="00C25EFA" w:rsidRDefault="00C25EFA" w:rsidP="005B121B">
      <w:pPr>
        <w:pStyle w:val="a3"/>
      </w:pPr>
      <w:r>
        <w:t>Т</w:t>
      </w:r>
      <w:r>
        <w:rPr>
          <w:vertAlign w:val="subscript"/>
        </w:rPr>
        <w:t xml:space="preserve">об2003 </w:t>
      </w:r>
      <w:r>
        <w:t>=</w:t>
      </w:r>
      <w:r>
        <w:rPr>
          <w:position w:val="-24"/>
        </w:rPr>
        <w:object w:dxaOrig="1240" w:dyaOrig="620">
          <v:shape id="_x0000_i1035" type="#_x0000_t75" style="width:62.25pt;height:30.75pt" o:ole="">
            <v:imagedata r:id="rId24" o:title=""/>
          </v:shape>
          <o:OLEObject Type="Embed" ProgID="Equation.3" ShapeID="_x0000_i1035" DrawAspect="Content" ObjectID="_1458750144" r:id="rId25"/>
        </w:object>
      </w:r>
    </w:p>
    <w:p w:rsidR="00C25EFA" w:rsidRDefault="00C25EFA" w:rsidP="005B121B">
      <w:pPr>
        <w:pStyle w:val="a3"/>
      </w:pPr>
      <w:r>
        <w:t xml:space="preserve">3)Коэффициент выбытия 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>К</w:t>
      </w:r>
      <w:r>
        <w:rPr>
          <w:vertAlign w:val="subscript"/>
        </w:rPr>
        <w:t xml:space="preserve">выб2002 </w:t>
      </w:r>
      <w:r>
        <w:t>=</w:t>
      </w:r>
      <w:r>
        <w:rPr>
          <w:position w:val="-24"/>
        </w:rPr>
        <w:object w:dxaOrig="1480" w:dyaOrig="620">
          <v:shape id="_x0000_i1036" type="#_x0000_t75" style="width:74.25pt;height:30.75pt" o:ole="">
            <v:imagedata r:id="rId26" o:title=""/>
          </v:shape>
          <o:OLEObject Type="Embed" ProgID="Equation.3" ShapeID="_x0000_i1036" DrawAspect="Content" ObjectID="_1458750145" r:id="rId27"/>
        </w:object>
      </w:r>
      <w:r>
        <w:t>;</w:t>
      </w:r>
    </w:p>
    <w:p w:rsidR="00C25EFA" w:rsidRDefault="00C25EFA" w:rsidP="005B121B">
      <w:pPr>
        <w:pStyle w:val="a3"/>
      </w:pPr>
      <w:r>
        <w:t>К</w:t>
      </w:r>
      <w:r>
        <w:rPr>
          <w:vertAlign w:val="subscript"/>
        </w:rPr>
        <w:t xml:space="preserve">выб2003 </w:t>
      </w:r>
      <w:r>
        <w:t>=</w:t>
      </w:r>
      <w:r>
        <w:rPr>
          <w:position w:val="-24"/>
        </w:rPr>
        <w:object w:dxaOrig="1359" w:dyaOrig="620">
          <v:shape id="_x0000_i1037" type="#_x0000_t75" style="width:68.25pt;height:30.75pt" o:ole="">
            <v:imagedata r:id="rId28" o:title=""/>
          </v:shape>
          <o:OLEObject Type="Embed" ProgID="Equation.3" ShapeID="_x0000_i1037" DrawAspect="Content" ObjectID="_1458750146" r:id="rId29"/>
        </w:object>
      </w:r>
    </w:p>
    <w:p w:rsidR="00C25EFA" w:rsidRDefault="00C25EFA" w:rsidP="005B121B">
      <w:pPr>
        <w:pStyle w:val="a3"/>
      </w:pPr>
      <w:r>
        <w:t xml:space="preserve">4) Коэффициент прироста 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>К</w:t>
      </w:r>
      <w:r>
        <w:rPr>
          <w:vertAlign w:val="subscript"/>
        </w:rPr>
        <w:t xml:space="preserve">пр2002 </w:t>
      </w:r>
      <w:r>
        <w:t>=</w:t>
      </w:r>
      <w:r>
        <w:rPr>
          <w:position w:val="-24"/>
        </w:rPr>
        <w:object w:dxaOrig="1340" w:dyaOrig="620">
          <v:shape id="_x0000_i1038" type="#_x0000_t75" style="width:66.75pt;height:30.75pt" o:ole="">
            <v:imagedata r:id="rId30" o:title=""/>
          </v:shape>
          <o:OLEObject Type="Embed" ProgID="Equation.3" ShapeID="_x0000_i1038" DrawAspect="Content" ObjectID="_1458750147" r:id="rId31"/>
        </w:object>
      </w:r>
      <w:r>
        <w:t>;</w:t>
      </w:r>
    </w:p>
    <w:p w:rsidR="00C25EFA" w:rsidRDefault="00C25EFA" w:rsidP="005B121B">
      <w:pPr>
        <w:pStyle w:val="a3"/>
      </w:pPr>
      <w:r>
        <w:t>К</w:t>
      </w:r>
      <w:r>
        <w:rPr>
          <w:vertAlign w:val="subscript"/>
        </w:rPr>
        <w:t xml:space="preserve">пр2003 </w:t>
      </w:r>
      <w:r>
        <w:t>=</w:t>
      </w:r>
      <w:r>
        <w:rPr>
          <w:position w:val="-24"/>
        </w:rPr>
        <w:object w:dxaOrig="1320" w:dyaOrig="620">
          <v:shape id="_x0000_i1039" type="#_x0000_t75" style="width:66pt;height:30.75pt" o:ole="">
            <v:imagedata r:id="rId32" o:title=""/>
          </v:shape>
          <o:OLEObject Type="Embed" ProgID="Equation.3" ShapeID="_x0000_i1039" DrawAspect="Content" ObjectID="_1458750148" r:id="rId33"/>
        </w:object>
      </w:r>
    </w:p>
    <w:p w:rsidR="00C25EFA" w:rsidRDefault="00C25EFA" w:rsidP="005B121B">
      <w:pPr>
        <w:pStyle w:val="a3"/>
      </w:pPr>
      <w:r>
        <w:t xml:space="preserve">5) Коэффициент износа 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t xml:space="preserve">К </w:t>
      </w:r>
      <w:r>
        <w:rPr>
          <w:vertAlign w:val="subscript"/>
        </w:rPr>
        <w:t xml:space="preserve">изн2002 </w:t>
      </w:r>
      <w:r>
        <w:rPr>
          <w:position w:val="-24"/>
          <w:vertAlign w:val="subscript"/>
        </w:rPr>
        <w:object w:dxaOrig="1380" w:dyaOrig="620">
          <v:shape id="_x0000_i1040" type="#_x0000_t75" style="width:69pt;height:30.75pt" o:ole="">
            <v:imagedata r:id="rId34" o:title=""/>
          </v:shape>
          <o:OLEObject Type="Embed" ProgID="Equation.3" ShapeID="_x0000_i1040" DrawAspect="Content" ObjectID="_1458750149" r:id="rId35"/>
        </w:object>
      </w:r>
      <w:r>
        <w:rPr>
          <w:vertAlign w:val="subscript"/>
        </w:rPr>
        <w:t>;</w:t>
      </w:r>
    </w:p>
    <w:p w:rsidR="00C25EFA" w:rsidRDefault="00C25EFA" w:rsidP="005B121B">
      <w:pPr>
        <w:pStyle w:val="a3"/>
        <w:rPr>
          <w:vertAlign w:val="subscript"/>
        </w:rPr>
      </w:pPr>
    </w:p>
    <w:p w:rsidR="00C25EFA" w:rsidRDefault="00C25EFA" w:rsidP="005B121B">
      <w:pPr>
        <w:pStyle w:val="a3"/>
      </w:pPr>
      <w:r>
        <w:t>К</w:t>
      </w:r>
      <w:r>
        <w:rPr>
          <w:vertAlign w:val="subscript"/>
        </w:rPr>
        <w:t xml:space="preserve">изн2003 </w:t>
      </w:r>
      <w:r>
        <w:t xml:space="preserve">= </w:t>
      </w:r>
      <w:r>
        <w:rPr>
          <w:position w:val="-24"/>
        </w:rPr>
        <w:object w:dxaOrig="1380" w:dyaOrig="620">
          <v:shape id="_x0000_i1041" type="#_x0000_t75" style="width:69pt;height:30.75pt" o:ole="">
            <v:imagedata r:id="rId36" o:title=""/>
          </v:shape>
          <o:OLEObject Type="Embed" ProgID="Equation.3" ShapeID="_x0000_i1041" DrawAspect="Content" ObjectID="_1458750150" r:id="rId37"/>
        </w:objec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 xml:space="preserve">6) Коэффициент годности 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>К</w:t>
      </w:r>
      <w:r>
        <w:rPr>
          <w:vertAlign w:val="subscript"/>
        </w:rPr>
        <w:t xml:space="preserve">г2002 </w:t>
      </w:r>
      <w:r>
        <w:t>=</w:t>
      </w:r>
      <w:r>
        <w:rPr>
          <w:position w:val="-24"/>
        </w:rPr>
        <w:object w:dxaOrig="2200" w:dyaOrig="620">
          <v:shape id="_x0000_i1042" type="#_x0000_t75" style="width:110.25pt;height:30.75pt" o:ole="">
            <v:imagedata r:id="rId38" o:title=""/>
          </v:shape>
          <o:OLEObject Type="Embed" ProgID="Equation.3" ShapeID="_x0000_i1042" DrawAspect="Content" ObjectID="_1458750151" r:id="rId39"/>
        </w:object>
      </w:r>
      <w:r>
        <w:t>;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t xml:space="preserve">К </w:t>
      </w:r>
      <w:r>
        <w:rPr>
          <w:vertAlign w:val="subscript"/>
        </w:rPr>
        <w:t xml:space="preserve">г2003 </w:t>
      </w:r>
      <w:r>
        <w:rPr>
          <w:position w:val="-24"/>
          <w:vertAlign w:val="subscript"/>
        </w:rPr>
        <w:object w:dxaOrig="2200" w:dyaOrig="620">
          <v:shape id="_x0000_i1043" type="#_x0000_t75" style="width:110.25pt;height:30.75pt" o:ole="">
            <v:imagedata r:id="rId40" o:title=""/>
          </v:shape>
          <o:OLEObject Type="Embed" ProgID="Equation.3" ShapeID="_x0000_i1043" DrawAspect="Content" ObjectID="_1458750152" r:id="rId41"/>
        </w:object>
      </w:r>
    </w:p>
    <w:p w:rsidR="00C25EFA" w:rsidRDefault="00C25EFA" w:rsidP="005B121B">
      <w:pPr>
        <w:pStyle w:val="a3"/>
        <w:rPr>
          <w:vertAlign w:val="subscript"/>
        </w:rPr>
      </w:pPr>
    </w:p>
    <w:p w:rsidR="00C25EFA" w:rsidRDefault="00C25EFA" w:rsidP="005B121B">
      <w:pPr>
        <w:pStyle w:val="a3"/>
      </w:pPr>
      <w:r>
        <w:t>Полученные расчеты представим в таблице 1</w:t>
      </w:r>
      <w:r w:rsidR="00872671">
        <w:t>0</w:t>
      </w:r>
      <w:r>
        <w:t xml:space="preserve">. 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 xml:space="preserve">                                                                              Та</w:t>
      </w:r>
      <w:r w:rsidR="00872671">
        <w:t>блица 10</w:t>
      </w:r>
    </w:p>
    <w:p w:rsidR="00C25EFA" w:rsidRDefault="00C25EFA" w:rsidP="005B121B">
      <w:pPr>
        <w:pStyle w:val="a3"/>
      </w:pPr>
      <w:r>
        <w:t>Данные о движении и техническом состоянии основных фондов</w:t>
      </w:r>
    </w:p>
    <w:p w:rsidR="00C25EFA" w:rsidRDefault="00C25EFA" w:rsidP="005B121B">
      <w:pPr>
        <w:pStyle w:val="a3"/>
      </w:pP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440"/>
        <w:gridCol w:w="1890"/>
        <w:gridCol w:w="2304"/>
      </w:tblGrid>
      <w:tr w:rsidR="00C25EFA">
        <w:trPr>
          <w:cantSplit/>
        </w:trPr>
        <w:tc>
          <w:tcPr>
            <w:tcW w:w="2880" w:type="dxa"/>
            <w:vMerge w:val="restart"/>
          </w:tcPr>
          <w:p w:rsidR="00C25EFA" w:rsidRDefault="00C25EFA" w:rsidP="005B121B">
            <w:pPr>
              <w:pStyle w:val="a3"/>
            </w:pPr>
            <w:r>
              <w:t>Наименование показателя</w:t>
            </w:r>
          </w:p>
        </w:tc>
        <w:tc>
          <w:tcPr>
            <w:tcW w:w="5634" w:type="dxa"/>
            <w:gridSpan w:val="3"/>
          </w:tcPr>
          <w:p w:rsidR="00C25EFA" w:rsidRDefault="00C25EFA" w:rsidP="005B121B">
            <w:pPr>
              <w:pStyle w:val="a3"/>
            </w:pPr>
            <w:r>
              <w:t xml:space="preserve">              Уровень показателя</w:t>
            </w:r>
          </w:p>
        </w:tc>
      </w:tr>
      <w:tr w:rsidR="00C25EFA">
        <w:trPr>
          <w:cantSplit/>
        </w:trPr>
        <w:tc>
          <w:tcPr>
            <w:tcW w:w="2880" w:type="dxa"/>
            <w:vMerge/>
          </w:tcPr>
          <w:p w:rsidR="00C25EFA" w:rsidRDefault="00C25EFA" w:rsidP="005B121B">
            <w:pPr>
              <w:pStyle w:val="a3"/>
            </w:pPr>
          </w:p>
        </w:tc>
        <w:tc>
          <w:tcPr>
            <w:tcW w:w="1440" w:type="dxa"/>
          </w:tcPr>
          <w:p w:rsidR="00C25EFA" w:rsidRDefault="00C25EFA" w:rsidP="005B121B">
            <w:pPr>
              <w:pStyle w:val="a3"/>
            </w:pPr>
            <w:r>
              <w:t xml:space="preserve">  2002 год</w:t>
            </w:r>
          </w:p>
        </w:tc>
        <w:tc>
          <w:tcPr>
            <w:tcW w:w="1890" w:type="dxa"/>
          </w:tcPr>
          <w:p w:rsidR="00C25EFA" w:rsidRDefault="00C25EFA" w:rsidP="005B121B">
            <w:pPr>
              <w:pStyle w:val="a3"/>
            </w:pPr>
            <w:r>
              <w:t xml:space="preserve"> 2003 год</w:t>
            </w:r>
          </w:p>
        </w:tc>
        <w:tc>
          <w:tcPr>
            <w:tcW w:w="2304" w:type="dxa"/>
          </w:tcPr>
          <w:p w:rsidR="00C25EFA" w:rsidRDefault="00C25EFA" w:rsidP="005B121B">
            <w:pPr>
              <w:pStyle w:val="a3"/>
            </w:pPr>
            <w:r>
              <w:t>отклонение</w:t>
            </w:r>
          </w:p>
        </w:tc>
      </w:tr>
      <w:tr w:rsidR="00C25EFA">
        <w:tc>
          <w:tcPr>
            <w:tcW w:w="2880" w:type="dxa"/>
          </w:tcPr>
          <w:p w:rsidR="00C25EFA" w:rsidRDefault="00C25EFA" w:rsidP="005B121B">
            <w:pPr>
              <w:pStyle w:val="a3"/>
            </w:pPr>
            <w:r>
              <w:t>Коэффициент обновления</w:t>
            </w:r>
          </w:p>
        </w:tc>
        <w:tc>
          <w:tcPr>
            <w:tcW w:w="1440" w:type="dxa"/>
          </w:tcPr>
          <w:p w:rsidR="00C25EFA" w:rsidRDefault="00C25EFA" w:rsidP="005B121B">
            <w:pPr>
              <w:pStyle w:val="a3"/>
            </w:pPr>
            <w:r>
              <w:t xml:space="preserve">         0,11</w:t>
            </w:r>
          </w:p>
        </w:tc>
        <w:tc>
          <w:tcPr>
            <w:tcW w:w="1890" w:type="dxa"/>
          </w:tcPr>
          <w:p w:rsidR="00C25EFA" w:rsidRDefault="00C25EFA" w:rsidP="005B121B">
            <w:pPr>
              <w:pStyle w:val="a3"/>
            </w:pPr>
            <w:r>
              <w:t xml:space="preserve">            0,12</w:t>
            </w:r>
          </w:p>
        </w:tc>
        <w:tc>
          <w:tcPr>
            <w:tcW w:w="2304" w:type="dxa"/>
          </w:tcPr>
          <w:p w:rsidR="00C25EFA" w:rsidRDefault="00C25EFA" w:rsidP="005B121B">
            <w:pPr>
              <w:pStyle w:val="a3"/>
            </w:pPr>
            <w:r>
              <w:t xml:space="preserve">        +0,01</w:t>
            </w:r>
          </w:p>
        </w:tc>
      </w:tr>
      <w:tr w:rsidR="00C25EFA">
        <w:tc>
          <w:tcPr>
            <w:tcW w:w="2880" w:type="dxa"/>
          </w:tcPr>
          <w:p w:rsidR="00C25EFA" w:rsidRDefault="00C25EFA" w:rsidP="005B121B">
            <w:pPr>
              <w:pStyle w:val="a3"/>
            </w:pPr>
            <w:r>
              <w:t>Срок обновления,лет</w:t>
            </w:r>
          </w:p>
        </w:tc>
        <w:tc>
          <w:tcPr>
            <w:tcW w:w="1440" w:type="dxa"/>
          </w:tcPr>
          <w:p w:rsidR="00C25EFA" w:rsidRDefault="00C25EFA" w:rsidP="005B121B">
            <w:pPr>
              <w:pStyle w:val="a3"/>
            </w:pPr>
            <w:r>
              <w:t xml:space="preserve">          7,7   </w:t>
            </w:r>
          </w:p>
        </w:tc>
        <w:tc>
          <w:tcPr>
            <w:tcW w:w="1890" w:type="dxa"/>
          </w:tcPr>
          <w:p w:rsidR="00C25EFA" w:rsidRDefault="00C25EFA" w:rsidP="005B121B">
            <w:pPr>
              <w:pStyle w:val="a3"/>
            </w:pPr>
            <w:r>
              <w:t xml:space="preserve">            7,3</w:t>
            </w:r>
          </w:p>
        </w:tc>
        <w:tc>
          <w:tcPr>
            <w:tcW w:w="2304" w:type="dxa"/>
          </w:tcPr>
          <w:p w:rsidR="00C25EFA" w:rsidRDefault="00C25EFA" w:rsidP="005B121B">
            <w:pPr>
              <w:pStyle w:val="a3"/>
            </w:pPr>
            <w:r>
              <w:t xml:space="preserve">         -0,4</w:t>
            </w:r>
          </w:p>
        </w:tc>
      </w:tr>
      <w:tr w:rsidR="00C25EFA">
        <w:tc>
          <w:tcPr>
            <w:tcW w:w="2880" w:type="dxa"/>
          </w:tcPr>
          <w:p w:rsidR="00C25EFA" w:rsidRDefault="00C25EFA" w:rsidP="005B121B">
            <w:pPr>
              <w:pStyle w:val="a3"/>
            </w:pPr>
            <w:r>
              <w:t>Коэффициент выбытия</w:t>
            </w:r>
          </w:p>
        </w:tc>
        <w:tc>
          <w:tcPr>
            <w:tcW w:w="1440" w:type="dxa"/>
          </w:tcPr>
          <w:p w:rsidR="00C25EFA" w:rsidRDefault="00C25EFA" w:rsidP="005B121B">
            <w:pPr>
              <w:pStyle w:val="a3"/>
            </w:pPr>
            <w:r>
              <w:t xml:space="preserve">       0,003   </w:t>
            </w:r>
          </w:p>
        </w:tc>
        <w:tc>
          <w:tcPr>
            <w:tcW w:w="1890" w:type="dxa"/>
          </w:tcPr>
          <w:p w:rsidR="00C25EFA" w:rsidRDefault="00C25EFA" w:rsidP="005B121B">
            <w:pPr>
              <w:pStyle w:val="a3"/>
            </w:pPr>
            <w:r>
              <w:t xml:space="preserve">            0,02</w:t>
            </w:r>
          </w:p>
        </w:tc>
        <w:tc>
          <w:tcPr>
            <w:tcW w:w="2304" w:type="dxa"/>
          </w:tcPr>
          <w:p w:rsidR="00C25EFA" w:rsidRDefault="00C25EFA" w:rsidP="005B121B">
            <w:pPr>
              <w:pStyle w:val="a3"/>
            </w:pPr>
            <w:r>
              <w:t xml:space="preserve">        +0,017</w:t>
            </w:r>
          </w:p>
        </w:tc>
      </w:tr>
      <w:tr w:rsidR="00C25EFA">
        <w:tc>
          <w:tcPr>
            <w:tcW w:w="2880" w:type="dxa"/>
          </w:tcPr>
          <w:p w:rsidR="00C25EFA" w:rsidRDefault="00C25EFA" w:rsidP="005B121B">
            <w:pPr>
              <w:pStyle w:val="a3"/>
            </w:pPr>
            <w:r>
              <w:t>Коэффициент прироста</w:t>
            </w:r>
          </w:p>
        </w:tc>
        <w:tc>
          <w:tcPr>
            <w:tcW w:w="1440" w:type="dxa"/>
          </w:tcPr>
          <w:p w:rsidR="00C25EFA" w:rsidRDefault="00C25EFA" w:rsidP="005B121B">
            <w:pPr>
              <w:pStyle w:val="a3"/>
            </w:pPr>
            <w:r>
              <w:t xml:space="preserve">         0,13</w:t>
            </w:r>
          </w:p>
        </w:tc>
        <w:tc>
          <w:tcPr>
            <w:tcW w:w="1890" w:type="dxa"/>
          </w:tcPr>
          <w:p w:rsidR="00C25EFA" w:rsidRDefault="00C25EFA" w:rsidP="005B121B">
            <w:pPr>
              <w:pStyle w:val="a3"/>
            </w:pPr>
            <w:r>
              <w:t xml:space="preserve">            0,11</w:t>
            </w:r>
          </w:p>
        </w:tc>
        <w:tc>
          <w:tcPr>
            <w:tcW w:w="2304" w:type="dxa"/>
          </w:tcPr>
          <w:p w:rsidR="00C25EFA" w:rsidRDefault="00C25EFA" w:rsidP="005B121B">
            <w:pPr>
              <w:pStyle w:val="a3"/>
            </w:pPr>
            <w:r>
              <w:t xml:space="preserve">         -0,02</w:t>
            </w:r>
          </w:p>
        </w:tc>
      </w:tr>
      <w:tr w:rsidR="00C25EFA">
        <w:tc>
          <w:tcPr>
            <w:tcW w:w="2880" w:type="dxa"/>
          </w:tcPr>
          <w:p w:rsidR="00C25EFA" w:rsidRDefault="00C25EFA" w:rsidP="005B121B">
            <w:pPr>
              <w:pStyle w:val="a3"/>
            </w:pPr>
            <w:r>
              <w:t>Коэффициент износа</w:t>
            </w:r>
          </w:p>
        </w:tc>
        <w:tc>
          <w:tcPr>
            <w:tcW w:w="1440" w:type="dxa"/>
          </w:tcPr>
          <w:p w:rsidR="00C25EFA" w:rsidRDefault="00C25EFA" w:rsidP="005B121B">
            <w:pPr>
              <w:pStyle w:val="a3"/>
            </w:pPr>
            <w:r>
              <w:t xml:space="preserve">         0,32</w:t>
            </w:r>
          </w:p>
        </w:tc>
        <w:tc>
          <w:tcPr>
            <w:tcW w:w="1890" w:type="dxa"/>
          </w:tcPr>
          <w:p w:rsidR="00C25EFA" w:rsidRDefault="00C25EFA" w:rsidP="005B121B">
            <w:pPr>
              <w:pStyle w:val="a3"/>
            </w:pPr>
            <w:r>
              <w:t xml:space="preserve">            0,34</w:t>
            </w:r>
          </w:p>
        </w:tc>
        <w:tc>
          <w:tcPr>
            <w:tcW w:w="2304" w:type="dxa"/>
          </w:tcPr>
          <w:p w:rsidR="00C25EFA" w:rsidRDefault="00C25EFA" w:rsidP="005B121B">
            <w:pPr>
              <w:pStyle w:val="a3"/>
            </w:pPr>
            <w:r>
              <w:t xml:space="preserve">       + 0,02</w:t>
            </w:r>
          </w:p>
        </w:tc>
      </w:tr>
      <w:tr w:rsidR="00C25EFA">
        <w:tc>
          <w:tcPr>
            <w:tcW w:w="2880" w:type="dxa"/>
          </w:tcPr>
          <w:p w:rsidR="00C25EFA" w:rsidRDefault="00C25EFA" w:rsidP="005B121B">
            <w:pPr>
              <w:pStyle w:val="a3"/>
            </w:pPr>
            <w:r>
              <w:t>Коэффициент годности</w:t>
            </w:r>
          </w:p>
        </w:tc>
        <w:tc>
          <w:tcPr>
            <w:tcW w:w="1440" w:type="dxa"/>
          </w:tcPr>
          <w:p w:rsidR="00C25EFA" w:rsidRDefault="00C25EFA" w:rsidP="005B121B">
            <w:pPr>
              <w:pStyle w:val="a3"/>
            </w:pPr>
            <w:r>
              <w:t xml:space="preserve">         0,68</w:t>
            </w:r>
          </w:p>
        </w:tc>
        <w:tc>
          <w:tcPr>
            <w:tcW w:w="1890" w:type="dxa"/>
          </w:tcPr>
          <w:p w:rsidR="00C25EFA" w:rsidRDefault="00C25EFA" w:rsidP="005B121B">
            <w:pPr>
              <w:pStyle w:val="a3"/>
            </w:pPr>
            <w:r>
              <w:t xml:space="preserve">            0,66</w:t>
            </w:r>
          </w:p>
        </w:tc>
        <w:tc>
          <w:tcPr>
            <w:tcW w:w="2304" w:type="dxa"/>
          </w:tcPr>
          <w:p w:rsidR="00C25EFA" w:rsidRDefault="00C25EFA" w:rsidP="005B121B">
            <w:pPr>
              <w:pStyle w:val="a3"/>
            </w:pPr>
            <w:r>
              <w:t xml:space="preserve">         -0,02</w:t>
            </w:r>
          </w:p>
        </w:tc>
      </w:tr>
    </w:tbl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>Сведения таблицы показывают, что за отчетный год техническое состояние основных средств на предприятии несколько улучшилось за счет более интенсивного их обновления.</w:t>
      </w:r>
    </w:p>
    <w:p w:rsidR="00C25EFA" w:rsidRDefault="00C25EFA" w:rsidP="005B121B">
      <w:pPr>
        <w:pStyle w:val="a3"/>
      </w:pPr>
      <w:r>
        <w:t xml:space="preserve"> </w:t>
      </w:r>
      <w:r>
        <w:tab/>
        <w:t>На ЗАО «РААЗ АМО ЗИЛ» коэффициент обновления  за отчетный год (0,12%) значительно выше коэффициента выбытия (0,02 %). Это свидетельствует о том, что на заводе   происходит обновление основных фондов, главным образом, за счет замены старых, изношенных фондов, что приводит к накоплению устаревшего оборудования и сдерживает рост экономической эффективности основных фондов.</w:t>
      </w:r>
    </w:p>
    <w:p w:rsidR="00C25EFA" w:rsidRDefault="00C25EFA" w:rsidP="00C25EFA">
      <w:pPr>
        <w:spacing w:line="360" w:lineRule="auto"/>
        <w:jc w:val="both"/>
        <w:rPr>
          <w:sz w:val="28"/>
          <w:szCs w:val="28"/>
        </w:rPr>
      </w:pPr>
    </w:p>
    <w:p w:rsidR="00C25EFA" w:rsidRDefault="00C25EFA" w:rsidP="00F95215">
      <w:pPr>
        <w:pStyle w:val="1"/>
        <w:jc w:val="center"/>
      </w:pPr>
      <w:bookmarkStart w:id="9" w:name="_Toc169970330"/>
      <w:r>
        <w:t>2.2. Анализ эффективности и интенсивности использования основных фондов</w:t>
      </w:r>
      <w:bookmarkEnd w:id="9"/>
    </w:p>
    <w:p w:rsidR="00C25EFA" w:rsidRDefault="00C25EFA" w:rsidP="005B121B">
      <w:pPr>
        <w:pStyle w:val="a3"/>
      </w:pPr>
      <w:r>
        <w:t>Эффективность использования производственных основных фон</w:t>
      </w:r>
      <w:r>
        <w:softHyphen/>
        <w:t>дов характеризуется соотношением темпов роста выпуска про</w:t>
      </w:r>
      <w:r>
        <w:softHyphen/>
        <w:t>дукции и темпов роста основных фондов, а также показателями фондоотдачи, фондоемкости, фондовооруженности и производитель</w:t>
      </w:r>
      <w:r>
        <w:softHyphen/>
        <w:t>ности труда.</w:t>
      </w:r>
    </w:p>
    <w:p w:rsidR="00C25EFA" w:rsidRDefault="00C25EFA" w:rsidP="005B121B">
      <w:pPr>
        <w:pStyle w:val="a3"/>
      </w:pPr>
      <w:r>
        <w:t>Обобщающим показателем является фондоотдача.</w:t>
      </w:r>
    </w:p>
    <w:p w:rsidR="00C25EFA" w:rsidRDefault="00C25EFA" w:rsidP="005B121B">
      <w:pPr>
        <w:pStyle w:val="a3"/>
      </w:pPr>
      <w:r>
        <w:tab/>
        <w:t>В расчетах плана экономического и социального развития фондоотдача исчисляется исходя из объема продукции в сопоставимых ценах и среднегодовой стоимости производственных основных фондов (собственных и арендованных), кроме фондов, находящихся па консервации и в резерве, а также сданных в аренду. Основные фонды учитываются по полной балансовой стоимости (без вычета износа).</w:t>
      </w:r>
    </w:p>
    <w:p w:rsidR="00C25EFA" w:rsidRDefault="00C25EFA" w:rsidP="005B121B">
      <w:pPr>
        <w:pStyle w:val="a3"/>
      </w:pPr>
      <w:r>
        <w:t>Фондоотдача может рассчитываться как по отношению ко всей стоимости производственных основных фондов, так и к стоимости машин и оборудования. Это дает возможность проследить эффек</w:t>
      </w:r>
      <w:r>
        <w:softHyphen/>
        <w:t>тивность использования наиболее подвижной и решающей части ос</w:t>
      </w:r>
      <w:r>
        <w:softHyphen/>
        <w:t>новных фондов — оборудования.</w:t>
      </w:r>
    </w:p>
    <w:p w:rsidR="00C25EFA" w:rsidRDefault="00C25EFA" w:rsidP="005B121B">
      <w:pPr>
        <w:pStyle w:val="a3"/>
      </w:pPr>
      <w:r>
        <w:t>Рассчитаем фондоотдачу за 2002 и 2003 годы.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 xml:space="preserve">ФО </w:t>
      </w:r>
      <w:r>
        <w:rPr>
          <w:vertAlign w:val="subscript"/>
        </w:rPr>
        <w:t xml:space="preserve">2002 </w:t>
      </w:r>
      <w:r>
        <w:t>=</w:t>
      </w:r>
      <w:r>
        <w:rPr>
          <w:position w:val="-24"/>
        </w:rPr>
        <w:object w:dxaOrig="1359" w:dyaOrig="620">
          <v:shape id="_x0000_i1044" type="#_x0000_t75" style="width:68.25pt;height:30.75pt" o:ole="">
            <v:imagedata r:id="rId42" o:title=""/>
          </v:shape>
          <o:OLEObject Type="Embed" ProgID="Equation.3" ShapeID="_x0000_i1044" DrawAspect="Content" ObjectID="_1458750153" r:id="rId43"/>
        </w:object>
      </w:r>
      <w:r>
        <w:t xml:space="preserve"> руб.;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 xml:space="preserve">ФО </w:t>
      </w:r>
      <w:r>
        <w:rPr>
          <w:vertAlign w:val="subscript"/>
        </w:rPr>
        <w:t xml:space="preserve">2003 </w:t>
      </w:r>
      <w:r>
        <w:t>=</w:t>
      </w:r>
      <w:r>
        <w:rPr>
          <w:position w:val="-24"/>
        </w:rPr>
        <w:object w:dxaOrig="1480" w:dyaOrig="620">
          <v:shape id="_x0000_i1045" type="#_x0000_t75" style="width:74.25pt;height:30.75pt" o:ole="">
            <v:imagedata r:id="rId44" o:title=""/>
          </v:shape>
          <o:OLEObject Type="Embed" ProgID="Equation.3" ShapeID="_x0000_i1045" DrawAspect="Content" ObjectID="_1458750154" r:id="rId45"/>
        </w:object>
      </w:r>
      <w:r>
        <w:t xml:space="preserve"> руб.</w:t>
      </w:r>
    </w:p>
    <w:p w:rsidR="00C25EFA" w:rsidRDefault="00C25EFA" w:rsidP="005B121B">
      <w:pPr>
        <w:pStyle w:val="a3"/>
      </w:pPr>
      <w:r>
        <w:t>Фондоемкость — показатель, обратный фондоотдаче. Он характеризует стоимость основных производственных фондов, приходящихся на единицу стоимости выпускаемой продукции.</w:t>
      </w:r>
    </w:p>
    <w:p w:rsidR="00C25EFA" w:rsidRDefault="00C25EFA" w:rsidP="005B121B">
      <w:pPr>
        <w:pStyle w:val="a3"/>
      </w:pPr>
      <w:r>
        <w:t xml:space="preserve"> Рассчитаем фондоемкость за 2002 и 2003 годы.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 xml:space="preserve">ФЕ </w:t>
      </w:r>
      <w:r>
        <w:rPr>
          <w:vertAlign w:val="subscript"/>
        </w:rPr>
        <w:t xml:space="preserve">2002 </w:t>
      </w:r>
      <w:r>
        <w:t>=</w:t>
      </w:r>
      <w:r>
        <w:rPr>
          <w:position w:val="-28"/>
        </w:rPr>
        <w:object w:dxaOrig="1520" w:dyaOrig="660">
          <v:shape id="_x0000_i1046" type="#_x0000_t75" style="width:75.75pt;height:33pt" o:ole="">
            <v:imagedata r:id="rId46" o:title=""/>
          </v:shape>
          <o:OLEObject Type="Embed" ProgID="Equation.3" ShapeID="_x0000_i1046" DrawAspect="Content" ObjectID="_1458750155" r:id="rId47"/>
        </w:object>
      </w:r>
      <w:r>
        <w:t>;</w:t>
      </w:r>
    </w:p>
    <w:p w:rsidR="00C25EFA" w:rsidRDefault="00C25EFA" w:rsidP="005B121B">
      <w:pPr>
        <w:pStyle w:val="a3"/>
      </w:pPr>
      <w:r>
        <w:t xml:space="preserve">ФЕ </w:t>
      </w:r>
      <w:r>
        <w:rPr>
          <w:vertAlign w:val="subscript"/>
        </w:rPr>
        <w:t>2003</w:t>
      </w:r>
      <w:r>
        <w:t xml:space="preserve"> =</w:t>
      </w:r>
      <w:r>
        <w:rPr>
          <w:position w:val="-28"/>
        </w:rPr>
        <w:object w:dxaOrig="1600" w:dyaOrig="660">
          <v:shape id="_x0000_i1047" type="#_x0000_t75" style="width:80.25pt;height:33pt" o:ole="">
            <v:imagedata r:id="rId48" o:title=""/>
          </v:shape>
          <o:OLEObject Type="Embed" ProgID="Equation.3" ShapeID="_x0000_i1047" DrawAspect="Content" ObjectID="_1458750156" r:id="rId49"/>
        </w:object>
      </w:r>
    </w:p>
    <w:p w:rsidR="00C25EFA" w:rsidRDefault="00C25EFA" w:rsidP="005B121B">
      <w:pPr>
        <w:pStyle w:val="a3"/>
      </w:pPr>
      <w:r>
        <w:tab/>
        <w:t>Наиболее обобщающим показателем эффективности использования основных производственных фондов является фондорентабельность. Ее уровень зависит не только от фондоотдачи, но и от рентабельности продукции. Фондорентабельность – это отношение прибыли от основной деятельности к среднегодовой стоимости основных средств.</w:t>
      </w:r>
    </w:p>
    <w:p w:rsidR="00C25EFA" w:rsidRDefault="00C25EFA" w:rsidP="005B121B">
      <w:pPr>
        <w:pStyle w:val="a3"/>
      </w:pPr>
      <w:r>
        <w:t xml:space="preserve">Фр </w:t>
      </w:r>
      <w:r>
        <w:rPr>
          <w:vertAlign w:val="subscript"/>
        </w:rPr>
        <w:t>2002</w:t>
      </w:r>
      <w:r>
        <w:t xml:space="preserve"> = </w:t>
      </w:r>
      <w:r>
        <w:rPr>
          <w:position w:val="-24"/>
        </w:rPr>
        <w:object w:dxaOrig="3200" w:dyaOrig="620">
          <v:shape id="_x0000_i1048" type="#_x0000_t75" style="width:159.75pt;height:30.75pt" o:ole="">
            <v:imagedata r:id="rId50" o:title=""/>
          </v:shape>
          <o:OLEObject Type="Embed" ProgID="Equation.3" ShapeID="_x0000_i1048" DrawAspect="Content" ObjectID="_1458750157" r:id="rId51"/>
        </w:objec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>Фр</w:t>
      </w:r>
      <w:r>
        <w:rPr>
          <w:vertAlign w:val="subscript"/>
        </w:rPr>
        <w:t xml:space="preserve">2003 </w:t>
      </w:r>
      <w:r>
        <w:t>=</w:t>
      </w:r>
      <w:r>
        <w:rPr>
          <w:position w:val="-24"/>
        </w:rPr>
        <w:object w:dxaOrig="2420" w:dyaOrig="620">
          <v:shape id="_x0000_i1049" type="#_x0000_t75" style="width:120.75pt;height:30.75pt" o:ole="">
            <v:imagedata r:id="rId52" o:title=""/>
          </v:shape>
          <o:OLEObject Type="Embed" ProgID="Equation.3" ShapeID="_x0000_i1049" DrawAspect="Content" ObjectID="_1458750158" r:id="rId53"/>
        </w:object>
      </w:r>
    </w:p>
    <w:p w:rsidR="00C25EFA" w:rsidRDefault="00C25EFA" w:rsidP="005B121B">
      <w:pPr>
        <w:pStyle w:val="a3"/>
      </w:pPr>
      <w:r>
        <w:t>Исходная информация для анализа фондорентабельности и фондо</w:t>
      </w:r>
      <w:r w:rsidR="00872671">
        <w:t>отдачи представлена в таблице 11</w:t>
      </w:r>
      <w:r>
        <w:t>.</w:t>
      </w:r>
    </w:p>
    <w:p w:rsidR="00270174" w:rsidRDefault="00270174" w:rsidP="005B121B">
      <w:pPr>
        <w:pStyle w:val="a3"/>
      </w:pPr>
    </w:p>
    <w:p w:rsidR="00270174" w:rsidRDefault="00270174" w:rsidP="005B121B">
      <w:pPr>
        <w:pStyle w:val="a3"/>
      </w:pPr>
    </w:p>
    <w:p w:rsidR="00270174" w:rsidRDefault="00270174" w:rsidP="005B121B">
      <w:pPr>
        <w:pStyle w:val="a3"/>
      </w:pPr>
    </w:p>
    <w:p w:rsidR="00270174" w:rsidRDefault="00270174" w:rsidP="005B121B">
      <w:pPr>
        <w:pStyle w:val="a3"/>
      </w:pPr>
    </w:p>
    <w:p w:rsidR="00C25EFA" w:rsidRDefault="00872671" w:rsidP="005B121B">
      <w:pPr>
        <w:pStyle w:val="a3"/>
      </w:pPr>
      <w:r>
        <w:t xml:space="preserve">                                                                                 </w:t>
      </w:r>
      <w:r w:rsidR="00C25EFA">
        <w:t>Таблица 1</w:t>
      </w:r>
      <w:r>
        <w:t>1</w:t>
      </w:r>
    </w:p>
    <w:p w:rsidR="00C25EFA" w:rsidRDefault="00C25EFA" w:rsidP="005B121B">
      <w:pPr>
        <w:pStyle w:val="a3"/>
      </w:pPr>
      <w:r>
        <w:t xml:space="preserve"> Информация для анализа фондорентабельности и фондоотдачи</w:t>
      </w:r>
    </w:p>
    <w:p w:rsidR="00C25EFA" w:rsidRDefault="00C25EFA" w:rsidP="005B121B">
      <w:pPr>
        <w:pStyle w:val="a3"/>
      </w:pP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800"/>
        <w:gridCol w:w="1620"/>
      </w:tblGrid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Показатель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2002г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2003 г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Отклонение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Прибыль от реализации продукции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9621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66044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+56423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Объем выпуска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74683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164780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+90097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Среднегодовая стоимость ОПФ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85248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69839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-15409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- активной их части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46263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42772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-3491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- машин и оборудования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44383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40947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-3436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- единицы оборудования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71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64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-7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Удельный вес активной части (ОПФ</w:t>
            </w:r>
            <w:r w:rsidRPr="00872671">
              <w:rPr>
                <w:vertAlign w:val="superscript"/>
              </w:rPr>
              <w:t>а</w:t>
            </w:r>
            <w:r w:rsidRPr="00872671">
              <w:t>)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0,54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0,61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+0,07</w:t>
            </w:r>
          </w:p>
        </w:tc>
      </w:tr>
      <w:tr w:rsidR="00C25EFA" w:rsidRPr="00872671">
        <w:trPr>
          <w:cantSplit/>
          <w:trHeight w:val="1100"/>
        </w:trPr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Удельный вес машин и оборудования (Уд</w:t>
            </w:r>
            <w:r w:rsidRPr="00872671">
              <w:rPr>
                <w:vertAlign w:val="superscript"/>
              </w:rPr>
              <w:t>м</w:t>
            </w:r>
            <w:r w:rsidRPr="00872671">
              <w:t>)</w:t>
            </w:r>
          </w:p>
          <w:p w:rsidR="00C25EFA" w:rsidRPr="00872671" w:rsidRDefault="00C25EFA" w:rsidP="005B121B">
            <w:pPr>
              <w:pStyle w:val="a3"/>
            </w:pPr>
            <w:r w:rsidRPr="00872671">
              <w:t>- в активной части ОПФ</w:t>
            </w:r>
          </w:p>
          <w:p w:rsidR="00C25EFA" w:rsidRPr="00872671" w:rsidRDefault="00C25EFA" w:rsidP="005B121B">
            <w:pPr>
              <w:pStyle w:val="a3"/>
            </w:pPr>
            <w:r w:rsidRPr="00872671">
              <w:t>- в общей сумме ОПФ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</w:p>
          <w:p w:rsidR="00C25EFA" w:rsidRPr="00872671" w:rsidRDefault="00C25EFA" w:rsidP="005B121B">
            <w:pPr>
              <w:pStyle w:val="a3"/>
            </w:pPr>
          </w:p>
          <w:p w:rsidR="00C25EFA" w:rsidRPr="00872671" w:rsidRDefault="00C25EFA" w:rsidP="005B121B">
            <w:pPr>
              <w:pStyle w:val="a3"/>
            </w:pPr>
            <w:r w:rsidRPr="00872671">
              <w:t>0,959</w:t>
            </w:r>
          </w:p>
          <w:p w:rsidR="00C25EFA" w:rsidRPr="00872671" w:rsidRDefault="00C25EFA" w:rsidP="005B121B">
            <w:pPr>
              <w:pStyle w:val="a3"/>
            </w:pPr>
            <w:r w:rsidRPr="00872671">
              <w:t>0,521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</w:p>
          <w:p w:rsidR="00C25EFA" w:rsidRPr="00872671" w:rsidRDefault="00C25EFA" w:rsidP="005B121B">
            <w:pPr>
              <w:pStyle w:val="a3"/>
            </w:pPr>
          </w:p>
          <w:p w:rsidR="00C25EFA" w:rsidRPr="00872671" w:rsidRDefault="00C25EFA" w:rsidP="005B121B">
            <w:pPr>
              <w:pStyle w:val="a3"/>
            </w:pPr>
            <w:r w:rsidRPr="00872671">
              <w:t>0,957</w:t>
            </w:r>
          </w:p>
          <w:p w:rsidR="00C25EFA" w:rsidRPr="00872671" w:rsidRDefault="00C25EFA" w:rsidP="005B121B">
            <w:pPr>
              <w:pStyle w:val="a3"/>
            </w:pPr>
            <w:r w:rsidRPr="00872671">
              <w:t>0,586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</w:p>
          <w:p w:rsidR="00C25EFA" w:rsidRPr="00872671" w:rsidRDefault="00C25EFA" w:rsidP="005B121B">
            <w:pPr>
              <w:pStyle w:val="a3"/>
            </w:pPr>
          </w:p>
          <w:p w:rsidR="00C25EFA" w:rsidRPr="00872671" w:rsidRDefault="00C25EFA" w:rsidP="005B121B">
            <w:pPr>
              <w:pStyle w:val="a3"/>
            </w:pPr>
            <w:r w:rsidRPr="00872671">
              <w:t>-0,002</w:t>
            </w:r>
          </w:p>
          <w:p w:rsidR="00C25EFA" w:rsidRPr="00872671" w:rsidRDefault="00C25EFA" w:rsidP="005B121B">
            <w:pPr>
              <w:pStyle w:val="a3"/>
            </w:pPr>
            <w:r w:rsidRPr="00872671">
              <w:t>+0,065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Фондорентабельность (Фр</w:t>
            </w:r>
            <w:r w:rsidRPr="00872671">
              <w:rPr>
                <w:vertAlign w:val="superscript"/>
              </w:rPr>
              <w:t>опф</w:t>
            </w:r>
            <w:r w:rsidRPr="00872671">
              <w:t>),%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11,29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94,57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+83,28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 xml:space="preserve">Рентабельность продукции </w:t>
            </w:r>
            <w:r w:rsidRPr="00872671">
              <w:rPr>
                <w:lang w:val="en-US"/>
              </w:rPr>
              <w:t>R</w:t>
            </w:r>
            <w:r w:rsidRPr="00872671">
              <w:t>,%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12,88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40,08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+27,2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 xml:space="preserve">Фондоотдача ОПФ (ФО </w:t>
            </w:r>
            <w:r w:rsidRPr="00872671">
              <w:rPr>
                <w:vertAlign w:val="superscript"/>
              </w:rPr>
              <w:t>опф</w:t>
            </w:r>
            <w:r w:rsidRPr="00872671">
              <w:t>), руб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0,88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2,36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+1,48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 xml:space="preserve">Фондоотдача активной части фондов (ФО </w:t>
            </w:r>
            <w:r w:rsidRPr="00872671">
              <w:rPr>
                <w:vertAlign w:val="superscript"/>
              </w:rPr>
              <w:t>а</w:t>
            </w:r>
            <w:r w:rsidRPr="00872671">
              <w:t>)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1,61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3,85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+2,24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Фондоотдача машин и оборудования (Фо</w:t>
            </w:r>
            <w:r w:rsidRPr="00872671">
              <w:rPr>
                <w:vertAlign w:val="superscript"/>
              </w:rPr>
              <w:t>м</w:t>
            </w:r>
            <w:r w:rsidRPr="00872671">
              <w:t>)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1,68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4,02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+2,34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 xml:space="preserve">Среднегодовое количество действующего  оборудования (К),шт. 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628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637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+9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Отработано за год всем оборудованием (Т), машино-часов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2547168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2444169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-102999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В том числе единицей оборудования: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Часов (Т</w:t>
            </w:r>
            <w:r w:rsidRPr="00872671">
              <w:rPr>
                <w:vertAlign w:val="subscript"/>
              </w:rPr>
              <w:t>ед</w:t>
            </w:r>
            <w:r w:rsidRPr="00872671">
              <w:t>)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4056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3837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-219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Смен (См)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520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504,9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-15,1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Дней (дн)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260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255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-5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Коэффициент сменности работы оборудования (К</w:t>
            </w:r>
            <w:r w:rsidRPr="00872671">
              <w:rPr>
                <w:vertAlign w:val="subscript"/>
              </w:rPr>
              <w:t>см</w:t>
            </w:r>
            <w:r w:rsidRPr="00872671">
              <w:t>)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2,0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1,98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-0,02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Средняя  продолжительность смены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7,8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7,6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-0,2</w:t>
            </w:r>
          </w:p>
        </w:tc>
      </w:tr>
      <w:tr w:rsidR="00C25EFA" w:rsidRPr="00872671">
        <w:tc>
          <w:tcPr>
            <w:tcW w:w="3780" w:type="dxa"/>
          </w:tcPr>
          <w:p w:rsidR="00C25EFA" w:rsidRPr="00872671" w:rsidRDefault="00C25EFA" w:rsidP="005B121B">
            <w:pPr>
              <w:pStyle w:val="a3"/>
            </w:pPr>
            <w:r w:rsidRPr="00872671">
              <w:t>Выработка продукции за 1 машино-час (ЧВ), руб</w:t>
            </w:r>
          </w:p>
        </w:tc>
        <w:tc>
          <w:tcPr>
            <w:tcW w:w="1440" w:type="dxa"/>
          </w:tcPr>
          <w:p w:rsidR="00C25EFA" w:rsidRPr="00872671" w:rsidRDefault="00C25EFA" w:rsidP="005B121B">
            <w:pPr>
              <w:pStyle w:val="a3"/>
            </w:pPr>
            <w:r w:rsidRPr="00872671">
              <w:t>29</w:t>
            </w:r>
          </w:p>
        </w:tc>
        <w:tc>
          <w:tcPr>
            <w:tcW w:w="1800" w:type="dxa"/>
          </w:tcPr>
          <w:p w:rsidR="00C25EFA" w:rsidRPr="00872671" w:rsidRDefault="00C25EFA" w:rsidP="005B121B">
            <w:pPr>
              <w:pStyle w:val="a3"/>
            </w:pPr>
            <w:r w:rsidRPr="00872671">
              <w:t>67</w:t>
            </w:r>
          </w:p>
        </w:tc>
        <w:tc>
          <w:tcPr>
            <w:tcW w:w="1620" w:type="dxa"/>
          </w:tcPr>
          <w:p w:rsidR="00C25EFA" w:rsidRPr="00872671" w:rsidRDefault="00C25EFA" w:rsidP="005B121B">
            <w:pPr>
              <w:pStyle w:val="a3"/>
            </w:pPr>
            <w:r w:rsidRPr="00872671">
              <w:t>+38</w:t>
            </w:r>
          </w:p>
        </w:tc>
      </w:tr>
    </w:tbl>
    <w:p w:rsidR="00C25EFA" w:rsidRDefault="00C25EFA" w:rsidP="00C25EFA">
      <w:pPr>
        <w:spacing w:line="360" w:lineRule="auto"/>
        <w:jc w:val="both"/>
        <w:rPr>
          <w:sz w:val="28"/>
          <w:szCs w:val="28"/>
        </w:rPr>
      </w:pPr>
    </w:p>
    <w:p w:rsidR="00C25EFA" w:rsidRDefault="00C25EFA" w:rsidP="005B121B">
      <w:pPr>
        <w:pStyle w:val="a3"/>
      </w:pPr>
      <w:r>
        <w:t xml:space="preserve">По результатам анализа можно сделать следующие выводы: в отчетном году произошло увеличение выпуска продукции на 90097 тыс. руб. (120,6%), а также увеличение прибыли от реализации продукции на 56423 тыс. руб. по сравнению с 2002 годом. Также в отчетном году наблюдается увеличение выработки продукции за 1 машино – час  на 38 тыс. руб. Рентабельность отражает конечные финансовые результаты деятельности предприятия. Уровень рентабельности продукции в отчетном  2003 году достиг 40,08% по сравнению с базовым 2002 годом 12,88%. </w:t>
      </w:r>
    </w:p>
    <w:p w:rsidR="00C25EFA" w:rsidRDefault="00C25EFA" w:rsidP="005B121B">
      <w:pPr>
        <w:pStyle w:val="a3"/>
      </w:pPr>
      <w:r>
        <w:tab/>
        <w:t>Показатель фондоотдачи в отчетном году увеличился на 1,48 тыс. руб. Соответственно увеличилась фондоотдача активной части и  фондоотдача машин и оборудования.</w:t>
      </w:r>
    </w:p>
    <w:p w:rsidR="00C25EFA" w:rsidRDefault="00C25EFA" w:rsidP="005B121B">
      <w:pPr>
        <w:pStyle w:val="a3"/>
      </w:pPr>
      <w:r>
        <w:tab/>
        <w:t>Фондорентабельность характеризует величину прибыли, которую получает предприятие с одного рубля основных производственных фондов. В отчетном периоде она также выросла на 83,28%.</w:t>
      </w:r>
    </w:p>
    <w:p w:rsidR="00C25EFA" w:rsidRDefault="00C25EFA" w:rsidP="005B121B">
      <w:pPr>
        <w:pStyle w:val="a3"/>
      </w:pPr>
      <w:r>
        <w:t>Следует отметить, что об эффективном использовании основных производственных фондов на предприятии свидетельствует увеличение фондоотдачи и фондорентабельности. А также снижение фондоемкости. В целом уровень использования основных производственных фондов высокий.</w:t>
      </w:r>
    </w:p>
    <w:p w:rsidR="00C25EFA" w:rsidRDefault="00C25EFA" w:rsidP="00C25EFA">
      <w:pPr>
        <w:spacing w:line="360" w:lineRule="auto"/>
        <w:jc w:val="both"/>
        <w:rPr>
          <w:sz w:val="28"/>
          <w:szCs w:val="28"/>
        </w:rPr>
      </w:pPr>
    </w:p>
    <w:p w:rsidR="00C25EFA" w:rsidRDefault="00C25EFA" w:rsidP="00C25EFA">
      <w:pPr>
        <w:spacing w:line="360" w:lineRule="auto"/>
        <w:jc w:val="both"/>
        <w:rPr>
          <w:sz w:val="28"/>
          <w:szCs w:val="28"/>
        </w:rPr>
      </w:pPr>
    </w:p>
    <w:p w:rsidR="00C25EFA" w:rsidRDefault="00C25EFA" w:rsidP="00F95215">
      <w:pPr>
        <w:pStyle w:val="1"/>
        <w:jc w:val="center"/>
      </w:pPr>
      <w:bookmarkStart w:id="10" w:name="_Toc169970331"/>
      <w:r>
        <w:t>2.3. Анализ использования производственной мощности предприятия</w:t>
      </w:r>
      <w:bookmarkEnd w:id="10"/>
    </w:p>
    <w:p w:rsidR="00C25EFA" w:rsidRDefault="00C25EFA" w:rsidP="005B121B">
      <w:pPr>
        <w:pStyle w:val="a3"/>
      </w:pPr>
      <w:r>
        <w:t xml:space="preserve">От уровня материально – технической базы предприятия. Степени использования его производственного потенциала зависят все конечные результаты хозяйствования, в частности объем выпуска продукции, уровень ее себестоимости, прибыль, рентабельность, финансовое состояние.   </w:t>
      </w:r>
    </w:p>
    <w:p w:rsidR="00C25EFA" w:rsidRDefault="00C25EFA" w:rsidP="005B121B">
      <w:pPr>
        <w:pStyle w:val="a3"/>
      </w:pPr>
      <w:r>
        <w:t>После анализа обобщающих показателей эффективности использования основных фондов более подробно изучается степень использования производственных мощностей предприятия, отдельных видов машин и оборудования.</w:t>
      </w:r>
    </w:p>
    <w:p w:rsidR="00C25EFA" w:rsidRDefault="00C25EFA" w:rsidP="005B121B">
      <w:pPr>
        <w:pStyle w:val="a3"/>
      </w:pPr>
      <w:r>
        <w:t xml:space="preserve">Под производственной мощностью предприятия подразумевается максимально возможный выпуск продукции при достигнутом или намеченном уровне, техники, технологии и организации производства. Она может выражаться в человеко – часах, машино – часах или объеме выпуска продукции в натуральном или стоимостном выражении. Производственная мощность предприятия не может быть постоянной. Она изменяется вместе с совершенствованием техники, технологии и организации производства и стратегией предприятия. </w:t>
      </w:r>
    </w:p>
    <w:p w:rsidR="00C25EFA" w:rsidRDefault="00C25EFA" w:rsidP="005B121B">
      <w:pPr>
        <w:pStyle w:val="a3"/>
      </w:pPr>
      <w:r>
        <w:t>Если производственная мощность предприятия используется недостаточно полно, то это приводит к увеличению доли постоянных издержек в общей их сумме, росте себестоимости продукции и, как следствие, уменьшению прибыли. Поэтому в процессе анализа необходимо установить, какие изменения произошли в производственной мощности предприятия, насколько полно она используется и как это влияет на себестоимость, прибыль, рентабельность, безубыточный объем продаж, зону безопасности предприятия и другие показатели.</w:t>
      </w:r>
    </w:p>
    <w:p w:rsidR="00C25EFA" w:rsidRDefault="00C25EFA" w:rsidP="005B121B">
      <w:pPr>
        <w:pStyle w:val="a3"/>
      </w:pPr>
      <w:r>
        <w:t>Степень использования производственных мощностей характеризуется следующими коэффициентами:</w:t>
      </w:r>
    </w:p>
    <w:p w:rsidR="00C25EFA" w:rsidRDefault="00C25EFA" w:rsidP="005B121B">
      <w:pPr>
        <w:pStyle w:val="a3"/>
      </w:pPr>
      <w:r>
        <w:t xml:space="preserve">Общий коэффициент =   </w:t>
      </w:r>
      <w:r>
        <w:rPr>
          <w:position w:val="-24"/>
        </w:rPr>
        <w:object w:dxaOrig="360" w:dyaOrig="620">
          <v:shape id="_x0000_i1050" type="#_x0000_t75" style="width:18pt;height:30.75pt" o:ole="">
            <v:imagedata r:id="rId54" o:title=""/>
          </v:shape>
          <o:OLEObject Type="Embed" ProgID="Equation.3" ShapeID="_x0000_i1050" DrawAspect="Content" ObjectID="_1458750159" r:id="rId55"/>
        </w:object>
      </w:r>
      <w:r>
        <w:t xml:space="preserve">                                 </w:t>
      </w:r>
    </w:p>
    <w:p w:rsidR="00C25EFA" w:rsidRDefault="00C25EFA" w:rsidP="005B121B">
      <w:pPr>
        <w:pStyle w:val="a3"/>
      </w:pPr>
      <w:r>
        <w:t xml:space="preserve"> где </w:t>
      </w:r>
      <w:r>
        <w:rPr>
          <w:lang w:val="en-US"/>
        </w:rPr>
        <w:t>V</w:t>
      </w:r>
      <w:r>
        <w:t xml:space="preserve"> – объем производства продукции;</w:t>
      </w:r>
    </w:p>
    <w:p w:rsidR="00C25EFA" w:rsidRDefault="00C25EFA" w:rsidP="005B121B">
      <w:pPr>
        <w:pStyle w:val="a3"/>
      </w:pPr>
      <w:r>
        <w:t xml:space="preserve">М – среднегодовая производственная мощность предприятия                               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 xml:space="preserve">Коэффициент интенсивной загрузки = </w:t>
      </w:r>
      <w:r>
        <w:rPr>
          <w:position w:val="-24"/>
        </w:rPr>
        <w:object w:dxaOrig="400" w:dyaOrig="620">
          <v:shape id="_x0000_i1051" type="#_x0000_t75" style="width:20.25pt;height:30.75pt" o:ole="">
            <v:imagedata r:id="rId56" o:title=""/>
          </v:shape>
          <o:OLEObject Type="Embed" ProgID="Equation.3" ShapeID="_x0000_i1051" DrawAspect="Content" ObjectID="_1458750160" r:id="rId57"/>
        </w:object>
      </w:r>
      <w:r>
        <w:t xml:space="preserve">             </w:t>
      </w:r>
    </w:p>
    <w:p w:rsidR="00C25EFA" w:rsidRDefault="00C25EFA" w:rsidP="005B121B">
      <w:pPr>
        <w:pStyle w:val="a3"/>
      </w:pPr>
      <w:r>
        <w:t xml:space="preserve"> где К – среднесуточный выпуск продукции;</w:t>
      </w:r>
    </w:p>
    <w:p w:rsidR="00C25EFA" w:rsidRDefault="00C25EFA" w:rsidP="005B121B">
      <w:pPr>
        <w:pStyle w:val="a3"/>
      </w:pPr>
      <w:r>
        <w:t>М</w:t>
      </w:r>
      <w:r>
        <w:rPr>
          <w:lang w:val="en-US"/>
        </w:rPr>
        <w:t>i</w:t>
      </w:r>
      <w:r>
        <w:t xml:space="preserve"> – среднесуточная производственная мощность</w:t>
      </w:r>
    </w:p>
    <w:p w:rsidR="00C25EFA" w:rsidRDefault="00C25EFA" w:rsidP="005B121B">
      <w:pPr>
        <w:pStyle w:val="a3"/>
      </w:pPr>
      <w:r>
        <w:t xml:space="preserve">Коэффициент экстенсивной загрузки  = </w:t>
      </w:r>
      <w:r>
        <w:rPr>
          <w:position w:val="-24"/>
        </w:rPr>
        <w:object w:dxaOrig="660" w:dyaOrig="620">
          <v:shape id="_x0000_i1052" type="#_x0000_t75" style="width:33pt;height:30.75pt" o:ole="">
            <v:imagedata r:id="rId58" o:title=""/>
          </v:shape>
          <o:OLEObject Type="Embed" ProgID="Equation.3" ShapeID="_x0000_i1052" DrawAspect="Content" ObjectID="_1458750161" r:id="rId59"/>
        </w:object>
      </w:r>
      <w:r>
        <w:t xml:space="preserve">         </w:t>
      </w:r>
    </w:p>
    <w:p w:rsidR="00C25EFA" w:rsidRDefault="00C25EFA" w:rsidP="005B121B">
      <w:pPr>
        <w:pStyle w:val="a3"/>
      </w:pPr>
      <w:r>
        <w:t>где ФРВ – фактический или плановый фонд рабочего времени;</w:t>
      </w:r>
    </w:p>
    <w:p w:rsidR="00C25EFA" w:rsidRDefault="00C25EFA" w:rsidP="005B121B">
      <w:pPr>
        <w:pStyle w:val="a3"/>
      </w:pPr>
      <w:r>
        <w:t xml:space="preserve">ФРВ </w:t>
      </w:r>
      <w:r>
        <w:rPr>
          <w:lang w:val="en-US"/>
        </w:rPr>
        <w:t>I</w:t>
      </w:r>
      <w:r>
        <w:t xml:space="preserve"> – расчетный фонд рабочего времени, принятый при определении производственной мощности.</w:t>
      </w:r>
    </w:p>
    <w:p w:rsidR="00C25EFA" w:rsidRDefault="00C25EFA" w:rsidP="005B121B">
      <w:pPr>
        <w:pStyle w:val="a3"/>
      </w:pPr>
      <w:r>
        <w:t>Изучаются динамика этих показателей, выполнение плана по их уровню и причины их изменения, такие, как ввод в действие новых и реконструкция предприятий, техническое переоснащение производства, сокращение производственных мощностей.</w:t>
      </w:r>
    </w:p>
    <w:p w:rsidR="00C25EFA" w:rsidRDefault="00C25EFA" w:rsidP="005B121B">
      <w:pPr>
        <w:pStyle w:val="a3"/>
      </w:pPr>
      <w:r>
        <w:tab/>
        <w:t>Анализируется уровень использования производственных площадей предприятия, выпуск продукции в рублях на м2 производственной площади.</w:t>
      </w:r>
    </w:p>
    <w:p w:rsidR="00C25EFA" w:rsidRDefault="00C25EFA" w:rsidP="005B121B">
      <w:pPr>
        <w:pStyle w:val="a3"/>
      </w:pPr>
      <w:r>
        <w:t xml:space="preserve">Анализ работы оборудования базируется на системе показателей, характеризующих использование его численности, времени работы и мощности. </w:t>
      </w:r>
    </w:p>
    <w:p w:rsidR="00C25EFA" w:rsidRPr="00C25EFA" w:rsidRDefault="00C25EFA" w:rsidP="00C25EFA">
      <w:pPr>
        <w:spacing w:line="360" w:lineRule="auto"/>
        <w:jc w:val="both"/>
        <w:rPr>
          <w:sz w:val="28"/>
          <w:szCs w:val="28"/>
        </w:rPr>
      </w:pPr>
    </w:p>
    <w:p w:rsidR="00C25EFA" w:rsidRDefault="00C25EFA" w:rsidP="00F95215">
      <w:pPr>
        <w:pStyle w:val="1"/>
        <w:jc w:val="center"/>
      </w:pPr>
      <w:bookmarkStart w:id="11" w:name="_Toc169970332"/>
      <w:r>
        <w:t>2.4. Анализ использования технологического оборудования</w:t>
      </w:r>
      <w:bookmarkEnd w:id="11"/>
    </w:p>
    <w:p w:rsidR="00C25EFA" w:rsidRDefault="00C25EFA" w:rsidP="005B121B">
      <w:pPr>
        <w:pStyle w:val="a3"/>
      </w:pPr>
      <w:r>
        <w:t>Для характеристики  степени экстенсивной загрузки оборудования изучается баланс времени его работы. Он включает:</w:t>
      </w:r>
    </w:p>
    <w:p w:rsidR="00C25EFA" w:rsidRDefault="00C25EFA" w:rsidP="005B121B">
      <w:pPr>
        <w:pStyle w:val="a3"/>
      </w:pPr>
      <w:r>
        <w:t>- календарный фонд времени – максимально возможное время работы оборудования (количество календарных дней в отчетном периоде умножается на 24 часа и на количество единиц установленного оборудования);</w:t>
      </w:r>
    </w:p>
    <w:p w:rsidR="00C25EFA" w:rsidRDefault="00C25EFA" w:rsidP="005B121B">
      <w:pPr>
        <w:pStyle w:val="a3"/>
      </w:pPr>
      <w:r>
        <w:t>- режимный фонд времени (умножается количество единиц   установленного оборудования на количество рабочих дней отчетного периода и на количество часов ежедневной работы с учетом коэффициента сменности);</w:t>
      </w:r>
    </w:p>
    <w:p w:rsidR="00C25EFA" w:rsidRDefault="00C25EFA" w:rsidP="005B121B">
      <w:pPr>
        <w:pStyle w:val="a3"/>
      </w:pPr>
      <w:r>
        <w:t>-  плановый    фонд – время работы оборудования по плану;   отличается от режимного временем нахождения оборудования в плановом ремонте на модернизации;</w:t>
      </w:r>
    </w:p>
    <w:p w:rsidR="00C25EFA" w:rsidRDefault="00C25EFA" w:rsidP="005B121B">
      <w:pPr>
        <w:pStyle w:val="a3"/>
      </w:pPr>
      <w:r>
        <w:t xml:space="preserve"> -   фактический фонд отработанного времени.</w:t>
      </w:r>
    </w:p>
    <w:p w:rsidR="00C25EFA" w:rsidRDefault="00C25EFA" w:rsidP="005B121B">
      <w:pPr>
        <w:pStyle w:val="a3"/>
      </w:pPr>
      <w:r>
        <w:t>Сравнение фактического и планового календарных фондов времени позволяет установить степень выполнения плана по вводу оборудования в эксплуатацию по количеству и срокам; календарного и режимного – возможности лучшего использования оборудования за счет повышения коэффициента сменности, а режимного и планового – резервы времени за счет сокращения затрат времени на ремонт.</w:t>
      </w:r>
    </w:p>
    <w:p w:rsidR="00C25EFA" w:rsidRDefault="00C25EFA" w:rsidP="005B121B">
      <w:pPr>
        <w:pStyle w:val="a3"/>
      </w:pPr>
      <w:r>
        <w:t>Для характеристики использования времени работы оборудования применяются следующие показатели:</w:t>
      </w:r>
    </w:p>
    <w:p w:rsidR="00C25EFA" w:rsidRDefault="00C25EFA" w:rsidP="005B121B">
      <w:pPr>
        <w:pStyle w:val="a3"/>
      </w:pPr>
      <w:r>
        <w:t xml:space="preserve">коэффициент использования календарного фонда времени 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 xml:space="preserve">                                        К</w:t>
      </w:r>
      <w:r>
        <w:rPr>
          <w:vertAlign w:val="subscript"/>
        </w:rPr>
        <w:t>к.ф.</w:t>
      </w:r>
      <w:r>
        <w:t xml:space="preserve"> = </w:t>
      </w:r>
      <w:r>
        <w:rPr>
          <w:position w:val="-24"/>
        </w:rPr>
        <w:object w:dxaOrig="400" w:dyaOrig="620">
          <v:shape id="_x0000_i1053" type="#_x0000_t75" style="width:20.25pt;height:30.75pt" o:ole="">
            <v:imagedata r:id="rId60" o:title=""/>
          </v:shape>
          <o:OLEObject Type="Embed" ProgID="Equation.3" ShapeID="_x0000_i1053" DrawAspect="Content" ObjectID="_1458750162" r:id="rId61"/>
        </w:object>
      </w:r>
      <w:r>
        <w:t xml:space="preserve">;             </w:t>
      </w:r>
    </w:p>
    <w:p w:rsidR="00C25EFA" w:rsidRDefault="00C25EFA" w:rsidP="005B121B">
      <w:pPr>
        <w:pStyle w:val="a3"/>
      </w:pPr>
      <w:r>
        <w:t>коэффициент использования режимного фонда времени:</w:t>
      </w:r>
    </w:p>
    <w:p w:rsidR="00C25EFA" w:rsidRDefault="00C25EFA" w:rsidP="005B121B">
      <w:pPr>
        <w:pStyle w:val="a3"/>
        <w:rPr>
          <w:vertAlign w:val="subscript"/>
        </w:rPr>
      </w:pPr>
      <w:r>
        <w:t xml:space="preserve">                                         К</w:t>
      </w:r>
      <w:r>
        <w:rPr>
          <w:vertAlign w:val="subscript"/>
        </w:rPr>
        <w:t xml:space="preserve"> р.ф.</w:t>
      </w:r>
      <w:r>
        <w:t>=</w:t>
      </w:r>
      <w:r>
        <w:rPr>
          <w:vertAlign w:val="subscript"/>
        </w:rPr>
        <w:t xml:space="preserve"> </w:t>
      </w:r>
      <w:r>
        <w:rPr>
          <w:position w:val="-28"/>
          <w:vertAlign w:val="subscript"/>
        </w:rPr>
        <w:object w:dxaOrig="400" w:dyaOrig="660">
          <v:shape id="_x0000_i1054" type="#_x0000_t75" style="width:20.25pt;height:33pt" o:ole="">
            <v:imagedata r:id="rId62" o:title=""/>
          </v:shape>
          <o:OLEObject Type="Embed" ProgID="Equation.3" ShapeID="_x0000_i1054" DrawAspect="Content" ObjectID="_1458750163" r:id="rId63"/>
        </w:object>
      </w:r>
      <w:r>
        <w:rPr>
          <w:vertAlign w:val="subscript"/>
        </w:rPr>
        <w:t xml:space="preserve">;                      </w:t>
      </w:r>
    </w:p>
    <w:p w:rsidR="00C25EFA" w:rsidRDefault="00C25EFA" w:rsidP="005B121B">
      <w:pPr>
        <w:pStyle w:val="a3"/>
      </w:pPr>
      <w:r>
        <w:t>коэффициент использования планового фонда времени</w:t>
      </w:r>
    </w:p>
    <w:p w:rsidR="00C25EFA" w:rsidRDefault="00C25EFA" w:rsidP="005B121B">
      <w:pPr>
        <w:pStyle w:val="a3"/>
      </w:pPr>
      <w:r>
        <w:t xml:space="preserve">                                          К</w:t>
      </w:r>
      <w:r>
        <w:rPr>
          <w:vertAlign w:val="subscript"/>
        </w:rPr>
        <w:t>п.ф.</w:t>
      </w:r>
      <w:r>
        <w:t xml:space="preserve"> = </w:t>
      </w:r>
      <w:r>
        <w:rPr>
          <w:position w:val="-24"/>
        </w:rPr>
        <w:object w:dxaOrig="400" w:dyaOrig="620">
          <v:shape id="_x0000_i1055" type="#_x0000_t75" style="width:20.25pt;height:30.75pt" o:ole="">
            <v:imagedata r:id="rId64" o:title=""/>
          </v:shape>
          <o:OLEObject Type="Embed" ProgID="Equation.3" ShapeID="_x0000_i1055" DrawAspect="Content" ObjectID="_1458750164" r:id="rId65"/>
        </w:object>
      </w:r>
      <w:r>
        <w:t xml:space="preserve">   ;                         </w:t>
      </w:r>
    </w:p>
    <w:p w:rsidR="00C25EFA" w:rsidRDefault="00C25EFA" w:rsidP="005B121B">
      <w:pPr>
        <w:pStyle w:val="a3"/>
      </w:pPr>
      <w:r>
        <w:t>удельный вес простоев в календарном фонде</w:t>
      </w:r>
    </w:p>
    <w:p w:rsidR="00C25EFA" w:rsidRDefault="00C25EFA" w:rsidP="005B121B">
      <w:pPr>
        <w:pStyle w:val="a3"/>
      </w:pPr>
      <w:r>
        <w:t xml:space="preserve">                                          Уд</w:t>
      </w:r>
      <w:r>
        <w:rPr>
          <w:vertAlign w:val="subscript"/>
        </w:rPr>
        <w:t xml:space="preserve">пр </w:t>
      </w:r>
      <w:r>
        <w:t xml:space="preserve">= </w:t>
      </w:r>
      <w:r>
        <w:rPr>
          <w:position w:val="-24"/>
        </w:rPr>
        <w:object w:dxaOrig="460" w:dyaOrig="620">
          <v:shape id="_x0000_i1056" type="#_x0000_t75" style="width:23.25pt;height:30.75pt" o:ole="">
            <v:imagedata r:id="rId66" o:title=""/>
          </v:shape>
          <o:OLEObject Type="Embed" ProgID="Equation.3" ShapeID="_x0000_i1056" DrawAspect="Content" ObjectID="_1458750165" r:id="rId67"/>
        </w:object>
      </w:r>
      <w:r>
        <w:t xml:space="preserve">,                            </w:t>
      </w:r>
    </w:p>
    <w:p w:rsidR="00C25EFA" w:rsidRDefault="00C25EFA" w:rsidP="005B121B">
      <w:pPr>
        <w:pStyle w:val="a3"/>
      </w:pPr>
      <w:r>
        <w:t>где Тф, Тп, Тр, Тк – соответственно фактический, плановый, режимный и календарный фонды рабочего времени оборудования;</w:t>
      </w:r>
    </w:p>
    <w:p w:rsidR="00C25EFA" w:rsidRDefault="00C25EFA" w:rsidP="005B121B">
      <w:pPr>
        <w:pStyle w:val="a3"/>
      </w:pPr>
      <w:r>
        <w:t>ПР – простои оборудования.</w:t>
      </w:r>
    </w:p>
    <w:p w:rsidR="00C25EFA" w:rsidRDefault="00C25EFA" w:rsidP="005B121B">
      <w:pPr>
        <w:pStyle w:val="a3"/>
      </w:pPr>
      <w:r>
        <w:t>Под интенсивной загрузкой оборудования подразумевается выпуск продукции за единицу времени в среднем на одну машину (машино-час). Показателем интенсивности работы оборудования является коэффициент интенсивной его загрузки:</w:t>
      </w:r>
    </w:p>
    <w:p w:rsidR="00C25EFA" w:rsidRDefault="00C25EFA" w:rsidP="005B121B">
      <w:pPr>
        <w:pStyle w:val="a3"/>
      </w:pPr>
      <w:r>
        <w:t>К</w:t>
      </w:r>
      <w:r>
        <w:rPr>
          <w:vertAlign w:val="subscript"/>
        </w:rPr>
        <w:t>инт</w:t>
      </w:r>
      <w:r>
        <w:t xml:space="preserve"> = </w:t>
      </w:r>
      <w:r>
        <w:rPr>
          <w:position w:val="-30"/>
        </w:rPr>
        <w:object w:dxaOrig="580" w:dyaOrig="720">
          <v:shape id="_x0000_i1057" type="#_x0000_t75" style="width:29.25pt;height:36pt" o:ole="">
            <v:imagedata r:id="rId68" o:title=""/>
          </v:shape>
          <o:OLEObject Type="Embed" ProgID="Equation.3" ShapeID="_x0000_i1057" DrawAspect="Content" ObjectID="_1458750166" r:id="rId69"/>
        </w:object>
      </w:r>
      <w:r>
        <w:t>,</w:t>
      </w:r>
    </w:p>
    <w:p w:rsidR="00C25EFA" w:rsidRDefault="00C25EFA" w:rsidP="005B121B">
      <w:pPr>
        <w:pStyle w:val="a3"/>
      </w:pPr>
      <w:r>
        <w:t>где ЧВф – фактическая среднегодовая выработка;</w:t>
      </w:r>
    </w:p>
    <w:p w:rsidR="00C25EFA" w:rsidRDefault="00C25EFA" w:rsidP="005B121B">
      <w:pPr>
        <w:pStyle w:val="a3"/>
      </w:pPr>
      <w:r>
        <w:t>ЧВпл – плановая среднегодовая выработка.</w:t>
      </w:r>
    </w:p>
    <w:p w:rsidR="00C25EFA" w:rsidRDefault="00C25EFA" w:rsidP="005B121B">
      <w:pPr>
        <w:pStyle w:val="a3"/>
      </w:pPr>
      <w:r>
        <w:t xml:space="preserve">Обобщающий показатель, комплексно характеризующий оборудование, - это коэффициент интегральной нагрузки. Он представляет собой произведение коэффициентов экстенсивной и интенсивной загрузки оборудования: </w:t>
      </w:r>
    </w:p>
    <w:p w:rsidR="00C25EFA" w:rsidRDefault="00C25EFA" w:rsidP="005B121B">
      <w:pPr>
        <w:pStyle w:val="a3"/>
      </w:pPr>
      <w:r>
        <w:rPr>
          <w:lang w:val="en-US"/>
        </w:rPr>
        <w:t>I</w:t>
      </w:r>
      <w:r>
        <w:t>К = К</w:t>
      </w:r>
      <w:r>
        <w:rPr>
          <w:vertAlign w:val="subscript"/>
        </w:rPr>
        <w:t>п.ф</w:t>
      </w:r>
      <w:r>
        <w:t>.* К</w:t>
      </w:r>
      <w:r>
        <w:rPr>
          <w:vertAlign w:val="subscript"/>
        </w:rPr>
        <w:t>инт.</w:t>
      </w:r>
    </w:p>
    <w:p w:rsidR="00C25EFA" w:rsidRDefault="00C25EFA" w:rsidP="005B121B">
      <w:pPr>
        <w:pStyle w:val="a3"/>
      </w:pPr>
      <w:r>
        <w:t>В процессе анализа изучаются  динамика этих показателей, выполнение плана и причины их изменение.</w:t>
      </w:r>
    </w:p>
    <w:p w:rsidR="00C25EFA" w:rsidRDefault="00C25EFA" w:rsidP="005B121B">
      <w:pPr>
        <w:pStyle w:val="a3"/>
      </w:pPr>
      <w:r>
        <w:t>По группам однородного оборудования рассчитывается изменение объема производства продукции за счет его количества, экстенсивности и интенсивности использования по следующей модели:</w:t>
      </w:r>
    </w:p>
    <w:p w:rsidR="00C25EFA" w:rsidRDefault="00C25EFA" w:rsidP="005B121B">
      <w:pPr>
        <w:pStyle w:val="a3"/>
      </w:pPr>
      <w:r>
        <w:t>Вп</w:t>
      </w:r>
      <w:r>
        <w:rPr>
          <w:lang w:val="en-US"/>
        </w:rPr>
        <w:t>i</w:t>
      </w:r>
      <w:r>
        <w:t xml:space="preserve"> = К</w:t>
      </w:r>
      <w:r>
        <w:rPr>
          <w:lang w:val="en-US"/>
        </w:rPr>
        <w:t>i</w:t>
      </w:r>
      <w:r>
        <w:t>*Д</w:t>
      </w:r>
      <w:r>
        <w:rPr>
          <w:lang w:val="en-US"/>
        </w:rPr>
        <w:t>i</w:t>
      </w:r>
      <w:r>
        <w:t>*Ксм</w:t>
      </w:r>
      <w:r>
        <w:rPr>
          <w:lang w:val="en-US"/>
        </w:rPr>
        <w:t>i</w:t>
      </w:r>
      <w:r>
        <w:t>*П</w:t>
      </w:r>
      <w:r>
        <w:rPr>
          <w:lang w:val="en-US"/>
        </w:rPr>
        <w:t>i</w:t>
      </w:r>
      <w:r>
        <w:t>*Чв</w:t>
      </w:r>
      <w:r>
        <w:rPr>
          <w:lang w:val="en-US"/>
        </w:rPr>
        <w:t>i</w:t>
      </w:r>
    </w:p>
    <w:p w:rsidR="00C25EFA" w:rsidRDefault="00C25EFA" w:rsidP="005B121B">
      <w:pPr>
        <w:pStyle w:val="a3"/>
      </w:pPr>
      <w:r>
        <w:t>где К</w:t>
      </w:r>
      <w:r>
        <w:rPr>
          <w:lang w:val="en-US"/>
        </w:rPr>
        <w:t>i</w:t>
      </w:r>
      <w:r>
        <w:t xml:space="preserve">- количество </w:t>
      </w:r>
      <w:r>
        <w:rPr>
          <w:lang w:val="en-US"/>
        </w:rPr>
        <w:t>i</w:t>
      </w:r>
      <w:r>
        <w:t>-го оборудования;</w:t>
      </w:r>
    </w:p>
    <w:p w:rsidR="00C25EFA" w:rsidRDefault="00C25EFA" w:rsidP="005B121B">
      <w:pPr>
        <w:pStyle w:val="a3"/>
      </w:pPr>
      <w:r>
        <w:t>Д</w:t>
      </w:r>
      <w:r>
        <w:rPr>
          <w:lang w:val="en-US"/>
        </w:rPr>
        <w:t>i</w:t>
      </w:r>
      <w:r>
        <w:t xml:space="preserve"> – количество отработанных дней единицей оборудования;</w:t>
      </w:r>
    </w:p>
    <w:p w:rsidR="00C25EFA" w:rsidRDefault="00C25EFA" w:rsidP="005B121B">
      <w:pPr>
        <w:pStyle w:val="a3"/>
      </w:pPr>
      <w:r>
        <w:t>Ксм</w:t>
      </w:r>
      <w:r>
        <w:rPr>
          <w:lang w:val="en-US"/>
        </w:rPr>
        <w:t>i</w:t>
      </w:r>
      <w:r>
        <w:t xml:space="preserve"> – коэффициент сменности работы оборудования;</w:t>
      </w:r>
    </w:p>
    <w:p w:rsidR="00C25EFA" w:rsidRDefault="00C25EFA" w:rsidP="005B121B">
      <w:pPr>
        <w:pStyle w:val="a3"/>
      </w:pPr>
      <w:r>
        <w:t>П</w:t>
      </w:r>
      <w:r>
        <w:rPr>
          <w:lang w:val="en-US"/>
        </w:rPr>
        <w:t>i</w:t>
      </w:r>
      <w:r>
        <w:t xml:space="preserve"> – средняя продолжительность  смены;</w:t>
      </w:r>
    </w:p>
    <w:p w:rsidR="00C25EFA" w:rsidRDefault="00C25EFA" w:rsidP="005B121B">
      <w:pPr>
        <w:pStyle w:val="a3"/>
      </w:pPr>
      <w:r>
        <w:t>Чв</w:t>
      </w:r>
      <w:r>
        <w:rPr>
          <w:lang w:val="en-US"/>
        </w:rPr>
        <w:t>i</w:t>
      </w:r>
      <w:r>
        <w:t xml:space="preserve"> – выработка продукции за один машино – час на </w:t>
      </w:r>
      <w:r>
        <w:rPr>
          <w:lang w:val="en-US"/>
        </w:rPr>
        <w:t>i</w:t>
      </w:r>
      <w:r>
        <w:t xml:space="preserve"> – м  оборудовании.</w:t>
      </w:r>
    </w:p>
    <w:p w:rsidR="00C25EFA" w:rsidRDefault="00C25EFA" w:rsidP="005B121B">
      <w:pPr>
        <w:pStyle w:val="a3"/>
      </w:pPr>
      <w:r>
        <w:tab/>
        <w:t>Расчет влияния этих факторов производится способами цепной подстановки . абсолютных и относительных разниц.</w:t>
      </w:r>
    </w:p>
    <w:p w:rsidR="00C25EFA" w:rsidRDefault="00C25EFA" w:rsidP="005B121B">
      <w:pPr>
        <w:pStyle w:val="a3"/>
      </w:pPr>
      <w:r>
        <w:t>Методика расчета  способом цепной подстановки (по данным таблицы 15)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t xml:space="preserve">ВП </w:t>
      </w:r>
      <w:r>
        <w:rPr>
          <w:vertAlign w:val="subscript"/>
        </w:rPr>
        <w:t>2002</w:t>
      </w:r>
      <w:r>
        <w:t xml:space="preserve"> = К</w:t>
      </w:r>
      <w:r>
        <w:rPr>
          <w:vertAlign w:val="subscript"/>
        </w:rPr>
        <w:t>2002</w:t>
      </w:r>
      <w:r>
        <w:t>*Д</w:t>
      </w:r>
      <w:r>
        <w:rPr>
          <w:vertAlign w:val="subscript"/>
        </w:rPr>
        <w:t>2002</w:t>
      </w:r>
      <w:r>
        <w:t>*Ксм</w:t>
      </w:r>
      <w:r>
        <w:rPr>
          <w:vertAlign w:val="subscript"/>
        </w:rPr>
        <w:t>2002</w:t>
      </w:r>
      <w:r>
        <w:t>*П</w:t>
      </w:r>
      <w:r>
        <w:rPr>
          <w:vertAlign w:val="subscript"/>
        </w:rPr>
        <w:t>2002</w:t>
      </w:r>
      <w:r>
        <w:t>*ЧВ</w:t>
      </w:r>
      <w:r>
        <w:rPr>
          <w:vertAlign w:val="subscript"/>
        </w:rPr>
        <w:t>2002</w:t>
      </w:r>
    </w:p>
    <w:p w:rsidR="00C25EFA" w:rsidRDefault="00C25EFA" w:rsidP="005B121B">
      <w:pPr>
        <w:pStyle w:val="a3"/>
        <w:rPr>
          <w:vertAlign w:val="subscript"/>
        </w:rPr>
      </w:pPr>
    </w:p>
    <w:p w:rsidR="00C25EFA" w:rsidRDefault="00C25EFA" w:rsidP="005B121B">
      <w:pPr>
        <w:pStyle w:val="a3"/>
      </w:pPr>
      <w:r>
        <w:t xml:space="preserve">ВП </w:t>
      </w:r>
      <w:r>
        <w:rPr>
          <w:vertAlign w:val="subscript"/>
        </w:rPr>
        <w:t xml:space="preserve">2002 </w:t>
      </w:r>
      <w:r>
        <w:t>= 628*260*2*7,8*29 = 73867872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t xml:space="preserve">ВП </w:t>
      </w:r>
      <w:r>
        <w:rPr>
          <w:vertAlign w:val="subscript"/>
        </w:rPr>
        <w:t>усл1</w:t>
      </w:r>
      <w:r>
        <w:t xml:space="preserve"> = К</w:t>
      </w:r>
      <w:r>
        <w:rPr>
          <w:vertAlign w:val="subscript"/>
        </w:rPr>
        <w:t>2003</w:t>
      </w:r>
      <w:r>
        <w:t xml:space="preserve"> * Д</w:t>
      </w:r>
      <w:r>
        <w:rPr>
          <w:vertAlign w:val="subscript"/>
        </w:rPr>
        <w:t>2002</w:t>
      </w:r>
      <w:r>
        <w:t>*Ксм</w:t>
      </w:r>
      <w:r>
        <w:rPr>
          <w:vertAlign w:val="subscript"/>
        </w:rPr>
        <w:t>2002</w:t>
      </w:r>
      <w:r>
        <w:t xml:space="preserve"> *П</w:t>
      </w:r>
      <w:r>
        <w:rPr>
          <w:vertAlign w:val="subscript"/>
        </w:rPr>
        <w:t xml:space="preserve">2002 </w:t>
      </w:r>
      <w:r>
        <w:t>*ЧВ</w:t>
      </w:r>
      <w:r>
        <w:rPr>
          <w:vertAlign w:val="subscript"/>
        </w:rPr>
        <w:t>2002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 xml:space="preserve">ВП </w:t>
      </w:r>
      <w:r>
        <w:rPr>
          <w:vertAlign w:val="subscript"/>
        </w:rPr>
        <w:t>усл1</w:t>
      </w:r>
      <w:r>
        <w:t xml:space="preserve"> = 637*260*2*7,8*29 = 74926488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t xml:space="preserve">ВП </w:t>
      </w:r>
      <w:r>
        <w:rPr>
          <w:vertAlign w:val="subscript"/>
        </w:rPr>
        <w:t>усл2</w:t>
      </w:r>
      <w:r>
        <w:t xml:space="preserve"> = К</w:t>
      </w:r>
      <w:r>
        <w:rPr>
          <w:vertAlign w:val="subscript"/>
        </w:rPr>
        <w:t>2003</w:t>
      </w:r>
      <w:r>
        <w:t xml:space="preserve"> * Д</w:t>
      </w:r>
      <w:r>
        <w:rPr>
          <w:vertAlign w:val="subscript"/>
        </w:rPr>
        <w:t>2003</w:t>
      </w:r>
      <w:r>
        <w:t>*Ксм</w:t>
      </w:r>
      <w:r>
        <w:rPr>
          <w:vertAlign w:val="subscript"/>
        </w:rPr>
        <w:t>2002</w:t>
      </w:r>
      <w:r>
        <w:t xml:space="preserve"> *П</w:t>
      </w:r>
      <w:r>
        <w:rPr>
          <w:vertAlign w:val="subscript"/>
        </w:rPr>
        <w:t xml:space="preserve">2002 </w:t>
      </w:r>
      <w:r>
        <w:t>*ЧВ</w:t>
      </w:r>
      <w:r>
        <w:rPr>
          <w:vertAlign w:val="subscript"/>
        </w:rPr>
        <w:t>2002</w:t>
      </w:r>
    </w:p>
    <w:p w:rsidR="00C25EFA" w:rsidRDefault="00C25EFA" w:rsidP="005B121B">
      <w:pPr>
        <w:pStyle w:val="a3"/>
        <w:rPr>
          <w:vertAlign w:val="subscript"/>
        </w:rPr>
      </w:pPr>
    </w:p>
    <w:p w:rsidR="00C25EFA" w:rsidRDefault="00C25EFA" w:rsidP="005B121B">
      <w:pPr>
        <w:pStyle w:val="a3"/>
      </w:pPr>
      <w:r>
        <w:t xml:space="preserve">ВП </w:t>
      </w:r>
      <w:r>
        <w:rPr>
          <w:vertAlign w:val="subscript"/>
        </w:rPr>
        <w:t>усл2</w:t>
      </w:r>
      <w:r>
        <w:t xml:space="preserve"> = 637*255*2*7,8*29 = 73485594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t xml:space="preserve">ВП </w:t>
      </w:r>
      <w:r>
        <w:rPr>
          <w:vertAlign w:val="subscript"/>
        </w:rPr>
        <w:t>усл3</w:t>
      </w:r>
      <w:r>
        <w:t xml:space="preserve"> = К</w:t>
      </w:r>
      <w:r>
        <w:rPr>
          <w:vertAlign w:val="subscript"/>
        </w:rPr>
        <w:t>2003</w:t>
      </w:r>
      <w:r>
        <w:t xml:space="preserve"> * Д</w:t>
      </w:r>
      <w:r>
        <w:rPr>
          <w:vertAlign w:val="subscript"/>
        </w:rPr>
        <w:t>2003</w:t>
      </w:r>
      <w:r>
        <w:t>*Ксм</w:t>
      </w:r>
      <w:r>
        <w:rPr>
          <w:vertAlign w:val="subscript"/>
        </w:rPr>
        <w:t>2003</w:t>
      </w:r>
      <w:r>
        <w:t xml:space="preserve"> *П</w:t>
      </w:r>
      <w:r>
        <w:rPr>
          <w:vertAlign w:val="subscript"/>
        </w:rPr>
        <w:t xml:space="preserve">2002 </w:t>
      </w:r>
      <w:r>
        <w:t>*ЧВ</w:t>
      </w:r>
      <w:r>
        <w:rPr>
          <w:vertAlign w:val="subscript"/>
        </w:rPr>
        <w:t>2002</w:t>
      </w:r>
    </w:p>
    <w:p w:rsidR="00C25EFA" w:rsidRDefault="00C25EFA" w:rsidP="005B121B">
      <w:pPr>
        <w:pStyle w:val="a3"/>
        <w:rPr>
          <w:vertAlign w:val="subscript"/>
        </w:rPr>
      </w:pPr>
    </w:p>
    <w:p w:rsidR="00C25EFA" w:rsidRDefault="00C25EFA" w:rsidP="005B121B">
      <w:pPr>
        <w:pStyle w:val="a3"/>
      </w:pPr>
      <w:r>
        <w:t xml:space="preserve">ВП </w:t>
      </w:r>
      <w:r>
        <w:rPr>
          <w:vertAlign w:val="subscript"/>
        </w:rPr>
        <w:t>усл3</w:t>
      </w:r>
      <w:r>
        <w:t xml:space="preserve"> = 637*255*1,98*7,8*29 = 72750736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t xml:space="preserve">ВП </w:t>
      </w:r>
      <w:r>
        <w:rPr>
          <w:vertAlign w:val="subscript"/>
        </w:rPr>
        <w:t>усл4</w:t>
      </w:r>
      <w:r>
        <w:t xml:space="preserve"> = К</w:t>
      </w:r>
      <w:r>
        <w:rPr>
          <w:vertAlign w:val="subscript"/>
        </w:rPr>
        <w:t>2003</w:t>
      </w:r>
      <w:r>
        <w:t xml:space="preserve"> * Д</w:t>
      </w:r>
      <w:r>
        <w:rPr>
          <w:vertAlign w:val="subscript"/>
        </w:rPr>
        <w:t>2003</w:t>
      </w:r>
      <w:r>
        <w:t>*Ксм</w:t>
      </w:r>
      <w:r>
        <w:rPr>
          <w:vertAlign w:val="subscript"/>
        </w:rPr>
        <w:t>2003</w:t>
      </w:r>
      <w:r>
        <w:t xml:space="preserve"> *П</w:t>
      </w:r>
      <w:r>
        <w:rPr>
          <w:vertAlign w:val="subscript"/>
        </w:rPr>
        <w:t xml:space="preserve">2003 </w:t>
      </w:r>
      <w:r>
        <w:t>*ЧВ</w:t>
      </w:r>
      <w:r>
        <w:rPr>
          <w:vertAlign w:val="subscript"/>
        </w:rPr>
        <w:t>2002</w:t>
      </w:r>
    </w:p>
    <w:p w:rsidR="00C25EFA" w:rsidRDefault="00C25EFA" w:rsidP="005B121B">
      <w:pPr>
        <w:pStyle w:val="a3"/>
        <w:rPr>
          <w:vertAlign w:val="subscript"/>
        </w:rPr>
      </w:pPr>
    </w:p>
    <w:p w:rsidR="00C25EFA" w:rsidRDefault="00C25EFA" w:rsidP="005B121B">
      <w:pPr>
        <w:pStyle w:val="a3"/>
      </w:pPr>
      <w:r>
        <w:t xml:space="preserve">ВП </w:t>
      </w:r>
      <w:r>
        <w:rPr>
          <w:vertAlign w:val="subscript"/>
        </w:rPr>
        <w:t>усл4</w:t>
      </w:r>
      <w:r>
        <w:t xml:space="preserve"> = 637*255*1,98*7,6*29 = 70885332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t xml:space="preserve">ВП </w:t>
      </w:r>
      <w:r>
        <w:rPr>
          <w:vertAlign w:val="subscript"/>
        </w:rPr>
        <w:t>2003</w:t>
      </w:r>
      <w:r>
        <w:t xml:space="preserve"> = К</w:t>
      </w:r>
      <w:r>
        <w:rPr>
          <w:vertAlign w:val="subscript"/>
        </w:rPr>
        <w:t>2003</w:t>
      </w:r>
      <w:r>
        <w:t>*Д</w:t>
      </w:r>
      <w:r>
        <w:rPr>
          <w:vertAlign w:val="subscript"/>
        </w:rPr>
        <w:t>2003</w:t>
      </w:r>
      <w:r>
        <w:t>*Ксм</w:t>
      </w:r>
      <w:r>
        <w:rPr>
          <w:vertAlign w:val="subscript"/>
        </w:rPr>
        <w:t>2003</w:t>
      </w:r>
      <w:r>
        <w:t>*П</w:t>
      </w:r>
      <w:r>
        <w:rPr>
          <w:vertAlign w:val="subscript"/>
        </w:rPr>
        <w:t>2003</w:t>
      </w:r>
      <w:r>
        <w:t>*ЧВ</w:t>
      </w:r>
      <w:r>
        <w:rPr>
          <w:vertAlign w:val="subscript"/>
        </w:rPr>
        <w:t>2003</w:t>
      </w:r>
    </w:p>
    <w:p w:rsidR="00C25EFA" w:rsidRDefault="00C25EFA" w:rsidP="005B121B">
      <w:pPr>
        <w:pStyle w:val="a3"/>
        <w:rPr>
          <w:vertAlign w:val="subscript"/>
        </w:rPr>
      </w:pPr>
    </w:p>
    <w:p w:rsidR="00C25EFA" w:rsidRDefault="00C25EFA" w:rsidP="005B121B">
      <w:pPr>
        <w:pStyle w:val="a3"/>
      </w:pPr>
      <w:r>
        <w:t xml:space="preserve">ВП </w:t>
      </w:r>
      <w:r>
        <w:rPr>
          <w:vertAlign w:val="subscript"/>
        </w:rPr>
        <w:t xml:space="preserve">2003 </w:t>
      </w:r>
      <w:r>
        <w:t>= 637*255*1,98*7,6*67 = 163769566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rPr>
          <w:position w:val="-4"/>
        </w:rPr>
        <w:object w:dxaOrig="220" w:dyaOrig="260">
          <v:shape id="_x0000_i1058" type="#_x0000_t75" style="width:11.25pt;height:12.75pt" o:ole="" o:bullet="t">
            <v:imagedata r:id="rId70" o:title=""/>
          </v:shape>
          <o:OLEObject Type="Embed" ProgID="Equation.3" ShapeID="_x0000_i1058" DrawAspect="Content" ObjectID="_1458750167" r:id="rId71"/>
        </w:object>
      </w:r>
      <w:r>
        <w:tab/>
        <w:t>ВП</w:t>
      </w:r>
      <w:r>
        <w:rPr>
          <w:vertAlign w:val="subscript"/>
        </w:rPr>
        <w:t xml:space="preserve"> к </w:t>
      </w:r>
      <w:r>
        <w:t xml:space="preserve">=  ВП </w:t>
      </w:r>
      <w:r>
        <w:rPr>
          <w:vertAlign w:val="subscript"/>
        </w:rPr>
        <w:t xml:space="preserve">усл1 </w:t>
      </w:r>
      <w:r>
        <w:t>– ВП</w:t>
      </w:r>
      <w:r>
        <w:rPr>
          <w:vertAlign w:val="subscript"/>
        </w:rPr>
        <w:t>2002</w:t>
      </w:r>
      <w:r>
        <w:t xml:space="preserve"> = 74926488-73867872 = +1058616руб.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rPr>
          <w:position w:val="-4"/>
        </w:rPr>
        <w:object w:dxaOrig="220" w:dyaOrig="260">
          <v:shape id="_x0000_i1059" type="#_x0000_t75" style="width:11.25pt;height:12.75pt" o:ole="" o:bullet="t">
            <v:imagedata r:id="rId70" o:title=""/>
          </v:shape>
          <o:OLEObject Type="Embed" ProgID="Equation.3" ShapeID="_x0000_i1059" DrawAspect="Content" ObjectID="_1458750168" r:id="rId72"/>
        </w:object>
      </w:r>
      <w:r>
        <w:tab/>
        <w:t>ВП</w:t>
      </w:r>
      <w:r>
        <w:rPr>
          <w:vertAlign w:val="subscript"/>
        </w:rPr>
        <w:t>д</w:t>
      </w:r>
      <w:r>
        <w:t xml:space="preserve"> = ВП </w:t>
      </w:r>
      <w:r>
        <w:rPr>
          <w:vertAlign w:val="subscript"/>
        </w:rPr>
        <w:t xml:space="preserve">усл2 </w:t>
      </w:r>
      <w:r>
        <w:t>– ВП</w:t>
      </w:r>
      <w:r>
        <w:rPr>
          <w:vertAlign w:val="subscript"/>
        </w:rPr>
        <w:t>усл1</w:t>
      </w:r>
      <w:r>
        <w:t xml:space="preserve"> = 73485594-74926488 =-1440894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rPr>
          <w:position w:val="-4"/>
        </w:rPr>
        <w:object w:dxaOrig="220" w:dyaOrig="260">
          <v:shape id="_x0000_i1060" type="#_x0000_t75" style="width:11.25pt;height:12.75pt" o:ole="" o:bullet="t">
            <v:imagedata r:id="rId70" o:title=""/>
          </v:shape>
          <o:OLEObject Type="Embed" ProgID="Equation.3" ShapeID="_x0000_i1060" DrawAspect="Content" ObjectID="_1458750169" r:id="rId73"/>
        </w:object>
      </w:r>
      <w:r>
        <w:tab/>
        <w:t>ВП</w:t>
      </w:r>
      <w:r>
        <w:rPr>
          <w:vertAlign w:val="subscript"/>
        </w:rPr>
        <w:t xml:space="preserve">ксм </w:t>
      </w:r>
      <w:r>
        <w:t xml:space="preserve">= ВП </w:t>
      </w:r>
      <w:r>
        <w:rPr>
          <w:vertAlign w:val="subscript"/>
        </w:rPr>
        <w:t xml:space="preserve">усл3 </w:t>
      </w:r>
      <w:r>
        <w:t>– ВП</w:t>
      </w:r>
      <w:r>
        <w:rPr>
          <w:vertAlign w:val="subscript"/>
        </w:rPr>
        <w:t>усл2</w:t>
      </w:r>
      <w:r>
        <w:t xml:space="preserve"> = 72750736-73485594 = -734858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rPr>
          <w:position w:val="-4"/>
        </w:rPr>
        <w:object w:dxaOrig="220" w:dyaOrig="260">
          <v:shape id="_x0000_i1061" type="#_x0000_t75" style="width:11.25pt;height:12.75pt" o:ole="" o:bullet="t">
            <v:imagedata r:id="rId70" o:title=""/>
          </v:shape>
          <o:OLEObject Type="Embed" ProgID="Equation.3" ShapeID="_x0000_i1061" DrawAspect="Content" ObjectID="_1458750170" r:id="rId74"/>
        </w:object>
      </w:r>
      <w:r>
        <w:t xml:space="preserve"> ВП</w:t>
      </w:r>
      <w:r>
        <w:rPr>
          <w:vertAlign w:val="subscript"/>
        </w:rPr>
        <w:t xml:space="preserve"> п</w:t>
      </w:r>
      <w:r>
        <w:t xml:space="preserve"> = ВП </w:t>
      </w:r>
      <w:r>
        <w:rPr>
          <w:vertAlign w:val="subscript"/>
        </w:rPr>
        <w:t xml:space="preserve">усл4 </w:t>
      </w:r>
      <w:r>
        <w:t>– ВП</w:t>
      </w:r>
      <w:r>
        <w:rPr>
          <w:vertAlign w:val="subscript"/>
        </w:rPr>
        <w:t>усл3</w:t>
      </w:r>
      <w:r>
        <w:t xml:space="preserve"> = 70885332 – 72750736 = -1865404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rPr>
          <w:position w:val="-4"/>
        </w:rPr>
        <w:object w:dxaOrig="220" w:dyaOrig="260">
          <v:shape id="_x0000_i1062" type="#_x0000_t75" style="width:11.25pt;height:12.75pt" o:ole="" o:bullet="t">
            <v:imagedata r:id="rId70" o:title=""/>
          </v:shape>
          <o:OLEObject Type="Embed" ProgID="Equation.3" ShapeID="_x0000_i1062" DrawAspect="Content" ObjectID="_1458750171" r:id="rId75"/>
        </w:object>
      </w:r>
      <w:r>
        <w:t xml:space="preserve"> ВП</w:t>
      </w:r>
      <w:r>
        <w:rPr>
          <w:vertAlign w:val="subscript"/>
        </w:rPr>
        <w:t>чв</w:t>
      </w:r>
      <w:r>
        <w:t xml:space="preserve"> = ВП </w:t>
      </w:r>
      <w:r>
        <w:rPr>
          <w:vertAlign w:val="subscript"/>
        </w:rPr>
        <w:t xml:space="preserve">2003 </w:t>
      </w:r>
      <w:r>
        <w:t>– ВП</w:t>
      </w:r>
      <w:r>
        <w:rPr>
          <w:vertAlign w:val="subscript"/>
        </w:rPr>
        <w:t>усл4</w:t>
      </w:r>
      <w:r>
        <w:t xml:space="preserve"> = 163769566 – 70885332 = 92884228 руб.</w:t>
      </w:r>
    </w:p>
    <w:p w:rsidR="00C25EFA" w:rsidRDefault="00C25EFA" w:rsidP="005B121B">
      <w:pPr>
        <w:pStyle w:val="a3"/>
      </w:pPr>
      <w:r>
        <w:t>Методика расчета способом абсолютных разниц: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rPr>
          <w:position w:val="-4"/>
        </w:rPr>
        <w:object w:dxaOrig="220" w:dyaOrig="260">
          <v:shape id="_x0000_i1063" type="#_x0000_t75" style="width:11.25pt;height:12.75pt" o:ole="" o:bullet="t">
            <v:imagedata r:id="rId70" o:title=""/>
          </v:shape>
          <o:OLEObject Type="Embed" ProgID="Equation.3" ShapeID="_x0000_i1063" DrawAspect="Content" ObjectID="_1458750172" r:id="rId76"/>
        </w:object>
      </w:r>
      <w:r>
        <w:tab/>
        <w:t>ВП</w:t>
      </w:r>
      <w:r>
        <w:rPr>
          <w:vertAlign w:val="subscript"/>
        </w:rPr>
        <w:t xml:space="preserve"> к </w:t>
      </w:r>
      <w:r>
        <w:t>= (К</w:t>
      </w:r>
      <w:r>
        <w:rPr>
          <w:vertAlign w:val="subscript"/>
        </w:rPr>
        <w:t>2003</w:t>
      </w:r>
      <w:r>
        <w:t>-К</w:t>
      </w:r>
      <w:r>
        <w:rPr>
          <w:vertAlign w:val="subscript"/>
        </w:rPr>
        <w:t>2002</w:t>
      </w:r>
      <w:r>
        <w:t>)* Д</w:t>
      </w:r>
      <w:r>
        <w:rPr>
          <w:vertAlign w:val="subscript"/>
        </w:rPr>
        <w:t>2002</w:t>
      </w:r>
      <w:r>
        <w:t>*Ксм</w:t>
      </w:r>
      <w:r>
        <w:rPr>
          <w:vertAlign w:val="subscript"/>
        </w:rPr>
        <w:t>2002</w:t>
      </w:r>
      <w:r>
        <w:t>*П</w:t>
      </w:r>
      <w:r>
        <w:rPr>
          <w:vertAlign w:val="subscript"/>
        </w:rPr>
        <w:t>2002</w:t>
      </w:r>
      <w:r>
        <w:t>*ЧВ</w:t>
      </w:r>
      <w:r>
        <w:rPr>
          <w:vertAlign w:val="subscript"/>
        </w:rPr>
        <w:t>2002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rPr>
          <w:position w:val="-4"/>
        </w:rPr>
        <w:object w:dxaOrig="220" w:dyaOrig="260">
          <v:shape id="_x0000_i1064" type="#_x0000_t75" style="width:11.25pt;height:12.75pt" o:ole="" o:bullet="t">
            <v:imagedata r:id="rId70" o:title=""/>
          </v:shape>
          <o:OLEObject Type="Embed" ProgID="Equation.3" ShapeID="_x0000_i1064" DrawAspect="Content" ObjectID="_1458750173" r:id="rId77"/>
        </w:object>
      </w:r>
      <w:r>
        <w:t xml:space="preserve"> ВП </w:t>
      </w:r>
      <w:r>
        <w:rPr>
          <w:vertAlign w:val="subscript"/>
        </w:rPr>
        <w:t xml:space="preserve">к </w:t>
      </w:r>
      <w:r>
        <w:t>= (637-628)*260*2*7,8*29 = +1058616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rPr>
          <w:position w:val="-4"/>
        </w:rPr>
        <w:object w:dxaOrig="220" w:dyaOrig="260">
          <v:shape id="_x0000_i1065" type="#_x0000_t75" style="width:11.25pt;height:12.75pt" o:ole="" o:bullet="t">
            <v:imagedata r:id="rId70" o:title=""/>
          </v:shape>
          <o:OLEObject Type="Embed" ProgID="Equation.3" ShapeID="_x0000_i1065" DrawAspect="Content" ObjectID="_1458750174" r:id="rId78"/>
        </w:object>
      </w:r>
      <w:r>
        <w:t xml:space="preserve"> ВП</w:t>
      </w:r>
      <w:r>
        <w:rPr>
          <w:vertAlign w:val="subscript"/>
        </w:rPr>
        <w:t>д</w:t>
      </w:r>
      <w:r>
        <w:t xml:space="preserve">  = К</w:t>
      </w:r>
      <w:r>
        <w:rPr>
          <w:vertAlign w:val="subscript"/>
        </w:rPr>
        <w:t>2003</w:t>
      </w:r>
      <w:r>
        <w:t>*(Д</w:t>
      </w:r>
      <w:r>
        <w:rPr>
          <w:vertAlign w:val="subscript"/>
        </w:rPr>
        <w:t>2003</w:t>
      </w:r>
      <w:r>
        <w:t>-Д</w:t>
      </w:r>
      <w:r>
        <w:rPr>
          <w:vertAlign w:val="subscript"/>
        </w:rPr>
        <w:t>2002</w:t>
      </w:r>
      <w:r>
        <w:t>)* Ксм</w:t>
      </w:r>
      <w:r>
        <w:rPr>
          <w:vertAlign w:val="subscript"/>
        </w:rPr>
        <w:t>2002</w:t>
      </w:r>
      <w:r>
        <w:t>*П</w:t>
      </w:r>
      <w:r>
        <w:rPr>
          <w:vertAlign w:val="subscript"/>
        </w:rPr>
        <w:t>2002</w:t>
      </w:r>
      <w:r>
        <w:t>*ЧВ</w:t>
      </w:r>
      <w:r>
        <w:rPr>
          <w:vertAlign w:val="subscript"/>
        </w:rPr>
        <w:t>2002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rPr>
          <w:position w:val="-4"/>
        </w:rPr>
        <w:object w:dxaOrig="220" w:dyaOrig="260">
          <v:shape id="_x0000_i1066" type="#_x0000_t75" style="width:11.25pt;height:12.75pt" o:ole="" o:bullet="t">
            <v:imagedata r:id="rId70" o:title=""/>
          </v:shape>
          <o:OLEObject Type="Embed" ProgID="Equation.3" ShapeID="_x0000_i1066" DrawAspect="Content" ObjectID="_1458750175" r:id="rId79"/>
        </w:object>
      </w:r>
      <w:r>
        <w:t xml:space="preserve"> ВПд = 637*(255-260)*2*7,8*29 = -1440894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rPr>
          <w:position w:val="-4"/>
        </w:rPr>
        <w:object w:dxaOrig="220" w:dyaOrig="260">
          <v:shape id="_x0000_i1067" type="#_x0000_t75" style="width:11.25pt;height:12.75pt" o:ole="" o:bullet="t">
            <v:imagedata r:id="rId70" o:title=""/>
          </v:shape>
          <o:OLEObject Type="Embed" ProgID="Equation.3" ShapeID="_x0000_i1067" DrawAspect="Content" ObjectID="_1458750176" r:id="rId80"/>
        </w:object>
      </w:r>
      <w:r>
        <w:t xml:space="preserve"> ВП </w:t>
      </w:r>
      <w:r>
        <w:rPr>
          <w:vertAlign w:val="subscript"/>
        </w:rPr>
        <w:t>Ксм</w:t>
      </w:r>
      <w:r>
        <w:t xml:space="preserve"> = К</w:t>
      </w:r>
      <w:r>
        <w:rPr>
          <w:vertAlign w:val="subscript"/>
        </w:rPr>
        <w:t>2003</w:t>
      </w:r>
      <w:r>
        <w:t>*Д</w:t>
      </w:r>
      <w:r>
        <w:rPr>
          <w:vertAlign w:val="subscript"/>
        </w:rPr>
        <w:t>2003</w:t>
      </w:r>
      <w:r>
        <w:t>*(Ксм</w:t>
      </w:r>
      <w:r>
        <w:rPr>
          <w:vertAlign w:val="subscript"/>
        </w:rPr>
        <w:t>2003</w:t>
      </w:r>
      <w:r>
        <w:t>-Ксм</w:t>
      </w:r>
      <w:r>
        <w:rPr>
          <w:vertAlign w:val="subscript"/>
        </w:rPr>
        <w:t>2002</w:t>
      </w:r>
      <w:r>
        <w:t>)* П</w:t>
      </w:r>
      <w:r>
        <w:rPr>
          <w:vertAlign w:val="subscript"/>
        </w:rPr>
        <w:t>2002</w:t>
      </w:r>
      <w:r>
        <w:t>*ЧВ</w:t>
      </w:r>
      <w:r>
        <w:rPr>
          <w:vertAlign w:val="subscript"/>
        </w:rPr>
        <w:t>2002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rPr>
          <w:position w:val="-4"/>
        </w:rPr>
        <w:object w:dxaOrig="220" w:dyaOrig="260">
          <v:shape id="_x0000_i1068" type="#_x0000_t75" style="width:11.25pt;height:12.75pt" o:ole="" o:bullet="t">
            <v:imagedata r:id="rId70" o:title=""/>
          </v:shape>
          <o:OLEObject Type="Embed" ProgID="Equation.3" ShapeID="_x0000_i1068" DrawAspect="Content" ObjectID="_1458750177" r:id="rId81"/>
        </w:object>
      </w:r>
      <w:r>
        <w:t xml:space="preserve"> ВП </w:t>
      </w:r>
      <w:r>
        <w:rPr>
          <w:vertAlign w:val="subscript"/>
        </w:rPr>
        <w:t xml:space="preserve">Ксм </w:t>
      </w:r>
      <w:r>
        <w:t>= 637*255*(1,98-2)*7,8*29 = -734856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  <w:rPr>
          <w:vertAlign w:val="subscript"/>
        </w:rPr>
      </w:pPr>
      <w:r>
        <w:rPr>
          <w:position w:val="-4"/>
        </w:rPr>
        <w:object w:dxaOrig="220" w:dyaOrig="260">
          <v:shape id="_x0000_i1069" type="#_x0000_t75" style="width:11.25pt;height:12.75pt" o:ole="" o:bullet="t">
            <v:imagedata r:id="rId70" o:title=""/>
          </v:shape>
          <o:OLEObject Type="Embed" ProgID="Equation.3" ShapeID="_x0000_i1069" DrawAspect="Content" ObjectID="_1458750178" r:id="rId82"/>
        </w:object>
      </w:r>
      <w:r>
        <w:t xml:space="preserve"> ВП п = К</w:t>
      </w:r>
      <w:r>
        <w:rPr>
          <w:vertAlign w:val="subscript"/>
        </w:rPr>
        <w:t>2003</w:t>
      </w:r>
      <w:r>
        <w:t>*Д</w:t>
      </w:r>
      <w:r>
        <w:rPr>
          <w:vertAlign w:val="subscript"/>
        </w:rPr>
        <w:t>2003</w:t>
      </w:r>
      <w:r>
        <w:t>*Ксм</w:t>
      </w:r>
      <w:r>
        <w:rPr>
          <w:vertAlign w:val="subscript"/>
        </w:rPr>
        <w:t xml:space="preserve">2003 </w:t>
      </w:r>
      <w:r>
        <w:t>*(П</w:t>
      </w:r>
      <w:r>
        <w:rPr>
          <w:vertAlign w:val="subscript"/>
        </w:rPr>
        <w:t xml:space="preserve">2003 </w:t>
      </w:r>
      <w:r>
        <w:t>–П</w:t>
      </w:r>
      <w:r>
        <w:rPr>
          <w:vertAlign w:val="subscript"/>
        </w:rPr>
        <w:t>2002</w:t>
      </w:r>
      <w:r>
        <w:t>) * ЧВ</w:t>
      </w:r>
      <w:r>
        <w:rPr>
          <w:vertAlign w:val="subscript"/>
        </w:rPr>
        <w:t>2002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rPr>
          <w:position w:val="-4"/>
        </w:rPr>
        <w:object w:dxaOrig="220" w:dyaOrig="260">
          <v:shape id="_x0000_i1070" type="#_x0000_t75" style="width:11.25pt;height:12.75pt" o:ole="" o:bullet="t">
            <v:imagedata r:id="rId70" o:title=""/>
          </v:shape>
          <o:OLEObject Type="Embed" ProgID="Equation.3" ShapeID="_x0000_i1070" DrawAspect="Content" ObjectID="_1458750179" r:id="rId83"/>
        </w:object>
      </w:r>
      <w:r>
        <w:t xml:space="preserve"> ВП п = 637*255*1,98*(7,6-7,8)*29 = -1865404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rPr>
          <w:position w:val="-4"/>
        </w:rPr>
        <w:object w:dxaOrig="220" w:dyaOrig="260">
          <v:shape id="_x0000_i1071" type="#_x0000_t75" style="width:11.25pt;height:12.75pt" o:ole="" o:bullet="t">
            <v:imagedata r:id="rId70" o:title=""/>
          </v:shape>
          <o:OLEObject Type="Embed" ProgID="Equation.3" ShapeID="_x0000_i1071" DrawAspect="Content" ObjectID="_1458750180" r:id="rId84"/>
        </w:object>
      </w:r>
      <w:r>
        <w:t xml:space="preserve"> ВП </w:t>
      </w:r>
      <w:r>
        <w:rPr>
          <w:vertAlign w:val="subscript"/>
        </w:rPr>
        <w:t>ЧВ</w:t>
      </w:r>
      <w:r>
        <w:t xml:space="preserve"> = К</w:t>
      </w:r>
      <w:r>
        <w:rPr>
          <w:vertAlign w:val="subscript"/>
        </w:rPr>
        <w:t>2003</w:t>
      </w:r>
      <w:r>
        <w:t>*Д</w:t>
      </w:r>
      <w:r>
        <w:rPr>
          <w:vertAlign w:val="subscript"/>
        </w:rPr>
        <w:t>2003</w:t>
      </w:r>
      <w:r>
        <w:t>*Ксм</w:t>
      </w:r>
      <w:r>
        <w:rPr>
          <w:vertAlign w:val="subscript"/>
        </w:rPr>
        <w:t xml:space="preserve">2003 </w:t>
      </w:r>
      <w:r>
        <w:t>*П</w:t>
      </w:r>
      <w:r>
        <w:rPr>
          <w:vertAlign w:val="subscript"/>
        </w:rPr>
        <w:t xml:space="preserve">2003 </w:t>
      </w:r>
      <w:r>
        <w:t>*(ЧВ</w:t>
      </w:r>
      <w:r>
        <w:rPr>
          <w:vertAlign w:val="subscript"/>
        </w:rPr>
        <w:t>2003</w:t>
      </w:r>
      <w:r>
        <w:t xml:space="preserve"> – ЧВ </w:t>
      </w:r>
      <w:r>
        <w:rPr>
          <w:vertAlign w:val="subscript"/>
        </w:rPr>
        <w:t>2002</w:t>
      </w:r>
      <w:r>
        <w:t>)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rPr>
          <w:position w:val="-4"/>
        </w:rPr>
        <w:object w:dxaOrig="220" w:dyaOrig="260">
          <v:shape id="_x0000_i1072" type="#_x0000_t75" style="width:11.25pt;height:12.75pt" o:ole="" o:bullet="t">
            <v:imagedata r:id="rId70" o:title=""/>
          </v:shape>
          <o:OLEObject Type="Embed" ProgID="Equation.3" ShapeID="_x0000_i1072" DrawAspect="Content" ObjectID="_1458750181" r:id="rId85"/>
        </w:object>
      </w:r>
      <w:r>
        <w:t xml:space="preserve"> ВП </w:t>
      </w:r>
      <w:r>
        <w:rPr>
          <w:vertAlign w:val="subscript"/>
        </w:rPr>
        <w:t xml:space="preserve">ЧВ = </w:t>
      </w:r>
      <w:r>
        <w:t>637*255*1,98*7,6*(67-29) = +92884228 руб.</w:t>
      </w:r>
    </w:p>
    <w:p w:rsidR="00C25EFA" w:rsidRDefault="00C25EFA" w:rsidP="005B121B">
      <w:pPr>
        <w:pStyle w:val="a3"/>
      </w:pPr>
    </w:p>
    <w:p w:rsidR="00C25EFA" w:rsidRDefault="00C25EFA" w:rsidP="005B121B">
      <w:pPr>
        <w:pStyle w:val="a3"/>
      </w:pPr>
      <w:r>
        <w:tab/>
        <w:t>Результаты факторного анализа показывают. Что план по выпуску продукции перевыполнен за счет увеличения количества оборудования  и выработки за один машино – час. Более полное использование оборудования на данном предприятии можно рассматривать как возможный резерв увеличения  производства продукции.</w:t>
      </w:r>
    </w:p>
    <w:p w:rsidR="00C25EFA" w:rsidRDefault="00C25EFA" w:rsidP="005B121B">
      <w:pPr>
        <w:pStyle w:val="a3"/>
      </w:pPr>
    </w:p>
    <w:p w:rsidR="00C25EFA" w:rsidRDefault="00C25EFA" w:rsidP="00F95215">
      <w:pPr>
        <w:pStyle w:val="1"/>
        <w:jc w:val="center"/>
      </w:pPr>
      <w:bookmarkStart w:id="12" w:name="_Toc169970333"/>
      <w:r>
        <w:t>2.5. Резервы улучшения и использования основных средств предприятия</w:t>
      </w:r>
      <w:bookmarkEnd w:id="12"/>
    </w:p>
    <w:p w:rsidR="00C25EFA" w:rsidRDefault="00C25EFA" w:rsidP="005B121B">
      <w:pPr>
        <w:pStyle w:val="a3"/>
      </w:pPr>
      <w:r>
        <w:tab/>
        <w:t>Улучшение использования основных фондов отражается на финансовых результатах работы предприятия за счет: увеличения выпуска продукции, снижения себестоимости, улучшения качества продукции, снижения налога на имущество и увеличения балансовой прибыли.</w:t>
      </w:r>
    </w:p>
    <w:p w:rsidR="00C25EFA" w:rsidRDefault="00C25EFA" w:rsidP="005B121B">
      <w:pPr>
        <w:pStyle w:val="a3"/>
      </w:pPr>
      <w:r>
        <w:t xml:space="preserve">    Как видно из приведенного анализа использования основных средств на предприятии рост выпуска продукции в анализируемом году увеличился за счет увеличения среднегодового технологического установленного оборудования и увеличения среднечасовой его выработки. Резервы для увеличения выпуска продукции заключаются в сокращении внутрисменных простоев, сокращении целодневных простоев и повышении коэффициента сменности.</w:t>
      </w:r>
    </w:p>
    <w:p w:rsidR="00C25EFA" w:rsidRDefault="00C25EFA" w:rsidP="005B121B">
      <w:pPr>
        <w:pStyle w:val="a3"/>
      </w:pPr>
      <w:r>
        <w:tab/>
        <w:t>Чтобы подсчитать резерв увеличения выпуска продукции за счет повышения коэффициента сменности в результате лучшей организации производства, необходимо возможный прирост последнего умножить на возможное количество дней работы всего парка оборудования и на фактическую сменную выработку:</w:t>
      </w:r>
    </w:p>
    <w:p w:rsidR="00C25EFA" w:rsidRDefault="00C25EFA" w:rsidP="005B121B">
      <w:pPr>
        <w:pStyle w:val="a3"/>
      </w:pPr>
      <w:r>
        <w:t>Если увеличить коэффициент сменности в 2004 году до 2,2 , то фондоотдача возрастет, а именно:</w:t>
      </w:r>
    </w:p>
    <w:p w:rsidR="00C25EFA" w:rsidRDefault="00C25EFA" w:rsidP="005B121B">
      <w:pPr>
        <w:pStyle w:val="a3"/>
      </w:pPr>
      <w:r>
        <w:t xml:space="preserve">ФО </w:t>
      </w:r>
      <w:r>
        <w:rPr>
          <w:vertAlign w:val="subscript"/>
        </w:rPr>
        <w:t xml:space="preserve">ксм </w:t>
      </w:r>
      <w:r>
        <w:t xml:space="preserve">= </w:t>
      </w:r>
      <w:r>
        <w:rPr>
          <w:position w:val="-24"/>
        </w:rPr>
        <w:object w:dxaOrig="3680" w:dyaOrig="620">
          <v:shape id="_x0000_i1073" type="#_x0000_t75" style="width:183.75pt;height:30.75pt" o:ole="">
            <v:imagedata r:id="rId86" o:title=""/>
          </v:shape>
          <o:OLEObject Type="Embed" ProgID="Equation.3" ShapeID="_x0000_i1073" DrawAspect="Content" ObjectID="_1458750182" r:id="rId87"/>
        </w:object>
      </w:r>
    </w:p>
    <w:p w:rsidR="00C25EFA" w:rsidRDefault="00C25EFA" w:rsidP="005B121B">
      <w:pPr>
        <w:pStyle w:val="a3"/>
      </w:pPr>
      <w:r>
        <w:t>Если в 2004 году увеличить фактическую продолжительность смены до 7,9 час, то увеличится фондоотдача, а следовательно выработка продукции:</w:t>
      </w:r>
    </w:p>
    <w:p w:rsidR="00C25EFA" w:rsidRDefault="00C25EFA" w:rsidP="005B121B">
      <w:pPr>
        <w:pStyle w:val="a3"/>
      </w:pPr>
      <w:r>
        <w:t xml:space="preserve">ФО </w:t>
      </w:r>
      <w:r>
        <w:rPr>
          <w:vertAlign w:val="subscript"/>
        </w:rPr>
        <w:t xml:space="preserve">п </w:t>
      </w:r>
      <w:r>
        <w:t xml:space="preserve">= </w:t>
      </w:r>
      <w:r>
        <w:rPr>
          <w:position w:val="-24"/>
        </w:rPr>
        <w:object w:dxaOrig="3720" w:dyaOrig="620">
          <v:shape id="_x0000_i1074" type="#_x0000_t75" style="width:186pt;height:30.75pt" o:ole="">
            <v:imagedata r:id="rId88" o:title=""/>
          </v:shape>
          <o:OLEObject Type="Embed" ProgID="Equation.3" ShapeID="_x0000_i1074" DrawAspect="Content" ObjectID="_1458750183" r:id="rId89"/>
        </w:object>
      </w:r>
    </w:p>
    <w:p w:rsidR="00C25EFA" w:rsidRDefault="00C25EFA" w:rsidP="005B121B">
      <w:pPr>
        <w:pStyle w:val="a3"/>
      </w:pPr>
      <w:r>
        <w:tab/>
        <w:t>Более полное использование основных фондов приводит также к уменьшению потребностей в виде новых производственных мощностей при изменении объема производства, а следовательно, к лучшему использованию прибыли предприятия (увеличению доли отчислений от прибыли в фонд потребления, направлению большей части фонда накопления на механизацию и автоматизацию технологических процессов и т.п.).</w:t>
      </w:r>
    </w:p>
    <w:p w:rsidR="00C25EFA" w:rsidRDefault="00C25EFA" w:rsidP="005B121B">
      <w:pPr>
        <w:pStyle w:val="a3"/>
      </w:pPr>
      <w:r>
        <w:t>Успешное функционирование основных фондов зависит от того, насколько полно реализуются экстенсивные и интенсивные факторы улучшения их использования. Экстенсивное улучшение использования основных фондов предполагает, что, с одной стороны, будет увеличено время работы действующего оборудования в календарный период, а с другой – повышен удельный вес действующего оборудования в составе всего оборудования, имеющегося на предприятии.</w:t>
      </w:r>
    </w:p>
    <w:p w:rsidR="00C25EFA" w:rsidRDefault="00C25EFA" w:rsidP="005B121B">
      <w:pPr>
        <w:pStyle w:val="a3"/>
      </w:pPr>
      <w:r>
        <w:t>Наиболее эффективными путями повышения фондоотдачи являются: реконструкция и техническое перевооружение предприятий, увеличение активной части основных фондов; ускорение ввода в действие новых фондов, быстрое достижение их проектной мощности; совершенствование структуры парка оборудования, замена и модернизация устаревших станков, машин и аппаратов; повышение производительности каждой единицы оборудования, применение прогрессивной технологии, совершенствования производства и труда, распределения передового опыта, бережного отношения к технике. Другими словами, важнейшее значение имеет интенсивное использование оборудования, т.е. полное использование его по мощности в каждую единицу рабочего времени.</w:t>
      </w:r>
    </w:p>
    <w:p w:rsidR="00C25EFA" w:rsidRDefault="00C25EFA" w:rsidP="005B121B">
      <w:pPr>
        <w:pStyle w:val="a3"/>
      </w:pPr>
      <w:r>
        <w:tab/>
        <w:t>Значительны резервы улучшения и экстенсивного (по времени) использования оборудования. К ним относятся:</w:t>
      </w:r>
    </w:p>
    <w:p w:rsidR="00C25EFA" w:rsidRDefault="00C25EFA" w:rsidP="005B121B">
      <w:pPr>
        <w:pStyle w:val="a3"/>
      </w:pPr>
      <w:r>
        <w:t>- ликвидация простоев по организационным техническим причинам (из-за несвоевременного обеспечения рабочих мест сырьем, материалами, энергией, из-за неправильного ухода за оборудованием);</w:t>
      </w:r>
    </w:p>
    <w:p w:rsidR="00C25EFA" w:rsidRDefault="00C25EFA" w:rsidP="005B121B">
      <w:pPr>
        <w:pStyle w:val="a3"/>
      </w:pPr>
      <w:r>
        <w:t>- ликвидация непроизводительной работы оборудования (устранение причин, вызывающих брак и дефекты продукции);</w:t>
      </w:r>
    </w:p>
    <w:p w:rsidR="00C25EFA" w:rsidRDefault="00C25EFA" w:rsidP="005B121B">
      <w:pPr>
        <w:pStyle w:val="a3"/>
      </w:pPr>
      <w:r>
        <w:t>- использование всего имеющегося парка оборудования (ввод в действие неустановленного оборудования);</w:t>
      </w:r>
    </w:p>
    <w:p w:rsidR="00C25EFA" w:rsidRDefault="00C25EFA" w:rsidP="005B121B">
      <w:pPr>
        <w:pStyle w:val="a3"/>
      </w:pPr>
      <w:r>
        <w:t>- введение более рационального режима работы (повышение коэффициента сменности);</w:t>
      </w:r>
    </w:p>
    <w:p w:rsidR="00C25EFA" w:rsidRDefault="00C25EFA" w:rsidP="005B121B">
      <w:pPr>
        <w:pStyle w:val="a3"/>
      </w:pPr>
      <w:r>
        <w:t>-улучшение качества ремонта оборудования и сокращения его сроков и т.д.</w:t>
      </w:r>
    </w:p>
    <w:p w:rsidR="00C25EFA" w:rsidRDefault="00C25EFA" w:rsidP="005B121B">
      <w:pPr>
        <w:pStyle w:val="a3"/>
      </w:pPr>
      <w:r>
        <w:t>Задача эффективного использования основных производственных фондов охватывает все стадии и фазы движения основных фондов в производстве, начиная с момента принятия решений о приобретении того или иного оборудования и кончая его списанием по причине износа.</w:t>
      </w:r>
    </w:p>
    <w:p w:rsidR="00C25EFA" w:rsidRDefault="00C25EFA" w:rsidP="005B121B">
      <w:pPr>
        <w:pStyle w:val="a3"/>
      </w:pPr>
      <w:r>
        <w:tab/>
        <w:t>Важнейшим резервом увеличения фондоотдачи является повышение коэффициента сменности работы основного технологического оборудования.</w:t>
      </w:r>
    </w:p>
    <w:p w:rsidR="00C25EFA" w:rsidRDefault="00C25EFA" w:rsidP="005B121B">
      <w:pPr>
        <w:pStyle w:val="a3"/>
      </w:pPr>
      <w:r>
        <w:tab/>
        <w:t xml:space="preserve">Коэффициент сменности характеризует использование оборудования в течение суток. Он показывает, сколько смен в среднем используется каждая единица оборудования в течение суток. </w:t>
      </w:r>
    </w:p>
    <w:p w:rsidR="00C25EFA" w:rsidRDefault="00C25EFA" w:rsidP="005B121B">
      <w:pPr>
        <w:pStyle w:val="a3"/>
      </w:pPr>
      <w:r>
        <w:tab/>
        <w:t xml:space="preserve">На улучшение использования основных фондов решающим образом влияет интенсификация работы машин. Известно, что количество продукции, производимой машиной, зависит от того, насколько интенсивно используется каждый час ее работы и сколько часов в году она работает. </w:t>
      </w:r>
    </w:p>
    <w:p w:rsidR="00C25EFA" w:rsidRDefault="00C25EFA" w:rsidP="005B121B">
      <w:pPr>
        <w:pStyle w:val="a3"/>
      </w:pPr>
      <w:r>
        <w:tab/>
        <w:t>Интенсивность работы машин предопределяется рядом факторов. Первостепенное значение имеет техническое состояние оборудования и напряженность его работы. При этом повышение технических режимов работы оборудования – наиболее действенный фактор интенсивного его использования.</w:t>
      </w:r>
    </w:p>
    <w:p w:rsidR="00C25EFA" w:rsidRDefault="00C25EFA" w:rsidP="005B121B">
      <w:pPr>
        <w:pStyle w:val="a3"/>
      </w:pPr>
      <w:r>
        <w:tab/>
        <w:t>Одним из резервов роста фондоотдачи служит сокращение потерь времени работы действующего оборудования. В этой связи важно совершенствование организации и технологий производства, направленное на сокращение межоперационных, внутрисменных и других потерь рабочего времени. Сюда включается разработка технологических процессов, обеспечивающих наиболее полное использование режимного времени работы оборудования; совершенствование системы оперативно – календарного планирования; переход к поточным формам производства; улучшение системы обеспечения рабочих мест, создание оптимальных заделов и т.д.</w:t>
      </w:r>
    </w:p>
    <w:p w:rsidR="00C25EFA" w:rsidRDefault="00C25EFA" w:rsidP="005B121B">
      <w:pPr>
        <w:pStyle w:val="a3"/>
      </w:pPr>
      <w:r>
        <w:tab/>
        <w:t xml:space="preserve">На ЗАО «РААЗ АМО ЗИЛ» обеспечен образцовый контроль  за эксплуатацией и состоянием оборудования. На предприятии осуществляется единая система планово – предупредительного ремонта и рациональной эксплуатации технологического оборудования. Основой этой системы является профилактика, заключающаяся в обязательном проведении системы плановых осмотров и ремонтов в заранее установленные сроки.  </w:t>
      </w:r>
    </w:p>
    <w:p w:rsidR="00C25EFA" w:rsidRDefault="00C25EFA" w:rsidP="005B121B">
      <w:pPr>
        <w:pStyle w:val="a3"/>
      </w:pPr>
      <w:r>
        <w:tab/>
        <w:t>Повышению уровня организации ремонтного обслуживания способствует рациональное разделение и кооперация труда ремонтных рабочих.</w:t>
      </w:r>
    </w:p>
    <w:p w:rsidR="00C25EFA" w:rsidRDefault="00C25EFA" w:rsidP="005B121B">
      <w:pPr>
        <w:pStyle w:val="a3"/>
      </w:pPr>
      <w:r>
        <w:tab/>
        <w:t>Существенным направлением повышения эффективности использования основных фондов является совершенствование их структуры. Поскольку увеличение выпуска продукции достигается только в ведущих цеха, то важно повышать их долю в общей стоимости основных фондов.</w:t>
      </w:r>
    </w:p>
    <w:p w:rsidR="00C25EFA" w:rsidRDefault="00C25EFA" w:rsidP="005B121B">
      <w:pPr>
        <w:pStyle w:val="a3"/>
      </w:pPr>
      <w:r>
        <w:t>Увеличение основных фондов вспомогательного производства ведет к росту фондоемкости продукции, так как  непосредственного увеличения  выпуска продукции при этом не происходит. Но без пропорционального развития вспомогательного производства основные цеха не могут функционировать с полной отдачей. Поэтому поиск оптимальной производственной структуры основных фондов на предприятии – важное направление улучшения их использования.</w:t>
      </w:r>
    </w:p>
    <w:p w:rsidR="00C25EFA" w:rsidRPr="00872671" w:rsidRDefault="00C25EFA" w:rsidP="00872671">
      <w:pPr>
        <w:pStyle w:val="21"/>
        <w:spacing w:line="480" w:lineRule="auto"/>
        <w:ind w:left="0"/>
        <w:jc w:val="both"/>
        <w:rPr>
          <w:sz w:val="28"/>
          <w:szCs w:val="28"/>
        </w:rPr>
      </w:pPr>
      <w:r>
        <w:tab/>
      </w:r>
      <w:r w:rsidRPr="00872671">
        <w:rPr>
          <w:sz w:val="28"/>
          <w:szCs w:val="28"/>
        </w:rPr>
        <w:t>Пути улучшения использования основных производственных фондов зависят  от конкретных условий, сложившихся на предприятии за тот или иной период времени.</w:t>
      </w:r>
    </w:p>
    <w:p w:rsidR="00C25EFA" w:rsidRDefault="00F95215" w:rsidP="00F95215">
      <w:pPr>
        <w:pStyle w:val="1"/>
        <w:jc w:val="center"/>
      </w:pPr>
      <w:bookmarkStart w:id="13" w:name="_Toc169970209"/>
      <w:r>
        <w:br w:type="page"/>
      </w:r>
      <w:bookmarkStart w:id="14" w:name="_Toc169970334"/>
      <w:r w:rsidR="00D87956">
        <w:t>За</w:t>
      </w:r>
      <w:r w:rsidR="00C25EFA">
        <w:t>ключение</w:t>
      </w:r>
      <w:bookmarkEnd w:id="13"/>
      <w:bookmarkEnd w:id="14"/>
    </w:p>
    <w:p w:rsidR="00C25EFA" w:rsidRDefault="00C25EFA" w:rsidP="005B121B">
      <w:pPr>
        <w:pStyle w:val="a3"/>
      </w:pPr>
      <w:r>
        <w:t>Рассмотрев  эффективность использования основных фондов предприятия и проанализировав на основании практических материалов Рославльского автоагрегатного завода можно сделать следующие выводы.</w:t>
      </w:r>
    </w:p>
    <w:p w:rsidR="00C25EFA" w:rsidRDefault="00C25EFA" w:rsidP="005B121B">
      <w:pPr>
        <w:pStyle w:val="a3"/>
      </w:pPr>
      <w:r>
        <w:t>Основные фонды являются материально-технической базой производства. От их объема зависит производственная мощность предприятия и уровень технической  вооруженности труда.</w:t>
      </w:r>
    </w:p>
    <w:p w:rsidR="00C25EFA" w:rsidRDefault="00C25EFA" w:rsidP="005B121B">
      <w:pPr>
        <w:pStyle w:val="a3"/>
      </w:pPr>
      <w:r>
        <w:t>В процессе эксплуатации основные фонды подвергаются физическому и моральному износу, что оборачивается  для предприятия значительными потерями. Уменьшить потери износа основных фондов можно путем их лучшего использования, повышения уровней основных показателей – фондоотдачи, коэффициента сменности, коэффициента загрузки оборудования.</w:t>
      </w:r>
    </w:p>
    <w:p w:rsidR="00C25EFA" w:rsidRDefault="00C25EFA" w:rsidP="005B121B">
      <w:pPr>
        <w:pStyle w:val="a3"/>
      </w:pPr>
      <w:r>
        <w:t>Улучшить эти показатели можно за счет научно-технического прогресса, совершенствования структуры основных фондов, сокращения всевозможных простоев оборудования, совершенствования производства и труда, развития новых форм хозяйствования.</w:t>
      </w:r>
    </w:p>
    <w:p w:rsidR="00C25EFA" w:rsidRDefault="00C25EFA" w:rsidP="005B121B">
      <w:pPr>
        <w:pStyle w:val="a3"/>
      </w:pPr>
      <w:r>
        <w:t>Завод располагает различными видами технологического оборудования (линейное, калибровочное, высадочное, автоматное, штамповочное, механическое, гальванопокрытия, термическое и т.д.), и на этой базе имеет широкую возможность производства различных видов продукции.</w:t>
      </w:r>
    </w:p>
    <w:p w:rsidR="00C25EFA" w:rsidRDefault="00C25EFA" w:rsidP="005B121B">
      <w:pPr>
        <w:pStyle w:val="a3"/>
      </w:pPr>
      <w:r>
        <w:t>Производство имеет высокий уровень технологии, позволяющий удовлетворить требования автомобильной и автотракторной промышленности, а также требованиям международных стандартов.</w:t>
      </w:r>
    </w:p>
    <w:p w:rsidR="00C25EFA" w:rsidRDefault="00C25EFA" w:rsidP="005B121B">
      <w:pPr>
        <w:pStyle w:val="a3"/>
      </w:pPr>
      <w:r>
        <w:t>В результате адаптации к рыночным условиям, сопровождающейся обвальным снижением объемов производства автомобильной техники за счет падения производства на ЗИЛе и КамАЗе, на заводе проведена ревизия производственных мощностей. Завод сократил  имеющиеся мощности путем вывода малозагруженного и дублерного оборудования. На освободившихся площадях размещено новое производство по изготовлению деталей и узлов топливного насоса, а также производство узлов малотоннажного автомобиля ЗИЛ-5301.</w:t>
      </w:r>
    </w:p>
    <w:p w:rsidR="00C25EFA" w:rsidRDefault="00C25EFA" w:rsidP="005B121B">
      <w:pPr>
        <w:pStyle w:val="a3"/>
      </w:pPr>
      <w:r>
        <w:t>Главными направлениями в работе по дальнейшей реструктуризации производственных мощностей могут быть:</w:t>
      </w:r>
    </w:p>
    <w:p w:rsidR="00C25EFA" w:rsidRDefault="00C25EFA" w:rsidP="005B121B">
      <w:pPr>
        <w:pStyle w:val="a3"/>
      </w:pPr>
      <w:r>
        <w:t>- Модернизация существующих мощностей под выпуск узлов и деталей для комплектации новых видов автомобилей.</w:t>
      </w:r>
    </w:p>
    <w:p w:rsidR="00C25EFA" w:rsidRDefault="00C25EFA" w:rsidP="005B121B">
      <w:pPr>
        <w:pStyle w:val="a3"/>
      </w:pPr>
      <w:r>
        <w:t>-Ликвидация и консервация мощностей при получении задания на их корректировку.</w:t>
      </w:r>
    </w:p>
    <w:p w:rsidR="00C25EFA" w:rsidRDefault="00C25EFA" w:rsidP="005B121B">
      <w:pPr>
        <w:pStyle w:val="a3"/>
      </w:pPr>
      <w:r>
        <w:t>- Дозагрузка мощностей за счет освоения аналогичной продукции.</w:t>
      </w:r>
    </w:p>
    <w:p w:rsidR="00C25EFA" w:rsidRDefault="00C25EFA" w:rsidP="005B121B">
      <w:pPr>
        <w:pStyle w:val="a3"/>
      </w:pPr>
      <w:r>
        <w:t>- Дозагрузка имеющихся мощностей за счет изготовления изделий по заключенным в настоящее время контрактам.</w:t>
      </w:r>
    </w:p>
    <w:p w:rsidR="00C25EFA" w:rsidRDefault="00C25EFA" w:rsidP="005B121B">
      <w:pPr>
        <w:pStyle w:val="a3"/>
      </w:pPr>
      <w:r>
        <w:t xml:space="preserve"> </w:t>
      </w:r>
      <w:r>
        <w:tab/>
        <w:t>Основными направлениями использования производственных мощностей являются :</w:t>
      </w:r>
    </w:p>
    <w:p w:rsidR="00C25EFA" w:rsidRDefault="00C25EFA" w:rsidP="005B121B">
      <w:pPr>
        <w:pStyle w:val="a3"/>
      </w:pPr>
      <w:r>
        <w:t>- Организация производства новых изделий автомобиля ЗИЛ-5301 и других узлов и деталей.</w:t>
      </w:r>
    </w:p>
    <w:p w:rsidR="00C25EFA" w:rsidRDefault="00C25EFA" w:rsidP="005B121B">
      <w:pPr>
        <w:pStyle w:val="a3"/>
      </w:pPr>
      <w:r>
        <w:t>- Организация производства новых приборов по тормозной аппаратуре.</w:t>
      </w:r>
    </w:p>
    <w:p w:rsidR="00C25EFA" w:rsidRDefault="00C25EFA" w:rsidP="005B121B">
      <w:pPr>
        <w:pStyle w:val="a3"/>
      </w:pPr>
      <w:r>
        <w:t>- Организация производства деталей и узлов топливной аппаратуры.</w:t>
      </w:r>
    </w:p>
    <w:p w:rsidR="00C25EFA" w:rsidRDefault="00C25EFA" w:rsidP="005B121B">
      <w:pPr>
        <w:pStyle w:val="a3"/>
      </w:pPr>
      <w:r>
        <w:t xml:space="preserve">В целом уровень использования основных производственных фондов ЗАО «РААЗ АМО ЗИЛ» достаточно высокий. </w:t>
      </w:r>
    </w:p>
    <w:p w:rsidR="00C25EFA" w:rsidRDefault="00C25EFA" w:rsidP="00D87956">
      <w:pPr>
        <w:pStyle w:val="21"/>
        <w:spacing w:line="360" w:lineRule="auto"/>
        <w:ind w:left="284"/>
        <w:jc w:val="both"/>
      </w:pPr>
      <w:r>
        <w:tab/>
      </w:r>
      <w:r w:rsidRPr="00D87956">
        <w:rPr>
          <w:sz w:val="28"/>
          <w:szCs w:val="28"/>
        </w:rPr>
        <w:t>Повышение эффективности использования основных производственных фондов является резервом роста объема реализации продукции</w:t>
      </w:r>
      <w:r>
        <w:t>.</w:t>
      </w:r>
    </w:p>
    <w:p w:rsidR="00C25EFA" w:rsidRDefault="00C25EFA" w:rsidP="00F95215">
      <w:pPr>
        <w:pStyle w:val="1"/>
        <w:jc w:val="center"/>
      </w:pPr>
      <w:bookmarkStart w:id="15" w:name="_Toc169970335"/>
      <w:r>
        <w:t>Список литературы</w:t>
      </w:r>
      <w:bookmarkEnd w:id="15"/>
    </w:p>
    <w:p w:rsidR="00C25EFA" w:rsidRDefault="00C25EFA" w:rsidP="00C25EFA">
      <w:pPr>
        <w:pStyle w:val="21"/>
      </w:pPr>
    </w:p>
    <w:p w:rsidR="00C25EFA" w:rsidRDefault="00C25EFA" w:rsidP="005B121B">
      <w:pPr>
        <w:pStyle w:val="a3"/>
      </w:pPr>
      <w:r>
        <w:t>1. Анализ хозяйственной деятельности в промышленности./под ред. Стражева В.Г./ Мн.:Вышэйшая школа,1998.</w:t>
      </w:r>
    </w:p>
    <w:p w:rsidR="00C25EFA" w:rsidRDefault="00C25EFA" w:rsidP="005B121B">
      <w:pPr>
        <w:pStyle w:val="a3"/>
      </w:pPr>
      <w:r>
        <w:t>2. Анализ эффективности хозяйственной деятельности промышленных объединений и предприятий. Справ. пособие./под ред. Ермолович Л.Л./Мн.:Вышэйшая школа,1999.</w:t>
      </w:r>
    </w:p>
    <w:p w:rsidR="00C25EFA" w:rsidRDefault="00C25EFA" w:rsidP="005B121B">
      <w:pPr>
        <w:pStyle w:val="a3"/>
      </w:pPr>
      <w:r>
        <w:t>3. Бердникова Т.Б. Анализ и диагностика финансово – хозяйственной деятельности предприятия. Уч.пособие.-М.:ИНФРА – М,2001.</w:t>
      </w:r>
    </w:p>
    <w:p w:rsidR="00C25EFA" w:rsidRDefault="00C25EFA" w:rsidP="005B121B">
      <w:pPr>
        <w:pStyle w:val="a3"/>
      </w:pPr>
      <w:r>
        <w:t>4. Волков О.И., Скляренко В.К. Экономика предприятия:Курс лекций.-М.:ИНФРА – М.,2001.</w:t>
      </w:r>
    </w:p>
    <w:p w:rsidR="00C25EFA" w:rsidRDefault="00C25EFA" w:rsidP="005B121B">
      <w:pPr>
        <w:pStyle w:val="a3"/>
      </w:pPr>
      <w:r>
        <w:t>5. Грузинов В.П., Грабов В.Д. Экономика предприятия. М.:Финансы и статистика,2002.</w:t>
      </w:r>
    </w:p>
    <w:p w:rsidR="00C25EFA" w:rsidRDefault="00C25EFA" w:rsidP="005B121B">
      <w:pPr>
        <w:pStyle w:val="a3"/>
      </w:pPr>
      <w:r>
        <w:t>6. Донцова Л.В., Никифорова Н.А.Анализ бухгалтерской отчетности.М.:Дело и сервис,1999.</w:t>
      </w:r>
    </w:p>
    <w:p w:rsidR="00C25EFA" w:rsidRDefault="00C25EFA" w:rsidP="005B121B">
      <w:pPr>
        <w:pStyle w:val="a3"/>
      </w:pPr>
      <w:r>
        <w:t>7. Кондраков Н.П.  Бухгалтерский учет,анализ хозяйственной деятельности и аудит.-М.:ИНФРА-М,2002.</w:t>
      </w:r>
    </w:p>
    <w:p w:rsidR="00C25EFA" w:rsidRDefault="00C25EFA" w:rsidP="005B121B">
      <w:pPr>
        <w:pStyle w:val="a3"/>
      </w:pPr>
      <w:r>
        <w:t>8. Курс экономики /под ред.  Райзберга Б.А./М.:ИНФРА-М,1999.</w:t>
      </w:r>
    </w:p>
    <w:p w:rsidR="00C25EFA" w:rsidRDefault="00C25EFA" w:rsidP="005B121B">
      <w:pPr>
        <w:pStyle w:val="a3"/>
      </w:pPr>
      <w:r>
        <w:t>9. Раицкий К.А. Экономика предприятий. М.:Информацианно-внедрический центр «Маркетинг».1999.</w:t>
      </w:r>
    </w:p>
    <w:p w:rsidR="00C25EFA" w:rsidRDefault="00C25EFA" w:rsidP="005B121B">
      <w:pPr>
        <w:pStyle w:val="a3"/>
      </w:pPr>
      <w:r>
        <w:t>10.Ришап Ж.А. Аудит и анализ хозяйственной деятельности предприятия.М.:Аудит,2000.</w:t>
      </w:r>
    </w:p>
    <w:p w:rsidR="00C25EFA" w:rsidRDefault="00C25EFA" w:rsidP="005B121B">
      <w:pPr>
        <w:pStyle w:val="a3"/>
      </w:pPr>
      <w:r>
        <w:t>11.Савицкая Г.В.Анализ хозяйственной деятельности предприятия. Мн.:Новое знание,2001.</w:t>
      </w:r>
    </w:p>
    <w:p w:rsidR="00C25EFA" w:rsidRDefault="00C25EFA" w:rsidP="005B121B">
      <w:pPr>
        <w:pStyle w:val="a3"/>
      </w:pPr>
      <w:r>
        <w:t>12.Сергеев И.В. Экономика предприятия. М.:Финансы и статистика,2002.</w:t>
      </w:r>
    </w:p>
    <w:p w:rsidR="00C25EFA" w:rsidRDefault="00C25EFA" w:rsidP="005B121B">
      <w:pPr>
        <w:pStyle w:val="a3"/>
      </w:pPr>
      <w:r>
        <w:t>13. Теория экономического анализа / под ред. Баканова М.И.,Шеремета А.Д./М.:Финансы и статистика,2002.</w:t>
      </w:r>
    </w:p>
    <w:p w:rsidR="00C25EFA" w:rsidRDefault="00C25EFA" w:rsidP="005B121B">
      <w:pPr>
        <w:pStyle w:val="a3"/>
      </w:pPr>
      <w:r>
        <w:t>14.Хеддервик К.Н. Финансовый и экономический анализ деятельности предприятия. М.:Финансы и статистика,1999.</w:t>
      </w:r>
    </w:p>
    <w:p w:rsidR="00C25EFA" w:rsidRDefault="00C25EFA" w:rsidP="005B121B">
      <w:pPr>
        <w:pStyle w:val="a3"/>
      </w:pPr>
      <w:r>
        <w:t>15. Хотинская Г.И., Харитонова Т.В. Анализ хозяйственной деятельности предприятия.М.:Дело и сервис,2004.</w:t>
      </w:r>
    </w:p>
    <w:p w:rsidR="00C25EFA" w:rsidRDefault="00C25EFA" w:rsidP="005B121B">
      <w:pPr>
        <w:pStyle w:val="a3"/>
      </w:pPr>
      <w:r>
        <w:t>16. Чепурин М.Н., Киселева Е.А. Курс экономической теории.Киров:АСА,1999.</w:t>
      </w:r>
    </w:p>
    <w:p w:rsidR="00C25EFA" w:rsidRDefault="00C25EFA" w:rsidP="005B121B">
      <w:pPr>
        <w:pStyle w:val="a3"/>
      </w:pPr>
      <w:r>
        <w:t>17. Шеремет А.Д.,Сайфулин Р.С.Методика финансового анализа.М.:ИНФРА-М,2000.</w:t>
      </w:r>
    </w:p>
    <w:p w:rsidR="00C25EFA" w:rsidRDefault="00C25EFA" w:rsidP="005B121B">
      <w:pPr>
        <w:pStyle w:val="a3"/>
      </w:pPr>
      <w:r>
        <w:t>18. Шеремет А.Д.,Сайфулин Р.С. Финансы предприятий. М.:ИНФРА-М,1999.</w:t>
      </w:r>
    </w:p>
    <w:p w:rsidR="00C25EFA" w:rsidRDefault="00C25EFA" w:rsidP="005B121B">
      <w:pPr>
        <w:pStyle w:val="a3"/>
      </w:pPr>
      <w:r>
        <w:t>19. Экономика./под ред.Архипова А.И./М.:Высшая школа,2000.</w:t>
      </w:r>
    </w:p>
    <w:p w:rsidR="00C25EFA" w:rsidRDefault="00C25EFA" w:rsidP="005B121B">
      <w:pPr>
        <w:pStyle w:val="a3"/>
      </w:pPr>
      <w:r>
        <w:t>Экономика предприятия /под ред Волкова О.И./М.:ИНФРА-М,1999.</w:t>
      </w:r>
    </w:p>
    <w:p w:rsidR="00C25EFA" w:rsidRDefault="00C25EFA" w:rsidP="005B121B">
      <w:pPr>
        <w:pStyle w:val="a3"/>
      </w:pPr>
      <w:r>
        <w:t>20. Экономика предприятия /под ред. Кантора Е.Л./Спб.:Питер,2002.</w:t>
      </w:r>
    </w:p>
    <w:p w:rsidR="00C25EFA" w:rsidRDefault="00C25EFA" w:rsidP="005B121B">
      <w:pPr>
        <w:pStyle w:val="a3"/>
      </w:pPr>
      <w:r>
        <w:t>21. Экономика предприятия /под ред.проф.Сафронова Н.А./М.:Юрист,2000.</w:t>
      </w:r>
    </w:p>
    <w:p w:rsidR="00C25EFA" w:rsidRDefault="00C25EFA" w:rsidP="005B121B">
      <w:pPr>
        <w:pStyle w:val="a3"/>
      </w:pPr>
      <w:r>
        <w:t>22. Экономика предприятия /под ред.Горфинкеля В.Я, Купрякова Е.М.,Прасоловой В.П./М.:Банки и биржи,ЮНИТИ,2000.</w:t>
      </w:r>
    </w:p>
    <w:p w:rsidR="00C25EFA" w:rsidRDefault="00C25EFA" w:rsidP="005B121B">
      <w:pPr>
        <w:pStyle w:val="a3"/>
      </w:pPr>
      <w:r>
        <w:t>23. Экономика предприятия /под общ.ред. проф. Руденко А.И./Мн.:2000.</w:t>
      </w:r>
    </w:p>
    <w:p w:rsidR="00C25EFA" w:rsidRDefault="00C25EFA" w:rsidP="005B121B">
      <w:pPr>
        <w:pStyle w:val="a3"/>
      </w:pPr>
      <w:r>
        <w:t>24. Экономика и статистика фирм /под ред.Адамова В.Е.,Ильенковой С.Д., Сиротиной Т.П./М.:Финансы и статистика,1999.</w:t>
      </w:r>
    </w:p>
    <w:p w:rsidR="00F95215" w:rsidRPr="00C34B11" w:rsidRDefault="00C25EFA" w:rsidP="00270174">
      <w:pPr>
        <w:pStyle w:val="a3"/>
      </w:pPr>
      <w:r>
        <w:t xml:space="preserve">25.  Яркина Т.В. Основы экономики предприятия.М.:1999.  </w:t>
      </w:r>
      <w:r w:rsidR="00270174" w:rsidRPr="00C34B11">
        <w:t xml:space="preserve"> </w:t>
      </w:r>
    </w:p>
    <w:p w:rsidR="00257E97" w:rsidRPr="00C34B11" w:rsidRDefault="00257E97" w:rsidP="00E922EB">
      <w:pPr>
        <w:tabs>
          <w:tab w:val="left" w:pos="1230"/>
        </w:tabs>
        <w:spacing w:line="360" w:lineRule="auto"/>
        <w:jc w:val="both"/>
        <w:rPr>
          <w:sz w:val="28"/>
          <w:szCs w:val="28"/>
        </w:rPr>
      </w:pPr>
      <w:bookmarkStart w:id="16" w:name="_GoBack"/>
      <w:bookmarkEnd w:id="16"/>
    </w:p>
    <w:sectPr w:rsidR="00257E97" w:rsidRPr="00C3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C8A"/>
    <w:rsid w:val="000563C4"/>
    <w:rsid w:val="00087855"/>
    <w:rsid w:val="00111CB1"/>
    <w:rsid w:val="001A0B17"/>
    <w:rsid w:val="001E1421"/>
    <w:rsid w:val="001F423C"/>
    <w:rsid w:val="00237082"/>
    <w:rsid w:val="002473CE"/>
    <w:rsid w:val="00254440"/>
    <w:rsid w:val="00257E97"/>
    <w:rsid w:val="00270174"/>
    <w:rsid w:val="002B1C80"/>
    <w:rsid w:val="002D548D"/>
    <w:rsid w:val="004529C5"/>
    <w:rsid w:val="004D7E73"/>
    <w:rsid w:val="00540AF4"/>
    <w:rsid w:val="00545C8A"/>
    <w:rsid w:val="005B121B"/>
    <w:rsid w:val="00602EFE"/>
    <w:rsid w:val="0064645C"/>
    <w:rsid w:val="006576F0"/>
    <w:rsid w:val="0067749E"/>
    <w:rsid w:val="00705C0D"/>
    <w:rsid w:val="007D1E55"/>
    <w:rsid w:val="00872671"/>
    <w:rsid w:val="008A6042"/>
    <w:rsid w:val="00966358"/>
    <w:rsid w:val="00974A6A"/>
    <w:rsid w:val="0097623F"/>
    <w:rsid w:val="009D2966"/>
    <w:rsid w:val="00A574B4"/>
    <w:rsid w:val="00AF4472"/>
    <w:rsid w:val="00C25EFA"/>
    <w:rsid w:val="00C34B11"/>
    <w:rsid w:val="00CE1D12"/>
    <w:rsid w:val="00D03008"/>
    <w:rsid w:val="00D64B8E"/>
    <w:rsid w:val="00D83B4A"/>
    <w:rsid w:val="00D87956"/>
    <w:rsid w:val="00D9545C"/>
    <w:rsid w:val="00DA1DB5"/>
    <w:rsid w:val="00E07D4B"/>
    <w:rsid w:val="00E922EB"/>
    <w:rsid w:val="00F26449"/>
    <w:rsid w:val="00F27F18"/>
    <w:rsid w:val="00F95215"/>
    <w:rsid w:val="00FA16EF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</o:shapelayout>
  </w:shapeDefaults>
  <w:decimalSymbol w:val=","/>
  <w:listSeparator w:val=";"/>
  <w14:defaultImageDpi w14:val="0"/>
  <w15:chartTrackingRefBased/>
  <w15:docId w15:val="{115100C1-BEED-41AB-823D-5DB1AC54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EFA"/>
    <w:pPr>
      <w:keepNext/>
      <w:spacing w:line="360" w:lineRule="auto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25EFA"/>
    <w:pPr>
      <w:keepNext/>
      <w:spacing w:line="360" w:lineRule="auto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autoRedefine/>
    <w:uiPriority w:val="99"/>
    <w:rsid w:val="005B121B"/>
    <w:pPr>
      <w:spacing w:line="360" w:lineRule="auto"/>
      <w:ind w:left="72" w:firstLine="360"/>
      <w:jc w:val="both"/>
    </w:pPr>
    <w:rPr>
      <w:color w:val="000000"/>
      <w:spacing w:val="20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545C8A"/>
    <w:pPr>
      <w:spacing w:line="360" w:lineRule="auto"/>
      <w:ind w:left="720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table" w:styleId="a5">
    <w:name w:val="Table Grid"/>
    <w:basedOn w:val="a1"/>
    <w:uiPriority w:val="99"/>
    <w:rsid w:val="00D95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C25EFA"/>
    <w:pPr>
      <w:spacing w:after="120"/>
      <w:ind w:left="283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6">
    <w:name w:val="Title"/>
    <w:basedOn w:val="a"/>
    <w:link w:val="a7"/>
    <w:uiPriority w:val="99"/>
    <w:qFormat/>
    <w:rsid w:val="00966358"/>
    <w:pPr>
      <w:jc w:val="center"/>
    </w:pPr>
    <w:rPr>
      <w:sz w:val="36"/>
      <w:szCs w:val="36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TOC Heading"/>
    <w:basedOn w:val="1"/>
    <w:next w:val="a"/>
    <w:uiPriority w:val="99"/>
    <w:qFormat/>
    <w:rsid w:val="00F95215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lang w:eastAsia="en-US"/>
    </w:rPr>
  </w:style>
  <w:style w:type="paragraph" w:styleId="11">
    <w:name w:val="toc 1"/>
    <w:basedOn w:val="a"/>
    <w:next w:val="a"/>
    <w:autoRedefine/>
    <w:uiPriority w:val="99"/>
    <w:rsid w:val="00F95215"/>
  </w:style>
  <w:style w:type="paragraph" w:styleId="23">
    <w:name w:val="toc 2"/>
    <w:basedOn w:val="a"/>
    <w:next w:val="a"/>
    <w:autoRedefine/>
    <w:uiPriority w:val="99"/>
    <w:rsid w:val="00F95215"/>
    <w:pPr>
      <w:ind w:left="240"/>
    </w:pPr>
  </w:style>
  <w:style w:type="character" w:styleId="a9">
    <w:name w:val="Hyperlink"/>
    <w:uiPriority w:val="99"/>
    <w:rsid w:val="00F95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oleObject" Target="embeddings/oleObject39.bin"/><Relationship Id="rId84" Type="http://schemas.openxmlformats.org/officeDocument/2006/relationships/oleObject" Target="embeddings/oleObject47.bin"/><Relationship Id="rId89" Type="http://schemas.openxmlformats.org/officeDocument/2006/relationships/oleObject" Target="embeddings/oleObject50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9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5.bin"/><Relationship Id="rId90" Type="http://schemas.openxmlformats.org/officeDocument/2006/relationships/fontTable" Target="fontTable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0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8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6.bin"/><Relationship Id="rId88" Type="http://schemas.openxmlformats.org/officeDocument/2006/relationships/image" Target="media/image36.wmf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4.bin"/><Relationship Id="rId86" Type="http://schemas.openxmlformats.org/officeDocument/2006/relationships/image" Target="media/image3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6732</Words>
  <Characters>38375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2</Company>
  <LinksUpToDate>false</LinksUpToDate>
  <CharactersWithSpaces>45017</CharactersWithSpaces>
  <SharedDoc>false</SharedDoc>
  <HLinks>
    <vt:vector size="84" baseType="variant"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_Toc169970335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_Toc169970334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_Toc169970333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_Toc169970332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_Toc169970331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_Toc169970330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_Toc169970329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_Toc169970328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_Toc169970327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_Toc169970326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_Toc169970325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_Toc169970324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_Toc169970323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_Toc169970322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</dc:creator>
  <cp:keywords/>
  <dc:description/>
  <cp:lastModifiedBy>admin</cp:lastModifiedBy>
  <cp:revision>2</cp:revision>
  <dcterms:created xsi:type="dcterms:W3CDTF">2014-04-11T16:34:00Z</dcterms:created>
  <dcterms:modified xsi:type="dcterms:W3CDTF">2014-04-11T16:34:00Z</dcterms:modified>
</cp:coreProperties>
</file>