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35" w:rsidRDefault="00C71235" w:rsidP="00F773FB">
      <w:pPr>
        <w:pStyle w:val="aa"/>
        <w:rPr>
          <w:caps/>
          <w:sz w:val="44"/>
        </w:rPr>
      </w:pPr>
    </w:p>
    <w:p w:rsidR="00F773FB" w:rsidRDefault="00F773FB" w:rsidP="00F773FB">
      <w:pPr>
        <w:pStyle w:val="aa"/>
        <w:rPr>
          <w:caps/>
          <w:sz w:val="44"/>
        </w:rPr>
      </w:pPr>
      <w:r>
        <w:rPr>
          <w:caps/>
          <w:sz w:val="44"/>
        </w:rPr>
        <w:t>Рязанский облпотребсоюз</w:t>
      </w:r>
    </w:p>
    <w:p w:rsidR="00F773FB" w:rsidRDefault="00F773FB" w:rsidP="00F773FB">
      <w:pPr>
        <w:pStyle w:val="aa"/>
        <w:rPr>
          <w:caps/>
          <w:sz w:val="44"/>
        </w:rPr>
      </w:pPr>
    </w:p>
    <w:p w:rsidR="00F773FB" w:rsidRDefault="00F773FB" w:rsidP="00F773FB">
      <w:pPr>
        <w:pStyle w:val="aa"/>
      </w:pPr>
      <w:r>
        <w:t>РЯЗАНСКИЙ КООПЕРАТИВНЫЙ ТЕХНИКУМ</w:t>
      </w:r>
    </w:p>
    <w:p w:rsidR="00F773FB" w:rsidRDefault="00F773FB" w:rsidP="00F773FB">
      <w:pPr>
        <w:pStyle w:val="aa"/>
      </w:pPr>
    </w:p>
    <w:p w:rsidR="00F773FB" w:rsidRDefault="00F773FB" w:rsidP="00F773FB">
      <w:pPr>
        <w:pStyle w:val="aa"/>
      </w:pPr>
    </w:p>
    <w:p w:rsidR="00F773FB" w:rsidRDefault="00F773FB" w:rsidP="00F773FB">
      <w:pPr>
        <w:pStyle w:val="aa"/>
      </w:pPr>
    </w:p>
    <w:p w:rsidR="00F773FB" w:rsidRDefault="00F773FB" w:rsidP="00F773FB">
      <w:pPr>
        <w:pStyle w:val="aa"/>
      </w:pPr>
    </w:p>
    <w:p w:rsidR="00F773FB" w:rsidRDefault="00F773FB" w:rsidP="00F773FB">
      <w:pPr>
        <w:pStyle w:val="aa"/>
      </w:pPr>
    </w:p>
    <w:p w:rsidR="00F773FB" w:rsidRDefault="00F773FB" w:rsidP="00F773FB">
      <w:pPr>
        <w:pStyle w:val="aa"/>
        <w:rPr>
          <w:rFonts w:ascii="Times New Roman" w:hAnsi="Times New Roman"/>
          <w:iCs/>
        </w:rPr>
      </w:pPr>
      <w:r>
        <w:rPr>
          <w:rFonts w:ascii="Times New Roman" w:hAnsi="Times New Roman"/>
          <w:iCs/>
        </w:rPr>
        <w:t>КУРСОВАЯ РАБОТА ПО ДИСЦИПЛИНЕ</w:t>
      </w:r>
    </w:p>
    <w:p w:rsidR="00F773FB" w:rsidRDefault="00F773FB" w:rsidP="00F773FB">
      <w:pPr>
        <w:pStyle w:val="aa"/>
        <w:rPr>
          <w:rFonts w:ascii="Times New Roman" w:hAnsi="Times New Roman"/>
          <w:i/>
        </w:rPr>
      </w:pPr>
      <w:r>
        <w:rPr>
          <w:rFonts w:ascii="Times New Roman" w:hAnsi="Times New Roman"/>
          <w:i/>
        </w:rPr>
        <w:t>«</w:t>
      </w:r>
      <w:r>
        <w:rPr>
          <w:rFonts w:ascii="Times New Roman" w:hAnsi="Times New Roman"/>
          <w:i/>
          <w:caps/>
        </w:rPr>
        <w:t>микроэкономика</w:t>
      </w:r>
      <w:r>
        <w:rPr>
          <w:rFonts w:ascii="Times New Roman" w:hAnsi="Times New Roman"/>
          <w:i/>
        </w:rPr>
        <w:t>»</w:t>
      </w:r>
    </w:p>
    <w:p w:rsidR="00F773FB" w:rsidRDefault="00F773FB" w:rsidP="00F773FB">
      <w:pPr>
        <w:pStyle w:val="aa"/>
        <w:rPr>
          <w:rFonts w:ascii="Times New Roman" w:hAnsi="Times New Roman"/>
          <w:i/>
        </w:rPr>
      </w:pPr>
      <w:r>
        <w:rPr>
          <w:rFonts w:ascii="Times New Roman" w:hAnsi="Times New Roman"/>
          <w:iCs/>
        </w:rPr>
        <w:t>НА ТЕМУ</w:t>
      </w:r>
      <w:r>
        <w:rPr>
          <w:rFonts w:ascii="Times New Roman" w:hAnsi="Times New Roman"/>
          <w:i/>
        </w:rPr>
        <w:t xml:space="preserve"> «</w:t>
      </w:r>
      <w:r>
        <w:rPr>
          <w:rFonts w:ascii="Times New Roman" w:hAnsi="Times New Roman"/>
          <w:i/>
          <w:caps/>
        </w:rPr>
        <w:t>материально-техническая база предприятий питания, эффективность ее использования</w:t>
      </w:r>
      <w:r>
        <w:rPr>
          <w:rFonts w:ascii="Times New Roman" w:hAnsi="Times New Roman"/>
          <w:i/>
        </w:rPr>
        <w:t>»</w:t>
      </w:r>
    </w:p>
    <w:p w:rsidR="00F773FB" w:rsidRDefault="00F773FB" w:rsidP="00F773FB">
      <w:pPr>
        <w:pStyle w:val="aa"/>
        <w:rPr>
          <w:rFonts w:ascii="Times New Roman" w:hAnsi="Times New Roman"/>
          <w:i/>
          <w:sz w:val="44"/>
          <w:u w:val="single"/>
        </w:rPr>
      </w:pPr>
    </w:p>
    <w:p w:rsidR="00F773FB" w:rsidRDefault="00F773FB" w:rsidP="00F773FB">
      <w:pPr>
        <w:pStyle w:val="aa"/>
        <w:rPr>
          <w:rFonts w:ascii="Times New Roman" w:hAnsi="Times New Roman"/>
          <w:i/>
          <w:sz w:val="44"/>
          <w:u w:val="single"/>
        </w:rPr>
      </w:pPr>
    </w:p>
    <w:p w:rsidR="00F773FB" w:rsidRDefault="00F773FB" w:rsidP="00F773FB">
      <w:pPr>
        <w:pStyle w:val="aa"/>
        <w:rPr>
          <w:rFonts w:ascii="Times New Roman" w:hAnsi="Times New Roman"/>
          <w:i/>
          <w:sz w:val="44"/>
          <w:u w:val="single"/>
        </w:rPr>
      </w:pPr>
    </w:p>
    <w:p w:rsidR="00F773FB" w:rsidRDefault="00F773FB" w:rsidP="00F773FB">
      <w:pPr>
        <w:pStyle w:val="aa"/>
        <w:rPr>
          <w:rFonts w:ascii="Times New Roman" w:hAnsi="Times New Roman"/>
          <w:iCs/>
          <w:sz w:val="36"/>
        </w:rPr>
      </w:pPr>
      <w:r>
        <w:rPr>
          <w:rFonts w:ascii="Times New Roman" w:hAnsi="Times New Roman"/>
          <w:iCs/>
          <w:sz w:val="36"/>
        </w:rPr>
        <w:t xml:space="preserve">Работу выполнила: </w:t>
      </w:r>
    </w:p>
    <w:p w:rsidR="00F773FB" w:rsidRDefault="00F773FB" w:rsidP="00F773FB">
      <w:pPr>
        <w:pStyle w:val="aa"/>
        <w:rPr>
          <w:rFonts w:ascii="Times New Roman" w:hAnsi="Times New Roman"/>
          <w:iCs/>
          <w:sz w:val="36"/>
        </w:rPr>
      </w:pPr>
      <w:r>
        <w:rPr>
          <w:rFonts w:ascii="Times New Roman" w:hAnsi="Times New Roman"/>
          <w:iCs/>
          <w:sz w:val="36"/>
        </w:rPr>
        <w:t>студентка 4 курса</w:t>
      </w:r>
      <w:r>
        <w:rPr>
          <w:rFonts w:ascii="Times New Roman" w:hAnsi="Times New Roman"/>
          <w:iCs/>
          <w:sz w:val="36"/>
        </w:rPr>
        <w:br/>
        <w:t>группы 4 БЭ</w:t>
      </w:r>
    </w:p>
    <w:p w:rsidR="00F773FB" w:rsidRDefault="00F773FB" w:rsidP="00F773FB">
      <w:pPr>
        <w:pStyle w:val="aa"/>
        <w:rPr>
          <w:rFonts w:ascii="Times New Roman" w:hAnsi="Times New Roman"/>
          <w:i/>
          <w:sz w:val="44"/>
          <w:u w:val="single"/>
        </w:rPr>
      </w:pPr>
      <w:r>
        <w:rPr>
          <w:rFonts w:ascii="Times New Roman" w:hAnsi="Times New Roman"/>
          <w:i/>
          <w:sz w:val="44"/>
          <w:u w:val="single"/>
        </w:rPr>
        <w:t>Мирионкова О.С.</w:t>
      </w:r>
    </w:p>
    <w:p w:rsidR="00F773FB" w:rsidRDefault="00F773FB" w:rsidP="00F773FB">
      <w:pPr>
        <w:pStyle w:val="aa"/>
        <w:rPr>
          <w:rFonts w:ascii="Times New Roman" w:hAnsi="Times New Roman"/>
          <w:sz w:val="36"/>
        </w:rPr>
      </w:pPr>
    </w:p>
    <w:p w:rsidR="00F773FB" w:rsidRDefault="00F773FB" w:rsidP="00F773FB">
      <w:pPr>
        <w:pStyle w:val="aa"/>
        <w:rPr>
          <w:rFonts w:ascii="Times New Roman" w:hAnsi="Times New Roman"/>
          <w:i/>
          <w:iCs/>
          <w:sz w:val="36"/>
        </w:rPr>
      </w:pPr>
      <w:r>
        <w:rPr>
          <w:rFonts w:ascii="Times New Roman" w:hAnsi="Times New Roman"/>
          <w:sz w:val="36"/>
        </w:rPr>
        <w:t xml:space="preserve">Преподаватель: </w:t>
      </w:r>
      <w:r w:rsidRPr="00F773FB">
        <w:rPr>
          <w:rFonts w:ascii="Times New Roman" w:hAnsi="Times New Roman"/>
          <w:i/>
          <w:sz w:val="44"/>
          <w:szCs w:val="44"/>
          <w:u w:val="single"/>
        </w:rPr>
        <w:t>Гривина В.В.</w:t>
      </w:r>
    </w:p>
    <w:p w:rsidR="00F773FB" w:rsidRDefault="00F773FB" w:rsidP="00F773FB">
      <w:pPr>
        <w:pStyle w:val="aa"/>
        <w:rPr>
          <w:rFonts w:ascii="Times New Roman" w:hAnsi="Times New Roman"/>
          <w:sz w:val="36"/>
        </w:rPr>
      </w:pPr>
    </w:p>
    <w:p w:rsidR="00F773FB" w:rsidRDefault="00F773FB" w:rsidP="00F773FB">
      <w:pPr>
        <w:pStyle w:val="aa"/>
        <w:rPr>
          <w:rFonts w:ascii="Times New Roman" w:hAnsi="Times New Roman"/>
          <w:sz w:val="36"/>
        </w:rPr>
      </w:pPr>
    </w:p>
    <w:p w:rsidR="001603BD" w:rsidRPr="00F773FB" w:rsidRDefault="00F773FB" w:rsidP="00F773FB">
      <w:pPr>
        <w:pStyle w:val="a3"/>
        <w:rPr>
          <w:b/>
          <w:bCs w:val="0"/>
          <w:caps/>
          <w:sz w:val="32"/>
          <w:szCs w:val="32"/>
        </w:rPr>
        <w:sectPr w:rsidR="001603BD" w:rsidRPr="00F773FB">
          <w:headerReference w:type="even" r:id="rId7"/>
          <w:headerReference w:type="default" r:id="rId8"/>
          <w:pgSz w:w="11906" w:h="16838"/>
          <w:pgMar w:top="851" w:right="851" w:bottom="851" w:left="1304" w:header="709" w:footer="709" w:gutter="0"/>
          <w:pgNumType w:start="2"/>
          <w:cols w:space="708"/>
          <w:titlePg/>
          <w:docGrid w:linePitch="360"/>
        </w:sectPr>
      </w:pPr>
      <w:r w:rsidRPr="00F773FB">
        <w:rPr>
          <w:sz w:val="32"/>
          <w:szCs w:val="32"/>
        </w:rPr>
        <w:t>Рязань, 200</w:t>
      </w:r>
      <w:r>
        <w:rPr>
          <w:sz w:val="32"/>
          <w:szCs w:val="32"/>
        </w:rPr>
        <w:t>3</w:t>
      </w:r>
    </w:p>
    <w:p w:rsidR="001603BD" w:rsidRDefault="001603BD">
      <w:pPr>
        <w:pStyle w:val="a3"/>
        <w:rPr>
          <w:b/>
          <w:bCs w:val="0"/>
          <w:caps/>
          <w:sz w:val="32"/>
        </w:rPr>
      </w:pPr>
      <w:r>
        <w:rPr>
          <w:b/>
          <w:bCs w:val="0"/>
          <w:caps/>
          <w:sz w:val="32"/>
        </w:rPr>
        <w:t>содержание</w:t>
      </w:r>
    </w:p>
    <w:p w:rsidR="001603BD" w:rsidRDefault="001603BD">
      <w:pPr>
        <w:pStyle w:val="10"/>
        <w:tabs>
          <w:tab w:val="right" w:pos="9627"/>
        </w:tabs>
        <w:rPr>
          <w:rFonts w:ascii="Times New Roman" w:hAnsi="Times New Roman"/>
          <w:b w:val="0"/>
          <w:bCs w:val="0"/>
          <w:caps w:val="0"/>
          <w:noProof/>
          <w:szCs w:val="24"/>
        </w:rPr>
      </w:pPr>
      <w:r>
        <w:rPr>
          <w:bCs w:val="0"/>
          <w:sz w:val="32"/>
        </w:rPr>
        <w:fldChar w:fldCharType="begin"/>
      </w:r>
      <w:r>
        <w:rPr>
          <w:bCs w:val="0"/>
          <w:sz w:val="32"/>
        </w:rPr>
        <w:instrText xml:space="preserve"> TOC \o "1-3" \h \z </w:instrText>
      </w:r>
      <w:r>
        <w:rPr>
          <w:bCs w:val="0"/>
          <w:sz w:val="32"/>
        </w:rPr>
        <w:fldChar w:fldCharType="separate"/>
      </w:r>
      <w:hyperlink w:anchor="_Toc26545243" w:history="1">
        <w:r>
          <w:rPr>
            <w:rStyle w:val="a9"/>
            <w:noProof/>
          </w:rPr>
          <w:t>введение</w:t>
        </w:r>
        <w:r>
          <w:rPr>
            <w:noProof/>
            <w:webHidden/>
          </w:rPr>
          <w:tab/>
        </w:r>
        <w:r>
          <w:rPr>
            <w:noProof/>
            <w:webHidden/>
          </w:rPr>
          <w:fldChar w:fldCharType="begin"/>
        </w:r>
        <w:r>
          <w:rPr>
            <w:noProof/>
            <w:webHidden/>
          </w:rPr>
          <w:instrText xml:space="preserve"> PAGEREF _Toc26545243 \h </w:instrText>
        </w:r>
        <w:r>
          <w:rPr>
            <w:noProof/>
            <w:webHidden/>
          </w:rPr>
        </w:r>
        <w:r>
          <w:rPr>
            <w:noProof/>
            <w:webHidden/>
          </w:rPr>
          <w:fldChar w:fldCharType="separate"/>
        </w:r>
        <w:r>
          <w:rPr>
            <w:noProof/>
            <w:webHidden/>
          </w:rPr>
          <w:t>3</w:t>
        </w:r>
        <w:r>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44" w:history="1">
        <w:r w:rsidR="001603BD">
          <w:rPr>
            <w:rStyle w:val="a9"/>
            <w:noProof/>
          </w:rPr>
          <w:t>1. состояние и тенденции развития  массового питания</w:t>
        </w:r>
        <w:r w:rsidR="001603BD">
          <w:rPr>
            <w:noProof/>
            <w:webHidden/>
          </w:rPr>
          <w:tab/>
        </w:r>
        <w:r w:rsidR="001603BD">
          <w:rPr>
            <w:noProof/>
            <w:webHidden/>
          </w:rPr>
          <w:fldChar w:fldCharType="begin"/>
        </w:r>
        <w:r w:rsidR="001603BD">
          <w:rPr>
            <w:noProof/>
            <w:webHidden/>
          </w:rPr>
          <w:instrText xml:space="preserve"> PAGEREF _Toc26545244 \h </w:instrText>
        </w:r>
        <w:r w:rsidR="001603BD">
          <w:rPr>
            <w:noProof/>
            <w:webHidden/>
          </w:rPr>
        </w:r>
        <w:r w:rsidR="001603BD">
          <w:rPr>
            <w:noProof/>
            <w:webHidden/>
          </w:rPr>
          <w:fldChar w:fldCharType="separate"/>
        </w:r>
        <w:r w:rsidR="001603BD">
          <w:rPr>
            <w:noProof/>
            <w:webHidden/>
          </w:rPr>
          <w:t>4</w:t>
        </w:r>
        <w:r w:rsidR="001603BD">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45" w:history="1">
        <w:r w:rsidR="001603BD">
          <w:rPr>
            <w:rStyle w:val="a9"/>
            <w:noProof/>
          </w:rPr>
          <w:t>2. Основыне фонды предприятий питания, их сущность, состав и структура</w:t>
        </w:r>
        <w:r w:rsidR="001603BD">
          <w:rPr>
            <w:noProof/>
            <w:webHidden/>
          </w:rPr>
          <w:tab/>
        </w:r>
        <w:r w:rsidR="001603BD">
          <w:rPr>
            <w:noProof/>
            <w:webHidden/>
          </w:rPr>
          <w:fldChar w:fldCharType="begin"/>
        </w:r>
        <w:r w:rsidR="001603BD">
          <w:rPr>
            <w:noProof/>
            <w:webHidden/>
          </w:rPr>
          <w:instrText xml:space="preserve"> PAGEREF _Toc26545245 \h </w:instrText>
        </w:r>
        <w:r w:rsidR="001603BD">
          <w:rPr>
            <w:noProof/>
            <w:webHidden/>
          </w:rPr>
        </w:r>
        <w:r w:rsidR="001603BD">
          <w:rPr>
            <w:noProof/>
            <w:webHidden/>
          </w:rPr>
          <w:fldChar w:fldCharType="separate"/>
        </w:r>
        <w:r w:rsidR="001603BD">
          <w:rPr>
            <w:noProof/>
            <w:webHidden/>
          </w:rPr>
          <w:t>7</w:t>
        </w:r>
        <w:r w:rsidR="001603BD">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46" w:history="1">
        <w:r w:rsidR="001603BD">
          <w:rPr>
            <w:rStyle w:val="a9"/>
            <w:noProof/>
          </w:rPr>
          <w:t>3. экономическая характеристика предприятий общественного питания</w:t>
        </w:r>
        <w:r w:rsidR="001603BD">
          <w:rPr>
            <w:noProof/>
            <w:webHidden/>
          </w:rPr>
          <w:tab/>
        </w:r>
        <w:r w:rsidR="001603BD">
          <w:rPr>
            <w:noProof/>
            <w:webHidden/>
          </w:rPr>
          <w:fldChar w:fldCharType="begin"/>
        </w:r>
        <w:r w:rsidR="001603BD">
          <w:rPr>
            <w:noProof/>
            <w:webHidden/>
          </w:rPr>
          <w:instrText xml:space="preserve"> PAGEREF _Toc26545246 \h </w:instrText>
        </w:r>
        <w:r w:rsidR="001603BD">
          <w:rPr>
            <w:noProof/>
            <w:webHidden/>
          </w:rPr>
        </w:r>
        <w:r w:rsidR="001603BD">
          <w:rPr>
            <w:noProof/>
            <w:webHidden/>
          </w:rPr>
          <w:fldChar w:fldCharType="separate"/>
        </w:r>
        <w:r w:rsidR="001603BD">
          <w:rPr>
            <w:noProof/>
            <w:webHidden/>
          </w:rPr>
          <w:t>9</w:t>
        </w:r>
        <w:r w:rsidR="001603BD">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47" w:history="1">
        <w:r w:rsidR="001603BD">
          <w:rPr>
            <w:rStyle w:val="a9"/>
            <w:noProof/>
          </w:rPr>
          <w:t>4. производственная мощность  предприятий питания,  пропускная способность зала,  методика их расчета</w:t>
        </w:r>
        <w:r w:rsidR="001603BD">
          <w:rPr>
            <w:noProof/>
            <w:webHidden/>
          </w:rPr>
          <w:tab/>
        </w:r>
        <w:r w:rsidR="001603BD">
          <w:rPr>
            <w:noProof/>
            <w:webHidden/>
          </w:rPr>
          <w:fldChar w:fldCharType="begin"/>
        </w:r>
        <w:r w:rsidR="001603BD">
          <w:rPr>
            <w:noProof/>
            <w:webHidden/>
          </w:rPr>
          <w:instrText xml:space="preserve"> PAGEREF _Toc26545247 \h </w:instrText>
        </w:r>
        <w:r w:rsidR="001603BD">
          <w:rPr>
            <w:noProof/>
            <w:webHidden/>
          </w:rPr>
        </w:r>
        <w:r w:rsidR="001603BD">
          <w:rPr>
            <w:noProof/>
            <w:webHidden/>
          </w:rPr>
          <w:fldChar w:fldCharType="separate"/>
        </w:r>
        <w:r w:rsidR="001603BD">
          <w:rPr>
            <w:noProof/>
            <w:webHidden/>
          </w:rPr>
          <w:t>13</w:t>
        </w:r>
        <w:r w:rsidR="001603BD">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48" w:history="1">
        <w:r w:rsidR="001603BD">
          <w:rPr>
            <w:rStyle w:val="a9"/>
            <w:noProof/>
          </w:rPr>
          <w:t>5. показатели эффективности материально-технической базы  предприятий питания</w:t>
        </w:r>
        <w:r w:rsidR="001603BD">
          <w:rPr>
            <w:noProof/>
            <w:webHidden/>
          </w:rPr>
          <w:tab/>
        </w:r>
        <w:r w:rsidR="001603BD">
          <w:rPr>
            <w:noProof/>
            <w:webHidden/>
          </w:rPr>
          <w:fldChar w:fldCharType="begin"/>
        </w:r>
        <w:r w:rsidR="001603BD">
          <w:rPr>
            <w:noProof/>
            <w:webHidden/>
          </w:rPr>
          <w:instrText xml:space="preserve"> PAGEREF _Toc26545248 \h </w:instrText>
        </w:r>
        <w:r w:rsidR="001603BD">
          <w:rPr>
            <w:noProof/>
            <w:webHidden/>
          </w:rPr>
        </w:r>
        <w:r w:rsidR="001603BD">
          <w:rPr>
            <w:noProof/>
            <w:webHidden/>
          </w:rPr>
          <w:fldChar w:fldCharType="separate"/>
        </w:r>
        <w:r w:rsidR="001603BD">
          <w:rPr>
            <w:noProof/>
            <w:webHidden/>
          </w:rPr>
          <w:t>15</w:t>
        </w:r>
        <w:r w:rsidR="001603BD">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49" w:history="1">
        <w:r w:rsidR="001603BD">
          <w:rPr>
            <w:rStyle w:val="a9"/>
            <w:noProof/>
          </w:rPr>
          <w:t>заключение</w:t>
        </w:r>
        <w:r w:rsidR="001603BD">
          <w:rPr>
            <w:noProof/>
            <w:webHidden/>
          </w:rPr>
          <w:tab/>
        </w:r>
        <w:r w:rsidR="001603BD">
          <w:rPr>
            <w:noProof/>
            <w:webHidden/>
          </w:rPr>
          <w:fldChar w:fldCharType="begin"/>
        </w:r>
        <w:r w:rsidR="001603BD">
          <w:rPr>
            <w:noProof/>
            <w:webHidden/>
          </w:rPr>
          <w:instrText xml:space="preserve"> PAGEREF _Toc26545249 \h </w:instrText>
        </w:r>
        <w:r w:rsidR="001603BD">
          <w:rPr>
            <w:noProof/>
            <w:webHidden/>
          </w:rPr>
        </w:r>
        <w:r w:rsidR="001603BD">
          <w:rPr>
            <w:noProof/>
            <w:webHidden/>
          </w:rPr>
          <w:fldChar w:fldCharType="separate"/>
        </w:r>
        <w:r w:rsidR="001603BD">
          <w:rPr>
            <w:noProof/>
            <w:webHidden/>
          </w:rPr>
          <w:t>19</w:t>
        </w:r>
        <w:r w:rsidR="001603BD">
          <w:rPr>
            <w:noProof/>
            <w:webHidden/>
          </w:rPr>
          <w:fldChar w:fldCharType="end"/>
        </w:r>
      </w:hyperlink>
    </w:p>
    <w:p w:rsidR="001603BD" w:rsidRDefault="000F3EDF">
      <w:pPr>
        <w:pStyle w:val="10"/>
        <w:tabs>
          <w:tab w:val="right" w:pos="9627"/>
        </w:tabs>
        <w:rPr>
          <w:rFonts w:ascii="Times New Roman" w:hAnsi="Times New Roman"/>
          <w:b w:val="0"/>
          <w:bCs w:val="0"/>
          <w:caps w:val="0"/>
          <w:noProof/>
          <w:szCs w:val="24"/>
        </w:rPr>
      </w:pPr>
      <w:hyperlink w:anchor="_Toc26545250" w:history="1">
        <w:r w:rsidR="001603BD">
          <w:rPr>
            <w:rStyle w:val="a9"/>
            <w:noProof/>
          </w:rPr>
          <w:t>список литературы</w:t>
        </w:r>
        <w:r w:rsidR="001603BD">
          <w:rPr>
            <w:noProof/>
            <w:webHidden/>
          </w:rPr>
          <w:tab/>
        </w:r>
        <w:r w:rsidR="001603BD">
          <w:rPr>
            <w:noProof/>
            <w:webHidden/>
          </w:rPr>
          <w:fldChar w:fldCharType="begin"/>
        </w:r>
        <w:r w:rsidR="001603BD">
          <w:rPr>
            <w:noProof/>
            <w:webHidden/>
          </w:rPr>
          <w:instrText xml:space="preserve"> PAGEREF _Toc26545250 \h </w:instrText>
        </w:r>
        <w:r w:rsidR="001603BD">
          <w:rPr>
            <w:noProof/>
            <w:webHidden/>
          </w:rPr>
        </w:r>
        <w:r w:rsidR="001603BD">
          <w:rPr>
            <w:noProof/>
            <w:webHidden/>
          </w:rPr>
          <w:fldChar w:fldCharType="separate"/>
        </w:r>
        <w:r w:rsidR="001603BD">
          <w:rPr>
            <w:noProof/>
            <w:webHidden/>
          </w:rPr>
          <w:t>20</w:t>
        </w:r>
        <w:r w:rsidR="001603BD">
          <w:rPr>
            <w:noProof/>
            <w:webHidden/>
          </w:rPr>
          <w:fldChar w:fldCharType="end"/>
        </w:r>
      </w:hyperlink>
    </w:p>
    <w:p w:rsidR="001603BD" w:rsidRDefault="001603BD">
      <w:pPr>
        <w:pStyle w:val="a3"/>
        <w:rPr>
          <w:b/>
          <w:bCs w:val="0"/>
          <w:caps/>
          <w:sz w:val="32"/>
        </w:rPr>
        <w:sectPr w:rsidR="001603BD">
          <w:pgSz w:w="11906" w:h="16838"/>
          <w:pgMar w:top="851" w:right="851" w:bottom="851" w:left="1304" w:header="709" w:footer="709" w:gutter="0"/>
          <w:pgNumType w:start="2"/>
          <w:cols w:space="708"/>
          <w:titlePg/>
          <w:docGrid w:linePitch="360"/>
        </w:sectPr>
      </w:pPr>
      <w:r>
        <w:rPr>
          <w:rFonts w:ascii="Arial" w:hAnsi="Arial"/>
          <w:bCs w:val="0"/>
          <w:sz w:val="32"/>
          <w:szCs w:val="28"/>
        </w:rPr>
        <w:fldChar w:fldCharType="end"/>
      </w:r>
    </w:p>
    <w:p w:rsidR="001603BD" w:rsidRDefault="001603BD">
      <w:pPr>
        <w:pStyle w:val="1"/>
      </w:pPr>
      <w:bookmarkStart w:id="0" w:name="_Toc26545243"/>
      <w:r>
        <w:t>введение</w:t>
      </w:r>
      <w:bookmarkEnd w:id="0"/>
    </w:p>
    <w:p w:rsidR="001603BD" w:rsidRDefault="001603BD">
      <w:pPr>
        <w:pStyle w:val="20"/>
        <w:rPr>
          <w:sz w:val="26"/>
        </w:rPr>
      </w:pPr>
      <w:r>
        <w:rPr>
          <w:sz w:val="26"/>
        </w:rPr>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различающихся по типам, специализации.</w:t>
      </w:r>
    </w:p>
    <w:p w:rsidR="001603BD" w:rsidRDefault="001603BD">
      <w:pPr>
        <w:spacing w:line="360" w:lineRule="auto"/>
        <w:ind w:firstLine="539"/>
        <w:jc w:val="both"/>
        <w:rPr>
          <w:sz w:val="26"/>
        </w:rPr>
      </w:pPr>
      <w:r>
        <w:rPr>
          <w:sz w:val="26"/>
        </w:rPr>
        <w:t>Развитие общественного питания:</w:t>
      </w:r>
    </w:p>
    <w:p w:rsidR="001603BD" w:rsidRDefault="001603BD">
      <w:pPr>
        <w:numPr>
          <w:ilvl w:val="0"/>
          <w:numId w:val="7"/>
        </w:numPr>
        <w:tabs>
          <w:tab w:val="clear" w:pos="1259"/>
          <w:tab w:val="num" w:pos="180"/>
          <w:tab w:val="left" w:pos="360"/>
          <w:tab w:val="left" w:pos="900"/>
        </w:tabs>
        <w:spacing w:line="360" w:lineRule="auto"/>
        <w:ind w:left="0" w:firstLine="540"/>
        <w:jc w:val="both"/>
        <w:rPr>
          <w:sz w:val="26"/>
        </w:rPr>
      </w:pPr>
      <w:r>
        <w:rPr>
          <w:sz w:val="26"/>
        </w:rPr>
        <w:t>дает существенную экономию общественного труда вследствие более рационального использования техники, сырья, материалов;</w:t>
      </w:r>
    </w:p>
    <w:p w:rsidR="001603BD" w:rsidRDefault="001603BD">
      <w:pPr>
        <w:numPr>
          <w:ilvl w:val="0"/>
          <w:numId w:val="7"/>
        </w:numPr>
        <w:tabs>
          <w:tab w:val="clear" w:pos="1259"/>
          <w:tab w:val="num" w:pos="180"/>
          <w:tab w:val="left" w:pos="360"/>
          <w:tab w:val="left" w:pos="900"/>
        </w:tabs>
        <w:spacing w:line="360" w:lineRule="auto"/>
        <w:ind w:left="0" w:firstLine="540"/>
        <w:jc w:val="both"/>
        <w:rPr>
          <w:sz w:val="26"/>
        </w:rPr>
      </w:pPr>
      <w:r>
        <w:rPr>
          <w:sz w:val="26"/>
        </w:rPr>
        <w:t>предоставляет рабочим и служащим в течение рабочего времени горячую пищу, что повышает их работоспособность, сохраняет здоровье;</w:t>
      </w:r>
    </w:p>
    <w:p w:rsidR="001603BD" w:rsidRDefault="001603BD">
      <w:pPr>
        <w:numPr>
          <w:ilvl w:val="0"/>
          <w:numId w:val="7"/>
        </w:numPr>
        <w:tabs>
          <w:tab w:val="clear" w:pos="1259"/>
          <w:tab w:val="num" w:pos="180"/>
          <w:tab w:val="left" w:pos="360"/>
          <w:tab w:val="left" w:pos="900"/>
        </w:tabs>
        <w:spacing w:line="360" w:lineRule="auto"/>
        <w:ind w:left="0" w:firstLine="540"/>
        <w:jc w:val="both"/>
        <w:rPr>
          <w:sz w:val="26"/>
        </w:rPr>
      </w:pPr>
      <w:r>
        <w:rPr>
          <w:sz w:val="26"/>
        </w:rPr>
        <w:t>дает возможность организации сбалансированного рационального питания в детских, учебных и производственных заведениях.</w:t>
      </w:r>
    </w:p>
    <w:p w:rsidR="001603BD" w:rsidRDefault="001603BD">
      <w:pPr>
        <w:pStyle w:val="30"/>
        <w:rPr>
          <w:sz w:val="26"/>
        </w:rPr>
      </w:pPr>
      <w:r>
        <w:rPr>
          <w:sz w:val="26"/>
        </w:rPr>
        <w:t>Исходя из этого, тема, посвященная предприятиям общественного питания. является очень актуальной.</w:t>
      </w:r>
    </w:p>
    <w:p w:rsidR="001603BD" w:rsidRDefault="001603BD">
      <w:pPr>
        <w:pStyle w:val="4"/>
        <w:tabs>
          <w:tab w:val="clear" w:pos="360"/>
          <w:tab w:val="clear" w:pos="900"/>
        </w:tabs>
        <w:rPr>
          <w:sz w:val="26"/>
        </w:rPr>
      </w:pPr>
      <w:r>
        <w:rPr>
          <w:sz w:val="26"/>
        </w:rPr>
        <w:t>Анализ материально-технической базы предприятия питания способствует выявлению внутренних резервов повышения эффективности его деятельности.</w:t>
      </w:r>
    </w:p>
    <w:p w:rsidR="001603BD" w:rsidRDefault="001603BD">
      <w:pPr>
        <w:pStyle w:val="4"/>
        <w:tabs>
          <w:tab w:val="clear" w:pos="360"/>
          <w:tab w:val="clear" w:pos="900"/>
        </w:tabs>
        <w:rPr>
          <w:sz w:val="26"/>
        </w:rPr>
      </w:pPr>
      <w:r>
        <w:rPr>
          <w:sz w:val="26"/>
        </w:rPr>
        <w:t>Цель моей курсовой работы – охарактеризовать деятельность предприятия питания и определить показатели эффективности его материально-технической базы. Для реализации цели можно поставить следующие 5 задач:</w:t>
      </w:r>
    </w:p>
    <w:p w:rsidR="001603BD" w:rsidRDefault="001603BD">
      <w:pPr>
        <w:numPr>
          <w:ilvl w:val="0"/>
          <w:numId w:val="16"/>
        </w:numPr>
        <w:tabs>
          <w:tab w:val="clear" w:pos="720"/>
          <w:tab w:val="num" w:pos="-180"/>
          <w:tab w:val="left" w:pos="900"/>
        </w:tabs>
        <w:spacing w:line="360" w:lineRule="auto"/>
        <w:ind w:left="0" w:firstLine="540"/>
        <w:jc w:val="both"/>
        <w:rPr>
          <w:sz w:val="26"/>
        </w:rPr>
      </w:pPr>
      <w:r>
        <w:rPr>
          <w:sz w:val="26"/>
        </w:rPr>
        <w:t>проанализировать современное состояние и тенденции развития общественного питания;</w:t>
      </w:r>
    </w:p>
    <w:p w:rsidR="001603BD" w:rsidRDefault="001603BD">
      <w:pPr>
        <w:numPr>
          <w:ilvl w:val="0"/>
          <w:numId w:val="16"/>
        </w:numPr>
        <w:tabs>
          <w:tab w:val="clear" w:pos="720"/>
          <w:tab w:val="num" w:pos="-180"/>
          <w:tab w:val="left" w:pos="900"/>
        </w:tabs>
        <w:spacing w:line="360" w:lineRule="auto"/>
        <w:ind w:left="0" w:firstLine="540"/>
        <w:jc w:val="both"/>
        <w:rPr>
          <w:sz w:val="26"/>
        </w:rPr>
      </w:pPr>
      <w:r>
        <w:rPr>
          <w:sz w:val="26"/>
        </w:rPr>
        <w:t>указать состав и структуру основных фондов предприятий питания;</w:t>
      </w:r>
    </w:p>
    <w:p w:rsidR="001603BD" w:rsidRDefault="001603BD">
      <w:pPr>
        <w:numPr>
          <w:ilvl w:val="0"/>
          <w:numId w:val="16"/>
        </w:numPr>
        <w:tabs>
          <w:tab w:val="clear" w:pos="720"/>
          <w:tab w:val="num" w:pos="-180"/>
          <w:tab w:val="left" w:pos="900"/>
        </w:tabs>
        <w:spacing w:line="360" w:lineRule="auto"/>
        <w:ind w:left="0" w:firstLine="540"/>
        <w:jc w:val="both"/>
        <w:rPr>
          <w:sz w:val="26"/>
        </w:rPr>
      </w:pPr>
      <w:r>
        <w:rPr>
          <w:sz w:val="26"/>
        </w:rPr>
        <w:t>дать экономическую характеристику предприятий питания;</w:t>
      </w:r>
    </w:p>
    <w:p w:rsidR="001603BD" w:rsidRDefault="001603BD">
      <w:pPr>
        <w:numPr>
          <w:ilvl w:val="0"/>
          <w:numId w:val="16"/>
        </w:numPr>
        <w:tabs>
          <w:tab w:val="clear" w:pos="720"/>
          <w:tab w:val="num" w:pos="-180"/>
          <w:tab w:val="left" w:pos="900"/>
        </w:tabs>
        <w:spacing w:line="360" w:lineRule="auto"/>
        <w:ind w:left="0" w:firstLine="540"/>
        <w:jc w:val="both"/>
        <w:rPr>
          <w:sz w:val="26"/>
        </w:rPr>
      </w:pPr>
      <w:r>
        <w:rPr>
          <w:sz w:val="26"/>
        </w:rPr>
        <w:t>показать методику расчета производственной мощности предприятия и пропускной способности зала;</w:t>
      </w:r>
    </w:p>
    <w:p w:rsidR="001603BD" w:rsidRDefault="001603BD">
      <w:pPr>
        <w:numPr>
          <w:ilvl w:val="0"/>
          <w:numId w:val="16"/>
        </w:numPr>
        <w:tabs>
          <w:tab w:val="clear" w:pos="720"/>
          <w:tab w:val="num" w:pos="-180"/>
          <w:tab w:val="left" w:pos="900"/>
        </w:tabs>
        <w:spacing w:line="360" w:lineRule="auto"/>
        <w:ind w:left="0" w:firstLine="540"/>
        <w:jc w:val="both"/>
        <w:rPr>
          <w:sz w:val="26"/>
        </w:rPr>
      </w:pPr>
      <w:r>
        <w:rPr>
          <w:sz w:val="26"/>
        </w:rPr>
        <w:t>привести показатели эффективности материально-технической базы предприятий питания.</w:t>
      </w:r>
    </w:p>
    <w:p w:rsidR="001603BD" w:rsidRDefault="001603BD">
      <w:pPr>
        <w:tabs>
          <w:tab w:val="left" w:pos="900"/>
        </w:tabs>
        <w:spacing w:line="360" w:lineRule="auto"/>
        <w:ind w:firstLine="540"/>
        <w:jc w:val="both"/>
        <w:rPr>
          <w:sz w:val="26"/>
        </w:rPr>
      </w:pPr>
      <w:r>
        <w:rPr>
          <w:sz w:val="26"/>
        </w:rPr>
        <w:t>Структурно  в соответствии с поставленными задачами работа также состоит из 5-и глав. После них приводится заключение, содержащее выводы по данной теме, и список литературы, являющийся методологическим обеспечением написания моей курсовой работы.</w:t>
      </w:r>
    </w:p>
    <w:p w:rsidR="001603BD" w:rsidRDefault="001603BD">
      <w:pPr>
        <w:tabs>
          <w:tab w:val="left" w:pos="900"/>
        </w:tabs>
        <w:spacing w:line="360" w:lineRule="auto"/>
        <w:jc w:val="both"/>
        <w:rPr>
          <w:sz w:val="26"/>
        </w:rPr>
        <w:sectPr w:rsidR="001603BD">
          <w:pgSz w:w="11906" w:h="16838"/>
          <w:pgMar w:top="851" w:right="851" w:bottom="851" w:left="1304" w:header="709" w:footer="709" w:gutter="0"/>
          <w:cols w:space="708"/>
          <w:docGrid w:linePitch="360"/>
        </w:sectPr>
      </w:pPr>
    </w:p>
    <w:p w:rsidR="001603BD" w:rsidRDefault="001603BD">
      <w:pPr>
        <w:pStyle w:val="1"/>
      </w:pPr>
      <w:bookmarkStart w:id="1" w:name="_Toc26545244"/>
      <w:r>
        <w:t xml:space="preserve">1. состояние и тенденции развития </w:t>
      </w:r>
      <w:r>
        <w:br/>
        <w:t>массового питания</w:t>
      </w:r>
      <w:bookmarkEnd w:id="1"/>
    </w:p>
    <w:p w:rsidR="001603BD" w:rsidRDefault="001603BD">
      <w:pPr>
        <w:tabs>
          <w:tab w:val="left" w:pos="360"/>
          <w:tab w:val="left" w:pos="900"/>
        </w:tabs>
        <w:spacing w:line="360" w:lineRule="auto"/>
        <w:ind w:firstLine="540"/>
        <w:jc w:val="both"/>
        <w:rPr>
          <w:sz w:val="26"/>
        </w:rPr>
      </w:pPr>
      <w:r>
        <w:rPr>
          <w:sz w:val="26"/>
        </w:rPr>
        <w:t xml:space="preserve">Общественное питание одной из первых отраслей народного хозяйства встало на рельсы преобразования. Быстрыми темпами прошла приватизация предприятий, изменилась организационно-правовая форма предприятий общественного питания. </w:t>
      </w:r>
    </w:p>
    <w:p w:rsidR="001603BD" w:rsidRDefault="001603BD">
      <w:pPr>
        <w:tabs>
          <w:tab w:val="left" w:pos="360"/>
          <w:tab w:val="left" w:pos="900"/>
        </w:tabs>
        <w:spacing w:line="360" w:lineRule="auto"/>
        <w:ind w:firstLine="540"/>
        <w:jc w:val="both"/>
        <w:rPr>
          <w:sz w:val="26"/>
        </w:rPr>
      </w:pPr>
      <w:r>
        <w:rPr>
          <w:sz w:val="26"/>
        </w:rPr>
        <w:t>Появилось большое количество частных малых предприятий. Многие предприятия общественного питания являются чисто коммерческими, но наряду с этим развивается и социальное питание: столовые при производственных предприятиях, студенческие, школьные столовые. Появляются комбинаты питания, фирмы, которые берут на себя задачи организации социального питания.</w:t>
      </w:r>
    </w:p>
    <w:p w:rsidR="001603BD" w:rsidRDefault="001603BD">
      <w:pPr>
        <w:tabs>
          <w:tab w:val="left" w:pos="360"/>
          <w:tab w:val="left" w:pos="900"/>
        </w:tabs>
        <w:spacing w:line="360" w:lineRule="auto"/>
        <w:ind w:firstLine="540"/>
        <w:jc w:val="both"/>
        <w:rPr>
          <w:sz w:val="26"/>
        </w:rPr>
      </w:pPr>
      <w:r>
        <w:rPr>
          <w:sz w:val="26"/>
        </w:rPr>
        <w:t>В условиях рыночной экономики услуги питания и обслуживания должны быть конкурентоспособными. Основные критерии конкурентоспособности – это ассортимент, цена, сервисные услуги, качество. Для создания системы качества на предприятиях общественного питания в начале 1995 года было принято постановление «О введении обязательной сертификации в сфере общественного питания»</w:t>
      </w:r>
      <w:r>
        <w:rPr>
          <w:rStyle w:val="a7"/>
          <w:sz w:val="26"/>
        </w:rPr>
        <w:footnoteReference w:id="1"/>
      </w:r>
      <w:r>
        <w:rPr>
          <w:sz w:val="26"/>
        </w:rPr>
        <w:t xml:space="preserve">. </w:t>
      </w:r>
    </w:p>
    <w:p w:rsidR="001603BD" w:rsidRDefault="001603BD">
      <w:pPr>
        <w:tabs>
          <w:tab w:val="left" w:pos="360"/>
          <w:tab w:val="left" w:pos="900"/>
        </w:tabs>
        <w:spacing w:line="360" w:lineRule="auto"/>
        <w:ind w:firstLine="540"/>
        <w:jc w:val="both"/>
        <w:rPr>
          <w:sz w:val="26"/>
        </w:rPr>
      </w:pPr>
      <w:r>
        <w:rPr>
          <w:sz w:val="26"/>
        </w:rPr>
        <w:t>Для обеспечения проведения работ по обязательной сертификации в общественном питании разработаны и введены в действие основополагающие стандарты:</w:t>
      </w:r>
    </w:p>
    <w:p w:rsidR="001603BD" w:rsidRDefault="001603BD">
      <w:pPr>
        <w:numPr>
          <w:ilvl w:val="0"/>
          <w:numId w:val="8"/>
        </w:numPr>
        <w:tabs>
          <w:tab w:val="clear" w:pos="1260"/>
          <w:tab w:val="num" w:pos="0"/>
          <w:tab w:val="left" w:pos="360"/>
          <w:tab w:val="left" w:pos="900"/>
        </w:tabs>
        <w:spacing w:line="360" w:lineRule="auto"/>
        <w:ind w:left="0" w:firstLine="540"/>
        <w:jc w:val="both"/>
        <w:rPr>
          <w:sz w:val="26"/>
        </w:rPr>
      </w:pPr>
      <w:r>
        <w:rPr>
          <w:sz w:val="26"/>
        </w:rPr>
        <w:t>ГОСТР 50762-95 «Общественное питание. Классификация предприятий».</w:t>
      </w:r>
    </w:p>
    <w:p w:rsidR="001603BD" w:rsidRDefault="001603BD">
      <w:pPr>
        <w:numPr>
          <w:ilvl w:val="0"/>
          <w:numId w:val="8"/>
        </w:numPr>
        <w:tabs>
          <w:tab w:val="clear" w:pos="1260"/>
          <w:tab w:val="num" w:pos="0"/>
          <w:tab w:val="left" w:pos="360"/>
          <w:tab w:val="left" w:pos="900"/>
        </w:tabs>
        <w:spacing w:line="360" w:lineRule="auto"/>
        <w:ind w:left="0" w:firstLine="540"/>
        <w:jc w:val="both"/>
        <w:rPr>
          <w:sz w:val="26"/>
        </w:rPr>
      </w:pPr>
      <w:r>
        <w:rPr>
          <w:sz w:val="26"/>
        </w:rPr>
        <w:t>ГОСТР 50763-95 «Общественное питание. Кулинарная продукция, реализуемая населению».</w:t>
      </w:r>
    </w:p>
    <w:p w:rsidR="001603BD" w:rsidRDefault="001603BD">
      <w:pPr>
        <w:numPr>
          <w:ilvl w:val="0"/>
          <w:numId w:val="8"/>
        </w:numPr>
        <w:tabs>
          <w:tab w:val="clear" w:pos="1260"/>
          <w:tab w:val="num" w:pos="0"/>
          <w:tab w:val="left" w:pos="360"/>
          <w:tab w:val="left" w:pos="900"/>
        </w:tabs>
        <w:spacing w:line="360" w:lineRule="auto"/>
        <w:ind w:left="0" w:firstLine="540"/>
        <w:jc w:val="both"/>
        <w:rPr>
          <w:sz w:val="26"/>
        </w:rPr>
      </w:pPr>
      <w:r>
        <w:rPr>
          <w:sz w:val="26"/>
        </w:rPr>
        <w:t>ГОСТР 50764-95 «Услуги общественного питания».</w:t>
      </w:r>
    </w:p>
    <w:p w:rsidR="001603BD" w:rsidRDefault="001603BD">
      <w:pPr>
        <w:pStyle w:val="30"/>
        <w:rPr>
          <w:sz w:val="26"/>
        </w:rPr>
      </w:pPr>
      <w:r>
        <w:rPr>
          <w:sz w:val="26"/>
        </w:rPr>
        <w:t>При сертификации услуг общественного питания должны проверяться показатели услуг, условия работы производства, обслуживания.</w:t>
      </w:r>
    </w:p>
    <w:p w:rsidR="001603BD" w:rsidRDefault="001603BD">
      <w:pPr>
        <w:tabs>
          <w:tab w:val="left" w:pos="360"/>
          <w:tab w:val="left" w:pos="900"/>
        </w:tabs>
        <w:spacing w:line="360" w:lineRule="auto"/>
        <w:ind w:firstLine="540"/>
        <w:jc w:val="both"/>
        <w:rPr>
          <w:sz w:val="26"/>
        </w:rPr>
      </w:pPr>
      <w:r>
        <w:rPr>
          <w:sz w:val="26"/>
        </w:rPr>
        <w:t>Обязательную сертификацию должны пройти:</w:t>
      </w:r>
    </w:p>
    <w:p w:rsidR="001603BD" w:rsidRDefault="001603BD">
      <w:pPr>
        <w:numPr>
          <w:ilvl w:val="0"/>
          <w:numId w:val="9"/>
        </w:numPr>
        <w:tabs>
          <w:tab w:val="clear" w:pos="1260"/>
          <w:tab w:val="num" w:pos="-360"/>
          <w:tab w:val="left" w:pos="360"/>
          <w:tab w:val="left" w:pos="900"/>
        </w:tabs>
        <w:spacing w:line="360" w:lineRule="auto"/>
        <w:ind w:left="0" w:firstLine="540"/>
        <w:jc w:val="both"/>
        <w:rPr>
          <w:sz w:val="26"/>
        </w:rPr>
      </w:pPr>
      <w:r>
        <w:rPr>
          <w:sz w:val="26"/>
        </w:rPr>
        <w:t>услуги питания всех типов предприятий общественного питания;</w:t>
      </w:r>
    </w:p>
    <w:p w:rsidR="001603BD" w:rsidRDefault="001603BD">
      <w:pPr>
        <w:numPr>
          <w:ilvl w:val="0"/>
          <w:numId w:val="9"/>
        </w:numPr>
        <w:tabs>
          <w:tab w:val="clear" w:pos="1260"/>
          <w:tab w:val="num" w:pos="-360"/>
          <w:tab w:val="left" w:pos="360"/>
          <w:tab w:val="left" w:pos="900"/>
        </w:tabs>
        <w:spacing w:line="360" w:lineRule="auto"/>
        <w:ind w:left="0" w:firstLine="540"/>
        <w:jc w:val="both"/>
        <w:rPr>
          <w:sz w:val="26"/>
        </w:rPr>
      </w:pPr>
      <w:r>
        <w:rPr>
          <w:sz w:val="26"/>
        </w:rPr>
        <w:t>услуги по изготовлению кулинарной продукции и кондитерских изделий;</w:t>
      </w:r>
    </w:p>
    <w:p w:rsidR="001603BD" w:rsidRDefault="001603BD">
      <w:pPr>
        <w:numPr>
          <w:ilvl w:val="0"/>
          <w:numId w:val="9"/>
        </w:numPr>
        <w:tabs>
          <w:tab w:val="clear" w:pos="1260"/>
          <w:tab w:val="num" w:pos="-360"/>
          <w:tab w:val="left" w:pos="360"/>
          <w:tab w:val="left" w:pos="900"/>
        </w:tabs>
        <w:spacing w:line="360" w:lineRule="auto"/>
        <w:ind w:left="0" w:firstLine="540"/>
        <w:jc w:val="both"/>
        <w:rPr>
          <w:sz w:val="26"/>
        </w:rPr>
      </w:pPr>
      <w:r>
        <w:rPr>
          <w:sz w:val="26"/>
        </w:rPr>
        <w:t>услуги по реализации кулинарной и кондитерской продукции через магазины и отделы кулинарии; реализация кулинарной продукции вне предприятия питания.</w:t>
      </w:r>
    </w:p>
    <w:p w:rsidR="001603BD" w:rsidRDefault="001603BD">
      <w:pPr>
        <w:pStyle w:val="4"/>
        <w:rPr>
          <w:sz w:val="26"/>
        </w:rPr>
      </w:pPr>
      <w:r>
        <w:rPr>
          <w:sz w:val="26"/>
        </w:rPr>
        <w:t xml:space="preserve">В общественном питании необходимо совершенствование форм разделения труда и внедрение достижений научно-технического прогресса. </w:t>
      </w:r>
    </w:p>
    <w:p w:rsidR="001603BD" w:rsidRDefault="001603BD">
      <w:pPr>
        <w:pStyle w:val="4"/>
        <w:rPr>
          <w:sz w:val="26"/>
        </w:rPr>
      </w:pPr>
      <w:r>
        <w:rPr>
          <w:sz w:val="26"/>
        </w:rPr>
        <w:t>К общественным формам разделения труда в общественном питании относятся процессы концентрации, специализации и кооперирования.</w:t>
      </w:r>
    </w:p>
    <w:p w:rsidR="001603BD" w:rsidRDefault="001603BD">
      <w:pPr>
        <w:pStyle w:val="30"/>
        <w:tabs>
          <w:tab w:val="clear" w:pos="360"/>
          <w:tab w:val="clear" w:pos="900"/>
        </w:tabs>
        <w:rPr>
          <w:sz w:val="26"/>
        </w:rPr>
      </w:pPr>
      <w:r>
        <w:rPr>
          <w:sz w:val="26"/>
        </w:rPr>
        <w:t>Концентрация производства предусматривает сосредоточение средств производства и рабочей силы на крупных предприятиях, таких, как предприятия, заготовочные для централизованного производства полуфабрикатов высокой степени готовности, кулинарных и кондитерских изделий с последующим отпуском в другие предприятия.</w:t>
      </w:r>
    </w:p>
    <w:p w:rsidR="001603BD" w:rsidRDefault="001603BD">
      <w:pPr>
        <w:pStyle w:val="30"/>
        <w:tabs>
          <w:tab w:val="clear" w:pos="360"/>
          <w:tab w:val="clear" w:pos="900"/>
        </w:tabs>
        <w:rPr>
          <w:sz w:val="26"/>
        </w:rPr>
      </w:pPr>
      <w:r>
        <w:rPr>
          <w:sz w:val="26"/>
        </w:rPr>
        <w:t>Под специализацией производства понимается сосредоточение деятельности предприятия на выпуске и реализации определенного ассортимента изделий или на выполнении определенных стадий технологического процесса. Различают 2 вида специализации – предметную и технологическую (стадийную).</w:t>
      </w:r>
    </w:p>
    <w:p w:rsidR="001603BD" w:rsidRDefault="001603BD">
      <w:pPr>
        <w:pStyle w:val="30"/>
        <w:tabs>
          <w:tab w:val="clear" w:pos="360"/>
          <w:tab w:val="clear" w:pos="900"/>
        </w:tabs>
        <w:rPr>
          <w:sz w:val="26"/>
        </w:rPr>
      </w:pPr>
      <w:r>
        <w:rPr>
          <w:sz w:val="26"/>
        </w:rPr>
        <w:t>Предметная специализация предприятий развивается в следующих направлениях:</w:t>
      </w:r>
    </w:p>
    <w:p w:rsidR="001603BD" w:rsidRDefault="001603BD">
      <w:pPr>
        <w:pStyle w:val="30"/>
        <w:numPr>
          <w:ilvl w:val="0"/>
          <w:numId w:val="10"/>
        </w:numPr>
        <w:tabs>
          <w:tab w:val="clear" w:pos="360"/>
          <w:tab w:val="clear" w:pos="1260"/>
          <w:tab w:val="num" w:pos="0"/>
        </w:tabs>
        <w:ind w:left="0" w:firstLine="540"/>
        <w:rPr>
          <w:sz w:val="26"/>
        </w:rPr>
      </w:pPr>
      <w:r>
        <w:rPr>
          <w:sz w:val="26"/>
        </w:rPr>
        <w:t>организация питания отдельных контингентов потребителей в зависимости от их работы и учебы;</w:t>
      </w:r>
    </w:p>
    <w:p w:rsidR="001603BD" w:rsidRDefault="001603BD">
      <w:pPr>
        <w:pStyle w:val="30"/>
        <w:numPr>
          <w:ilvl w:val="0"/>
          <w:numId w:val="10"/>
        </w:numPr>
        <w:tabs>
          <w:tab w:val="clear" w:pos="360"/>
          <w:tab w:val="clear" w:pos="1260"/>
          <w:tab w:val="num" w:pos="0"/>
        </w:tabs>
        <w:ind w:left="0" w:firstLine="540"/>
        <w:rPr>
          <w:sz w:val="26"/>
        </w:rPr>
      </w:pPr>
      <w:r>
        <w:rPr>
          <w:sz w:val="26"/>
        </w:rPr>
        <w:t>организация питания потребителей, нуждающихся в диетическом  и лечебном питании;</w:t>
      </w:r>
    </w:p>
    <w:p w:rsidR="001603BD" w:rsidRDefault="001603BD">
      <w:pPr>
        <w:pStyle w:val="30"/>
        <w:numPr>
          <w:ilvl w:val="0"/>
          <w:numId w:val="10"/>
        </w:numPr>
        <w:tabs>
          <w:tab w:val="clear" w:pos="360"/>
          <w:tab w:val="clear" w:pos="1260"/>
          <w:tab w:val="num" w:pos="0"/>
        </w:tabs>
        <w:ind w:left="0" w:firstLine="540"/>
        <w:rPr>
          <w:sz w:val="26"/>
        </w:rPr>
      </w:pPr>
      <w:r>
        <w:rPr>
          <w:sz w:val="26"/>
        </w:rPr>
        <w:t>производство блюд национальной кухни и кухни зарубежных стран;</w:t>
      </w:r>
    </w:p>
    <w:p w:rsidR="001603BD" w:rsidRDefault="001603BD">
      <w:pPr>
        <w:pStyle w:val="30"/>
        <w:numPr>
          <w:ilvl w:val="0"/>
          <w:numId w:val="10"/>
        </w:numPr>
        <w:tabs>
          <w:tab w:val="clear" w:pos="360"/>
          <w:tab w:val="clear" w:pos="1260"/>
          <w:tab w:val="num" w:pos="0"/>
        </w:tabs>
        <w:ind w:left="0" w:firstLine="540"/>
        <w:rPr>
          <w:sz w:val="26"/>
        </w:rPr>
      </w:pPr>
      <w:r>
        <w:rPr>
          <w:sz w:val="26"/>
        </w:rPr>
        <w:t>производство кулинарных изделий из одного вида сырья (вегетарианские столовые, кафе-молочные, рыбные предприятия);</w:t>
      </w:r>
    </w:p>
    <w:p w:rsidR="001603BD" w:rsidRDefault="001603BD">
      <w:pPr>
        <w:pStyle w:val="30"/>
        <w:numPr>
          <w:ilvl w:val="0"/>
          <w:numId w:val="10"/>
        </w:numPr>
        <w:tabs>
          <w:tab w:val="clear" w:pos="360"/>
          <w:tab w:val="clear" w:pos="1260"/>
          <w:tab w:val="num" w:pos="0"/>
        </w:tabs>
        <w:ind w:left="0" w:firstLine="540"/>
        <w:rPr>
          <w:sz w:val="26"/>
        </w:rPr>
      </w:pPr>
      <w:r>
        <w:rPr>
          <w:sz w:val="26"/>
        </w:rPr>
        <w:t>производство узкого ассортимента блюд в пельменных, шашлычных, чебуречных и др.</w:t>
      </w:r>
    </w:p>
    <w:p w:rsidR="001603BD" w:rsidRDefault="001603BD">
      <w:pPr>
        <w:pStyle w:val="30"/>
        <w:tabs>
          <w:tab w:val="clear" w:pos="360"/>
        </w:tabs>
        <w:rPr>
          <w:sz w:val="26"/>
        </w:rPr>
      </w:pPr>
      <w:r>
        <w:rPr>
          <w:sz w:val="26"/>
        </w:rPr>
        <w:t>Сущность технологической специализации заключается в разделении процесса производства продукции на две стадии: механическая обработка сырья и приготовление полуфабрикатов на заготовочных и промышленных предприятиях и изготовление готовой продукции на доготовочных предприятиях.</w:t>
      </w:r>
    </w:p>
    <w:p w:rsidR="001603BD" w:rsidRDefault="001603BD">
      <w:pPr>
        <w:pStyle w:val="30"/>
        <w:tabs>
          <w:tab w:val="clear" w:pos="360"/>
        </w:tabs>
        <w:rPr>
          <w:sz w:val="26"/>
        </w:rPr>
      </w:pPr>
      <w:r>
        <w:rPr>
          <w:sz w:val="26"/>
        </w:rPr>
        <w:t>Кооперирование – это форма производственных связей между предприятиями, совместно изготовляющими определенную продукцию. Кооперирование может быть внутриотраслевым, например, между заготовочными и доготовочными предприятиями. Примером такого кооперирования могут быть комбинаты питания, формы школьного и общественного питания.</w:t>
      </w:r>
    </w:p>
    <w:p w:rsidR="001603BD" w:rsidRDefault="001603BD">
      <w:pPr>
        <w:pStyle w:val="30"/>
        <w:tabs>
          <w:tab w:val="clear" w:pos="360"/>
        </w:tabs>
        <w:rPr>
          <w:sz w:val="26"/>
        </w:rPr>
      </w:pPr>
      <w:r>
        <w:rPr>
          <w:sz w:val="26"/>
        </w:rPr>
        <w:t>Межотраслевое кооперирование - это кооперирование между предприятиями различных отраслей, например, между предприятиями общественного питания и мясокомбинатами, молкомбинатами, птицефабриками и др. промышленными предприятиями, поставляющими в предприятия питания полуфабрикаты; создание комплексных фирм.</w:t>
      </w:r>
    </w:p>
    <w:p w:rsidR="001603BD" w:rsidRDefault="001603BD">
      <w:pPr>
        <w:pStyle w:val="20"/>
        <w:rPr>
          <w:sz w:val="26"/>
        </w:rPr>
      </w:pPr>
      <w:r>
        <w:rPr>
          <w:sz w:val="26"/>
        </w:rPr>
        <w:t>Основным направлениями научно-технического прогресса в общественном питании являются:</w:t>
      </w:r>
    </w:p>
    <w:p w:rsidR="001603BD" w:rsidRDefault="001603BD">
      <w:pPr>
        <w:numPr>
          <w:ilvl w:val="0"/>
          <w:numId w:val="11"/>
        </w:numPr>
        <w:tabs>
          <w:tab w:val="clear" w:pos="1259"/>
          <w:tab w:val="num" w:pos="0"/>
          <w:tab w:val="left" w:pos="720"/>
          <w:tab w:val="left" w:pos="900"/>
        </w:tabs>
        <w:spacing w:line="360" w:lineRule="auto"/>
        <w:ind w:left="0" w:firstLine="540"/>
        <w:jc w:val="both"/>
        <w:rPr>
          <w:sz w:val="26"/>
        </w:rPr>
      </w:pPr>
      <w:r>
        <w:rPr>
          <w:sz w:val="26"/>
        </w:rPr>
        <w:t>Механизация процессов, применение современного оборудования. При централизованном производстве полуфабрикатов и кулинарных изделий необходимо внедрение механизмов и машин высокой производительности, автоматизации производства; внедрение поточных механизированных линий для обработки овощей, приготовления рыбных и овощных полуфабрикатов. Одновременно необходимо механизировать и малые предприятия, где доля ручного труда очень большая (путем внедрения оборудования небольшой производительности – настольного механического оборудования, малогабаритного теплового оборудования).</w:t>
      </w:r>
    </w:p>
    <w:p w:rsidR="001603BD" w:rsidRDefault="001603BD">
      <w:pPr>
        <w:numPr>
          <w:ilvl w:val="0"/>
          <w:numId w:val="11"/>
        </w:numPr>
        <w:tabs>
          <w:tab w:val="clear" w:pos="1259"/>
          <w:tab w:val="num" w:pos="0"/>
          <w:tab w:val="left" w:pos="720"/>
          <w:tab w:val="left" w:pos="900"/>
        </w:tabs>
        <w:spacing w:line="360" w:lineRule="auto"/>
        <w:ind w:left="0" w:firstLine="540"/>
        <w:jc w:val="both"/>
        <w:rPr>
          <w:sz w:val="26"/>
        </w:rPr>
      </w:pPr>
      <w:r>
        <w:rPr>
          <w:sz w:val="26"/>
        </w:rPr>
        <w:t>Разработка прогрессивной технологии производства продукции общественного питания на базе новой техники. Необходимо разрабатывать и осваивать производство всевозможных наименований полуфабрикатов и изделий из картофеля и овощей, из мяса, рыбы, круп и творога. Для обслуживания потребителей в больших рабочих, школьных студенческих столовых следует шире применять конвейеры комплектации и отпуска скомплектованных обедов.</w:t>
      </w:r>
    </w:p>
    <w:p w:rsidR="001603BD" w:rsidRDefault="001603BD">
      <w:pPr>
        <w:numPr>
          <w:ilvl w:val="0"/>
          <w:numId w:val="11"/>
        </w:numPr>
        <w:tabs>
          <w:tab w:val="clear" w:pos="1259"/>
          <w:tab w:val="num" w:pos="0"/>
          <w:tab w:val="left" w:pos="720"/>
          <w:tab w:val="left" w:pos="900"/>
        </w:tabs>
        <w:spacing w:line="360" w:lineRule="auto"/>
        <w:ind w:left="0" w:firstLine="540"/>
        <w:jc w:val="both"/>
        <w:rPr>
          <w:sz w:val="26"/>
        </w:rPr>
      </w:pPr>
      <w:r>
        <w:rPr>
          <w:sz w:val="26"/>
        </w:rPr>
        <w:t>Значительное увеличение производства важнейших видов контрольно-кассовых машин и весоизмерительных приборов.</w:t>
      </w:r>
    </w:p>
    <w:p w:rsidR="001603BD" w:rsidRDefault="001603BD">
      <w:pPr>
        <w:numPr>
          <w:ilvl w:val="0"/>
          <w:numId w:val="11"/>
        </w:numPr>
        <w:tabs>
          <w:tab w:val="clear" w:pos="1259"/>
          <w:tab w:val="num" w:pos="0"/>
          <w:tab w:val="left" w:pos="720"/>
          <w:tab w:val="left" w:pos="900"/>
        </w:tabs>
        <w:spacing w:line="360" w:lineRule="auto"/>
        <w:ind w:left="0" w:firstLine="540"/>
        <w:jc w:val="both"/>
        <w:rPr>
          <w:sz w:val="26"/>
        </w:rPr>
      </w:pPr>
      <w:r>
        <w:rPr>
          <w:sz w:val="26"/>
        </w:rPr>
        <w:t>Механизация трудоемких работ, выполняемых кухонными работниками, сборщиками посуды, уборщиками помещений. На крупных предприятиях может быть применен весь комплекс средств механизации, в т.ч. механизированные моечные отделения, транспортеры для сбора и доставки посуды из зала в моечные отделения; на средних и мелких предприятиях – машины для мыться столовой и кухонной посуды.</w:t>
      </w:r>
    </w:p>
    <w:p w:rsidR="001603BD" w:rsidRDefault="001603BD">
      <w:pPr>
        <w:numPr>
          <w:ilvl w:val="0"/>
          <w:numId w:val="11"/>
        </w:numPr>
        <w:tabs>
          <w:tab w:val="clear" w:pos="1259"/>
          <w:tab w:val="num" w:pos="0"/>
          <w:tab w:val="left" w:pos="720"/>
          <w:tab w:val="left" w:pos="900"/>
        </w:tabs>
        <w:spacing w:line="360" w:lineRule="auto"/>
        <w:ind w:left="0" w:firstLine="540"/>
        <w:jc w:val="both"/>
        <w:rPr>
          <w:sz w:val="26"/>
        </w:rPr>
      </w:pPr>
      <w:r>
        <w:rPr>
          <w:sz w:val="26"/>
        </w:rPr>
        <w:t>Внедрение научной организации труда (научно обоснованные изменения в организации производства, норм труда, применение передового опыта).</w:t>
      </w:r>
    </w:p>
    <w:p w:rsidR="001603BD" w:rsidRDefault="001603BD">
      <w:pPr>
        <w:numPr>
          <w:ilvl w:val="0"/>
          <w:numId w:val="11"/>
        </w:numPr>
        <w:tabs>
          <w:tab w:val="clear" w:pos="1259"/>
          <w:tab w:val="num" w:pos="0"/>
          <w:tab w:val="left" w:pos="720"/>
          <w:tab w:val="left" w:pos="900"/>
        </w:tabs>
        <w:spacing w:line="360" w:lineRule="auto"/>
        <w:ind w:left="0" w:firstLine="540"/>
        <w:jc w:val="both"/>
        <w:rPr>
          <w:sz w:val="26"/>
        </w:rPr>
      </w:pPr>
      <w:r>
        <w:rPr>
          <w:sz w:val="26"/>
        </w:rPr>
        <w:t>Более широкая автоматизация обработки информации. Так, наличие хозяйственных связей внутри отрасли, а также с поставщиками сырья и товаров, транспортными и другими организациями усложняет управление и требует применения автоматизированных систем управления.</w:t>
      </w:r>
    </w:p>
    <w:p w:rsidR="001603BD" w:rsidRDefault="001603BD">
      <w:pPr>
        <w:tabs>
          <w:tab w:val="left" w:pos="720"/>
          <w:tab w:val="left" w:pos="900"/>
        </w:tabs>
        <w:spacing w:line="360" w:lineRule="auto"/>
        <w:jc w:val="both"/>
        <w:rPr>
          <w:sz w:val="28"/>
        </w:rPr>
      </w:pPr>
    </w:p>
    <w:p w:rsidR="001603BD" w:rsidRDefault="001603BD">
      <w:pPr>
        <w:tabs>
          <w:tab w:val="left" w:pos="720"/>
          <w:tab w:val="left" w:pos="900"/>
        </w:tabs>
        <w:spacing w:line="360" w:lineRule="auto"/>
        <w:jc w:val="both"/>
        <w:rPr>
          <w:sz w:val="28"/>
        </w:rPr>
        <w:sectPr w:rsidR="001603BD">
          <w:pgSz w:w="11906" w:h="16838"/>
          <w:pgMar w:top="851" w:right="851" w:bottom="851" w:left="1304" w:header="709" w:footer="709" w:gutter="0"/>
          <w:cols w:space="708"/>
          <w:docGrid w:linePitch="360"/>
        </w:sectPr>
      </w:pPr>
    </w:p>
    <w:p w:rsidR="001603BD" w:rsidRDefault="001603BD">
      <w:pPr>
        <w:pStyle w:val="1"/>
      </w:pPr>
      <w:bookmarkStart w:id="2" w:name="_Toc26545245"/>
      <w:r>
        <w:t>2. Основные фонды предприятий питания, их сущность, состав и структура</w:t>
      </w:r>
      <w:bookmarkEnd w:id="2"/>
    </w:p>
    <w:p w:rsidR="001603BD" w:rsidRDefault="001603BD">
      <w:pPr>
        <w:pStyle w:val="20"/>
        <w:rPr>
          <w:sz w:val="26"/>
        </w:rPr>
      </w:pPr>
      <w:r>
        <w:rPr>
          <w:sz w:val="26"/>
        </w:rPr>
        <w:t xml:space="preserve">Материально-технической базой общественного производства, в т.ч. и предприятий питания, являются основные производственные средства (фонды). От их объема зависят производственная мощность предприятия и в значительной мере уровень технической вооруженности труда. </w:t>
      </w:r>
    </w:p>
    <w:p w:rsidR="001603BD" w:rsidRDefault="001603BD">
      <w:pPr>
        <w:pStyle w:val="20"/>
        <w:rPr>
          <w:sz w:val="26"/>
        </w:rPr>
      </w:pPr>
      <w:r>
        <w:rPr>
          <w:sz w:val="26"/>
        </w:rPr>
        <w:t>Любой процесс труда включает в себя два основных компонента: средства производства, которые в свою очередь делятся на предметы труда и средства труда, рабочая сила. Средства труда в экономике принято называть основными средствами труда или основными фондами предприятия.</w:t>
      </w:r>
    </w:p>
    <w:p w:rsidR="001603BD" w:rsidRDefault="001603BD">
      <w:pPr>
        <w:pStyle w:val="20"/>
        <w:rPr>
          <w:sz w:val="26"/>
        </w:rPr>
      </w:pPr>
      <w:r>
        <w:rPr>
          <w:sz w:val="26"/>
        </w:rPr>
        <w:t>Основные средства (фонды) представляют собой ту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w:t>
      </w:r>
    </w:p>
    <w:p w:rsidR="001603BD" w:rsidRDefault="001603BD">
      <w:pPr>
        <w:pStyle w:val="20"/>
        <w:rPr>
          <w:sz w:val="26"/>
        </w:rPr>
      </w:pPr>
      <w:r>
        <w:rPr>
          <w:sz w:val="26"/>
        </w:rPr>
        <w:t>В общественном питании по принадлежности основные фонды подразделяются на собственные и арендованные. В процессе анализа основные фонды должны изучаться комплексно, независимо от их принадлежности.</w:t>
      </w:r>
    </w:p>
    <w:p w:rsidR="001603BD" w:rsidRDefault="001603BD">
      <w:pPr>
        <w:spacing w:line="360" w:lineRule="auto"/>
        <w:ind w:firstLine="539"/>
        <w:jc w:val="both"/>
        <w:rPr>
          <w:sz w:val="26"/>
        </w:rPr>
      </w:pPr>
      <w:r>
        <w:rPr>
          <w:sz w:val="26"/>
        </w:rPr>
        <w:t xml:space="preserve">По выполняемым функциям основные фонды подразделяются на активные и пассивные. К активным основным фондам относятся машины, оборудование, приборы и др. основные средства, участвующие в производственном процессе. Пассивные основные фонда включают в себя здания, сооружения, передаточные устройства, транспортные средства, обеспечивающие нормальное функционирование активных основных фондов. </w:t>
      </w:r>
    </w:p>
    <w:p w:rsidR="001603BD" w:rsidRDefault="001603BD">
      <w:pPr>
        <w:spacing w:line="360" w:lineRule="auto"/>
        <w:ind w:firstLine="539"/>
        <w:jc w:val="both"/>
        <w:rPr>
          <w:sz w:val="26"/>
        </w:rPr>
      </w:pPr>
      <w:r>
        <w:rPr>
          <w:sz w:val="26"/>
        </w:rPr>
        <w:t>По назначению основные фонда предприятий общественного питания составляют: здания, сооружения, передаточные устройства, машины и оборудование, транспортные средства, инструмент, производственный и хозяйственный инвентарь и др.</w:t>
      </w:r>
    </w:p>
    <w:p w:rsidR="001603BD" w:rsidRDefault="001603BD">
      <w:pPr>
        <w:spacing w:line="360" w:lineRule="auto"/>
        <w:ind w:firstLine="539"/>
        <w:jc w:val="both"/>
        <w:rPr>
          <w:sz w:val="26"/>
        </w:rPr>
      </w:pPr>
      <w:r>
        <w:rPr>
          <w:sz w:val="26"/>
        </w:rPr>
        <w:t>Пример состава, структуры и динамики основных фондов предприятия общественного питания приведена в таблице 1.</w:t>
      </w:r>
    </w:p>
    <w:p w:rsidR="001603BD" w:rsidRDefault="001603BD">
      <w:pPr>
        <w:spacing w:line="360" w:lineRule="auto"/>
        <w:ind w:firstLine="539"/>
        <w:jc w:val="right"/>
        <w:rPr>
          <w:sz w:val="26"/>
        </w:rPr>
      </w:pPr>
    </w:p>
    <w:p w:rsidR="001603BD" w:rsidRDefault="001603BD">
      <w:pPr>
        <w:spacing w:line="360" w:lineRule="auto"/>
        <w:ind w:firstLine="539"/>
        <w:jc w:val="right"/>
        <w:rPr>
          <w:sz w:val="26"/>
        </w:rPr>
      </w:pPr>
    </w:p>
    <w:p w:rsidR="001603BD" w:rsidRDefault="001603BD">
      <w:pPr>
        <w:spacing w:line="360" w:lineRule="auto"/>
        <w:ind w:firstLine="539"/>
        <w:jc w:val="right"/>
        <w:rPr>
          <w:sz w:val="26"/>
        </w:rPr>
      </w:pPr>
    </w:p>
    <w:p w:rsidR="001603BD" w:rsidRDefault="001603BD">
      <w:pPr>
        <w:spacing w:line="360" w:lineRule="auto"/>
        <w:ind w:firstLine="539"/>
        <w:jc w:val="right"/>
        <w:rPr>
          <w:sz w:val="26"/>
        </w:rPr>
      </w:pPr>
    </w:p>
    <w:p w:rsidR="001603BD" w:rsidRDefault="001603BD">
      <w:pPr>
        <w:spacing w:line="360" w:lineRule="auto"/>
        <w:ind w:firstLine="539"/>
        <w:jc w:val="right"/>
        <w:rPr>
          <w:sz w:val="26"/>
        </w:rPr>
      </w:pPr>
    </w:p>
    <w:p w:rsidR="001603BD" w:rsidRDefault="001603BD">
      <w:pPr>
        <w:spacing w:line="360" w:lineRule="auto"/>
        <w:ind w:firstLine="539"/>
        <w:jc w:val="right"/>
        <w:rPr>
          <w:sz w:val="26"/>
        </w:rPr>
      </w:pPr>
      <w:r>
        <w:rPr>
          <w:sz w:val="26"/>
        </w:rPr>
        <w:t>Таблица 1.</w:t>
      </w:r>
    </w:p>
    <w:p w:rsidR="001603BD" w:rsidRDefault="001603BD">
      <w:pPr>
        <w:pStyle w:val="6"/>
        <w:spacing w:line="240" w:lineRule="auto"/>
        <w:rPr>
          <w:sz w:val="26"/>
        </w:rPr>
      </w:pPr>
      <w:r>
        <w:rPr>
          <w:sz w:val="26"/>
        </w:rPr>
        <w:t xml:space="preserve">Состав, структура и динамика основных фондов </w:t>
      </w:r>
      <w:r>
        <w:rPr>
          <w:sz w:val="26"/>
        </w:rPr>
        <w:br/>
        <w:t>предприятия общественного питания</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747"/>
        <w:gridCol w:w="1046"/>
        <w:gridCol w:w="671"/>
        <w:gridCol w:w="1048"/>
        <w:gridCol w:w="671"/>
        <w:gridCol w:w="849"/>
        <w:gridCol w:w="747"/>
        <w:gridCol w:w="1046"/>
        <w:gridCol w:w="1048"/>
      </w:tblGrid>
      <w:tr w:rsidR="001603BD">
        <w:trPr>
          <w:cantSplit/>
        </w:trPr>
        <w:tc>
          <w:tcPr>
            <w:tcW w:w="2036" w:type="dxa"/>
            <w:vMerge w:val="restart"/>
            <w:vAlign w:val="center"/>
          </w:tcPr>
          <w:p w:rsidR="001603BD" w:rsidRDefault="001603BD">
            <w:pPr>
              <w:jc w:val="center"/>
              <w:rPr>
                <w:sz w:val="20"/>
              </w:rPr>
            </w:pPr>
            <w:r>
              <w:rPr>
                <w:sz w:val="20"/>
              </w:rPr>
              <w:t>Виды основных фондов</w:t>
            </w:r>
          </w:p>
        </w:tc>
        <w:tc>
          <w:tcPr>
            <w:tcW w:w="1793" w:type="dxa"/>
            <w:gridSpan w:val="2"/>
            <w:vAlign w:val="center"/>
          </w:tcPr>
          <w:p w:rsidR="001603BD" w:rsidRDefault="001603BD">
            <w:pPr>
              <w:jc w:val="center"/>
              <w:rPr>
                <w:sz w:val="20"/>
              </w:rPr>
            </w:pPr>
            <w:r>
              <w:rPr>
                <w:sz w:val="20"/>
              </w:rPr>
              <w:t>Наличие на начало года</w:t>
            </w:r>
          </w:p>
        </w:tc>
        <w:tc>
          <w:tcPr>
            <w:tcW w:w="1719" w:type="dxa"/>
            <w:gridSpan w:val="2"/>
            <w:vAlign w:val="center"/>
          </w:tcPr>
          <w:p w:rsidR="001603BD" w:rsidRDefault="001603BD">
            <w:pPr>
              <w:jc w:val="center"/>
              <w:rPr>
                <w:sz w:val="20"/>
              </w:rPr>
            </w:pPr>
            <w:r>
              <w:rPr>
                <w:sz w:val="20"/>
              </w:rPr>
              <w:t>Поступило за год</w:t>
            </w:r>
          </w:p>
        </w:tc>
        <w:tc>
          <w:tcPr>
            <w:tcW w:w="1520" w:type="dxa"/>
            <w:gridSpan w:val="2"/>
            <w:vAlign w:val="center"/>
          </w:tcPr>
          <w:p w:rsidR="001603BD" w:rsidRDefault="001603BD">
            <w:pPr>
              <w:jc w:val="center"/>
              <w:rPr>
                <w:sz w:val="20"/>
              </w:rPr>
            </w:pPr>
            <w:r>
              <w:rPr>
                <w:sz w:val="20"/>
              </w:rPr>
              <w:t>Выбыло за год</w:t>
            </w:r>
          </w:p>
        </w:tc>
        <w:tc>
          <w:tcPr>
            <w:tcW w:w="1793" w:type="dxa"/>
            <w:gridSpan w:val="2"/>
            <w:vAlign w:val="center"/>
          </w:tcPr>
          <w:p w:rsidR="001603BD" w:rsidRDefault="001603BD">
            <w:pPr>
              <w:jc w:val="center"/>
              <w:rPr>
                <w:sz w:val="20"/>
              </w:rPr>
            </w:pPr>
            <w:r>
              <w:rPr>
                <w:sz w:val="20"/>
              </w:rPr>
              <w:t>Наличие на конец года</w:t>
            </w:r>
          </w:p>
        </w:tc>
        <w:tc>
          <w:tcPr>
            <w:tcW w:w="1048" w:type="dxa"/>
            <w:vMerge w:val="restart"/>
            <w:vAlign w:val="center"/>
          </w:tcPr>
          <w:p w:rsidR="001603BD" w:rsidRDefault="001603BD">
            <w:pPr>
              <w:jc w:val="center"/>
              <w:rPr>
                <w:sz w:val="20"/>
              </w:rPr>
            </w:pPr>
            <w:r>
              <w:rPr>
                <w:sz w:val="20"/>
              </w:rPr>
              <w:t>Наличие основных фондов в % к началу года</w:t>
            </w:r>
          </w:p>
        </w:tc>
      </w:tr>
      <w:tr w:rsidR="001603BD">
        <w:trPr>
          <w:cantSplit/>
        </w:trPr>
        <w:tc>
          <w:tcPr>
            <w:tcW w:w="2036" w:type="dxa"/>
            <w:vMerge/>
          </w:tcPr>
          <w:p w:rsidR="001603BD" w:rsidRDefault="001603BD">
            <w:pPr>
              <w:rPr>
                <w:sz w:val="20"/>
              </w:rPr>
            </w:pPr>
          </w:p>
        </w:tc>
        <w:tc>
          <w:tcPr>
            <w:tcW w:w="747" w:type="dxa"/>
            <w:vAlign w:val="center"/>
          </w:tcPr>
          <w:p w:rsidR="001603BD" w:rsidRDefault="001603BD">
            <w:pPr>
              <w:pStyle w:val="a6"/>
              <w:jc w:val="center"/>
              <w:rPr>
                <w:szCs w:val="24"/>
              </w:rPr>
            </w:pPr>
            <w:r>
              <w:rPr>
                <w:szCs w:val="24"/>
              </w:rPr>
              <w:t>сумма</w:t>
            </w:r>
          </w:p>
        </w:tc>
        <w:tc>
          <w:tcPr>
            <w:tcW w:w="1046" w:type="dxa"/>
            <w:vAlign w:val="center"/>
          </w:tcPr>
          <w:p w:rsidR="001603BD" w:rsidRDefault="001603BD">
            <w:pPr>
              <w:jc w:val="center"/>
              <w:rPr>
                <w:sz w:val="20"/>
              </w:rPr>
            </w:pPr>
            <w:r>
              <w:rPr>
                <w:sz w:val="20"/>
              </w:rPr>
              <w:t>удельный вес, %</w:t>
            </w:r>
          </w:p>
        </w:tc>
        <w:tc>
          <w:tcPr>
            <w:tcW w:w="671" w:type="dxa"/>
            <w:vAlign w:val="center"/>
          </w:tcPr>
          <w:p w:rsidR="001603BD" w:rsidRDefault="001603BD">
            <w:pPr>
              <w:jc w:val="center"/>
              <w:rPr>
                <w:sz w:val="20"/>
              </w:rPr>
            </w:pPr>
            <w:r>
              <w:rPr>
                <w:sz w:val="20"/>
              </w:rPr>
              <w:t>всего</w:t>
            </w:r>
          </w:p>
        </w:tc>
        <w:tc>
          <w:tcPr>
            <w:tcW w:w="1048" w:type="dxa"/>
            <w:vAlign w:val="center"/>
          </w:tcPr>
          <w:p w:rsidR="001603BD" w:rsidRDefault="001603BD">
            <w:pPr>
              <w:jc w:val="center"/>
              <w:rPr>
                <w:sz w:val="20"/>
              </w:rPr>
            </w:pPr>
            <w:r>
              <w:rPr>
                <w:sz w:val="20"/>
              </w:rPr>
              <w:t>в т.ч. ввод в действие новых основных фондов</w:t>
            </w:r>
          </w:p>
        </w:tc>
        <w:tc>
          <w:tcPr>
            <w:tcW w:w="671" w:type="dxa"/>
            <w:vAlign w:val="center"/>
          </w:tcPr>
          <w:p w:rsidR="001603BD" w:rsidRDefault="001603BD">
            <w:pPr>
              <w:jc w:val="center"/>
              <w:rPr>
                <w:sz w:val="20"/>
              </w:rPr>
            </w:pPr>
            <w:r>
              <w:rPr>
                <w:sz w:val="20"/>
              </w:rPr>
              <w:t>всего</w:t>
            </w:r>
          </w:p>
        </w:tc>
        <w:tc>
          <w:tcPr>
            <w:tcW w:w="849" w:type="dxa"/>
            <w:vAlign w:val="center"/>
          </w:tcPr>
          <w:p w:rsidR="001603BD" w:rsidRDefault="001603BD">
            <w:pPr>
              <w:jc w:val="center"/>
              <w:rPr>
                <w:sz w:val="20"/>
              </w:rPr>
            </w:pPr>
            <w:r>
              <w:rPr>
                <w:sz w:val="20"/>
              </w:rPr>
              <w:t>в т.ч. ликвидировано основных фондов</w:t>
            </w:r>
          </w:p>
        </w:tc>
        <w:tc>
          <w:tcPr>
            <w:tcW w:w="747" w:type="dxa"/>
            <w:vAlign w:val="center"/>
          </w:tcPr>
          <w:p w:rsidR="001603BD" w:rsidRDefault="001603BD">
            <w:pPr>
              <w:pStyle w:val="a6"/>
              <w:jc w:val="center"/>
              <w:rPr>
                <w:szCs w:val="24"/>
              </w:rPr>
            </w:pPr>
            <w:r>
              <w:rPr>
                <w:szCs w:val="24"/>
              </w:rPr>
              <w:t>сумма</w:t>
            </w:r>
          </w:p>
        </w:tc>
        <w:tc>
          <w:tcPr>
            <w:tcW w:w="1046" w:type="dxa"/>
            <w:vAlign w:val="center"/>
          </w:tcPr>
          <w:p w:rsidR="001603BD" w:rsidRDefault="001603BD">
            <w:pPr>
              <w:jc w:val="center"/>
              <w:rPr>
                <w:sz w:val="20"/>
              </w:rPr>
            </w:pPr>
            <w:r>
              <w:rPr>
                <w:sz w:val="20"/>
              </w:rPr>
              <w:t>удельный вес, %</w:t>
            </w:r>
          </w:p>
        </w:tc>
        <w:tc>
          <w:tcPr>
            <w:tcW w:w="1048" w:type="dxa"/>
            <w:vMerge/>
            <w:vAlign w:val="center"/>
          </w:tcPr>
          <w:p w:rsidR="001603BD" w:rsidRDefault="001603BD">
            <w:pPr>
              <w:jc w:val="center"/>
              <w:rPr>
                <w:sz w:val="20"/>
              </w:rPr>
            </w:pPr>
          </w:p>
        </w:tc>
      </w:tr>
      <w:tr w:rsidR="001603BD">
        <w:trPr>
          <w:cantSplit/>
        </w:trPr>
        <w:tc>
          <w:tcPr>
            <w:tcW w:w="9909" w:type="dxa"/>
            <w:gridSpan w:val="10"/>
          </w:tcPr>
          <w:p w:rsidR="001603BD" w:rsidRDefault="001603BD">
            <w:pPr>
              <w:jc w:val="center"/>
              <w:rPr>
                <w:sz w:val="20"/>
              </w:rPr>
            </w:pPr>
            <w:r>
              <w:rPr>
                <w:sz w:val="20"/>
              </w:rPr>
              <w:t>Основные производственные фонды</w:t>
            </w:r>
          </w:p>
        </w:tc>
      </w:tr>
      <w:tr w:rsidR="001603BD">
        <w:tc>
          <w:tcPr>
            <w:tcW w:w="2036" w:type="dxa"/>
          </w:tcPr>
          <w:p w:rsidR="001603BD" w:rsidRDefault="001603BD">
            <w:pPr>
              <w:rPr>
                <w:sz w:val="20"/>
              </w:rPr>
            </w:pPr>
            <w:r>
              <w:rPr>
                <w:sz w:val="20"/>
              </w:rPr>
              <w:t>Здания</w:t>
            </w:r>
          </w:p>
        </w:tc>
        <w:tc>
          <w:tcPr>
            <w:tcW w:w="747" w:type="dxa"/>
            <w:vAlign w:val="center"/>
          </w:tcPr>
          <w:p w:rsidR="001603BD" w:rsidRDefault="001603BD">
            <w:pPr>
              <w:jc w:val="center"/>
              <w:rPr>
                <w:sz w:val="20"/>
              </w:rPr>
            </w:pPr>
            <w:r>
              <w:rPr>
                <w:sz w:val="20"/>
              </w:rPr>
              <w:t>1586</w:t>
            </w:r>
          </w:p>
        </w:tc>
        <w:tc>
          <w:tcPr>
            <w:tcW w:w="1046" w:type="dxa"/>
            <w:vAlign w:val="center"/>
          </w:tcPr>
          <w:p w:rsidR="001603BD" w:rsidRDefault="001603BD">
            <w:pPr>
              <w:jc w:val="center"/>
              <w:rPr>
                <w:sz w:val="20"/>
              </w:rPr>
            </w:pPr>
            <w:r>
              <w:rPr>
                <w:sz w:val="20"/>
              </w:rPr>
              <w:t>45,0</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1586</w:t>
            </w:r>
          </w:p>
        </w:tc>
        <w:tc>
          <w:tcPr>
            <w:tcW w:w="1046" w:type="dxa"/>
            <w:vAlign w:val="center"/>
          </w:tcPr>
          <w:p w:rsidR="001603BD" w:rsidRDefault="001603BD">
            <w:pPr>
              <w:jc w:val="center"/>
              <w:rPr>
                <w:sz w:val="20"/>
              </w:rPr>
            </w:pPr>
            <w:r>
              <w:rPr>
                <w:sz w:val="20"/>
              </w:rPr>
              <w:t>43,9</w:t>
            </w:r>
          </w:p>
        </w:tc>
        <w:tc>
          <w:tcPr>
            <w:tcW w:w="1048" w:type="dxa"/>
            <w:vAlign w:val="center"/>
          </w:tcPr>
          <w:p w:rsidR="001603BD" w:rsidRDefault="001603BD">
            <w:pPr>
              <w:jc w:val="center"/>
              <w:rPr>
                <w:sz w:val="20"/>
              </w:rPr>
            </w:pPr>
            <w:r>
              <w:rPr>
                <w:sz w:val="20"/>
              </w:rPr>
              <w:t>100,</w:t>
            </w:r>
          </w:p>
        </w:tc>
      </w:tr>
      <w:tr w:rsidR="001603BD">
        <w:tc>
          <w:tcPr>
            <w:tcW w:w="2036" w:type="dxa"/>
          </w:tcPr>
          <w:p w:rsidR="001603BD" w:rsidRDefault="001603BD">
            <w:pPr>
              <w:rPr>
                <w:sz w:val="20"/>
              </w:rPr>
            </w:pPr>
            <w:r>
              <w:rPr>
                <w:sz w:val="20"/>
              </w:rPr>
              <w:t>Сооружения</w:t>
            </w:r>
          </w:p>
        </w:tc>
        <w:tc>
          <w:tcPr>
            <w:tcW w:w="747" w:type="dxa"/>
            <w:vAlign w:val="center"/>
          </w:tcPr>
          <w:p w:rsidR="001603BD" w:rsidRDefault="001603BD">
            <w:pPr>
              <w:jc w:val="center"/>
              <w:rPr>
                <w:sz w:val="20"/>
              </w:rPr>
            </w:pPr>
            <w:r>
              <w:rPr>
                <w:sz w:val="20"/>
              </w:rPr>
              <w:t>8</w:t>
            </w:r>
          </w:p>
        </w:tc>
        <w:tc>
          <w:tcPr>
            <w:tcW w:w="1046" w:type="dxa"/>
            <w:vAlign w:val="center"/>
          </w:tcPr>
          <w:p w:rsidR="001603BD" w:rsidRDefault="001603BD">
            <w:pPr>
              <w:jc w:val="center"/>
              <w:rPr>
                <w:sz w:val="20"/>
              </w:rPr>
            </w:pPr>
            <w:r>
              <w:rPr>
                <w:sz w:val="20"/>
              </w:rPr>
              <w:t>0,</w:t>
            </w:r>
          </w:p>
        </w:tc>
        <w:tc>
          <w:tcPr>
            <w:tcW w:w="671" w:type="dxa"/>
            <w:vAlign w:val="center"/>
          </w:tcPr>
          <w:p w:rsidR="001603BD" w:rsidRDefault="001603BD">
            <w:pPr>
              <w:jc w:val="center"/>
              <w:rPr>
                <w:sz w:val="20"/>
              </w:rPr>
            </w:pPr>
            <w:r>
              <w:rPr>
                <w:sz w:val="20"/>
              </w:rPr>
              <w:t>2</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8</w:t>
            </w:r>
          </w:p>
        </w:tc>
        <w:tc>
          <w:tcPr>
            <w:tcW w:w="1046" w:type="dxa"/>
            <w:vAlign w:val="center"/>
          </w:tcPr>
          <w:p w:rsidR="001603BD" w:rsidRDefault="001603BD">
            <w:pPr>
              <w:jc w:val="center"/>
              <w:rPr>
                <w:sz w:val="20"/>
              </w:rPr>
            </w:pPr>
            <w:r>
              <w:rPr>
                <w:sz w:val="20"/>
              </w:rPr>
              <w:t>0,2</w:t>
            </w:r>
          </w:p>
        </w:tc>
        <w:tc>
          <w:tcPr>
            <w:tcW w:w="1048" w:type="dxa"/>
            <w:vAlign w:val="center"/>
          </w:tcPr>
          <w:p w:rsidR="001603BD" w:rsidRDefault="001603BD">
            <w:pPr>
              <w:jc w:val="center"/>
              <w:rPr>
                <w:sz w:val="20"/>
              </w:rPr>
            </w:pPr>
            <w:r>
              <w:rPr>
                <w:sz w:val="20"/>
              </w:rPr>
              <w:t>100</w:t>
            </w:r>
          </w:p>
        </w:tc>
      </w:tr>
      <w:tr w:rsidR="001603BD">
        <w:tc>
          <w:tcPr>
            <w:tcW w:w="2036" w:type="dxa"/>
          </w:tcPr>
          <w:p w:rsidR="001603BD" w:rsidRDefault="001603BD">
            <w:pPr>
              <w:rPr>
                <w:sz w:val="20"/>
              </w:rPr>
            </w:pPr>
            <w:r>
              <w:rPr>
                <w:sz w:val="20"/>
              </w:rPr>
              <w:t>Передаточные устройства</w:t>
            </w:r>
          </w:p>
        </w:tc>
        <w:tc>
          <w:tcPr>
            <w:tcW w:w="747" w:type="dxa"/>
            <w:vAlign w:val="center"/>
          </w:tcPr>
          <w:p w:rsidR="001603BD" w:rsidRDefault="001603BD">
            <w:pPr>
              <w:jc w:val="center"/>
              <w:rPr>
                <w:sz w:val="20"/>
              </w:rPr>
            </w:pPr>
            <w:r>
              <w:rPr>
                <w:sz w:val="20"/>
              </w:rPr>
              <w:t>-</w:t>
            </w:r>
          </w:p>
        </w:tc>
        <w:tc>
          <w:tcPr>
            <w:tcW w:w="1046"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w:t>
            </w:r>
          </w:p>
        </w:tc>
        <w:tc>
          <w:tcPr>
            <w:tcW w:w="1046"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r>
      <w:tr w:rsidR="001603BD">
        <w:tc>
          <w:tcPr>
            <w:tcW w:w="2036" w:type="dxa"/>
          </w:tcPr>
          <w:p w:rsidR="001603BD" w:rsidRDefault="001603BD">
            <w:pPr>
              <w:rPr>
                <w:sz w:val="20"/>
              </w:rPr>
            </w:pPr>
            <w:r>
              <w:rPr>
                <w:sz w:val="20"/>
              </w:rPr>
              <w:t>Машины и оборудование, всего,</w:t>
            </w:r>
          </w:p>
        </w:tc>
        <w:tc>
          <w:tcPr>
            <w:tcW w:w="747" w:type="dxa"/>
            <w:vAlign w:val="center"/>
          </w:tcPr>
          <w:p w:rsidR="001603BD" w:rsidRDefault="001603BD">
            <w:pPr>
              <w:jc w:val="center"/>
              <w:rPr>
                <w:sz w:val="20"/>
              </w:rPr>
            </w:pPr>
            <w:r>
              <w:rPr>
                <w:sz w:val="20"/>
              </w:rPr>
              <w:t>1370</w:t>
            </w:r>
          </w:p>
        </w:tc>
        <w:tc>
          <w:tcPr>
            <w:tcW w:w="1046" w:type="dxa"/>
            <w:vAlign w:val="center"/>
          </w:tcPr>
          <w:p w:rsidR="001603BD" w:rsidRDefault="001603BD">
            <w:pPr>
              <w:jc w:val="center"/>
              <w:rPr>
                <w:sz w:val="20"/>
              </w:rPr>
            </w:pPr>
            <w:r>
              <w:rPr>
                <w:sz w:val="20"/>
              </w:rPr>
              <w:t>38,8</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1457</w:t>
            </w:r>
          </w:p>
        </w:tc>
        <w:tc>
          <w:tcPr>
            <w:tcW w:w="1046" w:type="dxa"/>
            <w:vAlign w:val="center"/>
          </w:tcPr>
          <w:p w:rsidR="001603BD" w:rsidRDefault="001603BD">
            <w:pPr>
              <w:jc w:val="center"/>
              <w:rPr>
                <w:sz w:val="20"/>
              </w:rPr>
            </w:pPr>
            <w:r>
              <w:rPr>
                <w:sz w:val="20"/>
              </w:rPr>
              <w:t>40,4</w:t>
            </w:r>
          </w:p>
        </w:tc>
        <w:tc>
          <w:tcPr>
            <w:tcW w:w="1048" w:type="dxa"/>
            <w:vAlign w:val="center"/>
          </w:tcPr>
          <w:p w:rsidR="001603BD" w:rsidRDefault="001603BD">
            <w:pPr>
              <w:jc w:val="center"/>
              <w:rPr>
                <w:sz w:val="20"/>
              </w:rPr>
            </w:pPr>
            <w:r>
              <w:rPr>
                <w:sz w:val="20"/>
              </w:rPr>
              <w:t>106,4</w:t>
            </w:r>
          </w:p>
        </w:tc>
      </w:tr>
      <w:tr w:rsidR="001603BD">
        <w:trPr>
          <w:cantSplit/>
        </w:trPr>
        <w:tc>
          <w:tcPr>
            <w:tcW w:w="2036" w:type="dxa"/>
          </w:tcPr>
          <w:p w:rsidR="001603BD" w:rsidRDefault="001603BD">
            <w:pPr>
              <w:rPr>
                <w:sz w:val="20"/>
              </w:rPr>
            </w:pPr>
            <w:r>
              <w:rPr>
                <w:sz w:val="20"/>
              </w:rPr>
              <w:t>в том числе:</w:t>
            </w:r>
          </w:p>
        </w:tc>
        <w:tc>
          <w:tcPr>
            <w:tcW w:w="7873" w:type="dxa"/>
            <w:gridSpan w:val="9"/>
            <w:vAlign w:val="center"/>
          </w:tcPr>
          <w:p w:rsidR="001603BD" w:rsidRDefault="001603BD">
            <w:pPr>
              <w:jc w:val="center"/>
              <w:rPr>
                <w:sz w:val="20"/>
              </w:rPr>
            </w:pPr>
          </w:p>
        </w:tc>
      </w:tr>
      <w:tr w:rsidR="001603BD">
        <w:tc>
          <w:tcPr>
            <w:tcW w:w="2036" w:type="dxa"/>
          </w:tcPr>
          <w:p w:rsidR="001603BD" w:rsidRDefault="001603BD">
            <w:pPr>
              <w:ind w:left="360"/>
              <w:rPr>
                <w:sz w:val="20"/>
              </w:rPr>
            </w:pPr>
            <w:r>
              <w:rPr>
                <w:sz w:val="20"/>
              </w:rPr>
              <w:t>силовые машины и оборудование</w:t>
            </w:r>
          </w:p>
        </w:tc>
        <w:tc>
          <w:tcPr>
            <w:tcW w:w="747" w:type="dxa"/>
            <w:vAlign w:val="center"/>
          </w:tcPr>
          <w:p w:rsidR="001603BD" w:rsidRDefault="001603BD">
            <w:pPr>
              <w:jc w:val="center"/>
              <w:rPr>
                <w:sz w:val="20"/>
              </w:rPr>
            </w:pPr>
            <w:r>
              <w:rPr>
                <w:sz w:val="20"/>
              </w:rPr>
              <w:t>-</w:t>
            </w:r>
          </w:p>
        </w:tc>
        <w:tc>
          <w:tcPr>
            <w:tcW w:w="1046"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w:t>
            </w:r>
          </w:p>
        </w:tc>
        <w:tc>
          <w:tcPr>
            <w:tcW w:w="1046"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r>
      <w:tr w:rsidR="001603BD">
        <w:tc>
          <w:tcPr>
            <w:tcW w:w="2036" w:type="dxa"/>
          </w:tcPr>
          <w:p w:rsidR="001603BD" w:rsidRDefault="001603BD">
            <w:pPr>
              <w:ind w:left="360"/>
              <w:rPr>
                <w:sz w:val="20"/>
              </w:rPr>
            </w:pPr>
            <w:r>
              <w:rPr>
                <w:sz w:val="20"/>
              </w:rPr>
              <w:t>рабочие машины и оборудование</w:t>
            </w:r>
          </w:p>
        </w:tc>
        <w:tc>
          <w:tcPr>
            <w:tcW w:w="747" w:type="dxa"/>
            <w:vAlign w:val="center"/>
          </w:tcPr>
          <w:p w:rsidR="001603BD" w:rsidRDefault="001603BD">
            <w:pPr>
              <w:jc w:val="center"/>
              <w:rPr>
                <w:sz w:val="20"/>
              </w:rPr>
            </w:pPr>
            <w:r>
              <w:rPr>
                <w:sz w:val="20"/>
              </w:rPr>
              <w:t>981</w:t>
            </w:r>
          </w:p>
        </w:tc>
        <w:tc>
          <w:tcPr>
            <w:tcW w:w="1046" w:type="dxa"/>
            <w:vAlign w:val="center"/>
          </w:tcPr>
          <w:p w:rsidR="001603BD" w:rsidRDefault="001603BD">
            <w:pPr>
              <w:jc w:val="center"/>
              <w:rPr>
                <w:sz w:val="20"/>
              </w:rPr>
            </w:pPr>
            <w:r>
              <w:rPr>
                <w:sz w:val="20"/>
              </w:rPr>
              <w:t>27,8</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1053</w:t>
            </w:r>
          </w:p>
        </w:tc>
        <w:tc>
          <w:tcPr>
            <w:tcW w:w="1046" w:type="dxa"/>
            <w:vAlign w:val="center"/>
          </w:tcPr>
          <w:p w:rsidR="001603BD" w:rsidRDefault="001603BD">
            <w:pPr>
              <w:jc w:val="center"/>
              <w:rPr>
                <w:sz w:val="20"/>
              </w:rPr>
            </w:pPr>
            <w:r>
              <w:rPr>
                <w:sz w:val="20"/>
              </w:rPr>
              <w:t>29,2</w:t>
            </w:r>
          </w:p>
        </w:tc>
        <w:tc>
          <w:tcPr>
            <w:tcW w:w="1048" w:type="dxa"/>
            <w:vAlign w:val="center"/>
          </w:tcPr>
          <w:p w:rsidR="001603BD" w:rsidRDefault="001603BD">
            <w:pPr>
              <w:jc w:val="center"/>
              <w:rPr>
                <w:sz w:val="20"/>
              </w:rPr>
            </w:pPr>
            <w:r>
              <w:rPr>
                <w:sz w:val="20"/>
              </w:rPr>
              <w:t>107,3</w:t>
            </w:r>
          </w:p>
        </w:tc>
      </w:tr>
      <w:tr w:rsidR="001603BD">
        <w:tc>
          <w:tcPr>
            <w:tcW w:w="2036" w:type="dxa"/>
          </w:tcPr>
          <w:p w:rsidR="001603BD" w:rsidRDefault="001603BD">
            <w:pPr>
              <w:ind w:left="360"/>
              <w:rPr>
                <w:sz w:val="20"/>
              </w:rPr>
            </w:pPr>
            <w:r>
              <w:rPr>
                <w:sz w:val="20"/>
              </w:rPr>
              <w:t>измерительные и регулирующие приборы и устройства и лабораторное оборудование</w:t>
            </w:r>
          </w:p>
        </w:tc>
        <w:tc>
          <w:tcPr>
            <w:tcW w:w="747" w:type="dxa"/>
            <w:vAlign w:val="center"/>
          </w:tcPr>
          <w:p w:rsidR="001603BD" w:rsidRDefault="001603BD">
            <w:pPr>
              <w:jc w:val="center"/>
              <w:rPr>
                <w:sz w:val="20"/>
              </w:rPr>
            </w:pPr>
            <w:r>
              <w:rPr>
                <w:sz w:val="20"/>
              </w:rPr>
              <w:t>359</w:t>
            </w:r>
          </w:p>
        </w:tc>
        <w:tc>
          <w:tcPr>
            <w:tcW w:w="1046" w:type="dxa"/>
            <w:vAlign w:val="center"/>
          </w:tcPr>
          <w:p w:rsidR="001603BD" w:rsidRDefault="001603BD">
            <w:pPr>
              <w:jc w:val="center"/>
              <w:rPr>
                <w:sz w:val="20"/>
              </w:rPr>
            </w:pPr>
            <w:r>
              <w:rPr>
                <w:sz w:val="20"/>
              </w:rPr>
              <w:t>10,2</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372</w:t>
            </w:r>
          </w:p>
        </w:tc>
        <w:tc>
          <w:tcPr>
            <w:tcW w:w="1046" w:type="dxa"/>
            <w:vAlign w:val="center"/>
          </w:tcPr>
          <w:p w:rsidR="001603BD" w:rsidRDefault="001603BD">
            <w:pPr>
              <w:jc w:val="center"/>
              <w:rPr>
                <w:sz w:val="20"/>
              </w:rPr>
            </w:pPr>
            <w:r>
              <w:rPr>
                <w:sz w:val="20"/>
              </w:rPr>
              <w:t>10,3</w:t>
            </w:r>
          </w:p>
        </w:tc>
        <w:tc>
          <w:tcPr>
            <w:tcW w:w="1048" w:type="dxa"/>
            <w:vAlign w:val="center"/>
          </w:tcPr>
          <w:p w:rsidR="001603BD" w:rsidRDefault="001603BD">
            <w:pPr>
              <w:jc w:val="center"/>
              <w:rPr>
                <w:sz w:val="20"/>
              </w:rPr>
            </w:pPr>
            <w:r>
              <w:rPr>
                <w:sz w:val="20"/>
              </w:rPr>
              <w:t>103,6</w:t>
            </w:r>
          </w:p>
        </w:tc>
      </w:tr>
      <w:tr w:rsidR="001603BD">
        <w:tc>
          <w:tcPr>
            <w:tcW w:w="2036" w:type="dxa"/>
          </w:tcPr>
          <w:p w:rsidR="001603BD" w:rsidRDefault="001603BD">
            <w:pPr>
              <w:ind w:left="360"/>
              <w:rPr>
                <w:sz w:val="20"/>
              </w:rPr>
            </w:pPr>
            <w:r>
              <w:rPr>
                <w:sz w:val="20"/>
              </w:rPr>
              <w:t>вычислительная техника</w:t>
            </w:r>
          </w:p>
        </w:tc>
        <w:tc>
          <w:tcPr>
            <w:tcW w:w="747" w:type="dxa"/>
            <w:vAlign w:val="center"/>
          </w:tcPr>
          <w:p w:rsidR="001603BD" w:rsidRDefault="001603BD">
            <w:pPr>
              <w:jc w:val="center"/>
              <w:rPr>
                <w:sz w:val="20"/>
              </w:rPr>
            </w:pPr>
            <w:r>
              <w:rPr>
                <w:sz w:val="20"/>
              </w:rPr>
              <w:t>30</w:t>
            </w:r>
          </w:p>
        </w:tc>
        <w:tc>
          <w:tcPr>
            <w:tcW w:w="1046" w:type="dxa"/>
            <w:vAlign w:val="center"/>
          </w:tcPr>
          <w:p w:rsidR="001603BD" w:rsidRDefault="001603BD">
            <w:pPr>
              <w:jc w:val="center"/>
              <w:rPr>
                <w:sz w:val="20"/>
              </w:rPr>
            </w:pPr>
            <w:r>
              <w:rPr>
                <w:sz w:val="20"/>
              </w:rPr>
              <w:t>0,8</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32</w:t>
            </w:r>
          </w:p>
        </w:tc>
        <w:tc>
          <w:tcPr>
            <w:tcW w:w="1046" w:type="dxa"/>
            <w:vAlign w:val="center"/>
          </w:tcPr>
          <w:p w:rsidR="001603BD" w:rsidRDefault="001603BD">
            <w:pPr>
              <w:jc w:val="center"/>
              <w:rPr>
                <w:sz w:val="20"/>
              </w:rPr>
            </w:pPr>
            <w:r>
              <w:rPr>
                <w:sz w:val="20"/>
              </w:rPr>
              <w:t>0,9</w:t>
            </w:r>
          </w:p>
        </w:tc>
        <w:tc>
          <w:tcPr>
            <w:tcW w:w="1048" w:type="dxa"/>
            <w:vAlign w:val="center"/>
          </w:tcPr>
          <w:p w:rsidR="001603BD" w:rsidRDefault="001603BD">
            <w:pPr>
              <w:jc w:val="center"/>
              <w:rPr>
                <w:sz w:val="20"/>
              </w:rPr>
            </w:pPr>
            <w:r>
              <w:rPr>
                <w:sz w:val="20"/>
              </w:rPr>
              <w:t>106,7</w:t>
            </w:r>
          </w:p>
        </w:tc>
      </w:tr>
      <w:tr w:rsidR="001603BD">
        <w:tc>
          <w:tcPr>
            <w:tcW w:w="2036" w:type="dxa"/>
          </w:tcPr>
          <w:p w:rsidR="001603BD" w:rsidRDefault="001603BD">
            <w:pPr>
              <w:pStyle w:val="a6"/>
              <w:rPr>
                <w:szCs w:val="24"/>
              </w:rPr>
            </w:pPr>
            <w:r>
              <w:rPr>
                <w:szCs w:val="24"/>
              </w:rPr>
              <w:t>Транспортные средства</w:t>
            </w:r>
          </w:p>
        </w:tc>
        <w:tc>
          <w:tcPr>
            <w:tcW w:w="747" w:type="dxa"/>
            <w:vAlign w:val="center"/>
          </w:tcPr>
          <w:p w:rsidR="001603BD" w:rsidRDefault="001603BD">
            <w:pPr>
              <w:jc w:val="center"/>
              <w:rPr>
                <w:sz w:val="20"/>
              </w:rPr>
            </w:pPr>
            <w:r>
              <w:rPr>
                <w:sz w:val="20"/>
              </w:rPr>
              <w:t>10</w:t>
            </w:r>
          </w:p>
        </w:tc>
        <w:tc>
          <w:tcPr>
            <w:tcW w:w="1046" w:type="dxa"/>
            <w:vAlign w:val="center"/>
          </w:tcPr>
          <w:p w:rsidR="001603BD" w:rsidRDefault="001603BD">
            <w:pPr>
              <w:jc w:val="center"/>
              <w:rPr>
                <w:sz w:val="20"/>
              </w:rPr>
            </w:pPr>
            <w:r>
              <w:rPr>
                <w:sz w:val="20"/>
              </w:rPr>
              <w:t>0,3</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3</w:t>
            </w:r>
          </w:p>
        </w:tc>
        <w:tc>
          <w:tcPr>
            <w:tcW w:w="1046" w:type="dxa"/>
            <w:vAlign w:val="center"/>
          </w:tcPr>
          <w:p w:rsidR="001603BD" w:rsidRDefault="001603BD">
            <w:pPr>
              <w:jc w:val="center"/>
              <w:rPr>
                <w:sz w:val="20"/>
              </w:rPr>
            </w:pPr>
            <w:r>
              <w:rPr>
                <w:sz w:val="20"/>
              </w:rPr>
              <w:t>0,1</w:t>
            </w:r>
          </w:p>
        </w:tc>
        <w:tc>
          <w:tcPr>
            <w:tcW w:w="1048" w:type="dxa"/>
            <w:vAlign w:val="center"/>
          </w:tcPr>
          <w:p w:rsidR="001603BD" w:rsidRDefault="001603BD">
            <w:pPr>
              <w:jc w:val="center"/>
              <w:rPr>
                <w:sz w:val="20"/>
              </w:rPr>
            </w:pPr>
            <w:r>
              <w:rPr>
                <w:sz w:val="20"/>
              </w:rPr>
              <w:t>30,0</w:t>
            </w:r>
          </w:p>
        </w:tc>
      </w:tr>
      <w:tr w:rsidR="001603BD">
        <w:tc>
          <w:tcPr>
            <w:tcW w:w="2036" w:type="dxa"/>
          </w:tcPr>
          <w:p w:rsidR="001603BD" w:rsidRDefault="001603BD">
            <w:pPr>
              <w:pStyle w:val="a6"/>
              <w:rPr>
                <w:szCs w:val="24"/>
              </w:rPr>
            </w:pPr>
            <w:r>
              <w:rPr>
                <w:szCs w:val="24"/>
              </w:rPr>
              <w:t>Инструмент, производственный и хозяйственный инвентарь и др. виды основных фондов</w:t>
            </w:r>
          </w:p>
        </w:tc>
        <w:tc>
          <w:tcPr>
            <w:tcW w:w="747" w:type="dxa"/>
            <w:vAlign w:val="center"/>
          </w:tcPr>
          <w:p w:rsidR="001603BD" w:rsidRDefault="001603BD">
            <w:pPr>
              <w:jc w:val="center"/>
              <w:rPr>
                <w:sz w:val="20"/>
              </w:rPr>
            </w:pPr>
            <w:r>
              <w:rPr>
                <w:sz w:val="20"/>
              </w:rPr>
              <w:t>554</w:t>
            </w:r>
          </w:p>
        </w:tc>
        <w:tc>
          <w:tcPr>
            <w:tcW w:w="1046" w:type="dxa"/>
            <w:vAlign w:val="center"/>
          </w:tcPr>
          <w:p w:rsidR="001603BD" w:rsidRDefault="001603BD">
            <w:pPr>
              <w:jc w:val="center"/>
              <w:rPr>
                <w:sz w:val="20"/>
              </w:rPr>
            </w:pPr>
            <w:r>
              <w:rPr>
                <w:sz w:val="20"/>
              </w:rPr>
              <w:t>15,7</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556</w:t>
            </w:r>
          </w:p>
        </w:tc>
        <w:tc>
          <w:tcPr>
            <w:tcW w:w="1046" w:type="dxa"/>
            <w:vAlign w:val="center"/>
          </w:tcPr>
          <w:p w:rsidR="001603BD" w:rsidRDefault="001603BD">
            <w:pPr>
              <w:jc w:val="center"/>
              <w:rPr>
                <w:sz w:val="20"/>
              </w:rPr>
            </w:pPr>
            <w:r>
              <w:rPr>
                <w:sz w:val="20"/>
              </w:rPr>
              <w:t>15,4</w:t>
            </w:r>
          </w:p>
        </w:tc>
        <w:tc>
          <w:tcPr>
            <w:tcW w:w="1048" w:type="dxa"/>
            <w:vAlign w:val="center"/>
          </w:tcPr>
          <w:p w:rsidR="001603BD" w:rsidRDefault="001603BD">
            <w:pPr>
              <w:jc w:val="center"/>
              <w:rPr>
                <w:sz w:val="20"/>
              </w:rPr>
            </w:pPr>
            <w:r>
              <w:rPr>
                <w:sz w:val="20"/>
              </w:rPr>
              <w:t>100,4</w:t>
            </w:r>
          </w:p>
        </w:tc>
      </w:tr>
      <w:tr w:rsidR="001603BD">
        <w:tc>
          <w:tcPr>
            <w:tcW w:w="2036" w:type="dxa"/>
          </w:tcPr>
          <w:p w:rsidR="001603BD" w:rsidRDefault="001603BD">
            <w:pPr>
              <w:pStyle w:val="a6"/>
              <w:rPr>
                <w:szCs w:val="24"/>
              </w:rPr>
            </w:pPr>
            <w:r>
              <w:rPr>
                <w:szCs w:val="24"/>
              </w:rPr>
              <w:t>ИТОГО</w:t>
            </w:r>
          </w:p>
        </w:tc>
        <w:tc>
          <w:tcPr>
            <w:tcW w:w="747" w:type="dxa"/>
            <w:vAlign w:val="center"/>
          </w:tcPr>
          <w:p w:rsidR="001603BD" w:rsidRDefault="001603BD">
            <w:pPr>
              <w:jc w:val="center"/>
              <w:rPr>
                <w:sz w:val="20"/>
              </w:rPr>
            </w:pPr>
            <w:r>
              <w:rPr>
                <w:sz w:val="20"/>
              </w:rPr>
              <w:t>3528</w:t>
            </w:r>
          </w:p>
        </w:tc>
        <w:tc>
          <w:tcPr>
            <w:tcW w:w="1046" w:type="dxa"/>
            <w:vAlign w:val="center"/>
          </w:tcPr>
          <w:p w:rsidR="001603BD" w:rsidRDefault="001603BD">
            <w:pPr>
              <w:jc w:val="center"/>
              <w:rPr>
                <w:sz w:val="20"/>
              </w:rPr>
            </w:pPr>
            <w:r>
              <w:rPr>
                <w:sz w:val="20"/>
              </w:rPr>
              <w:t>100</w:t>
            </w:r>
          </w:p>
        </w:tc>
        <w:tc>
          <w:tcPr>
            <w:tcW w:w="671" w:type="dxa"/>
            <w:vAlign w:val="center"/>
          </w:tcPr>
          <w:p w:rsidR="001603BD" w:rsidRDefault="001603BD">
            <w:pPr>
              <w:jc w:val="center"/>
              <w:rPr>
                <w:sz w:val="20"/>
              </w:rPr>
            </w:pPr>
            <w:r>
              <w:rPr>
                <w:sz w:val="20"/>
              </w:rPr>
              <w:t>197</w:t>
            </w:r>
          </w:p>
        </w:tc>
        <w:tc>
          <w:tcPr>
            <w:tcW w:w="1048" w:type="dxa"/>
            <w:vAlign w:val="center"/>
          </w:tcPr>
          <w:p w:rsidR="001603BD" w:rsidRDefault="001603BD">
            <w:pPr>
              <w:jc w:val="center"/>
              <w:rPr>
                <w:sz w:val="20"/>
              </w:rPr>
            </w:pPr>
            <w:r>
              <w:rPr>
                <w:sz w:val="20"/>
              </w:rPr>
              <w:t>124</w:t>
            </w:r>
          </w:p>
        </w:tc>
        <w:tc>
          <w:tcPr>
            <w:tcW w:w="671" w:type="dxa"/>
            <w:vAlign w:val="center"/>
          </w:tcPr>
          <w:p w:rsidR="001603BD" w:rsidRDefault="001603BD">
            <w:pPr>
              <w:jc w:val="center"/>
              <w:rPr>
                <w:sz w:val="20"/>
              </w:rPr>
            </w:pPr>
            <w:r>
              <w:rPr>
                <w:sz w:val="20"/>
              </w:rPr>
              <w:t>115</w:t>
            </w:r>
          </w:p>
        </w:tc>
        <w:tc>
          <w:tcPr>
            <w:tcW w:w="849" w:type="dxa"/>
            <w:vAlign w:val="center"/>
          </w:tcPr>
          <w:p w:rsidR="001603BD" w:rsidRDefault="001603BD">
            <w:pPr>
              <w:jc w:val="center"/>
              <w:rPr>
                <w:sz w:val="20"/>
              </w:rPr>
            </w:pPr>
            <w:r>
              <w:rPr>
                <w:sz w:val="20"/>
              </w:rPr>
              <w:t>79</w:t>
            </w:r>
          </w:p>
        </w:tc>
        <w:tc>
          <w:tcPr>
            <w:tcW w:w="747" w:type="dxa"/>
            <w:vAlign w:val="center"/>
          </w:tcPr>
          <w:p w:rsidR="001603BD" w:rsidRDefault="001603BD">
            <w:pPr>
              <w:jc w:val="center"/>
              <w:rPr>
                <w:sz w:val="20"/>
              </w:rPr>
            </w:pPr>
            <w:r>
              <w:rPr>
                <w:sz w:val="20"/>
              </w:rPr>
              <w:t>3610</w:t>
            </w:r>
          </w:p>
        </w:tc>
        <w:tc>
          <w:tcPr>
            <w:tcW w:w="1046" w:type="dxa"/>
            <w:vAlign w:val="center"/>
          </w:tcPr>
          <w:p w:rsidR="001603BD" w:rsidRDefault="001603BD">
            <w:pPr>
              <w:jc w:val="center"/>
              <w:rPr>
                <w:sz w:val="20"/>
              </w:rPr>
            </w:pPr>
            <w:r>
              <w:rPr>
                <w:sz w:val="20"/>
              </w:rPr>
              <w:t>100</w:t>
            </w:r>
          </w:p>
        </w:tc>
        <w:tc>
          <w:tcPr>
            <w:tcW w:w="1048" w:type="dxa"/>
            <w:vAlign w:val="center"/>
          </w:tcPr>
          <w:p w:rsidR="001603BD" w:rsidRDefault="001603BD">
            <w:pPr>
              <w:jc w:val="center"/>
              <w:rPr>
                <w:sz w:val="20"/>
              </w:rPr>
            </w:pPr>
            <w:r>
              <w:rPr>
                <w:sz w:val="20"/>
              </w:rPr>
              <w:t>102,3</w:t>
            </w:r>
          </w:p>
        </w:tc>
      </w:tr>
      <w:tr w:rsidR="001603BD">
        <w:tc>
          <w:tcPr>
            <w:tcW w:w="2036" w:type="dxa"/>
          </w:tcPr>
          <w:p w:rsidR="001603BD" w:rsidRDefault="001603BD">
            <w:pPr>
              <w:pStyle w:val="a6"/>
              <w:ind w:left="360"/>
              <w:rPr>
                <w:szCs w:val="24"/>
              </w:rPr>
            </w:pPr>
            <w:r>
              <w:rPr>
                <w:szCs w:val="24"/>
              </w:rPr>
              <w:t>в том числе активные производственные фонды предприятий общественного питания</w:t>
            </w:r>
          </w:p>
        </w:tc>
        <w:tc>
          <w:tcPr>
            <w:tcW w:w="747" w:type="dxa"/>
            <w:vAlign w:val="center"/>
          </w:tcPr>
          <w:p w:rsidR="001603BD" w:rsidRDefault="001603BD">
            <w:pPr>
              <w:jc w:val="center"/>
              <w:rPr>
                <w:sz w:val="20"/>
              </w:rPr>
            </w:pPr>
            <w:r>
              <w:rPr>
                <w:sz w:val="20"/>
              </w:rPr>
              <w:t>1924</w:t>
            </w:r>
          </w:p>
        </w:tc>
        <w:tc>
          <w:tcPr>
            <w:tcW w:w="1046" w:type="dxa"/>
            <w:vAlign w:val="center"/>
          </w:tcPr>
          <w:p w:rsidR="001603BD" w:rsidRDefault="001603BD">
            <w:pPr>
              <w:jc w:val="center"/>
              <w:rPr>
                <w:sz w:val="20"/>
              </w:rPr>
            </w:pPr>
            <w:r>
              <w:rPr>
                <w:sz w:val="20"/>
              </w:rPr>
              <w:t>54,5</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2013</w:t>
            </w:r>
          </w:p>
        </w:tc>
        <w:tc>
          <w:tcPr>
            <w:tcW w:w="1046" w:type="dxa"/>
            <w:vAlign w:val="center"/>
          </w:tcPr>
          <w:p w:rsidR="001603BD" w:rsidRDefault="001603BD">
            <w:pPr>
              <w:jc w:val="center"/>
              <w:rPr>
                <w:sz w:val="20"/>
              </w:rPr>
            </w:pPr>
            <w:r>
              <w:rPr>
                <w:sz w:val="20"/>
              </w:rPr>
              <w:t>55,8</w:t>
            </w:r>
          </w:p>
        </w:tc>
        <w:tc>
          <w:tcPr>
            <w:tcW w:w="1048" w:type="dxa"/>
            <w:vAlign w:val="center"/>
          </w:tcPr>
          <w:p w:rsidR="001603BD" w:rsidRDefault="001603BD">
            <w:pPr>
              <w:jc w:val="center"/>
              <w:rPr>
                <w:sz w:val="20"/>
              </w:rPr>
            </w:pPr>
            <w:r>
              <w:rPr>
                <w:sz w:val="20"/>
              </w:rPr>
              <w:t>104,6</w:t>
            </w:r>
          </w:p>
        </w:tc>
      </w:tr>
      <w:tr w:rsidR="001603BD">
        <w:tc>
          <w:tcPr>
            <w:tcW w:w="2036" w:type="dxa"/>
          </w:tcPr>
          <w:p w:rsidR="001603BD" w:rsidRDefault="001603BD">
            <w:pPr>
              <w:pStyle w:val="a6"/>
              <w:rPr>
                <w:szCs w:val="24"/>
              </w:rPr>
            </w:pPr>
            <w:r>
              <w:rPr>
                <w:szCs w:val="24"/>
              </w:rPr>
              <w:t>Непроизводственные фонды</w:t>
            </w:r>
          </w:p>
        </w:tc>
        <w:tc>
          <w:tcPr>
            <w:tcW w:w="747" w:type="dxa"/>
            <w:vAlign w:val="center"/>
          </w:tcPr>
          <w:p w:rsidR="001603BD" w:rsidRDefault="001603BD">
            <w:pPr>
              <w:jc w:val="center"/>
              <w:rPr>
                <w:sz w:val="20"/>
              </w:rPr>
            </w:pPr>
            <w:r>
              <w:rPr>
                <w:sz w:val="20"/>
              </w:rPr>
              <w:t>-</w:t>
            </w:r>
          </w:p>
        </w:tc>
        <w:tc>
          <w:tcPr>
            <w:tcW w:w="1046"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w:t>
            </w:r>
          </w:p>
        </w:tc>
        <w:tc>
          <w:tcPr>
            <w:tcW w:w="1046"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r>
      <w:tr w:rsidR="001603BD">
        <w:tc>
          <w:tcPr>
            <w:tcW w:w="2036" w:type="dxa"/>
          </w:tcPr>
          <w:p w:rsidR="001603BD" w:rsidRDefault="001603BD">
            <w:pPr>
              <w:pStyle w:val="a6"/>
              <w:rPr>
                <w:szCs w:val="24"/>
              </w:rPr>
            </w:pPr>
            <w:r>
              <w:rPr>
                <w:szCs w:val="24"/>
              </w:rPr>
              <w:t>ВСЕГО</w:t>
            </w:r>
          </w:p>
        </w:tc>
        <w:tc>
          <w:tcPr>
            <w:tcW w:w="747" w:type="dxa"/>
            <w:vAlign w:val="center"/>
          </w:tcPr>
          <w:p w:rsidR="001603BD" w:rsidRDefault="001603BD">
            <w:pPr>
              <w:jc w:val="center"/>
              <w:rPr>
                <w:sz w:val="20"/>
              </w:rPr>
            </w:pPr>
            <w:r>
              <w:rPr>
                <w:sz w:val="20"/>
              </w:rPr>
              <w:t>3528</w:t>
            </w:r>
          </w:p>
        </w:tc>
        <w:tc>
          <w:tcPr>
            <w:tcW w:w="1046" w:type="dxa"/>
            <w:vAlign w:val="center"/>
          </w:tcPr>
          <w:p w:rsidR="001603BD" w:rsidRDefault="001603BD">
            <w:pPr>
              <w:jc w:val="center"/>
              <w:rPr>
                <w:sz w:val="20"/>
              </w:rPr>
            </w:pPr>
            <w:r>
              <w:rPr>
                <w:sz w:val="20"/>
              </w:rPr>
              <w:t>100</w:t>
            </w:r>
          </w:p>
        </w:tc>
        <w:tc>
          <w:tcPr>
            <w:tcW w:w="671" w:type="dxa"/>
            <w:vAlign w:val="center"/>
          </w:tcPr>
          <w:p w:rsidR="001603BD" w:rsidRDefault="001603BD">
            <w:pPr>
              <w:jc w:val="center"/>
              <w:rPr>
                <w:sz w:val="20"/>
              </w:rPr>
            </w:pPr>
            <w:r>
              <w:rPr>
                <w:sz w:val="20"/>
              </w:rPr>
              <w:t>197</w:t>
            </w:r>
          </w:p>
        </w:tc>
        <w:tc>
          <w:tcPr>
            <w:tcW w:w="1048" w:type="dxa"/>
            <w:vAlign w:val="center"/>
          </w:tcPr>
          <w:p w:rsidR="001603BD" w:rsidRDefault="001603BD">
            <w:pPr>
              <w:jc w:val="center"/>
              <w:rPr>
                <w:sz w:val="20"/>
              </w:rPr>
            </w:pPr>
            <w:r>
              <w:rPr>
                <w:sz w:val="20"/>
              </w:rPr>
              <w:t>124</w:t>
            </w:r>
          </w:p>
        </w:tc>
        <w:tc>
          <w:tcPr>
            <w:tcW w:w="671" w:type="dxa"/>
            <w:vAlign w:val="center"/>
          </w:tcPr>
          <w:p w:rsidR="001603BD" w:rsidRDefault="001603BD">
            <w:pPr>
              <w:jc w:val="center"/>
              <w:rPr>
                <w:sz w:val="20"/>
              </w:rPr>
            </w:pPr>
            <w:r>
              <w:rPr>
                <w:sz w:val="20"/>
              </w:rPr>
              <w:t>115</w:t>
            </w:r>
          </w:p>
        </w:tc>
        <w:tc>
          <w:tcPr>
            <w:tcW w:w="849" w:type="dxa"/>
            <w:vAlign w:val="center"/>
          </w:tcPr>
          <w:p w:rsidR="001603BD" w:rsidRDefault="001603BD">
            <w:pPr>
              <w:jc w:val="center"/>
              <w:rPr>
                <w:sz w:val="20"/>
              </w:rPr>
            </w:pPr>
            <w:r>
              <w:rPr>
                <w:sz w:val="20"/>
              </w:rPr>
              <w:t>79</w:t>
            </w:r>
          </w:p>
        </w:tc>
        <w:tc>
          <w:tcPr>
            <w:tcW w:w="747" w:type="dxa"/>
            <w:vAlign w:val="center"/>
          </w:tcPr>
          <w:p w:rsidR="001603BD" w:rsidRDefault="001603BD">
            <w:pPr>
              <w:jc w:val="center"/>
              <w:rPr>
                <w:sz w:val="20"/>
              </w:rPr>
            </w:pPr>
            <w:r>
              <w:rPr>
                <w:sz w:val="20"/>
              </w:rPr>
              <w:t>3610</w:t>
            </w:r>
          </w:p>
        </w:tc>
        <w:tc>
          <w:tcPr>
            <w:tcW w:w="1046" w:type="dxa"/>
            <w:vAlign w:val="center"/>
          </w:tcPr>
          <w:p w:rsidR="001603BD" w:rsidRDefault="001603BD">
            <w:pPr>
              <w:jc w:val="center"/>
              <w:rPr>
                <w:sz w:val="20"/>
              </w:rPr>
            </w:pPr>
            <w:r>
              <w:rPr>
                <w:sz w:val="20"/>
              </w:rPr>
              <w:t>100</w:t>
            </w:r>
          </w:p>
        </w:tc>
        <w:tc>
          <w:tcPr>
            <w:tcW w:w="1048" w:type="dxa"/>
            <w:vAlign w:val="center"/>
          </w:tcPr>
          <w:p w:rsidR="001603BD" w:rsidRDefault="001603BD">
            <w:pPr>
              <w:jc w:val="center"/>
              <w:rPr>
                <w:sz w:val="20"/>
              </w:rPr>
            </w:pPr>
            <w:r>
              <w:rPr>
                <w:sz w:val="20"/>
              </w:rPr>
              <w:t>102,3</w:t>
            </w:r>
          </w:p>
        </w:tc>
      </w:tr>
      <w:tr w:rsidR="001603BD">
        <w:tc>
          <w:tcPr>
            <w:tcW w:w="2036" w:type="dxa"/>
          </w:tcPr>
          <w:p w:rsidR="001603BD" w:rsidRDefault="001603BD">
            <w:pPr>
              <w:pStyle w:val="a6"/>
              <w:rPr>
                <w:szCs w:val="24"/>
              </w:rPr>
            </w:pPr>
            <w:r>
              <w:rPr>
                <w:szCs w:val="24"/>
              </w:rPr>
              <w:t>Износ основных средств</w:t>
            </w:r>
          </w:p>
        </w:tc>
        <w:tc>
          <w:tcPr>
            <w:tcW w:w="747" w:type="dxa"/>
            <w:vAlign w:val="center"/>
          </w:tcPr>
          <w:p w:rsidR="001603BD" w:rsidRDefault="001603BD">
            <w:pPr>
              <w:jc w:val="center"/>
              <w:rPr>
                <w:sz w:val="20"/>
              </w:rPr>
            </w:pPr>
            <w:r>
              <w:rPr>
                <w:sz w:val="20"/>
              </w:rPr>
              <w:t>1446</w:t>
            </w:r>
          </w:p>
        </w:tc>
        <w:tc>
          <w:tcPr>
            <w:tcW w:w="1046"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1504</w:t>
            </w:r>
          </w:p>
        </w:tc>
        <w:tc>
          <w:tcPr>
            <w:tcW w:w="1046"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104,0</w:t>
            </w:r>
          </w:p>
        </w:tc>
      </w:tr>
      <w:tr w:rsidR="001603BD">
        <w:tc>
          <w:tcPr>
            <w:tcW w:w="2036" w:type="dxa"/>
          </w:tcPr>
          <w:p w:rsidR="001603BD" w:rsidRDefault="001603BD">
            <w:pPr>
              <w:pStyle w:val="a6"/>
              <w:rPr>
                <w:szCs w:val="24"/>
              </w:rPr>
            </w:pPr>
            <w:r>
              <w:rPr>
                <w:szCs w:val="24"/>
              </w:rPr>
              <w:t>Остаточная стоимость основных средств</w:t>
            </w:r>
          </w:p>
        </w:tc>
        <w:tc>
          <w:tcPr>
            <w:tcW w:w="747" w:type="dxa"/>
            <w:vAlign w:val="center"/>
          </w:tcPr>
          <w:p w:rsidR="001603BD" w:rsidRDefault="001603BD">
            <w:pPr>
              <w:jc w:val="center"/>
              <w:rPr>
                <w:sz w:val="20"/>
              </w:rPr>
            </w:pPr>
            <w:r>
              <w:rPr>
                <w:sz w:val="20"/>
              </w:rPr>
              <w:t>2082</w:t>
            </w:r>
          </w:p>
        </w:tc>
        <w:tc>
          <w:tcPr>
            <w:tcW w:w="1046"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w:t>
            </w:r>
          </w:p>
        </w:tc>
        <w:tc>
          <w:tcPr>
            <w:tcW w:w="671" w:type="dxa"/>
            <w:vAlign w:val="center"/>
          </w:tcPr>
          <w:p w:rsidR="001603BD" w:rsidRDefault="001603BD">
            <w:pPr>
              <w:jc w:val="center"/>
              <w:rPr>
                <w:sz w:val="20"/>
              </w:rPr>
            </w:pPr>
            <w:r>
              <w:rPr>
                <w:sz w:val="20"/>
              </w:rPr>
              <w:t>-</w:t>
            </w:r>
          </w:p>
        </w:tc>
        <w:tc>
          <w:tcPr>
            <w:tcW w:w="849" w:type="dxa"/>
            <w:vAlign w:val="center"/>
          </w:tcPr>
          <w:p w:rsidR="001603BD" w:rsidRDefault="001603BD">
            <w:pPr>
              <w:jc w:val="center"/>
              <w:rPr>
                <w:sz w:val="20"/>
              </w:rPr>
            </w:pPr>
            <w:r>
              <w:rPr>
                <w:sz w:val="20"/>
              </w:rPr>
              <w:t>-</w:t>
            </w:r>
          </w:p>
        </w:tc>
        <w:tc>
          <w:tcPr>
            <w:tcW w:w="747" w:type="dxa"/>
            <w:vAlign w:val="center"/>
          </w:tcPr>
          <w:p w:rsidR="001603BD" w:rsidRDefault="001603BD">
            <w:pPr>
              <w:jc w:val="center"/>
              <w:rPr>
                <w:sz w:val="20"/>
              </w:rPr>
            </w:pPr>
            <w:r>
              <w:rPr>
                <w:sz w:val="20"/>
              </w:rPr>
              <w:t>2106</w:t>
            </w:r>
          </w:p>
        </w:tc>
        <w:tc>
          <w:tcPr>
            <w:tcW w:w="1046" w:type="dxa"/>
            <w:vAlign w:val="center"/>
          </w:tcPr>
          <w:p w:rsidR="001603BD" w:rsidRDefault="001603BD">
            <w:pPr>
              <w:jc w:val="center"/>
              <w:rPr>
                <w:sz w:val="20"/>
              </w:rPr>
            </w:pPr>
            <w:r>
              <w:rPr>
                <w:sz w:val="20"/>
              </w:rPr>
              <w:t>-</w:t>
            </w:r>
          </w:p>
        </w:tc>
        <w:tc>
          <w:tcPr>
            <w:tcW w:w="1048" w:type="dxa"/>
            <w:vAlign w:val="center"/>
          </w:tcPr>
          <w:p w:rsidR="001603BD" w:rsidRDefault="001603BD">
            <w:pPr>
              <w:jc w:val="center"/>
              <w:rPr>
                <w:sz w:val="20"/>
              </w:rPr>
            </w:pPr>
            <w:r>
              <w:rPr>
                <w:sz w:val="20"/>
              </w:rPr>
              <w:t>101,2</w:t>
            </w:r>
          </w:p>
        </w:tc>
      </w:tr>
    </w:tbl>
    <w:p w:rsidR="001603BD" w:rsidRDefault="001603BD">
      <w:pPr>
        <w:pStyle w:val="a4"/>
        <w:tabs>
          <w:tab w:val="clear" w:pos="4677"/>
          <w:tab w:val="clear" w:pos="9355"/>
        </w:tabs>
        <w:sectPr w:rsidR="001603BD">
          <w:pgSz w:w="11906" w:h="16838"/>
          <w:pgMar w:top="851" w:right="851" w:bottom="851" w:left="1304" w:header="709" w:footer="709" w:gutter="0"/>
          <w:cols w:space="708"/>
          <w:docGrid w:linePitch="360"/>
        </w:sectPr>
      </w:pPr>
    </w:p>
    <w:p w:rsidR="001603BD" w:rsidRDefault="001603BD">
      <w:pPr>
        <w:pStyle w:val="1"/>
      </w:pPr>
      <w:bookmarkStart w:id="3" w:name="_Toc26545246"/>
      <w:r>
        <w:t xml:space="preserve">3. экономическая характеристика </w:t>
      </w:r>
      <w:r>
        <w:br/>
        <w:t>предприятий питания</w:t>
      </w:r>
      <w:bookmarkEnd w:id="3"/>
    </w:p>
    <w:p w:rsidR="001603BD" w:rsidRDefault="001603BD">
      <w:pPr>
        <w:spacing w:line="360" w:lineRule="auto"/>
        <w:ind w:firstLine="540"/>
        <w:jc w:val="both"/>
        <w:rPr>
          <w:sz w:val="26"/>
        </w:rPr>
      </w:pPr>
      <w:r>
        <w:rPr>
          <w:sz w:val="26"/>
        </w:rPr>
        <w:t>Предприятие общественного питания – предприятие, предназначенное для производства кулинарной продукции, мучных кондитерских и булочных изделий, их реализации и организации потребления</w:t>
      </w:r>
      <w:r>
        <w:rPr>
          <w:rStyle w:val="a7"/>
          <w:sz w:val="26"/>
        </w:rPr>
        <w:footnoteReference w:id="2"/>
      </w:r>
      <w:r>
        <w:rPr>
          <w:sz w:val="26"/>
        </w:rPr>
        <w:t>.</w:t>
      </w:r>
    </w:p>
    <w:p w:rsidR="001603BD" w:rsidRDefault="001603BD">
      <w:pPr>
        <w:spacing w:line="360" w:lineRule="auto"/>
        <w:ind w:firstLine="540"/>
        <w:jc w:val="both"/>
        <w:rPr>
          <w:sz w:val="26"/>
        </w:rPr>
      </w:pPr>
      <w:r>
        <w:rPr>
          <w:sz w:val="26"/>
        </w:rPr>
        <w:t>Предприятия общественного питания могут иметь разную организационно-правовую форму.</w:t>
      </w:r>
    </w:p>
    <w:p w:rsidR="001603BD" w:rsidRDefault="001603BD">
      <w:pPr>
        <w:spacing w:line="360" w:lineRule="auto"/>
        <w:ind w:firstLine="540"/>
        <w:jc w:val="both"/>
        <w:rPr>
          <w:sz w:val="26"/>
        </w:rPr>
      </w:pPr>
      <w:r>
        <w:rPr>
          <w:sz w:val="26"/>
        </w:rPr>
        <w:t>В общественном питании предпринимательская деятельность может осуществляться без применения наемного труда и регистрируется как индивидуальная трудовая деятельность. Предпринимательская деятельность, осуществляемая с привлечением наемного труда, регистрируется как предприятие.</w:t>
      </w:r>
    </w:p>
    <w:p w:rsidR="001603BD" w:rsidRDefault="001603BD">
      <w:pPr>
        <w:spacing w:line="360" w:lineRule="auto"/>
        <w:ind w:firstLine="540"/>
        <w:jc w:val="both"/>
        <w:rPr>
          <w:sz w:val="26"/>
        </w:rPr>
      </w:pPr>
      <w:r>
        <w:rPr>
          <w:sz w:val="26"/>
        </w:rPr>
        <w:t>В общественном питании имеется много индивидуальных частных предприятий, которые появились в результате приватизации государственных и муниципальных предприятий. Частные могут иметь различные формы организации (полное товарищество, смешанное товарищество, общество с ограниченно ответственностью, открытое и закрытое акционерное общество, совместное предприятие).</w:t>
      </w:r>
    </w:p>
    <w:p w:rsidR="001603BD" w:rsidRDefault="001603BD">
      <w:pPr>
        <w:pStyle w:val="a8"/>
        <w:ind w:firstLine="540"/>
        <w:rPr>
          <w:sz w:val="26"/>
        </w:rPr>
      </w:pPr>
      <w:r>
        <w:rPr>
          <w:sz w:val="26"/>
        </w:rPr>
        <w:t>Спрос на продукцию общественного питания подвержен значительным изменениям по временам года, дням недели и даже часам суток. В летнее время повышается спрос на блюда из овощей, прохладительные напитки, холодные супы. С позиции маркетинга каждое предприятие должно анализировать и изучать рынок сбыта, т.к. от него зависит ассортимент выпускаемой продукции и способы обслуживания.</w:t>
      </w:r>
    </w:p>
    <w:p w:rsidR="001603BD" w:rsidRDefault="001603BD">
      <w:pPr>
        <w:pStyle w:val="30"/>
        <w:tabs>
          <w:tab w:val="clear" w:pos="360"/>
        </w:tabs>
        <w:rPr>
          <w:sz w:val="26"/>
        </w:rPr>
      </w:pPr>
      <w:r>
        <w:rPr>
          <w:sz w:val="26"/>
        </w:rPr>
        <w:t>Предприятия общественного питания кроме непосредственно питания, предоставляют и множество других услуг, например, организацию и обслуживание торжеств, проката посуды и т.д.</w:t>
      </w:r>
    </w:p>
    <w:p w:rsidR="001603BD" w:rsidRDefault="001603BD">
      <w:pPr>
        <w:tabs>
          <w:tab w:val="left" w:pos="900"/>
        </w:tabs>
        <w:spacing w:line="360" w:lineRule="auto"/>
        <w:ind w:firstLine="540"/>
        <w:jc w:val="both"/>
        <w:rPr>
          <w:sz w:val="26"/>
        </w:rPr>
      </w:pPr>
      <w:r>
        <w:rPr>
          <w:sz w:val="26"/>
        </w:rPr>
        <w:t xml:space="preserve">Существует определенная классификация предприятий общественного питания. Согласно ГОСТР 50762-95 «Общественное питание. Классификация предприятий» к типам предприятия общественного питания относятся рестораны, бары, кафе, столовые, закусочные. </w:t>
      </w:r>
    </w:p>
    <w:p w:rsidR="001603BD" w:rsidRDefault="001603BD">
      <w:pPr>
        <w:tabs>
          <w:tab w:val="left" w:pos="900"/>
        </w:tabs>
        <w:spacing w:line="360" w:lineRule="auto"/>
        <w:ind w:firstLine="540"/>
        <w:jc w:val="both"/>
        <w:rPr>
          <w:sz w:val="26"/>
        </w:rPr>
      </w:pPr>
      <w:r>
        <w:rPr>
          <w:sz w:val="26"/>
        </w:rPr>
        <w:t xml:space="preserve">Предприятия общественного питания классифицируют по стадиям производства. Различают такие типы заготовочных предприятий, как фабрика-заготовочная, комбинат полуфабрикатов. </w:t>
      </w:r>
    </w:p>
    <w:p w:rsidR="001603BD" w:rsidRDefault="001603BD">
      <w:pPr>
        <w:tabs>
          <w:tab w:val="left" w:pos="900"/>
        </w:tabs>
        <w:spacing w:line="360" w:lineRule="auto"/>
        <w:ind w:firstLine="540"/>
        <w:jc w:val="both"/>
        <w:rPr>
          <w:sz w:val="26"/>
        </w:rPr>
      </w:pPr>
      <w:r>
        <w:rPr>
          <w:sz w:val="26"/>
        </w:rPr>
        <w:t>По большому объему выпускаемой кулинарной продукции выделяются такие типы предприятий общественного питания, как фабрики-кухни, комбинаты питания.</w:t>
      </w:r>
    </w:p>
    <w:p w:rsidR="001603BD" w:rsidRDefault="001603BD">
      <w:pPr>
        <w:tabs>
          <w:tab w:val="left" w:pos="900"/>
        </w:tabs>
        <w:spacing w:line="360" w:lineRule="auto"/>
        <w:ind w:firstLine="540"/>
        <w:jc w:val="both"/>
        <w:rPr>
          <w:sz w:val="26"/>
        </w:rPr>
      </w:pPr>
      <w:r>
        <w:rPr>
          <w:sz w:val="26"/>
        </w:rPr>
        <w:t>Рассмотрим кратко перечисленные типы предприятий.</w:t>
      </w:r>
    </w:p>
    <w:p w:rsidR="001603BD" w:rsidRDefault="001603BD">
      <w:pPr>
        <w:tabs>
          <w:tab w:val="left" w:pos="900"/>
        </w:tabs>
        <w:spacing w:line="360" w:lineRule="auto"/>
        <w:ind w:firstLine="540"/>
        <w:jc w:val="both"/>
        <w:rPr>
          <w:sz w:val="26"/>
        </w:rPr>
      </w:pPr>
      <w:r>
        <w:rPr>
          <w:b/>
          <w:bCs/>
          <w:sz w:val="26"/>
        </w:rPr>
        <w:t xml:space="preserve">Ресторан </w:t>
      </w:r>
      <w:r>
        <w:rPr>
          <w:sz w:val="26"/>
        </w:rPr>
        <w:t>– это предприятие общественного питания с широким ассортиментом блюд сложного приготовления, включая заказные и фирменные, вино-водочные, табачные и кондитерские изделия, с повышенным уровнем обслуживания в сочетании с организацией досуга. Площадь торгового зала и танцплощадкой должна соответствовать оригиналу – 2 м</w:t>
      </w:r>
      <w:r>
        <w:rPr>
          <w:sz w:val="26"/>
          <w:vertAlign w:val="superscript"/>
        </w:rPr>
        <w:t>2</w:t>
      </w:r>
      <w:r>
        <w:rPr>
          <w:sz w:val="26"/>
        </w:rPr>
        <w:t xml:space="preserve"> на одно посадочное место.</w:t>
      </w:r>
    </w:p>
    <w:p w:rsidR="001603BD" w:rsidRDefault="001603BD">
      <w:pPr>
        <w:tabs>
          <w:tab w:val="left" w:pos="900"/>
        </w:tabs>
        <w:spacing w:line="360" w:lineRule="auto"/>
        <w:ind w:firstLine="540"/>
        <w:jc w:val="both"/>
        <w:rPr>
          <w:sz w:val="26"/>
        </w:rPr>
      </w:pPr>
      <w:r>
        <w:rPr>
          <w:b/>
          <w:bCs/>
          <w:sz w:val="26"/>
        </w:rPr>
        <w:t xml:space="preserve">Бар </w:t>
      </w:r>
      <w:r>
        <w:rPr>
          <w:sz w:val="26"/>
        </w:rPr>
        <w:t>– предприятие общественного питания с барной стойкой, реализующее смешанные напитки, крепкие алкогольные, слабоалкагольные и безалкагольгые напитки, закуски, десерты, мучные кондитерские и булочные изделия, покупные товары. Обязательная принадлежность бара – барная стойка высотой до 1,2 м и табуреты с вращающимися сиденьями высотой 0,8 м.</w:t>
      </w:r>
    </w:p>
    <w:p w:rsidR="001603BD" w:rsidRDefault="001603BD">
      <w:pPr>
        <w:tabs>
          <w:tab w:val="left" w:pos="900"/>
        </w:tabs>
        <w:spacing w:line="360" w:lineRule="auto"/>
        <w:ind w:firstLine="540"/>
        <w:jc w:val="both"/>
        <w:rPr>
          <w:sz w:val="26"/>
        </w:rPr>
      </w:pPr>
      <w:r>
        <w:rPr>
          <w:b/>
          <w:bCs/>
          <w:sz w:val="26"/>
        </w:rPr>
        <w:t>Кафе</w:t>
      </w:r>
      <w:r>
        <w:rPr>
          <w:sz w:val="26"/>
        </w:rPr>
        <w:t xml:space="preserve"> – предприятие общественного питания, предназначенное для организации отдыха потребителей. Имеет ограниченный по сравнению с ресторанами и барами ассортимент реализуемой продукции. Норма площади на одно посадочное место в кафе – 1,6 м</w:t>
      </w:r>
      <w:r>
        <w:rPr>
          <w:sz w:val="26"/>
          <w:vertAlign w:val="superscript"/>
        </w:rPr>
        <w:t>2</w:t>
      </w:r>
      <w:r>
        <w:rPr>
          <w:sz w:val="26"/>
        </w:rPr>
        <w:t>.</w:t>
      </w:r>
    </w:p>
    <w:p w:rsidR="001603BD" w:rsidRDefault="001603BD">
      <w:pPr>
        <w:tabs>
          <w:tab w:val="left" w:pos="900"/>
        </w:tabs>
        <w:spacing w:line="360" w:lineRule="auto"/>
        <w:ind w:firstLine="540"/>
        <w:jc w:val="both"/>
        <w:rPr>
          <w:sz w:val="26"/>
        </w:rPr>
      </w:pPr>
      <w:r>
        <w:rPr>
          <w:b/>
          <w:bCs/>
          <w:sz w:val="26"/>
        </w:rPr>
        <w:t>Столовая</w:t>
      </w:r>
      <w:r>
        <w:rPr>
          <w:sz w:val="26"/>
        </w:rPr>
        <w:t xml:space="preserve"> – это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меню. Столовые различают:</w:t>
      </w:r>
    </w:p>
    <w:p w:rsidR="001603BD" w:rsidRDefault="001603BD">
      <w:pPr>
        <w:numPr>
          <w:ilvl w:val="0"/>
          <w:numId w:val="13"/>
        </w:numPr>
        <w:tabs>
          <w:tab w:val="clear" w:pos="1260"/>
          <w:tab w:val="num" w:pos="0"/>
          <w:tab w:val="left" w:pos="900"/>
        </w:tabs>
        <w:spacing w:line="360" w:lineRule="auto"/>
        <w:ind w:left="0" w:firstLine="540"/>
        <w:jc w:val="both"/>
        <w:rPr>
          <w:sz w:val="26"/>
        </w:rPr>
      </w:pPr>
      <w:r>
        <w:rPr>
          <w:sz w:val="26"/>
        </w:rPr>
        <w:t>по ассортименту реализуемой продукции – общественного типа и диетическая;</w:t>
      </w:r>
    </w:p>
    <w:p w:rsidR="001603BD" w:rsidRDefault="001603BD">
      <w:pPr>
        <w:numPr>
          <w:ilvl w:val="0"/>
          <w:numId w:val="13"/>
        </w:numPr>
        <w:tabs>
          <w:tab w:val="clear" w:pos="1260"/>
          <w:tab w:val="num" w:pos="0"/>
          <w:tab w:val="left" w:pos="900"/>
        </w:tabs>
        <w:spacing w:line="360" w:lineRule="auto"/>
        <w:ind w:left="0" w:firstLine="540"/>
        <w:jc w:val="both"/>
        <w:rPr>
          <w:sz w:val="26"/>
        </w:rPr>
      </w:pPr>
      <w:r>
        <w:rPr>
          <w:sz w:val="26"/>
        </w:rPr>
        <w:t>по обслуживаемому контингенту потребителей – школьная, студенческая, рабочая и пр.;</w:t>
      </w:r>
    </w:p>
    <w:p w:rsidR="001603BD" w:rsidRDefault="001603BD">
      <w:pPr>
        <w:numPr>
          <w:ilvl w:val="0"/>
          <w:numId w:val="13"/>
        </w:numPr>
        <w:tabs>
          <w:tab w:val="clear" w:pos="1260"/>
          <w:tab w:val="num" w:pos="0"/>
          <w:tab w:val="left" w:pos="900"/>
        </w:tabs>
        <w:spacing w:line="360" w:lineRule="auto"/>
        <w:ind w:left="0" w:firstLine="540"/>
        <w:jc w:val="both"/>
        <w:rPr>
          <w:sz w:val="26"/>
        </w:rPr>
      </w:pPr>
      <w:r>
        <w:rPr>
          <w:sz w:val="26"/>
        </w:rPr>
        <w:t>по месту расположения – общедоступная, по месту учебы. Работы.</w:t>
      </w:r>
    </w:p>
    <w:p w:rsidR="001603BD" w:rsidRDefault="001603BD">
      <w:pPr>
        <w:tabs>
          <w:tab w:val="left" w:pos="900"/>
        </w:tabs>
        <w:spacing w:line="360" w:lineRule="auto"/>
        <w:ind w:firstLine="540"/>
        <w:jc w:val="both"/>
        <w:rPr>
          <w:sz w:val="26"/>
        </w:rPr>
      </w:pPr>
      <w:r>
        <w:rPr>
          <w:sz w:val="26"/>
        </w:rPr>
        <w:t>Площади торговых залов в столовых должны соответствовать нормативу – 1,8 м</w:t>
      </w:r>
      <w:r>
        <w:rPr>
          <w:sz w:val="26"/>
          <w:vertAlign w:val="superscript"/>
        </w:rPr>
        <w:t xml:space="preserve">2 </w:t>
      </w:r>
      <w:r>
        <w:rPr>
          <w:sz w:val="26"/>
        </w:rPr>
        <w:t>на одно посадочное место.</w:t>
      </w:r>
    </w:p>
    <w:p w:rsidR="001603BD" w:rsidRDefault="001603BD">
      <w:pPr>
        <w:pStyle w:val="5"/>
        <w:rPr>
          <w:b w:val="0"/>
          <w:bCs w:val="0"/>
          <w:sz w:val="26"/>
        </w:rPr>
      </w:pPr>
      <w:r>
        <w:rPr>
          <w:sz w:val="26"/>
        </w:rPr>
        <w:t xml:space="preserve">Закусочная </w:t>
      </w:r>
      <w:r>
        <w:rPr>
          <w:b w:val="0"/>
          <w:bCs w:val="0"/>
          <w:sz w:val="26"/>
        </w:rPr>
        <w:t>– предприятие общественного питания с ограниченным ассортиментом блюд несложного приготовления для быстрого обслуживания потребителей. Закусочные разделяют:</w:t>
      </w:r>
    </w:p>
    <w:p w:rsidR="001603BD" w:rsidRDefault="001603BD">
      <w:pPr>
        <w:numPr>
          <w:ilvl w:val="0"/>
          <w:numId w:val="14"/>
        </w:numPr>
        <w:tabs>
          <w:tab w:val="clear" w:pos="720"/>
          <w:tab w:val="num" w:pos="0"/>
          <w:tab w:val="left" w:pos="900"/>
        </w:tabs>
        <w:spacing w:line="360" w:lineRule="auto"/>
        <w:ind w:left="0" w:firstLine="540"/>
        <w:jc w:val="both"/>
        <w:rPr>
          <w:sz w:val="26"/>
        </w:rPr>
      </w:pPr>
      <w:r>
        <w:rPr>
          <w:sz w:val="26"/>
        </w:rPr>
        <w:t xml:space="preserve">по ассортименту реализуемой продукции общего типа; </w:t>
      </w:r>
    </w:p>
    <w:p w:rsidR="001603BD" w:rsidRDefault="001603BD">
      <w:pPr>
        <w:numPr>
          <w:ilvl w:val="0"/>
          <w:numId w:val="14"/>
        </w:numPr>
        <w:tabs>
          <w:tab w:val="clear" w:pos="720"/>
          <w:tab w:val="num" w:pos="0"/>
          <w:tab w:val="left" w:pos="900"/>
        </w:tabs>
        <w:spacing w:line="360" w:lineRule="auto"/>
        <w:ind w:left="0" w:firstLine="540"/>
        <w:jc w:val="both"/>
        <w:rPr>
          <w:sz w:val="26"/>
        </w:rPr>
      </w:pPr>
      <w:r>
        <w:rPr>
          <w:sz w:val="26"/>
        </w:rPr>
        <w:t>специализированные (сосисочная, пельменная, блинная, пирожковая, пончиковая, шашлычная, чайная, пиццерия, гамбургерная и т.д.).</w:t>
      </w:r>
    </w:p>
    <w:p w:rsidR="001603BD" w:rsidRDefault="001603BD">
      <w:pPr>
        <w:tabs>
          <w:tab w:val="left" w:pos="900"/>
        </w:tabs>
        <w:spacing w:line="360" w:lineRule="auto"/>
        <w:ind w:firstLine="540"/>
        <w:jc w:val="both"/>
        <w:rPr>
          <w:sz w:val="26"/>
        </w:rPr>
      </w:pPr>
      <w:r>
        <w:rPr>
          <w:sz w:val="26"/>
        </w:rPr>
        <w:t>Закусочные должны иметь высокую пропускную способность – от этого зависит их экономическая эффективность. Поэтому закусочные размещают обычно в оживленных местах, на центральных улицах и зонах отдыха. Площадь залов закусочных должна соответствовать нормативу – 1,6 м</w:t>
      </w:r>
      <w:r>
        <w:rPr>
          <w:sz w:val="26"/>
          <w:vertAlign w:val="superscript"/>
        </w:rPr>
        <w:t>2</w:t>
      </w:r>
      <w:r>
        <w:rPr>
          <w:sz w:val="26"/>
        </w:rPr>
        <w:t xml:space="preserve"> на одно посадочное место.</w:t>
      </w:r>
    </w:p>
    <w:p w:rsidR="001603BD" w:rsidRDefault="001603BD">
      <w:pPr>
        <w:tabs>
          <w:tab w:val="left" w:pos="900"/>
        </w:tabs>
        <w:spacing w:line="360" w:lineRule="auto"/>
        <w:ind w:firstLine="540"/>
        <w:jc w:val="both"/>
        <w:rPr>
          <w:sz w:val="26"/>
        </w:rPr>
      </w:pPr>
      <w:r>
        <w:rPr>
          <w:b/>
          <w:bCs/>
          <w:sz w:val="26"/>
        </w:rPr>
        <w:t>Фабрика-заготовочная</w:t>
      </w:r>
      <w:r>
        <w:rPr>
          <w:sz w:val="26"/>
        </w:rPr>
        <w:t xml:space="preserve"> – это крупное механизированное предприятие, предназначенное для производства полуфабрикатов, кулинарных, кондитерских изделий и снабжения ими других предприятий общественного питания и предприятий розничной сети. Мощность заготовочной фабрики-кухни определяется тоннами перерабываемого сырья в сутки.</w:t>
      </w:r>
    </w:p>
    <w:p w:rsidR="001603BD" w:rsidRDefault="001603BD">
      <w:pPr>
        <w:tabs>
          <w:tab w:val="left" w:pos="900"/>
        </w:tabs>
        <w:spacing w:line="360" w:lineRule="auto"/>
        <w:ind w:firstLine="540"/>
        <w:jc w:val="both"/>
        <w:rPr>
          <w:sz w:val="26"/>
        </w:rPr>
      </w:pPr>
      <w:r>
        <w:rPr>
          <w:b/>
          <w:bCs/>
          <w:sz w:val="26"/>
        </w:rPr>
        <w:t>Комбинат полуфабрикатов</w:t>
      </w:r>
      <w:r>
        <w:rPr>
          <w:sz w:val="26"/>
        </w:rPr>
        <w:t xml:space="preserve"> отличается от фабрики-заготовочной тем, что выпускает полуфабрикаты из мяса, птицы, рыбы, картофелф и овощей и большей мощностью. Мощность такого предприятия проектируется до 30 т перерабатываемого сырья в сутки.</w:t>
      </w:r>
    </w:p>
    <w:p w:rsidR="001603BD" w:rsidRDefault="001603BD">
      <w:pPr>
        <w:tabs>
          <w:tab w:val="left" w:pos="900"/>
        </w:tabs>
        <w:spacing w:line="360" w:lineRule="auto"/>
        <w:ind w:firstLine="540"/>
        <w:jc w:val="both"/>
        <w:rPr>
          <w:sz w:val="26"/>
        </w:rPr>
      </w:pPr>
      <w:r>
        <w:rPr>
          <w:sz w:val="26"/>
        </w:rPr>
        <w:t>На базе фабрик-заготовочных, комбинатов-полуфабрикатов могут создаваться фабрики-кухни, комбинаты питания.</w:t>
      </w:r>
    </w:p>
    <w:p w:rsidR="001603BD" w:rsidRDefault="001603BD">
      <w:pPr>
        <w:tabs>
          <w:tab w:val="left" w:pos="900"/>
        </w:tabs>
        <w:spacing w:line="360" w:lineRule="auto"/>
        <w:ind w:firstLine="540"/>
        <w:jc w:val="both"/>
        <w:rPr>
          <w:sz w:val="26"/>
        </w:rPr>
      </w:pPr>
      <w:r>
        <w:rPr>
          <w:b/>
          <w:bCs/>
          <w:sz w:val="26"/>
        </w:rPr>
        <w:t>Фабрика-кухня</w:t>
      </w:r>
      <w:r>
        <w:rPr>
          <w:sz w:val="26"/>
        </w:rPr>
        <w:t xml:space="preserve"> – это крупное предприятие общественного питания, предназначенное для выпуска полуфабрикатов, кулинарных и кондитерских изделий и снабжения ими доготовочных предприятий. Фабрики-кухни отличаются от других заготовочных предприятий тем, что в их здании могут находиться столовая, ресторан, кафе или закусочная. Мощность фабрики-кухни составляет до 10-15 тыс. блюд в смену.</w:t>
      </w:r>
    </w:p>
    <w:p w:rsidR="001603BD" w:rsidRDefault="001603BD">
      <w:pPr>
        <w:tabs>
          <w:tab w:val="left" w:pos="900"/>
        </w:tabs>
        <w:spacing w:line="360" w:lineRule="auto"/>
        <w:ind w:firstLine="540"/>
        <w:jc w:val="both"/>
        <w:rPr>
          <w:sz w:val="26"/>
        </w:rPr>
      </w:pPr>
      <w:r>
        <w:rPr>
          <w:b/>
          <w:bCs/>
          <w:sz w:val="26"/>
        </w:rPr>
        <w:t>Комбинат питания</w:t>
      </w:r>
      <w:r>
        <w:rPr>
          <w:sz w:val="26"/>
        </w:rPr>
        <w:t xml:space="preserve"> – это крупное торгово-производственное объединение, в состав которого входят фабрика-заготовочная или специализированные заготовочные цехи и доготовочные предприятия (столовые, кафе, закусочные). Имея высокомеханизированное оборудование, комбинат питания обеспечивает производство и доставку полуфабрикатов другим предприятиям общественного питания. Комбинат питания имеет единую производственную программу, единое административное управление, общее складское хозяйство. Комбинат питания, как правило, создается на территории крупного производственного предприятия или высшего учебного заведения, но, кроме того, он может обслуживать население и сотрудников предприятий прилегающего жилого района.</w:t>
      </w:r>
    </w:p>
    <w:p w:rsidR="001603BD" w:rsidRDefault="001603BD">
      <w:pPr>
        <w:tabs>
          <w:tab w:val="left" w:pos="900"/>
        </w:tabs>
        <w:spacing w:line="360" w:lineRule="auto"/>
        <w:ind w:firstLine="540"/>
        <w:jc w:val="both"/>
        <w:rPr>
          <w:sz w:val="26"/>
        </w:rPr>
      </w:pPr>
      <w:r>
        <w:rPr>
          <w:sz w:val="26"/>
        </w:rPr>
        <w:t>Для расширения услуг, предоставляемых в общественном питании, организуются буфеты, предприятия по отпуску обедов на дом, магазины-кулинарии.</w:t>
      </w:r>
    </w:p>
    <w:p w:rsidR="001603BD" w:rsidRDefault="001603BD">
      <w:pPr>
        <w:tabs>
          <w:tab w:val="left" w:pos="900"/>
        </w:tabs>
        <w:spacing w:line="360" w:lineRule="auto"/>
        <w:ind w:firstLine="540"/>
        <w:jc w:val="both"/>
        <w:rPr>
          <w:sz w:val="26"/>
        </w:rPr>
      </w:pPr>
      <w:r>
        <w:rPr>
          <w:b/>
          <w:bCs/>
          <w:sz w:val="26"/>
        </w:rPr>
        <w:t>Магазины-кулинарии</w:t>
      </w:r>
      <w:r>
        <w:rPr>
          <w:sz w:val="26"/>
        </w:rPr>
        <w:t xml:space="preserve"> – это предприятия, реализующие населению кулинарные и кондитерские изделия, полуфабрикаты; проводят прием предварительных заказов на полуфабрикаты и мучные кондитерские изделия. Торговый зал магазина организуют на 2, 3, 5 и 8 рабочих мест. Магазин своего производства не имеет и является филиалом других предприятий общественного питания (комбината питания, ресторана, столовой).</w:t>
      </w:r>
    </w:p>
    <w:p w:rsidR="001603BD" w:rsidRDefault="001603BD">
      <w:pPr>
        <w:tabs>
          <w:tab w:val="left" w:pos="900"/>
        </w:tabs>
        <w:spacing w:line="360" w:lineRule="auto"/>
        <w:ind w:firstLine="540"/>
        <w:jc w:val="both"/>
        <w:rPr>
          <w:sz w:val="28"/>
        </w:rPr>
      </w:pPr>
    </w:p>
    <w:p w:rsidR="001603BD" w:rsidRDefault="001603BD">
      <w:pPr>
        <w:tabs>
          <w:tab w:val="left" w:pos="900"/>
        </w:tabs>
        <w:spacing w:line="360" w:lineRule="auto"/>
        <w:jc w:val="both"/>
        <w:rPr>
          <w:sz w:val="28"/>
        </w:rPr>
        <w:sectPr w:rsidR="001603BD">
          <w:pgSz w:w="11906" w:h="16838"/>
          <w:pgMar w:top="851" w:right="851" w:bottom="851" w:left="1304" w:header="709" w:footer="709" w:gutter="0"/>
          <w:cols w:space="708"/>
          <w:docGrid w:linePitch="360"/>
        </w:sectPr>
      </w:pPr>
    </w:p>
    <w:p w:rsidR="001603BD" w:rsidRDefault="001603BD">
      <w:pPr>
        <w:pStyle w:val="1"/>
      </w:pPr>
      <w:bookmarkStart w:id="4" w:name="_Toc26545247"/>
      <w:r>
        <w:t xml:space="preserve">4. производственная мощность </w:t>
      </w:r>
      <w:r>
        <w:br/>
        <w:t xml:space="preserve">предприятий питания, </w:t>
      </w:r>
      <w:r>
        <w:br/>
        <w:t xml:space="preserve">пропускная способность зала, </w:t>
      </w:r>
      <w:r>
        <w:br/>
        <w:t>методика их расчета</w:t>
      </w:r>
      <w:bookmarkEnd w:id="4"/>
    </w:p>
    <w:p w:rsidR="001603BD" w:rsidRDefault="001603BD">
      <w:pPr>
        <w:tabs>
          <w:tab w:val="left" w:pos="900"/>
        </w:tabs>
        <w:spacing w:line="360" w:lineRule="auto"/>
        <w:ind w:firstLine="540"/>
        <w:jc w:val="both"/>
        <w:rPr>
          <w:sz w:val="26"/>
        </w:rPr>
      </w:pPr>
      <w:r>
        <w:rPr>
          <w:sz w:val="26"/>
        </w:rPr>
        <w:t>Одной из основных особенностей организации предприятий питания является состояние производства, реализации и потребления.</w:t>
      </w:r>
    </w:p>
    <w:p w:rsidR="001603BD" w:rsidRDefault="001603BD">
      <w:pPr>
        <w:tabs>
          <w:tab w:val="left" w:pos="900"/>
        </w:tabs>
        <w:spacing w:line="360" w:lineRule="auto"/>
        <w:ind w:firstLine="540"/>
        <w:jc w:val="both"/>
        <w:rPr>
          <w:sz w:val="26"/>
        </w:rPr>
      </w:pPr>
      <w:r>
        <w:rPr>
          <w:sz w:val="26"/>
        </w:rPr>
        <w:t xml:space="preserve">Состояние производства предприятия питания определяется его производственной мощностью. </w:t>
      </w:r>
    </w:p>
    <w:p w:rsidR="001603BD" w:rsidRDefault="001603BD">
      <w:pPr>
        <w:tabs>
          <w:tab w:val="left" w:pos="900"/>
        </w:tabs>
        <w:spacing w:line="360" w:lineRule="auto"/>
        <w:ind w:firstLine="540"/>
        <w:jc w:val="both"/>
        <w:rPr>
          <w:sz w:val="26"/>
        </w:rPr>
      </w:pPr>
      <w:r>
        <w:rPr>
          <w:sz w:val="26"/>
        </w:rPr>
        <w:t>Производственная мощность предприятия определяется как объем кулинарной продукции в натуральных или условных единицах за определенный период времени.</w:t>
      </w:r>
    </w:p>
    <w:p w:rsidR="001603BD" w:rsidRDefault="001603BD">
      <w:pPr>
        <w:tabs>
          <w:tab w:val="left" w:pos="900"/>
        </w:tabs>
        <w:spacing w:line="360" w:lineRule="auto"/>
        <w:ind w:firstLine="540"/>
        <w:jc w:val="both"/>
        <w:rPr>
          <w:sz w:val="26"/>
        </w:rPr>
      </w:pPr>
      <w:r>
        <w:rPr>
          <w:sz w:val="26"/>
        </w:rPr>
        <w:t>Определение объема выпускаемой продукции ведется на основании анализа работы предприятия за предыдущий период. Количество блюд, выпускаемое предприятием за нужный расчетный период можно рассчитать по формуле:</w:t>
      </w:r>
    </w:p>
    <w:p w:rsidR="001603BD" w:rsidRDefault="001603BD">
      <w:pPr>
        <w:tabs>
          <w:tab w:val="left" w:pos="900"/>
        </w:tabs>
        <w:spacing w:line="360" w:lineRule="auto"/>
        <w:ind w:firstLine="540"/>
        <w:jc w:val="center"/>
        <w:rPr>
          <w:sz w:val="26"/>
        </w:rPr>
      </w:pPr>
      <w:r>
        <w:rPr>
          <w:sz w:val="26"/>
          <w:lang w:val="en-US"/>
        </w:rPr>
        <w:t>n</w:t>
      </w:r>
      <w:r>
        <w:rPr>
          <w:sz w:val="26"/>
          <w:vertAlign w:val="subscript"/>
        </w:rPr>
        <w:t>период</w:t>
      </w:r>
      <w:r>
        <w:rPr>
          <w:sz w:val="26"/>
        </w:rPr>
        <w:t>=</w:t>
      </w:r>
      <w:r>
        <w:rPr>
          <w:sz w:val="26"/>
          <w:lang w:val="en-US"/>
        </w:rPr>
        <w:t>n</w:t>
      </w:r>
      <w:r>
        <w:rPr>
          <w:sz w:val="26"/>
          <w:vertAlign w:val="subscript"/>
        </w:rPr>
        <w:t>день</w:t>
      </w:r>
      <w:r>
        <w:rPr>
          <w:sz w:val="26"/>
        </w:rPr>
        <w:t>*К</w:t>
      </w:r>
      <w:r>
        <w:rPr>
          <w:sz w:val="26"/>
          <w:vertAlign w:val="subscript"/>
        </w:rPr>
        <w:t>период</w:t>
      </w:r>
      <w:r>
        <w:rPr>
          <w:sz w:val="26"/>
        </w:rPr>
        <w:t>,</w:t>
      </w:r>
    </w:p>
    <w:p w:rsidR="001603BD" w:rsidRDefault="001603BD">
      <w:pPr>
        <w:tabs>
          <w:tab w:val="left" w:pos="900"/>
        </w:tabs>
        <w:spacing w:line="360" w:lineRule="auto"/>
        <w:ind w:firstLine="540"/>
        <w:jc w:val="both"/>
        <w:rPr>
          <w:sz w:val="26"/>
        </w:rPr>
      </w:pPr>
      <w:r>
        <w:rPr>
          <w:sz w:val="26"/>
        </w:rPr>
        <w:t xml:space="preserve">где </w:t>
      </w:r>
      <w:r>
        <w:rPr>
          <w:sz w:val="26"/>
          <w:lang w:val="en-US"/>
        </w:rPr>
        <w:t>n</w:t>
      </w:r>
      <w:r>
        <w:rPr>
          <w:sz w:val="26"/>
          <w:vertAlign w:val="subscript"/>
        </w:rPr>
        <w:t>период</w:t>
      </w:r>
      <w:r>
        <w:rPr>
          <w:sz w:val="26"/>
        </w:rPr>
        <w:t xml:space="preserve"> – количество блюд данной группы, запланированное к выпуску за нужный период;</w:t>
      </w:r>
    </w:p>
    <w:p w:rsidR="001603BD" w:rsidRDefault="001603BD">
      <w:pPr>
        <w:tabs>
          <w:tab w:val="left" w:pos="900"/>
        </w:tabs>
        <w:spacing w:line="360" w:lineRule="auto"/>
        <w:ind w:firstLine="540"/>
        <w:jc w:val="both"/>
        <w:rPr>
          <w:sz w:val="26"/>
        </w:rPr>
      </w:pPr>
      <w:r>
        <w:rPr>
          <w:sz w:val="26"/>
        </w:rPr>
        <w:tab/>
        <w:t>К</w:t>
      </w:r>
      <w:r>
        <w:rPr>
          <w:sz w:val="26"/>
          <w:vertAlign w:val="subscript"/>
        </w:rPr>
        <w:t>период</w:t>
      </w:r>
      <w:r>
        <w:rPr>
          <w:sz w:val="26"/>
        </w:rPr>
        <w:t xml:space="preserve"> – коэффициент перерасчета за нужный период;</w:t>
      </w:r>
    </w:p>
    <w:p w:rsidR="001603BD" w:rsidRDefault="001603BD">
      <w:pPr>
        <w:tabs>
          <w:tab w:val="left" w:pos="900"/>
        </w:tabs>
        <w:spacing w:line="360" w:lineRule="auto"/>
        <w:ind w:firstLine="540"/>
        <w:jc w:val="both"/>
        <w:rPr>
          <w:sz w:val="26"/>
        </w:rPr>
      </w:pPr>
      <w:r>
        <w:rPr>
          <w:sz w:val="26"/>
        </w:rPr>
        <w:tab/>
      </w:r>
      <w:r>
        <w:rPr>
          <w:sz w:val="26"/>
          <w:lang w:val="en-US"/>
        </w:rPr>
        <w:t>n</w:t>
      </w:r>
      <w:r>
        <w:rPr>
          <w:sz w:val="26"/>
          <w:vertAlign w:val="subscript"/>
        </w:rPr>
        <w:t>день</w:t>
      </w:r>
      <w:r>
        <w:rPr>
          <w:sz w:val="26"/>
        </w:rPr>
        <w:t xml:space="preserve"> =</w:t>
      </w:r>
      <w:r>
        <w:rPr>
          <w:sz w:val="26"/>
          <w:lang w:val="en-US"/>
        </w:rPr>
        <w:t>N</w:t>
      </w:r>
      <w:r>
        <w:rPr>
          <w:sz w:val="26"/>
        </w:rPr>
        <w:t>*</w:t>
      </w:r>
      <w:r>
        <w:rPr>
          <w:sz w:val="26"/>
          <w:lang w:val="en-US"/>
        </w:rPr>
        <w:t>m</w:t>
      </w:r>
      <w:r>
        <w:rPr>
          <w:sz w:val="26"/>
          <w:vertAlign w:val="subscript"/>
        </w:rPr>
        <w:t>блюд</w:t>
      </w:r>
      <w:r>
        <w:rPr>
          <w:sz w:val="26"/>
        </w:rPr>
        <w:t>,</w:t>
      </w:r>
    </w:p>
    <w:p w:rsidR="001603BD" w:rsidRDefault="001603BD">
      <w:pPr>
        <w:tabs>
          <w:tab w:val="left" w:pos="900"/>
        </w:tabs>
        <w:spacing w:line="360" w:lineRule="auto"/>
        <w:ind w:firstLine="540"/>
        <w:jc w:val="both"/>
        <w:rPr>
          <w:sz w:val="26"/>
          <w:vertAlign w:val="subscript"/>
        </w:rPr>
      </w:pPr>
      <w:r>
        <w:rPr>
          <w:sz w:val="26"/>
        </w:rPr>
        <w:tab/>
        <w:t xml:space="preserve">где </w:t>
      </w:r>
      <w:r>
        <w:rPr>
          <w:sz w:val="26"/>
          <w:lang w:val="en-US"/>
        </w:rPr>
        <w:t>N</w:t>
      </w:r>
      <w:r>
        <w:rPr>
          <w:sz w:val="26"/>
        </w:rPr>
        <w:t xml:space="preserve"> – количество потребителей, прошедших через торговый зал за день (пропускная способность зала);</w:t>
      </w:r>
    </w:p>
    <w:p w:rsidR="001603BD" w:rsidRDefault="001603BD">
      <w:pPr>
        <w:tabs>
          <w:tab w:val="left" w:pos="900"/>
        </w:tabs>
        <w:spacing w:line="360" w:lineRule="auto"/>
        <w:ind w:firstLine="540"/>
        <w:jc w:val="both"/>
        <w:rPr>
          <w:sz w:val="26"/>
        </w:rPr>
      </w:pPr>
      <w:r>
        <w:rPr>
          <w:sz w:val="26"/>
        </w:rPr>
        <w:tab/>
      </w:r>
      <w:r>
        <w:rPr>
          <w:sz w:val="26"/>
        </w:rPr>
        <w:tab/>
      </w:r>
      <w:r>
        <w:rPr>
          <w:sz w:val="26"/>
          <w:lang w:val="en-US"/>
        </w:rPr>
        <w:t>m</w:t>
      </w:r>
      <w:r>
        <w:rPr>
          <w:sz w:val="26"/>
          <w:vertAlign w:val="subscript"/>
        </w:rPr>
        <w:t>блюд</w:t>
      </w:r>
      <w:r>
        <w:rPr>
          <w:sz w:val="26"/>
        </w:rPr>
        <w:t xml:space="preserve"> – коэффициент потребления блюд на одного потребителя:</w:t>
      </w:r>
    </w:p>
    <w:p w:rsidR="001603BD" w:rsidRDefault="001603BD">
      <w:pPr>
        <w:tabs>
          <w:tab w:val="left" w:pos="900"/>
        </w:tabs>
        <w:spacing w:line="360" w:lineRule="auto"/>
        <w:ind w:firstLine="540"/>
        <w:jc w:val="both"/>
        <w:rPr>
          <w:sz w:val="26"/>
          <w:lang w:val="en-US"/>
        </w:rPr>
      </w:pPr>
      <w:r>
        <w:rPr>
          <w:sz w:val="26"/>
        </w:rPr>
        <w:tab/>
      </w:r>
      <w:r>
        <w:rPr>
          <w:sz w:val="26"/>
        </w:rPr>
        <w:tab/>
      </w:r>
      <w:r>
        <w:rPr>
          <w:sz w:val="26"/>
          <w:lang w:val="en-US"/>
        </w:rPr>
        <w:t>m</w:t>
      </w:r>
      <w:r>
        <w:rPr>
          <w:sz w:val="26"/>
          <w:vertAlign w:val="subscript"/>
        </w:rPr>
        <w:t>блюд</w:t>
      </w:r>
      <w:r>
        <w:rPr>
          <w:sz w:val="26"/>
          <w:lang w:val="en-US"/>
        </w:rPr>
        <w:t>=N</w:t>
      </w:r>
      <w:r>
        <w:rPr>
          <w:sz w:val="26"/>
          <w:vertAlign w:val="subscript"/>
          <w:lang w:val="en-US"/>
        </w:rPr>
        <w:t>1</w:t>
      </w:r>
      <w:r>
        <w:rPr>
          <w:sz w:val="26"/>
          <w:lang w:val="en-US"/>
        </w:rPr>
        <w:t>/N,</w:t>
      </w:r>
    </w:p>
    <w:p w:rsidR="001603BD" w:rsidRDefault="001603BD">
      <w:pPr>
        <w:tabs>
          <w:tab w:val="left" w:pos="900"/>
        </w:tabs>
        <w:spacing w:line="360" w:lineRule="auto"/>
        <w:ind w:left="540"/>
        <w:jc w:val="both"/>
        <w:rPr>
          <w:sz w:val="26"/>
        </w:rPr>
      </w:pPr>
      <w:r>
        <w:rPr>
          <w:sz w:val="26"/>
          <w:lang w:val="en-US"/>
        </w:rPr>
        <w:tab/>
      </w:r>
      <w:r>
        <w:rPr>
          <w:sz w:val="26"/>
        </w:rPr>
        <w:tab/>
        <w:t xml:space="preserve">где </w:t>
      </w:r>
      <w:r>
        <w:rPr>
          <w:sz w:val="26"/>
          <w:lang w:val="en-US"/>
        </w:rPr>
        <w:t>N</w:t>
      </w:r>
      <w:r>
        <w:rPr>
          <w:sz w:val="26"/>
          <w:vertAlign w:val="subscript"/>
        </w:rPr>
        <w:t>1</w:t>
      </w:r>
      <w:r>
        <w:rPr>
          <w:sz w:val="26"/>
        </w:rPr>
        <w:t xml:space="preserve"> – количество потребителей, прошедших через торговый зал за нужный период работы.</w:t>
      </w:r>
      <w:r>
        <w:rPr>
          <w:sz w:val="26"/>
        </w:rPr>
        <w:tab/>
      </w:r>
    </w:p>
    <w:p w:rsidR="001603BD" w:rsidRDefault="001603BD">
      <w:pPr>
        <w:tabs>
          <w:tab w:val="left" w:pos="900"/>
        </w:tabs>
        <w:spacing w:line="360" w:lineRule="auto"/>
        <w:ind w:firstLine="540"/>
        <w:jc w:val="both"/>
        <w:rPr>
          <w:sz w:val="26"/>
        </w:rPr>
      </w:pPr>
      <w:r>
        <w:rPr>
          <w:sz w:val="26"/>
        </w:rPr>
        <w:t>Итак, производственная мощность предприятия питания во многом зависит от пропускной способности торгового зала предприятия. Пропускная способность зала – это число потребителей, обслуженных за 1 день предприятием питания. Она может быть рассчитана как произведение числа мест для потребителей и средней оборачиваемости одного места в зале:</w:t>
      </w:r>
    </w:p>
    <w:p w:rsidR="001603BD" w:rsidRDefault="001603BD">
      <w:pPr>
        <w:tabs>
          <w:tab w:val="left" w:pos="900"/>
        </w:tabs>
        <w:spacing w:line="360" w:lineRule="auto"/>
        <w:ind w:firstLine="540"/>
        <w:jc w:val="center"/>
        <w:rPr>
          <w:sz w:val="26"/>
          <w:lang w:val="en-US"/>
        </w:rPr>
      </w:pPr>
      <w:r>
        <w:rPr>
          <w:sz w:val="26"/>
          <w:lang w:val="en-US"/>
        </w:rPr>
        <w:t>N=P*K</w:t>
      </w:r>
      <w:r>
        <w:rPr>
          <w:sz w:val="26"/>
          <w:vertAlign w:val="subscript"/>
          <w:lang w:val="en-US"/>
        </w:rPr>
        <w:t>0</w:t>
      </w:r>
      <w:r>
        <w:rPr>
          <w:sz w:val="26"/>
          <w:lang w:val="en-US"/>
        </w:rPr>
        <w:t>,</w:t>
      </w:r>
    </w:p>
    <w:p w:rsidR="001603BD" w:rsidRDefault="001603BD">
      <w:pPr>
        <w:tabs>
          <w:tab w:val="left" w:pos="900"/>
        </w:tabs>
        <w:spacing w:line="360" w:lineRule="auto"/>
        <w:ind w:firstLine="540"/>
        <w:jc w:val="both"/>
        <w:rPr>
          <w:sz w:val="26"/>
        </w:rPr>
      </w:pPr>
      <w:r>
        <w:rPr>
          <w:sz w:val="26"/>
        </w:rPr>
        <w:t xml:space="preserve">где </w:t>
      </w:r>
      <w:r>
        <w:rPr>
          <w:sz w:val="26"/>
          <w:lang w:val="en-US"/>
        </w:rPr>
        <w:t>N</w:t>
      </w:r>
      <w:r>
        <w:rPr>
          <w:sz w:val="26"/>
        </w:rPr>
        <w:t xml:space="preserve"> – количество питающихся на данном предприятии за день (пропускная способность зала);</w:t>
      </w:r>
    </w:p>
    <w:p w:rsidR="001603BD" w:rsidRDefault="001603BD">
      <w:pPr>
        <w:tabs>
          <w:tab w:val="left" w:pos="900"/>
        </w:tabs>
        <w:spacing w:line="360" w:lineRule="auto"/>
        <w:ind w:firstLine="540"/>
        <w:jc w:val="both"/>
        <w:rPr>
          <w:sz w:val="26"/>
        </w:rPr>
      </w:pPr>
      <w:r>
        <w:rPr>
          <w:sz w:val="26"/>
        </w:rPr>
        <w:tab/>
      </w:r>
      <w:r>
        <w:rPr>
          <w:sz w:val="26"/>
          <w:lang w:val="en-US"/>
        </w:rPr>
        <w:t>P</w:t>
      </w:r>
      <w:r>
        <w:rPr>
          <w:sz w:val="26"/>
        </w:rPr>
        <w:t xml:space="preserve"> – количество посадочных мест в зале;</w:t>
      </w:r>
    </w:p>
    <w:p w:rsidR="001603BD" w:rsidRDefault="001603BD">
      <w:pPr>
        <w:tabs>
          <w:tab w:val="left" w:pos="900"/>
        </w:tabs>
        <w:spacing w:line="360" w:lineRule="auto"/>
        <w:ind w:firstLine="540"/>
        <w:jc w:val="both"/>
        <w:rPr>
          <w:sz w:val="26"/>
        </w:rPr>
      </w:pPr>
      <w:r>
        <w:rPr>
          <w:sz w:val="26"/>
        </w:rPr>
        <w:tab/>
      </w:r>
      <w:r>
        <w:rPr>
          <w:sz w:val="26"/>
          <w:lang w:val="en-US"/>
        </w:rPr>
        <w:t>K</w:t>
      </w:r>
      <w:r>
        <w:rPr>
          <w:sz w:val="26"/>
          <w:vertAlign w:val="subscript"/>
        </w:rPr>
        <w:t>0</w:t>
      </w:r>
      <w:r>
        <w:rPr>
          <w:sz w:val="26"/>
        </w:rPr>
        <w:t xml:space="preserve"> – коэффициент оборачиваемости одного посадочного места за день.</w:t>
      </w:r>
    </w:p>
    <w:p w:rsidR="001603BD" w:rsidRDefault="001603BD">
      <w:pPr>
        <w:tabs>
          <w:tab w:val="left" w:pos="900"/>
        </w:tabs>
        <w:spacing w:line="360" w:lineRule="auto"/>
        <w:ind w:firstLine="540"/>
        <w:jc w:val="both"/>
        <w:rPr>
          <w:sz w:val="26"/>
        </w:rPr>
      </w:pPr>
      <w:r>
        <w:rPr>
          <w:sz w:val="26"/>
        </w:rPr>
        <w:t>Примерные значения коэффициентов оборачиваемости одного посадочного места в зависимости от типов предприятий следующие: столовые, чайные общедоступные – 10-14, столовые при школах – 6-8, рестораны – 8-10, закусочные, буфеты – 15-20, кафе – 8-10</w:t>
      </w:r>
      <w:r>
        <w:rPr>
          <w:rStyle w:val="a7"/>
          <w:sz w:val="26"/>
          <w:lang w:val="en-US"/>
        </w:rPr>
        <w:footnoteReference w:id="3"/>
      </w:r>
      <w:r>
        <w:rPr>
          <w:sz w:val="26"/>
        </w:rPr>
        <w:t>.</w:t>
      </w:r>
    </w:p>
    <w:p w:rsidR="001603BD" w:rsidRDefault="001603BD">
      <w:pPr>
        <w:tabs>
          <w:tab w:val="left" w:pos="900"/>
        </w:tabs>
        <w:spacing w:line="360" w:lineRule="auto"/>
        <w:ind w:firstLine="540"/>
        <w:jc w:val="both"/>
        <w:rPr>
          <w:sz w:val="26"/>
        </w:rPr>
      </w:pPr>
      <w:r>
        <w:rPr>
          <w:sz w:val="26"/>
        </w:rPr>
        <w:t>Для определения количества посадочных мест в зале, зная площадь, можно воспользоваться следующей формулой:</w:t>
      </w:r>
    </w:p>
    <w:p w:rsidR="001603BD" w:rsidRDefault="001603BD">
      <w:pPr>
        <w:tabs>
          <w:tab w:val="left" w:pos="900"/>
        </w:tabs>
        <w:spacing w:line="360" w:lineRule="auto"/>
        <w:ind w:firstLine="540"/>
        <w:jc w:val="center"/>
        <w:rPr>
          <w:sz w:val="26"/>
          <w:lang w:val="en-US"/>
        </w:rPr>
      </w:pPr>
      <w:r>
        <w:rPr>
          <w:sz w:val="26"/>
          <w:lang w:val="en-US"/>
        </w:rPr>
        <w:t>P=S/W,</w:t>
      </w:r>
    </w:p>
    <w:p w:rsidR="001603BD" w:rsidRDefault="001603BD">
      <w:pPr>
        <w:tabs>
          <w:tab w:val="left" w:pos="900"/>
        </w:tabs>
        <w:spacing w:line="360" w:lineRule="auto"/>
        <w:ind w:firstLine="540"/>
        <w:jc w:val="both"/>
        <w:rPr>
          <w:sz w:val="26"/>
        </w:rPr>
      </w:pPr>
      <w:r>
        <w:rPr>
          <w:sz w:val="26"/>
        </w:rPr>
        <w:t xml:space="preserve">где </w:t>
      </w:r>
      <w:r>
        <w:rPr>
          <w:sz w:val="26"/>
          <w:lang w:val="en-US"/>
        </w:rPr>
        <w:t>P</w:t>
      </w:r>
      <w:r>
        <w:rPr>
          <w:sz w:val="26"/>
        </w:rPr>
        <w:t xml:space="preserve"> – количество посадочных мест в зале;</w:t>
      </w:r>
    </w:p>
    <w:p w:rsidR="001603BD" w:rsidRDefault="001603BD">
      <w:pPr>
        <w:tabs>
          <w:tab w:val="left" w:pos="900"/>
        </w:tabs>
        <w:spacing w:line="360" w:lineRule="auto"/>
        <w:ind w:firstLine="540"/>
        <w:jc w:val="both"/>
        <w:rPr>
          <w:sz w:val="26"/>
        </w:rPr>
      </w:pPr>
      <w:r>
        <w:rPr>
          <w:sz w:val="26"/>
        </w:rPr>
        <w:tab/>
      </w:r>
      <w:r>
        <w:rPr>
          <w:sz w:val="26"/>
          <w:lang w:val="en-US"/>
        </w:rPr>
        <w:t>S</w:t>
      </w:r>
      <w:r>
        <w:rPr>
          <w:sz w:val="26"/>
        </w:rPr>
        <w:t xml:space="preserve"> – площадь зала, м</w:t>
      </w:r>
      <w:r>
        <w:rPr>
          <w:sz w:val="26"/>
          <w:vertAlign w:val="superscript"/>
        </w:rPr>
        <w:t>2</w:t>
      </w:r>
      <w:r>
        <w:rPr>
          <w:sz w:val="26"/>
        </w:rPr>
        <w:t>;</w:t>
      </w:r>
    </w:p>
    <w:p w:rsidR="001603BD" w:rsidRDefault="001603BD">
      <w:pPr>
        <w:tabs>
          <w:tab w:val="left" w:pos="900"/>
        </w:tabs>
        <w:spacing w:line="360" w:lineRule="auto"/>
        <w:ind w:firstLine="540"/>
        <w:jc w:val="both"/>
        <w:rPr>
          <w:sz w:val="26"/>
        </w:rPr>
      </w:pPr>
      <w:r>
        <w:rPr>
          <w:sz w:val="26"/>
        </w:rPr>
        <w:tab/>
      </w:r>
      <w:r>
        <w:rPr>
          <w:sz w:val="26"/>
          <w:lang w:val="en-US"/>
        </w:rPr>
        <w:t>W</w:t>
      </w:r>
      <w:r>
        <w:rPr>
          <w:sz w:val="26"/>
        </w:rPr>
        <w:t xml:space="preserve"> – норма площади на одно посадочное место, м</w:t>
      </w:r>
      <w:r>
        <w:rPr>
          <w:sz w:val="26"/>
          <w:vertAlign w:val="superscript"/>
        </w:rPr>
        <w:t>2</w:t>
      </w:r>
      <w:r>
        <w:rPr>
          <w:sz w:val="26"/>
        </w:rPr>
        <w:t>.</w:t>
      </w:r>
    </w:p>
    <w:p w:rsidR="001603BD" w:rsidRDefault="001603BD">
      <w:pPr>
        <w:tabs>
          <w:tab w:val="left" w:pos="900"/>
        </w:tabs>
        <w:spacing w:line="360" w:lineRule="auto"/>
        <w:ind w:firstLine="540"/>
        <w:jc w:val="both"/>
        <w:rPr>
          <w:sz w:val="28"/>
        </w:rPr>
      </w:pPr>
      <w:r>
        <w:rPr>
          <w:sz w:val="26"/>
        </w:rPr>
        <w:t>Норма площади на одно посадочное место зависит от типа предприятия, мощности, метода обслуживания потребителей, а также от габаритов применяемой мебели и методов ее расстановки. Примерные нормы на одно посадочное место для различных типов предприятия были даны при их характеристике (см. раздел 3).</w:t>
      </w:r>
    </w:p>
    <w:p w:rsidR="001603BD" w:rsidRDefault="001603BD">
      <w:pPr>
        <w:pStyle w:val="1"/>
        <w:sectPr w:rsidR="001603BD">
          <w:pgSz w:w="11906" w:h="16838"/>
          <w:pgMar w:top="851" w:right="851" w:bottom="851" w:left="1304" w:header="709" w:footer="709" w:gutter="0"/>
          <w:cols w:space="708"/>
          <w:docGrid w:linePitch="360"/>
        </w:sectPr>
      </w:pPr>
      <w:bookmarkStart w:id="5" w:name="_Toc26545248"/>
    </w:p>
    <w:p w:rsidR="001603BD" w:rsidRDefault="001603BD">
      <w:pPr>
        <w:pStyle w:val="1"/>
      </w:pPr>
      <w:r>
        <w:t>5. показатели эффективности материально-технической базы предприятий питания</w:t>
      </w:r>
      <w:bookmarkEnd w:id="5"/>
    </w:p>
    <w:p w:rsidR="001603BD" w:rsidRDefault="001603BD">
      <w:pPr>
        <w:spacing w:line="360" w:lineRule="auto"/>
        <w:ind w:firstLine="540"/>
        <w:jc w:val="both"/>
        <w:rPr>
          <w:sz w:val="26"/>
        </w:rPr>
      </w:pPr>
      <w:r>
        <w:rPr>
          <w:sz w:val="26"/>
        </w:rPr>
        <w:t>Оценка эффективности использования  материально технической баз предприятий питания включает в себя расчет различных показателей основных производственных фондов предприятия.</w:t>
      </w:r>
    </w:p>
    <w:p w:rsidR="001603BD" w:rsidRDefault="001603BD">
      <w:pPr>
        <w:spacing w:line="360" w:lineRule="auto"/>
        <w:ind w:firstLine="540"/>
        <w:jc w:val="both"/>
        <w:rPr>
          <w:sz w:val="26"/>
        </w:rPr>
      </w:pPr>
      <w:r>
        <w:rPr>
          <w:sz w:val="26"/>
        </w:rPr>
        <w:t>Для обобщенной оценки уровня использования основных фондов рассчитывают фондоотдачу (товарооборот на 1 рубль всех основных производственных фондов или активной их части) и фондоемкость (основные производственные фонды на 1 рубль товарооборота).</w:t>
      </w:r>
    </w:p>
    <w:p w:rsidR="001603BD" w:rsidRDefault="001603BD">
      <w:pPr>
        <w:spacing w:line="360" w:lineRule="auto"/>
        <w:ind w:firstLine="540"/>
        <w:jc w:val="both"/>
        <w:rPr>
          <w:sz w:val="26"/>
        </w:rPr>
      </w:pPr>
      <w:r>
        <w:rPr>
          <w:sz w:val="26"/>
        </w:rPr>
        <w:t>Частные показатели рассчитывают для оценки эффективности использования производственно-торговых помещений, мощности машин и оборудования и пропускной способности залов</w:t>
      </w:r>
      <w:r>
        <w:rPr>
          <w:rStyle w:val="a7"/>
          <w:sz w:val="26"/>
        </w:rPr>
        <w:footnoteReference w:id="4"/>
      </w:r>
      <w:r>
        <w:rPr>
          <w:sz w:val="26"/>
        </w:rPr>
        <w:t>. Так, для характеристики производственных и торговых площадей анализируют объем товарооборота и выпуска собственной продукции на 1 м</w:t>
      </w:r>
      <w:r>
        <w:rPr>
          <w:sz w:val="26"/>
          <w:vertAlign w:val="superscript"/>
        </w:rPr>
        <w:t>2</w:t>
      </w:r>
      <w:r>
        <w:rPr>
          <w:sz w:val="26"/>
        </w:rPr>
        <w:t xml:space="preserve"> всей площади предприятия или площади зала и на 1 место. Сравнение фактического выпуска продукции определенного ассортимента и всего его объема в единицу времени (смену, сутки, месяц, год) с максимально возможным позволяет оценить использование производственной мощности. В общественном питании эффективность производственной мощности, как уже было показано в разделе 4, во многом зависит от пропускной способности зала. На пропускную способность зала влияет количество мест в зале, время его работы и средняя продолжительность обслуживания одного потребителя. Для оценки эффективности работы зала определяют коэффициенты использования его пропускной способности (отношением фактического числа обслуженных потребителей за рабочий день к максимально возможному), оборачиваемости мест (делением числа обслуженных за день потребителей на количество мест зала) и использования мест (отношением числа потребителей, находящихся за столами, к общему количеству мест обеденного зала). Последний коэффициент применяется для оценки использования мест в отдельные часы работы зала.</w:t>
      </w:r>
    </w:p>
    <w:p w:rsidR="001603BD" w:rsidRDefault="001603BD">
      <w:pPr>
        <w:spacing w:line="360" w:lineRule="auto"/>
        <w:ind w:firstLine="540"/>
        <w:jc w:val="both"/>
        <w:rPr>
          <w:sz w:val="26"/>
        </w:rPr>
      </w:pPr>
      <w:r>
        <w:rPr>
          <w:sz w:val="26"/>
        </w:rPr>
        <w:t>При анализе эффективности работы отдельных машин и оборудования определяют коэффициенты экстенсивной их загрузки (отношением фактического времени работы к календарному) и интенсивной (отношением фактической производительности оборудования в единицу времени к производительности по паспорту), а также коэффициент интегральной загрузки оборудования (путем умножения коэффициента экстенсивной загрузки оборудования на коэффициент интенсивной загрузки и извлечения из полученного произведения квадратного корня). Одновременно изучают сменность работы машин и оборудования, выявляют неустановленное или установленное, но не используемое оборудование. Практика показывает, что предприятия общественного питания имеют значительные резервы повышения эффективности использования машин и оборудования</w:t>
      </w:r>
      <w:r>
        <w:rPr>
          <w:rStyle w:val="a7"/>
          <w:sz w:val="26"/>
        </w:rPr>
        <w:footnoteReference w:id="5"/>
      </w:r>
      <w:r>
        <w:rPr>
          <w:sz w:val="26"/>
        </w:rPr>
        <w:t>.</w:t>
      </w:r>
    </w:p>
    <w:p w:rsidR="001603BD" w:rsidRDefault="001603BD">
      <w:pPr>
        <w:spacing w:line="360" w:lineRule="auto"/>
        <w:ind w:firstLine="540"/>
        <w:jc w:val="both"/>
        <w:rPr>
          <w:sz w:val="26"/>
        </w:rPr>
      </w:pPr>
      <w:r>
        <w:rPr>
          <w:sz w:val="26"/>
        </w:rPr>
        <w:t>Для оценки материально-технической базы предприятий питания может быть составлена следующая таблица (Таблица 2).</w:t>
      </w:r>
    </w:p>
    <w:p w:rsidR="001603BD" w:rsidRDefault="001603BD">
      <w:pPr>
        <w:spacing w:line="360" w:lineRule="auto"/>
        <w:ind w:firstLine="540"/>
        <w:jc w:val="right"/>
        <w:rPr>
          <w:sz w:val="26"/>
        </w:rPr>
      </w:pPr>
      <w:r>
        <w:rPr>
          <w:sz w:val="26"/>
        </w:rPr>
        <w:t>Таблица 2.</w:t>
      </w:r>
    </w:p>
    <w:p w:rsidR="001603BD" w:rsidRDefault="001603BD">
      <w:pPr>
        <w:ind w:firstLine="540"/>
        <w:jc w:val="center"/>
        <w:rPr>
          <w:sz w:val="26"/>
        </w:rPr>
      </w:pPr>
      <w:r>
        <w:rPr>
          <w:sz w:val="26"/>
        </w:rPr>
        <w:t xml:space="preserve">Обеспеченность и эффективность использования </w:t>
      </w:r>
      <w:r>
        <w:rPr>
          <w:sz w:val="26"/>
        </w:rPr>
        <w:br/>
        <w:t>основных производственных фондов предприятий питания</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1237"/>
        <w:gridCol w:w="896"/>
        <w:gridCol w:w="895"/>
        <w:gridCol w:w="881"/>
        <w:gridCol w:w="899"/>
        <w:gridCol w:w="899"/>
        <w:gridCol w:w="1104"/>
      </w:tblGrid>
      <w:tr w:rsidR="001603BD">
        <w:trPr>
          <w:cantSplit/>
          <w:tblHeader/>
          <w:jc w:val="center"/>
        </w:trPr>
        <w:tc>
          <w:tcPr>
            <w:tcW w:w="2643" w:type="dxa"/>
            <w:vMerge w:val="restart"/>
            <w:vAlign w:val="center"/>
          </w:tcPr>
          <w:p w:rsidR="001603BD" w:rsidRDefault="001603BD">
            <w:pPr>
              <w:jc w:val="center"/>
              <w:rPr>
                <w:sz w:val="20"/>
              </w:rPr>
            </w:pPr>
            <w:r>
              <w:rPr>
                <w:sz w:val="20"/>
              </w:rPr>
              <w:t>Показатели</w:t>
            </w:r>
          </w:p>
        </w:tc>
        <w:tc>
          <w:tcPr>
            <w:tcW w:w="950" w:type="dxa"/>
            <w:vMerge w:val="restart"/>
            <w:vAlign w:val="center"/>
          </w:tcPr>
          <w:p w:rsidR="001603BD" w:rsidRDefault="001603BD">
            <w:pPr>
              <w:jc w:val="center"/>
              <w:rPr>
                <w:sz w:val="20"/>
              </w:rPr>
            </w:pPr>
            <w:r>
              <w:rPr>
                <w:sz w:val="20"/>
              </w:rPr>
              <w:t>Фактически за прошлый год</w:t>
            </w:r>
          </w:p>
        </w:tc>
        <w:tc>
          <w:tcPr>
            <w:tcW w:w="2848" w:type="dxa"/>
            <w:gridSpan w:val="3"/>
            <w:vAlign w:val="center"/>
          </w:tcPr>
          <w:p w:rsidR="001603BD" w:rsidRDefault="001603BD">
            <w:pPr>
              <w:jc w:val="center"/>
              <w:rPr>
                <w:sz w:val="20"/>
              </w:rPr>
            </w:pPr>
            <w:r>
              <w:rPr>
                <w:sz w:val="20"/>
              </w:rPr>
              <w:t>Отчетный год</w:t>
            </w:r>
          </w:p>
        </w:tc>
        <w:tc>
          <w:tcPr>
            <w:tcW w:w="1898" w:type="dxa"/>
            <w:gridSpan w:val="2"/>
            <w:vAlign w:val="center"/>
          </w:tcPr>
          <w:p w:rsidR="001603BD" w:rsidRDefault="001603BD">
            <w:pPr>
              <w:jc w:val="center"/>
              <w:rPr>
                <w:sz w:val="20"/>
              </w:rPr>
            </w:pPr>
            <w:r>
              <w:rPr>
                <w:sz w:val="20"/>
              </w:rPr>
              <w:t>Отклонение</w:t>
            </w:r>
          </w:p>
        </w:tc>
        <w:tc>
          <w:tcPr>
            <w:tcW w:w="949" w:type="dxa"/>
            <w:vMerge w:val="restart"/>
            <w:vAlign w:val="center"/>
          </w:tcPr>
          <w:p w:rsidR="001603BD" w:rsidRDefault="001603BD">
            <w:pPr>
              <w:jc w:val="center"/>
              <w:rPr>
                <w:sz w:val="20"/>
              </w:rPr>
            </w:pPr>
            <w:r>
              <w:rPr>
                <w:sz w:val="20"/>
              </w:rPr>
              <w:t>В % к прошлому году</w:t>
            </w:r>
          </w:p>
        </w:tc>
      </w:tr>
      <w:tr w:rsidR="001603BD">
        <w:trPr>
          <w:cantSplit/>
          <w:tblHeader/>
          <w:jc w:val="center"/>
        </w:trPr>
        <w:tc>
          <w:tcPr>
            <w:tcW w:w="2643" w:type="dxa"/>
            <w:vMerge/>
          </w:tcPr>
          <w:p w:rsidR="001603BD" w:rsidRDefault="001603BD">
            <w:pPr>
              <w:rPr>
                <w:sz w:val="20"/>
              </w:rPr>
            </w:pPr>
          </w:p>
        </w:tc>
        <w:tc>
          <w:tcPr>
            <w:tcW w:w="950" w:type="dxa"/>
            <w:vMerge/>
            <w:vAlign w:val="center"/>
          </w:tcPr>
          <w:p w:rsidR="001603BD" w:rsidRDefault="001603BD">
            <w:pPr>
              <w:jc w:val="center"/>
              <w:rPr>
                <w:sz w:val="20"/>
              </w:rPr>
            </w:pPr>
          </w:p>
        </w:tc>
        <w:tc>
          <w:tcPr>
            <w:tcW w:w="950" w:type="dxa"/>
            <w:vAlign w:val="center"/>
          </w:tcPr>
          <w:p w:rsidR="001603BD" w:rsidRDefault="001603BD">
            <w:pPr>
              <w:jc w:val="center"/>
              <w:rPr>
                <w:sz w:val="20"/>
              </w:rPr>
            </w:pPr>
            <w:r>
              <w:rPr>
                <w:sz w:val="20"/>
              </w:rPr>
              <w:t>план</w:t>
            </w:r>
          </w:p>
        </w:tc>
        <w:tc>
          <w:tcPr>
            <w:tcW w:w="949" w:type="dxa"/>
            <w:vAlign w:val="center"/>
          </w:tcPr>
          <w:p w:rsidR="001603BD" w:rsidRDefault="001603BD">
            <w:pPr>
              <w:jc w:val="center"/>
              <w:rPr>
                <w:sz w:val="20"/>
              </w:rPr>
            </w:pPr>
            <w:r>
              <w:rPr>
                <w:sz w:val="20"/>
              </w:rPr>
              <w:t>факт</w:t>
            </w:r>
          </w:p>
        </w:tc>
        <w:tc>
          <w:tcPr>
            <w:tcW w:w="949" w:type="dxa"/>
            <w:vAlign w:val="center"/>
          </w:tcPr>
          <w:p w:rsidR="001603BD" w:rsidRDefault="001603BD">
            <w:pPr>
              <w:jc w:val="center"/>
              <w:rPr>
                <w:sz w:val="20"/>
              </w:rPr>
            </w:pPr>
            <w:r>
              <w:rPr>
                <w:sz w:val="20"/>
              </w:rPr>
              <w:t>% выполнения плана</w:t>
            </w:r>
          </w:p>
        </w:tc>
        <w:tc>
          <w:tcPr>
            <w:tcW w:w="949" w:type="dxa"/>
            <w:vAlign w:val="center"/>
          </w:tcPr>
          <w:p w:rsidR="001603BD" w:rsidRDefault="001603BD">
            <w:pPr>
              <w:jc w:val="center"/>
              <w:rPr>
                <w:sz w:val="20"/>
              </w:rPr>
            </w:pPr>
            <w:r>
              <w:rPr>
                <w:sz w:val="20"/>
              </w:rPr>
              <w:t>От плана</w:t>
            </w:r>
          </w:p>
        </w:tc>
        <w:tc>
          <w:tcPr>
            <w:tcW w:w="949" w:type="dxa"/>
            <w:vAlign w:val="center"/>
          </w:tcPr>
          <w:p w:rsidR="001603BD" w:rsidRDefault="001603BD">
            <w:pPr>
              <w:jc w:val="center"/>
              <w:rPr>
                <w:sz w:val="20"/>
              </w:rPr>
            </w:pPr>
            <w:r>
              <w:rPr>
                <w:sz w:val="20"/>
              </w:rPr>
              <w:t>От прошлого года</w:t>
            </w:r>
          </w:p>
        </w:tc>
        <w:tc>
          <w:tcPr>
            <w:tcW w:w="949" w:type="dxa"/>
            <w:vMerge/>
            <w:vAlign w:val="center"/>
          </w:tcPr>
          <w:p w:rsidR="001603BD" w:rsidRDefault="001603BD">
            <w:pPr>
              <w:jc w:val="center"/>
              <w:rPr>
                <w:sz w:val="20"/>
              </w:rPr>
            </w:pPr>
          </w:p>
        </w:tc>
      </w:tr>
      <w:tr w:rsidR="001603BD">
        <w:trPr>
          <w:tblHeader/>
          <w:jc w:val="center"/>
        </w:trPr>
        <w:tc>
          <w:tcPr>
            <w:tcW w:w="2643" w:type="dxa"/>
          </w:tcPr>
          <w:p w:rsidR="001603BD" w:rsidRDefault="001603BD">
            <w:pPr>
              <w:jc w:val="center"/>
              <w:rPr>
                <w:sz w:val="20"/>
              </w:rPr>
            </w:pPr>
            <w:r>
              <w:rPr>
                <w:sz w:val="20"/>
              </w:rPr>
              <w:t>1</w:t>
            </w:r>
          </w:p>
        </w:tc>
        <w:tc>
          <w:tcPr>
            <w:tcW w:w="950" w:type="dxa"/>
            <w:vAlign w:val="center"/>
          </w:tcPr>
          <w:p w:rsidR="001603BD" w:rsidRDefault="001603BD">
            <w:pPr>
              <w:jc w:val="center"/>
              <w:rPr>
                <w:sz w:val="20"/>
              </w:rPr>
            </w:pPr>
            <w:r>
              <w:rPr>
                <w:sz w:val="20"/>
              </w:rPr>
              <w:t>2</w:t>
            </w:r>
          </w:p>
        </w:tc>
        <w:tc>
          <w:tcPr>
            <w:tcW w:w="950" w:type="dxa"/>
            <w:vAlign w:val="center"/>
          </w:tcPr>
          <w:p w:rsidR="001603BD" w:rsidRDefault="001603BD">
            <w:pPr>
              <w:jc w:val="center"/>
              <w:rPr>
                <w:sz w:val="20"/>
              </w:rPr>
            </w:pPr>
            <w:r>
              <w:rPr>
                <w:sz w:val="20"/>
              </w:rPr>
              <w:t>3</w:t>
            </w:r>
          </w:p>
        </w:tc>
        <w:tc>
          <w:tcPr>
            <w:tcW w:w="949" w:type="dxa"/>
            <w:vAlign w:val="center"/>
          </w:tcPr>
          <w:p w:rsidR="001603BD" w:rsidRDefault="001603BD">
            <w:pPr>
              <w:jc w:val="center"/>
              <w:rPr>
                <w:sz w:val="20"/>
              </w:rPr>
            </w:pPr>
            <w:r>
              <w:rPr>
                <w:sz w:val="20"/>
              </w:rPr>
              <w:t>4</w:t>
            </w:r>
          </w:p>
        </w:tc>
        <w:tc>
          <w:tcPr>
            <w:tcW w:w="949" w:type="dxa"/>
            <w:vAlign w:val="center"/>
          </w:tcPr>
          <w:p w:rsidR="001603BD" w:rsidRDefault="001603BD">
            <w:pPr>
              <w:jc w:val="center"/>
              <w:rPr>
                <w:sz w:val="20"/>
              </w:rPr>
            </w:pPr>
            <w:r>
              <w:rPr>
                <w:sz w:val="20"/>
              </w:rPr>
              <w:t>5</w:t>
            </w:r>
          </w:p>
        </w:tc>
        <w:tc>
          <w:tcPr>
            <w:tcW w:w="949" w:type="dxa"/>
            <w:vAlign w:val="center"/>
          </w:tcPr>
          <w:p w:rsidR="001603BD" w:rsidRDefault="001603BD">
            <w:pPr>
              <w:jc w:val="center"/>
              <w:rPr>
                <w:sz w:val="20"/>
              </w:rPr>
            </w:pPr>
            <w:r>
              <w:rPr>
                <w:sz w:val="20"/>
              </w:rPr>
              <w:t>6</w:t>
            </w:r>
          </w:p>
        </w:tc>
        <w:tc>
          <w:tcPr>
            <w:tcW w:w="949" w:type="dxa"/>
            <w:vAlign w:val="center"/>
          </w:tcPr>
          <w:p w:rsidR="001603BD" w:rsidRDefault="001603BD">
            <w:pPr>
              <w:jc w:val="center"/>
              <w:rPr>
                <w:sz w:val="20"/>
              </w:rPr>
            </w:pPr>
            <w:r>
              <w:rPr>
                <w:sz w:val="20"/>
              </w:rPr>
              <w:t>7</w:t>
            </w:r>
          </w:p>
        </w:tc>
        <w:tc>
          <w:tcPr>
            <w:tcW w:w="949" w:type="dxa"/>
            <w:vAlign w:val="center"/>
          </w:tcPr>
          <w:p w:rsidR="001603BD" w:rsidRDefault="001603BD">
            <w:pPr>
              <w:jc w:val="center"/>
              <w:rPr>
                <w:sz w:val="20"/>
              </w:rPr>
            </w:pPr>
            <w:r>
              <w:rPr>
                <w:sz w:val="20"/>
              </w:rPr>
              <w:t>8</w:t>
            </w:r>
          </w:p>
        </w:tc>
      </w:tr>
      <w:tr w:rsidR="001603BD">
        <w:trPr>
          <w:jc w:val="center"/>
        </w:trPr>
        <w:tc>
          <w:tcPr>
            <w:tcW w:w="2643" w:type="dxa"/>
          </w:tcPr>
          <w:p w:rsidR="001603BD" w:rsidRDefault="001603BD">
            <w:pPr>
              <w:rPr>
                <w:sz w:val="20"/>
              </w:rPr>
            </w:pPr>
            <w:r>
              <w:rPr>
                <w:sz w:val="20"/>
              </w:rPr>
              <w:t>1. Общий объем товарооборота, тыс.руб.</w:t>
            </w:r>
          </w:p>
        </w:tc>
        <w:tc>
          <w:tcPr>
            <w:tcW w:w="950" w:type="dxa"/>
            <w:vAlign w:val="center"/>
          </w:tcPr>
          <w:p w:rsidR="001603BD" w:rsidRDefault="001603BD">
            <w:pPr>
              <w:jc w:val="center"/>
              <w:rPr>
                <w:sz w:val="20"/>
              </w:rPr>
            </w:pPr>
            <w:r>
              <w:rPr>
                <w:sz w:val="20"/>
              </w:rPr>
              <w:t>16985</w:t>
            </w:r>
          </w:p>
        </w:tc>
        <w:tc>
          <w:tcPr>
            <w:tcW w:w="950" w:type="dxa"/>
            <w:vAlign w:val="center"/>
          </w:tcPr>
          <w:p w:rsidR="001603BD" w:rsidRDefault="001603BD">
            <w:pPr>
              <w:jc w:val="center"/>
              <w:rPr>
                <w:sz w:val="20"/>
              </w:rPr>
            </w:pPr>
            <w:r>
              <w:rPr>
                <w:sz w:val="20"/>
              </w:rPr>
              <w:t>18040</w:t>
            </w:r>
          </w:p>
        </w:tc>
        <w:tc>
          <w:tcPr>
            <w:tcW w:w="949" w:type="dxa"/>
            <w:vAlign w:val="center"/>
          </w:tcPr>
          <w:p w:rsidR="001603BD" w:rsidRDefault="001603BD">
            <w:pPr>
              <w:jc w:val="center"/>
              <w:rPr>
                <w:sz w:val="20"/>
              </w:rPr>
            </w:pPr>
            <w:r>
              <w:rPr>
                <w:sz w:val="20"/>
              </w:rPr>
              <w:t>18400</w:t>
            </w:r>
          </w:p>
        </w:tc>
        <w:tc>
          <w:tcPr>
            <w:tcW w:w="949" w:type="dxa"/>
            <w:vAlign w:val="center"/>
          </w:tcPr>
          <w:p w:rsidR="001603BD" w:rsidRDefault="001603BD">
            <w:pPr>
              <w:jc w:val="center"/>
              <w:rPr>
                <w:sz w:val="20"/>
              </w:rPr>
            </w:pPr>
            <w:r>
              <w:rPr>
                <w:sz w:val="20"/>
              </w:rPr>
              <w:t>102,0</w:t>
            </w:r>
          </w:p>
        </w:tc>
        <w:tc>
          <w:tcPr>
            <w:tcW w:w="949" w:type="dxa"/>
            <w:vAlign w:val="center"/>
          </w:tcPr>
          <w:p w:rsidR="001603BD" w:rsidRDefault="001603BD">
            <w:pPr>
              <w:jc w:val="center"/>
              <w:rPr>
                <w:sz w:val="20"/>
              </w:rPr>
            </w:pPr>
            <w:r>
              <w:rPr>
                <w:sz w:val="20"/>
              </w:rPr>
              <w:t>+360</w:t>
            </w:r>
          </w:p>
        </w:tc>
        <w:tc>
          <w:tcPr>
            <w:tcW w:w="949" w:type="dxa"/>
            <w:vAlign w:val="center"/>
          </w:tcPr>
          <w:p w:rsidR="001603BD" w:rsidRDefault="001603BD">
            <w:pPr>
              <w:jc w:val="center"/>
              <w:rPr>
                <w:sz w:val="20"/>
              </w:rPr>
            </w:pPr>
            <w:r>
              <w:rPr>
                <w:sz w:val="20"/>
              </w:rPr>
              <w:t>+1415</w:t>
            </w:r>
          </w:p>
        </w:tc>
        <w:tc>
          <w:tcPr>
            <w:tcW w:w="949" w:type="dxa"/>
            <w:vAlign w:val="center"/>
          </w:tcPr>
          <w:p w:rsidR="001603BD" w:rsidRDefault="001603BD">
            <w:pPr>
              <w:jc w:val="center"/>
              <w:rPr>
                <w:sz w:val="20"/>
              </w:rPr>
            </w:pPr>
            <w:r>
              <w:rPr>
                <w:sz w:val="20"/>
              </w:rPr>
              <w:t>108,3</w:t>
            </w:r>
          </w:p>
        </w:tc>
      </w:tr>
      <w:tr w:rsidR="001603BD">
        <w:trPr>
          <w:jc w:val="center"/>
        </w:trPr>
        <w:tc>
          <w:tcPr>
            <w:tcW w:w="2643" w:type="dxa"/>
          </w:tcPr>
          <w:p w:rsidR="001603BD" w:rsidRDefault="001603BD">
            <w:pPr>
              <w:rPr>
                <w:sz w:val="20"/>
              </w:rPr>
            </w:pPr>
            <w:r>
              <w:rPr>
                <w:sz w:val="20"/>
              </w:rPr>
              <w:t>2. Реализация продукции собственного производства</w:t>
            </w:r>
          </w:p>
        </w:tc>
        <w:tc>
          <w:tcPr>
            <w:tcW w:w="950" w:type="dxa"/>
            <w:vAlign w:val="center"/>
          </w:tcPr>
          <w:p w:rsidR="001603BD" w:rsidRDefault="001603BD">
            <w:pPr>
              <w:jc w:val="center"/>
              <w:rPr>
                <w:sz w:val="20"/>
              </w:rPr>
            </w:pPr>
            <w:r>
              <w:rPr>
                <w:sz w:val="20"/>
              </w:rPr>
              <w:t>14125</w:t>
            </w:r>
          </w:p>
        </w:tc>
        <w:tc>
          <w:tcPr>
            <w:tcW w:w="950" w:type="dxa"/>
            <w:vAlign w:val="center"/>
          </w:tcPr>
          <w:p w:rsidR="001603BD" w:rsidRDefault="001603BD">
            <w:pPr>
              <w:jc w:val="center"/>
              <w:rPr>
                <w:sz w:val="20"/>
              </w:rPr>
            </w:pPr>
            <w:r>
              <w:rPr>
                <w:sz w:val="20"/>
              </w:rPr>
              <w:t>15134</w:t>
            </w:r>
          </w:p>
        </w:tc>
        <w:tc>
          <w:tcPr>
            <w:tcW w:w="949" w:type="dxa"/>
            <w:vAlign w:val="center"/>
          </w:tcPr>
          <w:p w:rsidR="001603BD" w:rsidRDefault="001603BD">
            <w:pPr>
              <w:jc w:val="center"/>
              <w:rPr>
                <w:sz w:val="20"/>
              </w:rPr>
            </w:pPr>
            <w:r>
              <w:rPr>
                <w:sz w:val="20"/>
              </w:rPr>
              <w:t>15474</w:t>
            </w:r>
          </w:p>
        </w:tc>
        <w:tc>
          <w:tcPr>
            <w:tcW w:w="949" w:type="dxa"/>
            <w:vAlign w:val="center"/>
          </w:tcPr>
          <w:p w:rsidR="001603BD" w:rsidRDefault="001603BD">
            <w:pPr>
              <w:jc w:val="center"/>
              <w:rPr>
                <w:sz w:val="20"/>
              </w:rPr>
            </w:pPr>
            <w:r>
              <w:rPr>
                <w:sz w:val="20"/>
              </w:rPr>
              <w:t>102,2</w:t>
            </w:r>
          </w:p>
        </w:tc>
        <w:tc>
          <w:tcPr>
            <w:tcW w:w="949" w:type="dxa"/>
            <w:vAlign w:val="center"/>
          </w:tcPr>
          <w:p w:rsidR="001603BD" w:rsidRDefault="001603BD">
            <w:pPr>
              <w:jc w:val="center"/>
              <w:rPr>
                <w:sz w:val="20"/>
              </w:rPr>
            </w:pPr>
            <w:r>
              <w:rPr>
                <w:sz w:val="20"/>
              </w:rPr>
              <w:t>+340</w:t>
            </w:r>
          </w:p>
        </w:tc>
        <w:tc>
          <w:tcPr>
            <w:tcW w:w="949" w:type="dxa"/>
            <w:vAlign w:val="center"/>
          </w:tcPr>
          <w:p w:rsidR="001603BD" w:rsidRDefault="001603BD">
            <w:pPr>
              <w:jc w:val="center"/>
              <w:rPr>
                <w:sz w:val="20"/>
              </w:rPr>
            </w:pPr>
            <w:r>
              <w:rPr>
                <w:sz w:val="20"/>
              </w:rPr>
              <w:t>+1349</w:t>
            </w:r>
          </w:p>
        </w:tc>
        <w:tc>
          <w:tcPr>
            <w:tcW w:w="949" w:type="dxa"/>
            <w:vAlign w:val="center"/>
          </w:tcPr>
          <w:p w:rsidR="001603BD" w:rsidRDefault="001603BD">
            <w:pPr>
              <w:jc w:val="center"/>
              <w:rPr>
                <w:sz w:val="20"/>
              </w:rPr>
            </w:pPr>
            <w:r>
              <w:rPr>
                <w:sz w:val="20"/>
              </w:rPr>
              <w:t>109,6</w:t>
            </w:r>
          </w:p>
        </w:tc>
      </w:tr>
      <w:tr w:rsidR="001603BD">
        <w:trPr>
          <w:jc w:val="center"/>
        </w:trPr>
        <w:tc>
          <w:tcPr>
            <w:tcW w:w="2643" w:type="dxa"/>
          </w:tcPr>
          <w:p w:rsidR="001603BD" w:rsidRDefault="001603BD">
            <w:pPr>
              <w:rPr>
                <w:sz w:val="20"/>
              </w:rPr>
            </w:pPr>
            <w:r>
              <w:rPr>
                <w:sz w:val="20"/>
              </w:rPr>
              <w:t>3. Среднегодовая стоимость основных производственных фондов, тыс.руб.</w:t>
            </w:r>
          </w:p>
        </w:tc>
        <w:tc>
          <w:tcPr>
            <w:tcW w:w="950" w:type="dxa"/>
            <w:vAlign w:val="center"/>
          </w:tcPr>
          <w:p w:rsidR="001603BD" w:rsidRDefault="001603BD">
            <w:pPr>
              <w:jc w:val="center"/>
              <w:rPr>
                <w:sz w:val="20"/>
              </w:rPr>
            </w:pPr>
            <w:r>
              <w:rPr>
                <w:sz w:val="20"/>
              </w:rPr>
              <w:t>1703</w:t>
            </w:r>
          </w:p>
        </w:tc>
        <w:tc>
          <w:tcPr>
            <w:tcW w:w="950" w:type="dxa"/>
            <w:vAlign w:val="center"/>
          </w:tcPr>
          <w:p w:rsidR="001603BD" w:rsidRDefault="001603BD">
            <w:pPr>
              <w:jc w:val="center"/>
              <w:rPr>
                <w:sz w:val="20"/>
              </w:rPr>
            </w:pPr>
            <w:r>
              <w:rPr>
                <w:sz w:val="20"/>
              </w:rPr>
              <w:t>1778</w:t>
            </w:r>
          </w:p>
        </w:tc>
        <w:tc>
          <w:tcPr>
            <w:tcW w:w="949" w:type="dxa"/>
            <w:vAlign w:val="center"/>
          </w:tcPr>
          <w:p w:rsidR="001603BD" w:rsidRDefault="001603BD">
            <w:pPr>
              <w:jc w:val="center"/>
              <w:rPr>
                <w:sz w:val="20"/>
              </w:rPr>
            </w:pPr>
            <w:r>
              <w:rPr>
                <w:sz w:val="20"/>
              </w:rPr>
              <w:t>1976</w:t>
            </w:r>
          </w:p>
        </w:tc>
        <w:tc>
          <w:tcPr>
            <w:tcW w:w="949" w:type="dxa"/>
            <w:vAlign w:val="center"/>
          </w:tcPr>
          <w:p w:rsidR="001603BD" w:rsidRDefault="001603BD">
            <w:pPr>
              <w:jc w:val="center"/>
              <w:rPr>
                <w:sz w:val="20"/>
              </w:rPr>
            </w:pPr>
            <w:r>
              <w:rPr>
                <w:sz w:val="20"/>
              </w:rPr>
              <w:t>101,0</w:t>
            </w:r>
          </w:p>
        </w:tc>
        <w:tc>
          <w:tcPr>
            <w:tcW w:w="949" w:type="dxa"/>
            <w:vAlign w:val="center"/>
          </w:tcPr>
          <w:p w:rsidR="001603BD" w:rsidRDefault="001603BD">
            <w:pPr>
              <w:jc w:val="center"/>
              <w:rPr>
                <w:sz w:val="20"/>
              </w:rPr>
            </w:pPr>
            <w:r>
              <w:rPr>
                <w:sz w:val="20"/>
              </w:rPr>
              <w:t>+18</w:t>
            </w:r>
          </w:p>
        </w:tc>
        <w:tc>
          <w:tcPr>
            <w:tcW w:w="949" w:type="dxa"/>
            <w:vAlign w:val="center"/>
          </w:tcPr>
          <w:p w:rsidR="001603BD" w:rsidRDefault="001603BD">
            <w:pPr>
              <w:jc w:val="center"/>
              <w:rPr>
                <w:sz w:val="20"/>
              </w:rPr>
            </w:pPr>
            <w:r>
              <w:rPr>
                <w:sz w:val="20"/>
              </w:rPr>
              <w:t>+93</w:t>
            </w:r>
          </w:p>
        </w:tc>
        <w:tc>
          <w:tcPr>
            <w:tcW w:w="949" w:type="dxa"/>
            <w:vAlign w:val="center"/>
          </w:tcPr>
          <w:p w:rsidR="001603BD" w:rsidRDefault="001603BD">
            <w:pPr>
              <w:jc w:val="center"/>
              <w:rPr>
                <w:sz w:val="20"/>
              </w:rPr>
            </w:pPr>
            <w:r>
              <w:rPr>
                <w:sz w:val="20"/>
              </w:rPr>
              <w:t>105,5</w:t>
            </w:r>
          </w:p>
        </w:tc>
      </w:tr>
      <w:tr w:rsidR="001603BD">
        <w:trPr>
          <w:jc w:val="center"/>
        </w:trPr>
        <w:tc>
          <w:tcPr>
            <w:tcW w:w="2643" w:type="dxa"/>
          </w:tcPr>
          <w:p w:rsidR="001603BD" w:rsidRDefault="001603BD">
            <w:pPr>
              <w:rPr>
                <w:sz w:val="20"/>
              </w:rPr>
            </w:pPr>
            <w:r>
              <w:rPr>
                <w:sz w:val="20"/>
              </w:rPr>
              <w:t>4. В том числе активной их части</w:t>
            </w:r>
          </w:p>
        </w:tc>
        <w:tc>
          <w:tcPr>
            <w:tcW w:w="950" w:type="dxa"/>
            <w:vAlign w:val="center"/>
          </w:tcPr>
          <w:p w:rsidR="001603BD" w:rsidRDefault="001603BD">
            <w:pPr>
              <w:jc w:val="center"/>
              <w:rPr>
                <w:sz w:val="20"/>
              </w:rPr>
            </w:pPr>
            <w:r>
              <w:rPr>
                <w:sz w:val="20"/>
              </w:rPr>
              <w:t>1021</w:t>
            </w:r>
          </w:p>
        </w:tc>
        <w:tc>
          <w:tcPr>
            <w:tcW w:w="950" w:type="dxa"/>
            <w:vAlign w:val="center"/>
          </w:tcPr>
          <w:p w:rsidR="001603BD" w:rsidRDefault="001603BD">
            <w:pPr>
              <w:jc w:val="center"/>
              <w:rPr>
                <w:sz w:val="20"/>
              </w:rPr>
            </w:pPr>
            <w:r>
              <w:rPr>
                <w:sz w:val="20"/>
              </w:rPr>
              <w:t>1076</w:t>
            </w:r>
          </w:p>
        </w:tc>
        <w:tc>
          <w:tcPr>
            <w:tcW w:w="949" w:type="dxa"/>
            <w:vAlign w:val="center"/>
          </w:tcPr>
          <w:p w:rsidR="001603BD" w:rsidRDefault="001603BD">
            <w:pPr>
              <w:jc w:val="center"/>
              <w:rPr>
                <w:sz w:val="20"/>
              </w:rPr>
            </w:pPr>
            <w:r>
              <w:rPr>
                <w:sz w:val="20"/>
              </w:rPr>
              <w:t>1090</w:t>
            </w:r>
          </w:p>
        </w:tc>
        <w:tc>
          <w:tcPr>
            <w:tcW w:w="949" w:type="dxa"/>
            <w:vAlign w:val="center"/>
          </w:tcPr>
          <w:p w:rsidR="001603BD" w:rsidRDefault="001603BD">
            <w:pPr>
              <w:jc w:val="center"/>
              <w:rPr>
                <w:sz w:val="20"/>
              </w:rPr>
            </w:pPr>
            <w:r>
              <w:rPr>
                <w:sz w:val="20"/>
              </w:rPr>
              <w:t>101,3</w:t>
            </w:r>
          </w:p>
        </w:tc>
        <w:tc>
          <w:tcPr>
            <w:tcW w:w="949" w:type="dxa"/>
            <w:vAlign w:val="center"/>
          </w:tcPr>
          <w:p w:rsidR="001603BD" w:rsidRDefault="001603BD">
            <w:pPr>
              <w:jc w:val="center"/>
              <w:rPr>
                <w:sz w:val="20"/>
              </w:rPr>
            </w:pPr>
            <w:r>
              <w:rPr>
                <w:sz w:val="20"/>
              </w:rPr>
              <w:t>+14</w:t>
            </w:r>
          </w:p>
        </w:tc>
        <w:tc>
          <w:tcPr>
            <w:tcW w:w="949" w:type="dxa"/>
            <w:vAlign w:val="center"/>
          </w:tcPr>
          <w:p w:rsidR="001603BD" w:rsidRDefault="001603BD">
            <w:pPr>
              <w:jc w:val="center"/>
              <w:rPr>
                <w:sz w:val="20"/>
              </w:rPr>
            </w:pPr>
            <w:r>
              <w:rPr>
                <w:sz w:val="20"/>
              </w:rPr>
              <w:t>+69</w:t>
            </w:r>
          </w:p>
        </w:tc>
        <w:tc>
          <w:tcPr>
            <w:tcW w:w="949" w:type="dxa"/>
            <w:vAlign w:val="center"/>
          </w:tcPr>
          <w:p w:rsidR="001603BD" w:rsidRDefault="001603BD">
            <w:pPr>
              <w:jc w:val="center"/>
              <w:rPr>
                <w:sz w:val="20"/>
              </w:rPr>
            </w:pPr>
            <w:r>
              <w:rPr>
                <w:sz w:val="20"/>
              </w:rPr>
              <w:t>106,8</w:t>
            </w:r>
          </w:p>
        </w:tc>
      </w:tr>
      <w:tr w:rsidR="001603BD">
        <w:trPr>
          <w:jc w:val="center"/>
        </w:trPr>
        <w:tc>
          <w:tcPr>
            <w:tcW w:w="2643" w:type="dxa"/>
          </w:tcPr>
          <w:p w:rsidR="001603BD" w:rsidRDefault="001603BD">
            <w:pPr>
              <w:rPr>
                <w:sz w:val="20"/>
              </w:rPr>
            </w:pPr>
            <w:r>
              <w:rPr>
                <w:sz w:val="20"/>
              </w:rPr>
              <w:t>5. Из них активной части основных фондов. находящихся в производстве (на кухне и в производственных цехах)</w:t>
            </w:r>
          </w:p>
        </w:tc>
        <w:tc>
          <w:tcPr>
            <w:tcW w:w="950" w:type="dxa"/>
            <w:vAlign w:val="center"/>
          </w:tcPr>
          <w:p w:rsidR="001603BD" w:rsidRDefault="001603BD">
            <w:pPr>
              <w:jc w:val="center"/>
              <w:rPr>
                <w:sz w:val="20"/>
              </w:rPr>
            </w:pPr>
            <w:r>
              <w:rPr>
                <w:sz w:val="20"/>
              </w:rPr>
              <w:t>792</w:t>
            </w:r>
          </w:p>
        </w:tc>
        <w:tc>
          <w:tcPr>
            <w:tcW w:w="950" w:type="dxa"/>
            <w:vAlign w:val="center"/>
          </w:tcPr>
          <w:p w:rsidR="001603BD" w:rsidRDefault="001603BD">
            <w:pPr>
              <w:jc w:val="center"/>
              <w:rPr>
                <w:sz w:val="20"/>
              </w:rPr>
            </w:pPr>
            <w:r>
              <w:rPr>
                <w:sz w:val="20"/>
              </w:rPr>
              <w:t>839</w:t>
            </w:r>
          </w:p>
        </w:tc>
        <w:tc>
          <w:tcPr>
            <w:tcW w:w="949" w:type="dxa"/>
            <w:vAlign w:val="center"/>
          </w:tcPr>
          <w:p w:rsidR="001603BD" w:rsidRDefault="001603BD">
            <w:pPr>
              <w:jc w:val="center"/>
              <w:rPr>
                <w:sz w:val="20"/>
              </w:rPr>
            </w:pPr>
            <w:r>
              <w:rPr>
                <w:sz w:val="20"/>
              </w:rPr>
              <w:t>852</w:t>
            </w:r>
          </w:p>
        </w:tc>
        <w:tc>
          <w:tcPr>
            <w:tcW w:w="949" w:type="dxa"/>
            <w:vAlign w:val="center"/>
          </w:tcPr>
          <w:p w:rsidR="001603BD" w:rsidRDefault="001603BD">
            <w:pPr>
              <w:jc w:val="center"/>
              <w:rPr>
                <w:sz w:val="20"/>
              </w:rPr>
            </w:pPr>
            <w:r>
              <w:rPr>
                <w:sz w:val="20"/>
              </w:rPr>
              <w:t>101,5</w:t>
            </w:r>
          </w:p>
        </w:tc>
        <w:tc>
          <w:tcPr>
            <w:tcW w:w="949" w:type="dxa"/>
            <w:vAlign w:val="center"/>
          </w:tcPr>
          <w:p w:rsidR="001603BD" w:rsidRDefault="001603BD">
            <w:pPr>
              <w:jc w:val="center"/>
              <w:rPr>
                <w:sz w:val="20"/>
              </w:rPr>
            </w:pPr>
            <w:r>
              <w:rPr>
                <w:sz w:val="20"/>
              </w:rPr>
              <w:t>+13</w:t>
            </w:r>
          </w:p>
        </w:tc>
        <w:tc>
          <w:tcPr>
            <w:tcW w:w="949" w:type="dxa"/>
            <w:vAlign w:val="center"/>
          </w:tcPr>
          <w:p w:rsidR="001603BD" w:rsidRDefault="001603BD">
            <w:pPr>
              <w:jc w:val="center"/>
              <w:rPr>
                <w:sz w:val="20"/>
              </w:rPr>
            </w:pPr>
            <w:r>
              <w:rPr>
                <w:sz w:val="20"/>
              </w:rPr>
              <w:t>+60</w:t>
            </w:r>
          </w:p>
        </w:tc>
        <w:tc>
          <w:tcPr>
            <w:tcW w:w="949" w:type="dxa"/>
            <w:vAlign w:val="center"/>
          </w:tcPr>
          <w:p w:rsidR="001603BD" w:rsidRDefault="001603BD">
            <w:pPr>
              <w:jc w:val="center"/>
              <w:rPr>
                <w:sz w:val="20"/>
              </w:rPr>
            </w:pPr>
            <w:r>
              <w:rPr>
                <w:sz w:val="20"/>
              </w:rPr>
              <w:t>107,6</w:t>
            </w:r>
          </w:p>
        </w:tc>
      </w:tr>
      <w:tr w:rsidR="001603BD">
        <w:trPr>
          <w:jc w:val="center"/>
        </w:trPr>
        <w:tc>
          <w:tcPr>
            <w:tcW w:w="2643" w:type="dxa"/>
          </w:tcPr>
          <w:p w:rsidR="001603BD" w:rsidRDefault="001603BD">
            <w:pPr>
              <w:rPr>
                <w:sz w:val="20"/>
              </w:rPr>
            </w:pPr>
            <w:r>
              <w:rPr>
                <w:sz w:val="20"/>
              </w:rPr>
              <w:t>6. Среднесписочная численность работников общественного питания</w:t>
            </w:r>
          </w:p>
        </w:tc>
        <w:tc>
          <w:tcPr>
            <w:tcW w:w="950" w:type="dxa"/>
            <w:vAlign w:val="center"/>
          </w:tcPr>
          <w:p w:rsidR="001603BD" w:rsidRDefault="001603BD">
            <w:pPr>
              <w:jc w:val="center"/>
              <w:rPr>
                <w:sz w:val="20"/>
              </w:rPr>
            </w:pPr>
            <w:r>
              <w:rPr>
                <w:sz w:val="20"/>
              </w:rPr>
              <w:t>2203</w:t>
            </w:r>
          </w:p>
        </w:tc>
        <w:tc>
          <w:tcPr>
            <w:tcW w:w="950" w:type="dxa"/>
            <w:vAlign w:val="center"/>
          </w:tcPr>
          <w:p w:rsidR="001603BD" w:rsidRDefault="001603BD">
            <w:pPr>
              <w:jc w:val="center"/>
              <w:rPr>
                <w:sz w:val="20"/>
              </w:rPr>
            </w:pPr>
            <w:r>
              <w:rPr>
                <w:sz w:val="20"/>
              </w:rPr>
              <w:t>2221</w:t>
            </w:r>
          </w:p>
        </w:tc>
        <w:tc>
          <w:tcPr>
            <w:tcW w:w="949" w:type="dxa"/>
            <w:vAlign w:val="center"/>
          </w:tcPr>
          <w:p w:rsidR="001603BD" w:rsidRDefault="001603BD">
            <w:pPr>
              <w:jc w:val="center"/>
              <w:rPr>
                <w:sz w:val="20"/>
              </w:rPr>
            </w:pPr>
            <w:r>
              <w:rPr>
                <w:sz w:val="20"/>
              </w:rPr>
              <w:t>2224</w:t>
            </w:r>
          </w:p>
        </w:tc>
        <w:tc>
          <w:tcPr>
            <w:tcW w:w="949" w:type="dxa"/>
            <w:vAlign w:val="center"/>
          </w:tcPr>
          <w:p w:rsidR="001603BD" w:rsidRDefault="001603BD">
            <w:pPr>
              <w:jc w:val="center"/>
              <w:rPr>
                <w:sz w:val="20"/>
              </w:rPr>
            </w:pPr>
            <w:r>
              <w:rPr>
                <w:sz w:val="20"/>
              </w:rPr>
              <w:t>100,1</w:t>
            </w:r>
          </w:p>
        </w:tc>
        <w:tc>
          <w:tcPr>
            <w:tcW w:w="949" w:type="dxa"/>
            <w:vAlign w:val="center"/>
          </w:tcPr>
          <w:p w:rsidR="001603BD" w:rsidRDefault="001603BD">
            <w:pPr>
              <w:jc w:val="center"/>
              <w:rPr>
                <w:sz w:val="20"/>
              </w:rPr>
            </w:pPr>
            <w:r>
              <w:rPr>
                <w:sz w:val="20"/>
              </w:rPr>
              <w:t>+3</w:t>
            </w:r>
          </w:p>
        </w:tc>
        <w:tc>
          <w:tcPr>
            <w:tcW w:w="949" w:type="dxa"/>
            <w:vAlign w:val="center"/>
          </w:tcPr>
          <w:p w:rsidR="001603BD" w:rsidRDefault="001603BD">
            <w:pPr>
              <w:jc w:val="center"/>
              <w:rPr>
                <w:sz w:val="20"/>
              </w:rPr>
            </w:pPr>
            <w:r>
              <w:rPr>
                <w:sz w:val="20"/>
              </w:rPr>
              <w:t>+21</w:t>
            </w:r>
          </w:p>
        </w:tc>
        <w:tc>
          <w:tcPr>
            <w:tcW w:w="949" w:type="dxa"/>
            <w:vAlign w:val="center"/>
          </w:tcPr>
          <w:p w:rsidR="001603BD" w:rsidRDefault="001603BD">
            <w:pPr>
              <w:jc w:val="center"/>
              <w:rPr>
                <w:sz w:val="20"/>
              </w:rPr>
            </w:pPr>
            <w:r>
              <w:rPr>
                <w:sz w:val="20"/>
              </w:rPr>
              <w:t>101,0</w:t>
            </w:r>
          </w:p>
        </w:tc>
      </w:tr>
      <w:tr w:rsidR="001603BD">
        <w:trPr>
          <w:jc w:val="center"/>
        </w:trPr>
        <w:tc>
          <w:tcPr>
            <w:tcW w:w="2643" w:type="dxa"/>
          </w:tcPr>
          <w:p w:rsidR="001603BD" w:rsidRDefault="001603BD">
            <w:pPr>
              <w:rPr>
                <w:sz w:val="20"/>
              </w:rPr>
            </w:pPr>
            <w:r>
              <w:rPr>
                <w:sz w:val="20"/>
              </w:rPr>
              <w:t>7. В том числе работников производства</w:t>
            </w:r>
          </w:p>
        </w:tc>
        <w:tc>
          <w:tcPr>
            <w:tcW w:w="950" w:type="dxa"/>
            <w:vAlign w:val="center"/>
          </w:tcPr>
          <w:p w:rsidR="001603BD" w:rsidRDefault="001603BD">
            <w:pPr>
              <w:jc w:val="center"/>
              <w:rPr>
                <w:sz w:val="20"/>
              </w:rPr>
            </w:pPr>
            <w:r>
              <w:rPr>
                <w:sz w:val="20"/>
              </w:rPr>
              <w:t>692</w:t>
            </w:r>
          </w:p>
        </w:tc>
        <w:tc>
          <w:tcPr>
            <w:tcW w:w="950" w:type="dxa"/>
            <w:vAlign w:val="center"/>
          </w:tcPr>
          <w:p w:rsidR="001603BD" w:rsidRDefault="001603BD">
            <w:pPr>
              <w:jc w:val="center"/>
              <w:rPr>
                <w:sz w:val="20"/>
              </w:rPr>
            </w:pPr>
            <w:r>
              <w:rPr>
                <w:sz w:val="20"/>
              </w:rPr>
              <w:t>710</w:t>
            </w:r>
          </w:p>
        </w:tc>
        <w:tc>
          <w:tcPr>
            <w:tcW w:w="949" w:type="dxa"/>
            <w:vAlign w:val="center"/>
          </w:tcPr>
          <w:p w:rsidR="001603BD" w:rsidRDefault="001603BD">
            <w:pPr>
              <w:jc w:val="center"/>
              <w:rPr>
                <w:sz w:val="20"/>
              </w:rPr>
            </w:pPr>
            <w:r>
              <w:rPr>
                <w:sz w:val="20"/>
              </w:rPr>
              <w:t>708</w:t>
            </w:r>
          </w:p>
        </w:tc>
        <w:tc>
          <w:tcPr>
            <w:tcW w:w="949" w:type="dxa"/>
            <w:vAlign w:val="center"/>
          </w:tcPr>
          <w:p w:rsidR="001603BD" w:rsidRDefault="001603BD">
            <w:pPr>
              <w:jc w:val="center"/>
              <w:rPr>
                <w:sz w:val="20"/>
              </w:rPr>
            </w:pPr>
            <w:r>
              <w:rPr>
                <w:sz w:val="20"/>
              </w:rPr>
              <w:t>99,7</w:t>
            </w:r>
          </w:p>
        </w:tc>
        <w:tc>
          <w:tcPr>
            <w:tcW w:w="949" w:type="dxa"/>
            <w:vAlign w:val="center"/>
          </w:tcPr>
          <w:p w:rsidR="001603BD" w:rsidRDefault="001603BD">
            <w:pPr>
              <w:jc w:val="center"/>
              <w:rPr>
                <w:sz w:val="20"/>
              </w:rPr>
            </w:pPr>
            <w:r>
              <w:rPr>
                <w:sz w:val="20"/>
              </w:rPr>
              <w:t>-2</w:t>
            </w:r>
          </w:p>
        </w:tc>
        <w:tc>
          <w:tcPr>
            <w:tcW w:w="949" w:type="dxa"/>
            <w:vAlign w:val="center"/>
          </w:tcPr>
          <w:p w:rsidR="001603BD" w:rsidRDefault="001603BD">
            <w:pPr>
              <w:jc w:val="center"/>
              <w:rPr>
                <w:sz w:val="20"/>
              </w:rPr>
            </w:pPr>
            <w:r>
              <w:rPr>
                <w:sz w:val="20"/>
              </w:rPr>
              <w:t>+16</w:t>
            </w:r>
          </w:p>
        </w:tc>
        <w:tc>
          <w:tcPr>
            <w:tcW w:w="949" w:type="dxa"/>
            <w:vAlign w:val="center"/>
          </w:tcPr>
          <w:p w:rsidR="001603BD" w:rsidRDefault="001603BD">
            <w:pPr>
              <w:jc w:val="center"/>
              <w:rPr>
                <w:sz w:val="20"/>
              </w:rPr>
            </w:pPr>
            <w:r>
              <w:rPr>
                <w:sz w:val="20"/>
              </w:rPr>
              <w:t>102,3</w:t>
            </w:r>
          </w:p>
        </w:tc>
      </w:tr>
      <w:tr w:rsidR="001603BD">
        <w:trPr>
          <w:jc w:val="center"/>
        </w:trPr>
        <w:tc>
          <w:tcPr>
            <w:tcW w:w="2643" w:type="dxa"/>
          </w:tcPr>
          <w:p w:rsidR="001603BD" w:rsidRDefault="001603BD">
            <w:pPr>
              <w:rPr>
                <w:sz w:val="20"/>
              </w:rPr>
            </w:pPr>
            <w:r>
              <w:rPr>
                <w:sz w:val="20"/>
              </w:rPr>
              <w:t>8. Фондовооруженность труда работников общественного питания (стр.3/стр.6), руб.</w:t>
            </w:r>
          </w:p>
        </w:tc>
        <w:tc>
          <w:tcPr>
            <w:tcW w:w="950" w:type="dxa"/>
            <w:vAlign w:val="center"/>
          </w:tcPr>
          <w:p w:rsidR="001603BD" w:rsidRDefault="001603BD">
            <w:pPr>
              <w:jc w:val="center"/>
              <w:rPr>
                <w:sz w:val="20"/>
              </w:rPr>
            </w:pPr>
            <w:r>
              <w:rPr>
                <w:sz w:val="20"/>
              </w:rPr>
              <w:t>773</w:t>
            </w:r>
          </w:p>
        </w:tc>
        <w:tc>
          <w:tcPr>
            <w:tcW w:w="950" w:type="dxa"/>
            <w:vAlign w:val="center"/>
          </w:tcPr>
          <w:p w:rsidR="001603BD" w:rsidRDefault="001603BD">
            <w:pPr>
              <w:jc w:val="center"/>
              <w:rPr>
                <w:sz w:val="20"/>
              </w:rPr>
            </w:pPr>
            <w:r>
              <w:rPr>
                <w:sz w:val="20"/>
              </w:rPr>
              <w:t>801</w:t>
            </w:r>
          </w:p>
        </w:tc>
        <w:tc>
          <w:tcPr>
            <w:tcW w:w="949" w:type="dxa"/>
            <w:vAlign w:val="center"/>
          </w:tcPr>
          <w:p w:rsidR="001603BD" w:rsidRDefault="001603BD">
            <w:pPr>
              <w:jc w:val="center"/>
              <w:rPr>
                <w:sz w:val="20"/>
              </w:rPr>
            </w:pPr>
            <w:r>
              <w:rPr>
                <w:sz w:val="20"/>
              </w:rPr>
              <w:t>808</w:t>
            </w:r>
          </w:p>
        </w:tc>
        <w:tc>
          <w:tcPr>
            <w:tcW w:w="949" w:type="dxa"/>
            <w:vAlign w:val="center"/>
          </w:tcPr>
          <w:p w:rsidR="001603BD" w:rsidRDefault="001603BD">
            <w:pPr>
              <w:jc w:val="center"/>
              <w:rPr>
                <w:sz w:val="20"/>
              </w:rPr>
            </w:pPr>
            <w:r>
              <w:rPr>
                <w:sz w:val="20"/>
              </w:rPr>
              <w:t>100,9</w:t>
            </w:r>
          </w:p>
        </w:tc>
        <w:tc>
          <w:tcPr>
            <w:tcW w:w="949" w:type="dxa"/>
            <w:vAlign w:val="center"/>
          </w:tcPr>
          <w:p w:rsidR="001603BD" w:rsidRDefault="001603BD">
            <w:pPr>
              <w:jc w:val="center"/>
              <w:rPr>
                <w:sz w:val="20"/>
              </w:rPr>
            </w:pPr>
            <w:r>
              <w:rPr>
                <w:sz w:val="20"/>
              </w:rPr>
              <w:t>+7</w:t>
            </w:r>
          </w:p>
        </w:tc>
        <w:tc>
          <w:tcPr>
            <w:tcW w:w="949" w:type="dxa"/>
            <w:vAlign w:val="center"/>
          </w:tcPr>
          <w:p w:rsidR="001603BD" w:rsidRDefault="001603BD">
            <w:pPr>
              <w:jc w:val="center"/>
              <w:rPr>
                <w:sz w:val="20"/>
              </w:rPr>
            </w:pPr>
            <w:r>
              <w:rPr>
                <w:sz w:val="20"/>
              </w:rPr>
              <w:t>+35</w:t>
            </w:r>
          </w:p>
        </w:tc>
        <w:tc>
          <w:tcPr>
            <w:tcW w:w="949" w:type="dxa"/>
            <w:vAlign w:val="center"/>
          </w:tcPr>
          <w:p w:rsidR="001603BD" w:rsidRDefault="001603BD">
            <w:pPr>
              <w:jc w:val="center"/>
              <w:rPr>
                <w:sz w:val="20"/>
              </w:rPr>
            </w:pPr>
            <w:r>
              <w:rPr>
                <w:sz w:val="20"/>
              </w:rPr>
              <w:t>104,5</w:t>
            </w:r>
          </w:p>
        </w:tc>
      </w:tr>
      <w:tr w:rsidR="001603BD">
        <w:trPr>
          <w:jc w:val="center"/>
        </w:trPr>
        <w:tc>
          <w:tcPr>
            <w:tcW w:w="2643" w:type="dxa"/>
          </w:tcPr>
          <w:p w:rsidR="001603BD" w:rsidRDefault="001603BD">
            <w:pPr>
              <w:rPr>
                <w:sz w:val="20"/>
              </w:rPr>
            </w:pPr>
            <w:r>
              <w:rPr>
                <w:sz w:val="20"/>
              </w:rPr>
              <w:t>9. Техническая вооруженность труда, руб.:</w:t>
            </w:r>
          </w:p>
          <w:p w:rsidR="001603BD" w:rsidRDefault="001603BD">
            <w:pPr>
              <w:rPr>
                <w:sz w:val="20"/>
              </w:rPr>
            </w:pPr>
            <w:r>
              <w:rPr>
                <w:sz w:val="20"/>
              </w:rPr>
              <w:t>а) всех работников общественного питания (стр.4/стр.6)</w:t>
            </w:r>
          </w:p>
          <w:p w:rsidR="001603BD" w:rsidRDefault="001603BD">
            <w:pPr>
              <w:rPr>
                <w:sz w:val="20"/>
              </w:rPr>
            </w:pPr>
            <w:r>
              <w:rPr>
                <w:sz w:val="20"/>
              </w:rPr>
              <w:t>б) работников производства (стр.5/стр.7)</w:t>
            </w:r>
          </w:p>
        </w:tc>
        <w:tc>
          <w:tcPr>
            <w:tcW w:w="950" w:type="dxa"/>
            <w:vAlign w:val="center"/>
          </w:tcPr>
          <w:p w:rsidR="001603BD" w:rsidRDefault="001603BD">
            <w:pPr>
              <w:jc w:val="center"/>
              <w:rPr>
                <w:sz w:val="20"/>
              </w:rPr>
            </w:pPr>
            <w:r>
              <w:rPr>
                <w:sz w:val="20"/>
              </w:rPr>
              <w:t>463</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1145</w:t>
            </w:r>
          </w:p>
        </w:tc>
        <w:tc>
          <w:tcPr>
            <w:tcW w:w="950" w:type="dxa"/>
            <w:vAlign w:val="center"/>
          </w:tcPr>
          <w:p w:rsidR="001603BD" w:rsidRDefault="001603BD">
            <w:pPr>
              <w:jc w:val="center"/>
              <w:rPr>
                <w:sz w:val="20"/>
              </w:rPr>
            </w:pPr>
            <w:r>
              <w:rPr>
                <w:sz w:val="20"/>
              </w:rPr>
              <w:t>484</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1182</w:t>
            </w:r>
          </w:p>
        </w:tc>
        <w:tc>
          <w:tcPr>
            <w:tcW w:w="949" w:type="dxa"/>
            <w:vAlign w:val="center"/>
          </w:tcPr>
          <w:p w:rsidR="001603BD" w:rsidRDefault="001603BD">
            <w:pPr>
              <w:jc w:val="center"/>
              <w:rPr>
                <w:sz w:val="20"/>
              </w:rPr>
            </w:pPr>
            <w:r>
              <w:rPr>
                <w:sz w:val="20"/>
              </w:rPr>
              <w:t>490</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1203</w:t>
            </w:r>
          </w:p>
        </w:tc>
        <w:tc>
          <w:tcPr>
            <w:tcW w:w="949" w:type="dxa"/>
            <w:vAlign w:val="center"/>
          </w:tcPr>
          <w:p w:rsidR="001603BD" w:rsidRDefault="001603BD">
            <w:pPr>
              <w:jc w:val="center"/>
              <w:rPr>
                <w:sz w:val="20"/>
              </w:rPr>
            </w:pPr>
            <w:r>
              <w:rPr>
                <w:sz w:val="20"/>
              </w:rPr>
              <w:t>101,2</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101,8</w:t>
            </w:r>
          </w:p>
        </w:tc>
        <w:tc>
          <w:tcPr>
            <w:tcW w:w="949" w:type="dxa"/>
            <w:vAlign w:val="center"/>
          </w:tcPr>
          <w:p w:rsidR="001603BD" w:rsidRDefault="001603BD">
            <w:pPr>
              <w:jc w:val="center"/>
              <w:rPr>
                <w:sz w:val="20"/>
              </w:rPr>
            </w:pPr>
            <w:r>
              <w:rPr>
                <w:sz w:val="20"/>
              </w:rPr>
              <w:t>+6</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+21</w:t>
            </w:r>
          </w:p>
        </w:tc>
        <w:tc>
          <w:tcPr>
            <w:tcW w:w="949" w:type="dxa"/>
            <w:vAlign w:val="center"/>
          </w:tcPr>
          <w:p w:rsidR="001603BD" w:rsidRDefault="001603BD">
            <w:pPr>
              <w:jc w:val="center"/>
              <w:rPr>
                <w:sz w:val="20"/>
              </w:rPr>
            </w:pPr>
            <w:r>
              <w:rPr>
                <w:sz w:val="20"/>
              </w:rPr>
              <w:t>+27</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+58</w:t>
            </w:r>
          </w:p>
        </w:tc>
        <w:tc>
          <w:tcPr>
            <w:tcW w:w="949" w:type="dxa"/>
            <w:vAlign w:val="center"/>
          </w:tcPr>
          <w:p w:rsidR="001603BD" w:rsidRDefault="001603BD">
            <w:pPr>
              <w:jc w:val="center"/>
              <w:rPr>
                <w:sz w:val="20"/>
              </w:rPr>
            </w:pPr>
            <w:r>
              <w:rPr>
                <w:sz w:val="20"/>
              </w:rPr>
              <w:t>105,8</w:t>
            </w:r>
          </w:p>
          <w:p w:rsidR="001603BD" w:rsidRDefault="001603BD">
            <w:pPr>
              <w:jc w:val="center"/>
              <w:rPr>
                <w:sz w:val="20"/>
              </w:rPr>
            </w:pP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105,1</w:t>
            </w:r>
          </w:p>
        </w:tc>
      </w:tr>
      <w:tr w:rsidR="001603BD">
        <w:trPr>
          <w:jc w:val="center"/>
        </w:trPr>
        <w:tc>
          <w:tcPr>
            <w:tcW w:w="2643" w:type="dxa"/>
          </w:tcPr>
          <w:p w:rsidR="001603BD" w:rsidRDefault="001603BD">
            <w:pPr>
              <w:rPr>
                <w:sz w:val="20"/>
              </w:rPr>
            </w:pPr>
            <w:r>
              <w:rPr>
                <w:sz w:val="20"/>
              </w:rPr>
              <w:t>10. Фондоотдача, руб.</w:t>
            </w:r>
          </w:p>
          <w:p w:rsidR="001603BD" w:rsidRDefault="001603BD">
            <w:pPr>
              <w:rPr>
                <w:sz w:val="20"/>
              </w:rPr>
            </w:pPr>
            <w:r>
              <w:rPr>
                <w:sz w:val="20"/>
              </w:rPr>
              <w:t>а) всех основных производственных фондов (стр.1/стр.3)</w:t>
            </w:r>
          </w:p>
          <w:p w:rsidR="001603BD" w:rsidRDefault="001603BD">
            <w:pPr>
              <w:rPr>
                <w:sz w:val="20"/>
              </w:rPr>
            </w:pPr>
            <w:r>
              <w:rPr>
                <w:sz w:val="20"/>
              </w:rPr>
              <w:t>б)активной их части (стр.1/стр.4)</w:t>
            </w:r>
          </w:p>
          <w:p w:rsidR="001603BD" w:rsidRDefault="001603BD">
            <w:pPr>
              <w:rPr>
                <w:sz w:val="20"/>
              </w:rPr>
            </w:pPr>
            <w:r>
              <w:rPr>
                <w:sz w:val="20"/>
              </w:rPr>
              <w:t>в)активной их части, находящейся в производстве (стр.2/стр.5)</w:t>
            </w:r>
          </w:p>
        </w:tc>
        <w:tc>
          <w:tcPr>
            <w:tcW w:w="950" w:type="dxa"/>
            <w:vAlign w:val="center"/>
          </w:tcPr>
          <w:p w:rsidR="001603BD" w:rsidRDefault="001603BD">
            <w:pPr>
              <w:jc w:val="center"/>
              <w:rPr>
                <w:sz w:val="20"/>
              </w:rPr>
            </w:pPr>
            <w:r>
              <w:rPr>
                <w:sz w:val="20"/>
              </w:rPr>
              <w:t>9,974</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16,636</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17,835</w:t>
            </w:r>
          </w:p>
        </w:tc>
        <w:tc>
          <w:tcPr>
            <w:tcW w:w="950" w:type="dxa"/>
            <w:vAlign w:val="center"/>
          </w:tcPr>
          <w:p w:rsidR="001603BD" w:rsidRDefault="001603BD">
            <w:pPr>
              <w:jc w:val="center"/>
              <w:rPr>
                <w:sz w:val="20"/>
              </w:rPr>
            </w:pPr>
            <w:r>
              <w:rPr>
                <w:sz w:val="20"/>
              </w:rPr>
              <w:t>10,146</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16,766</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18,038</w:t>
            </w:r>
          </w:p>
        </w:tc>
        <w:tc>
          <w:tcPr>
            <w:tcW w:w="949" w:type="dxa"/>
            <w:vAlign w:val="center"/>
          </w:tcPr>
          <w:p w:rsidR="001603BD" w:rsidRDefault="001603BD">
            <w:pPr>
              <w:jc w:val="center"/>
              <w:rPr>
                <w:sz w:val="20"/>
              </w:rPr>
            </w:pPr>
            <w:r>
              <w:rPr>
                <w:sz w:val="20"/>
              </w:rPr>
              <w:t>10,245</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16,881</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18,162</w:t>
            </w:r>
          </w:p>
        </w:tc>
        <w:tc>
          <w:tcPr>
            <w:tcW w:w="949" w:type="dxa"/>
            <w:vAlign w:val="center"/>
          </w:tcPr>
          <w:p w:rsidR="001603BD" w:rsidRDefault="001603BD">
            <w:pPr>
              <w:jc w:val="center"/>
              <w:rPr>
                <w:sz w:val="20"/>
              </w:rPr>
            </w:pPr>
            <w:r>
              <w:rPr>
                <w:sz w:val="20"/>
              </w:rPr>
              <w:t>101,0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100,7</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100,7</w:t>
            </w:r>
          </w:p>
        </w:tc>
        <w:tc>
          <w:tcPr>
            <w:tcW w:w="949" w:type="dxa"/>
            <w:vAlign w:val="center"/>
          </w:tcPr>
          <w:p w:rsidR="001603BD" w:rsidRDefault="001603BD">
            <w:pPr>
              <w:jc w:val="center"/>
              <w:rPr>
                <w:sz w:val="20"/>
              </w:rPr>
            </w:pPr>
            <w:r>
              <w:rPr>
                <w:sz w:val="20"/>
              </w:rPr>
              <w:t>+0,099</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+0,115</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+0,124</w:t>
            </w:r>
          </w:p>
        </w:tc>
        <w:tc>
          <w:tcPr>
            <w:tcW w:w="949" w:type="dxa"/>
            <w:vAlign w:val="center"/>
          </w:tcPr>
          <w:p w:rsidR="001603BD" w:rsidRDefault="001603BD">
            <w:pPr>
              <w:jc w:val="center"/>
              <w:rPr>
                <w:sz w:val="20"/>
              </w:rPr>
            </w:pPr>
            <w:r>
              <w:rPr>
                <w:sz w:val="20"/>
              </w:rPr>
              <w:t>+0,271</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+0,245</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+0,327</w:t>
            </w:r>
          </w:p>
        </w:tc>
        <w:tc>
          <w:tcPr>
            <w:tcW w:w="949" w:type="dxa"/>
            <w:vAlign w:val="center"/>
          </w:tcPr>
          <w:p w:rsidR="001603BD" w:rsidRDefault="001603BD">
            <w:pPr>
              <w:jc w:val="center"/>
              <w:rPr>
                <w:sz w:val="20"/>
              </w:rPr>
            </w:pPr>
            <w:r>
              <w:rPr>
                <w:sz w:val="20"/>
              </w:rPr>
              <w:t>102,7</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101,5</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101,8</w:t>
            </w:r>
          </w:p>
        </w:tc>
      </w:tr>
      <w:tr w:rsidR="001603BD">
        <w:trPr>
          <w:jc w:val="center"/>
        </w:trPr>
        <w:tc>
          <w:tcPr>
            <w:tcW w:w="2643" w:type="dxa"/>
          </w:tcPr>
          <w:p w:rsidR="001603BD" w:rsidRDefault="001603BD">
            <w:pPr>
              <w:rPr>
                <w:sz w:val="20"/>
              </w:rPr>
            </w:pPr>
            <w:r>
              <w:rPr>
                <w:sz w:val="20"/>
              </w:rPr>
              <w:t>11. Фондоемкость, руб.</w:t>
            </w:r>
          </w:p>
          <w:p w:rsidR="001603BD" w:rsidRDefault="001603BD">
            <w:pPr>
              <w:rPr>
                <w:sz w:val="20"/>
              </w:rPr>
            </w:pPr>
            <w:r>
              <w:rPr>
                <w:sz w:val="20"/>
              </w:rPr>
              <w:t>а) всех основных производственных фондов (стр.3/стр.1)</w:t>
            </w:r>
          </w:p>
          <w:p w:rsidR="001603BD" w:rsidRDefault="001603BD">
            <w:pPr>
              <w:rPr>
                <w:sz w:val="20"/>
              </w:rPr>
            </w:pPr>
            <w:r>
              <w:rPr>
                <w:sz w:val="20"/>
              </w:rPr>
              <w:t>б)активной их части (стр.4/стр.1)</w:t>
            </w:r>
          </w:p>
          <w:p w:rsidR="001603BD" w:rsidRDefault="001603BD">
            <w:pPr>
              <w:rPr>
                <w:sz w:val="20"/>
              </w:rPr>
            </w:pPr>
            <w:r>
              <w:rPr>
                <w:sz w:val="20"/>
              </w:rPr>
              <w:t>в)активной их части, находящейся в производстве (стр.5/стр.2)</w:t>
            </w:r>
          </w:p>
        </w:tc>
        <w:tc>
          <w:tcPr>
            <w:tcW w:w="950" w:type="dxa"/>
            <w:vAlign w:val="center"/>
          </w:tcPr>
          <w:p w:rsidR="001603BD" w:rsidRDefault="001603BD">
            <w:pPr>
              <w:jc w:val="center"/>
              <w:rPr>
                <w:sz w:val="20"/>
              </w:rPr>
            </w:pPr>
            <w:r>
              <w:rPr>
                <w:sz w:val="20"/>
              </w:rPr>
              <w:t>0,100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0,060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0,056</w:t>
            </w:r>
          </w:p>
        </w:tc>
        <w:tc>
          <w:tcPr>
            <w:tcW w:w="950" w:type="dxa"/>
            <w:vAlign w:val="center"/>
          </w:tcPr>
          <w:p w:rsidR="001603BD" w:rsidRDefault="001603BD">
            <w:pPr>
              <w:jc w:val="center"/>
              <w:rPr>
                <w:sz w:val="20"/>
              </w:rPr>
            </w:pPr>
            <w:r>
              <w:rPr>
                <w:sz w:val="20"/>
              </w:rPr>
              <w:t>0,099</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0,060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0,055</w:t>
            </w:r>
          </w:p>
        </w:tc>
        <w:tc>
          <w:tcPr>
            <w:tcW w:w="949" w:type="dxa"/>
            <w:vAlign w:val="center"/>
          </w:tcPr>
          <w:p w:rsidR="001603BD" w:rsidRDefault="001603BD">
            <w:pPr>
              <w:jc w:val="center"/>
              <w:rPr>
                <w:sz w:val="20"/>
              </w:rPr>
            </w:pPr>
            <w:r>
              <w:rPr>
                <w:sz w:val="20"/>
              </w:rPr>
              <w:t>0,098</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0,059</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0,055</w:t>
            </w:r>
          </w:p>
        </w:tc>
        <w:tc>
          <w:tcPr>
            <w:tcW w:w="949" w:type="dxa"/>
            <w:vAlign w:val="center"/>
          </w:tcPr>
          <w:p w:rsidR="001603BD" w:rsidRDefault="001603BD">
            <w:pPr>
              <w:jc w:val="center"/>
              <w:rPr>
                <w:sz w:val="20"/>
              </w:rPr>
            </w:pPr>
            <w:r>
              <w:rPr>
                <w:sz w:val="20"/>
              </w:rPr>
              <w:t>99,0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98,3</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100,0</w:t>
            </w:r>
          </w:p>
        </w:tc>
        <w:tc>
          <w:tcPr>
            <w:tcW w:w="949" w:type="dxa"/>
            <w:vAlign w:val="center"/>
          </w:tcPr>
          <w:p w:rsidR="001603BD" w:rsidRDefault="001603BD">
            <w:pPr>
              <w:jc w:val="center"/>
              <w:rPr>
                <w:sz w:val="20"/>
              </w:rPr>
            </w:pPr>
            <w:r>
              <w:rPr>
                <w:sz w:val="20"/>
              </w:rPr>
              <w:t>-0,001</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-0,001</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-0,001</w:t>
            </w:r>
          </w:p>
        </w:tc>
        <w:tc>
          <w:tcPr>
            <w:tcW w:w="949" w:type="dxa"/>
            <w:vAlign w:val="center"/>
          </w:tcPr>
          <w:p w:rsidR="001603BD" w:rsidRDefault="001603BD">
            <w:pPr>
              <w:jc w:val="center"/>
              <w:rPr>
                <w:sz w:val="20"/>
              </w:rPr>
            </w:pPr>
            <w:r>
              <w:rPr>
                <w:sz w:val="20"/>
              </w:rPr>
              <w:t>-0,002</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-0,001</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-0,001</w:t>
            </w:r>
          </w:p>
        </w:tc>
        <w:tc>
          <w:tcPr>
            <w:tcW w:w="949" w:type="dxa"/>
            <w:vAlign w:val="center"/>
          </w:tcPr>
          <w:p w:rsidR="001603BD" w:rsidRDefault="001603BD">
            <w:pPr>
              <w:jc w:val="center"/>
              <w:rPr>
                <w:sz w:val="20"/>
              </w:rPr>
            </w:pPr>
            <w:r>
              <w:rPr>
                <w:sz w:val="20"/>
              </w:rPr>
              <w:t>98,0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98,3</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98,2</w:t>
            </w:r>
          </w:p>
        </w:tc>
      </w:tr>
      <w:tr w:rsidR="001603BD">
        <w:trPr>
          <w:jc w:val="center"/>
        </w:trPr>
        <w:tc>
          <w:tcPr>
            <w:tcW w:w="2643" w:type="dxa"/>
          </w:tcPr>
          <w:p w:rsidR="001603BD" w:rsidRDefault="001603BD">
            <w:pPr>
              <w:rPr>
                <w:sz w:val="20"/>
              </w:rPr>
            </w:pPr>
            <w:r>
              <w:rPr>
                <w:sz w:val="20"/>
              </w:rPr>
              <w:t>12.Число мест</w:t>
            </w:r>
          </w:p>
        </w:tc>
        <w:tc>
          <w:tcPr>
            <w:tcW w:w="950" w:type="dxa"/>
            <w:vAlign w:val="center"/>
          </w:tcPr>
          <w:p w:rsidR="001603BD" w:rsidRDefault="001603BD">
            <w:pPr>
              <w:jc w:val="center"/>
              <w:rPr>
                <w:sz w:val="20"/>
              </w:rPr>
            </w:pPr>
            <w:r>
              <w:rPr>
                <w:sz w:val="20"/>
              </w:rPr>
              <w:t>3240</w:t>
            </w:r>
          </w:p>
        </w:tc>
        <w:tc>
          <w:tcPr>
            <w:tcW w:w="950" w:type="dxa"/>
            <w:vAlign w:val="center"/>
          </w:tcPr>
          <w:p w:rsidR="001603BD" w:rsidRDefault="001603BD">
            <w:pPr>
              <w:jc w:val="center"/>
              <w:rPr>
                <w:sz w:val="20"/>
              </w:rPr>
            </w:pPr>
            <w:r>
              <w:rPr>
                <w:sz w:val="20"/>
              </w:rPr>
              <w:t>3420</w:t>
            </w:r>
          </w:p>
        </w:tc>
        <w:tc>
          <w:tcPr>
            <w:tcW w:w="949" w:type="dxa"/>
            <w:vAlign w:val="center"/>
          </w:tcPr>
          <w:p w:rsidR="001603BD" w:rsidRDefault="001603BD">
            <w:pPr>
              <w:jc w:val="center"/>
              <w:rPr>
                <w:sz w:val="20"/>
              </w:rPr>
            </w:pPr>
            <w:r>
              <w:rPr>
                <w:sz w:val="20"/>
              </w:rPr>
              <w:t>3420</w:t>
            </w:r>
          </w:p>
        </w:tc>
        <w:tc>
          <w:tcPr>
            <w:tcW w:w="949" w:type="dxa"/>
            <w:vAlign w:val="center"/>
          </w:tcPr>
          <w:p w:rsidR="001603BD" w:rsidRDefault="001603BD">
            <w:pPr>
              <w:jc w:val="center"/>
              <w:rPr>
                <w:sz w:val="20"/>
              </w:rPr>
            </w:pPr>
            <w:r>
              <w:rPr>
                <w:sz w:val="20"/>
              </w:rPr>
              <w:t>100,0</w:t>
            </w:r>
          </w:p>
        </w:tc>
        <w:tc>
          <w:tcPr>
            <w:tcW w:w="949" w:type="dxa"/>
            <w:vAlign w:val="center"/>
          </w:tcPr>
          <w:p w:rsidR="001603BD" w:rsidRDefault="001603BD">
            <w:pPr>
              <w:jc w:val="center"/>
              <w:rPr>
                <w:sz w:val="20"/>
              </w:rPr>
            </w:pPr>
            <w:r>
              <w:rPr>
                <w:sz w:val="20"/>
              </w:rPr>
              <w:t>+180</w:t>
            </w:r>
          </w:p>
        </w:tc>
        <w:tc>
          <w:tcPr>
            <w:tcW w:w="949" w:type="dxa"/>
            <w:vAlign w:val="center"/>
          </w:tcPr>
          <w:p w:rsidR="001603BD" w:rsidRDefault="001603BD">
            <w:pPr>
              <w:jc w:val="center"/>
              <w:rPr>
                <w:sz w:val="20"/>
              </w:rPr>
            </w:pPr>
            <w:r>
              <w:rPr>
                <w:sz w:val="20"/>
              </w:rPr>
              <w:t>+180</w:t>
            </w:r>
          </w:p>
        </w:tc>
        <w:tc>
          <w:tcPr>
            <w:tcW w:w="949" w:type="dxa"/>
            <w:vAlign w:val="center"/>
          </w:tcPr>
          <w:p w:rsidR="001603BD" w:rsidRDefault="001603BD">
            <w:pPr>
              <w:jc w:val="center"/>
              <w:rPr>
                <w:sz w:val="20"/>
              </w:rPr>
            </w:pPr>
            <w:r>
              <w:rPr>
                <w:sz w:val="20"/>
              </w:rPr>
              <w:t>105,6</w:t>
            </w:r>
          </w:p>
        </w:tc>
      </w:tr>
      <w:tr w:rsidR="001603BD">
        <w:trPr>
          <w:jc w:val="center"/>
        </w:trPr>
        <w:tc>
          <w:tcPr>
            <w:tcW w:w="2643" w:type="dxa"/>
          </w:tcPr>
          <w:p w:rsidR="001603BD" w:rsidRDefault="001603BD">
            <w:pPr>
              <w:rPr>
                <w:sz w:val="20"/>
              </w:rPr>
            </w:pPr>
            <w:r>
              <w:rPr>
                <w:sz w:val="20"/>
              </w:rPr>
              <w:t>13 В расчете на одно место, руб.:</w:t>
            </w:r>
          </w:p>
          <w:p w:rsidR="001603BD" w:rsidRDefault="001603BD">
            <w:pPr>
              <w:rPr>
                <w:sz w:val="20"/>
              </w:rPr>
            </w:pPr>
            <w:r>
              <w:rPr>
                <w:sz w:val="20"/>
              </w:rPr>
              <w:t xml:space="preserve"> а) объем товарооборота (стр.1/стр.12)</w:t>
            </w:r>
          </w:p>
          <w:p w:rsidR="001603BD" w:rsidRDefault="001603BD">
            <w:pPr>
              <w:rPr>
                <w:sz w:val="20"/>
              </w:rPr>
            </w:pPr>
            <w:r>
              <w:rPr>
                <w:sz w:val="20"/>
              </w:rPr>
              <w:t>б) реализация продукции собственного производства</w:t>
            </w:r>
          </w:p>
        </w:tc>
        <w:tc>
          <w:tcPr>
            <w:tcW w:w="950" w:type="dxa"/>
            <w:vAlign w:val="center"/>
          </w:tcPr>
          <w:p w:rsidR="001603BD" w:rsidRDefault="001603BD">
            <w:pPr>
              <w:jc w:val="center"/>
              <w:rPr>
                <w:sz w:val="20"/>
              </w:rPr>
            </w:pPr>
            <w:r>
              <w:rPr>
                <w:sz w:val="20"/>
              </w:rPr>
              <w:t>5242</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4360</w:t>
            </w:r>
          </w:p>
        </w:tc>
        <w:tc>
          <w:tcPr>
            <w:tcW w:w="950" w:type="dxa"/>
            <w:vAlign w:val="center"/>
          </w:tcPr>
          <w:p w:rsidR="001603BD" w:rsidRDefault="001603BD">
            <w:pPr>
              <w:jc w:val="center"/>
              <w:rPr>
                <w:sz w:val="20"/>
              </w:rPr>
            </w:pPr>
            <w:r>
              <w:rPr>
                <w:sz w:val="20"/>
              </w:rPr>
              <w:t>5275</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4425</w:t>
            </w:r>
          </w:p>
        </w:tc>
        <w:tc>
          <w:tcPr>
            <w:tcW w:w="949" w:type="dxa"/>
            <w:vAlign w:val="center"/>
          </w:tcPr>
          <w:p w:rsidR="001603BD" w:rsidRDefault="001603BD">
            <w:pPr>
              <w:jc w:val="center"/>
              <w:rPr>
                <w:sz w:val="20"/>
              </w:rPr>
            </w:pPr>
            <w:r>
              <w:rPr>
                <w:sz w:val="20"/>
              </w:rPr>
              <w:t>5380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4525</w:t>
            </w:r>
          </w:p>
        </w:tc>
        <w:tc>
          <w:tcPr>
            <w:tcW w:w="949" w:type="dxa"/>
            <w:vAlign w:val="center"/>
          </w:tcPr>
          <w:p w:rsidR="001603BD" w:rsidRDefault="001603BD">
            <w:pPr>
              <w:jc w:val="center"/>
              <w:rPr>
                <w:sz w:val="20"/>
              </w:rPr>
            </w:pPr>
            <w:r>
              <w:rPr>
                <w:sz w:val="20"/>
              </w:rPr>
              <w:t>102,0</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102,3</w:t>
            </w:r>
          </w:p>
        </w:tc>
        <w:tc>
          <w:tcPr>
            <w:tcW w:w="949" w:type="dxa"/>
            <w:vAlign w:val="center"/>
          </w:tcPr>
          <w:p w:rsidR="001603BD" w:rsidRDefault="001603BD">
            <w:pPr>
              <w:jc w:val="center"/>
              <w:rPr>
                <w:sz w:val="20"/>
              </w:rPr>
            </w:pPr>
            <w:r>
              <w:rPr>
                <w:sz w:val="20"/>
              </w:rPr>
              <w:t>+105</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+100</w:t>
            </w:r>
          </w:p>
        </w:tc>
        <w:tc>
          <w:tcPr>
            <w:tcW w:w="949" w:type="dxa"/>
            <w:vAlign w:val="center"/>
          </w:tcPr>
          <w:p w:rsidR="001603BD" w:rsidRDefault="001603BD">
            <w:pPr>
              <w:jc w:val="center"/>
              <w:rPr>
                <w:sz w:val="20"/>
              </w:rPr>
            </w:pPr>
            <w:r>
              <w:rPr>
                <w:sz w:val="20"/>
              </w:rPr>
              <w:t>+138</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+165</w:t>
            </w:r>
          </w:p>
        </w:tc>
        <w:tc>
          <w:tcPr>
            <w:tcW w:w="949" w:type="dxa"/>
            <w:vAlign w:val="center"/>
          </w:tcPr>
          <w:p w:rsidR="001603BD" w:rsidRDefault="001603BD">
            <w:pPr>
              <w:jc w:val="center"/>
              <w:rPr>
                <w:sz w:val="20"/>
              </w:rPr>
            </w:pPr>
            <w:r>
              <w:rPr>
                <w:sz w:val="20"/>
              </w:rPr>
              <w:t>102,6</w:t>
            </w:r>
          </w:p>
          <w:p w:rsidR="001603BD" w:rsidRDefault="001603BD">
            <w:pPr>
              <w:jc w:val="center"/>
              <w:rPr>
                <w:sz w:val="20"/>
              </w:rPr>
            </w:pPr>
          </w:p>
          <w:p w:rsidR="001603BD" w:rsidRDefault="001603BD">
            <w:pPr>
              <w:jc w:val="center"/>
              <w:rPr>
                <w:sz w:val="20"/>
              </w:rPr>
            </w:pPr>
          </w:p>
          <w:p w:rsidR="001603BD" w:rsidRDefault="001603BD">
            <w:pPr>
              <w:jc w:val="center"/>
              <w:rPr>
                <w:sz w:val="20"/>
              </w:rPr>
            </w:pPr>
            <w:r>
              <w:rPr>
                <w:sz w:val="20"/>
              </w:rPr>
              <w:t>103,8</w:t>
            </w:r>
          </w:p>
        </w:tc>
      </w:tr>
    </w:tbl>
    <w:p w:rsidR="001603BD" w:rsidRDefault="001603BD">
      <w:pPr>
        <w:ind w:firstLine="540"/>
        <w:jc w:val="center"/>
        <w:rPr>
          <w:sz w:val="28"/>
        </w:rPr>
      </w:pPr>
    </w:p>
    <w:p w:rsidR="001603BD" w:rsidRDefault="001603BD">
      <w:pPr>
        <w:pStyle w:val="30"/>
        <w:tabs>
          <w:tab w:val="clear" w:pos="360"/>
          <w:tab w:val="clear" w:pos="900"/>
        </w:tabs>
        <w:rPr>
          <w:sz w:val="26"/>
        </w:rPr>
      </w:pPr>
      <w:r>
        <w:rPr>
          <w:sz w:val="26"/>
        </w:rPr>
        <w:t>Согласно данных этой таблицы, основные производственные фонды для данного предприятия увеличились и улучшилось их использование. Для измерения влияния развития материально-технической базы общественного питания и эффективности ее использования на показатели производственно-торговой и финансовой деятельности применяют прием цепных подстановок или прием разниц. Так, за счет увеличения среднегодовой стоимости основных производственных фондов на 18 тыс.руб. объем товарооборота против плана возрос на 183 тыс.руб. (10,146*18), а за счет повышения фондоотдачи на 0,099 р. его объем увеличился на 177 тыс.руб. (0,099*1796).</w:t>
      </w:r>
    </w:p>
    <w:p w:rsidR="001603BD" w:rsidRDefault="001603BD">
      <w:pPr>
        <w:spacing w:line="360" w:lineRule="auto"/>
        <w:ind w:firstLine="540"/>
        <w:jc w:val="both"/>
        <w:rPr>
          <w:sz w:val="26"/>
        </w:rPr>
      </w:pPr>
      <w:r>
        <w:rPr>
          <w:sz w:val="26"/>
        </w:rPr>
        <w:t>Заканчивается анализ разработкой мер по реализации выявленных резервов повышения эффективности использования материально-технической базы предприятий питания и, прежде всего, за счет внедрения в практику достижений научно-технического прогресса. Так, установка механизированных высокопроизводительных линий раздач комплексных обедов позволяет повысить производительность труда работников общественного питания в 2,5-3 раза. Применение высокочастотных автоматов для приготовления пищи позволяет не только ускорить время ее приготовления, но и сократить расход энергии на 50-70%.</w:t>
      </w:r>
    </w:p>
    <w:p w:rsidR="001603BD" w:rsidRDefault="001603BD">
      <w:pPr>
        <w:spacing w:line="360" w:lineRule="auto"/>
        <w:ind w:firstLine="540"/>
        <w:jc w:val="both"/>
        <w:rPr>
          <w:sz w:val="26"/>
        </w:rPr>
      </w:pPr>
      <w:r>
        <w:rPr>
          <w:sz w:val="26"/>
        </w:rPr>
        <w:t>В целом для более эффективного использования основных средств предприятие может принять следующие мероприятия:</w:t>
      </w:r>
    </w:p>
    <w:p w:rsidR="001603BD" w:rsidRDefault="001603BD">
      <w:pPr>
        <w:numPr>
          <w:ilvl w:val="0"/>
          <w:numId w:val="15"/>
        </w:numPr>
        <w:tabs>
          <w:tab w:val="num" w:pos="720"/>
        </w:tabs>
        <w:spacing w:line="360" w:lineRule="auto"/>
        <w:ind w:left="0" w:firstLine="540"/>
        <w:jc w:val="both"/>
        <w:rPr>
          <w:sz w:val="26"/>
        </w:rPr>
      </w:pPr>
      <w:r>
        <w:rPr>
          <w:sz w:val="26"/>
        </w:rPr>
        <w:t>ввод в действие не установленного оборудования, замена и его модернизация;</w:t>
      </w:r>
    </w:p>
    <w:p w:rsidR="001603BD" w:rsidRDefault="001603BD">
      <w:pPr>
        <w:numPr>
          <w:ilvl w:val="0"/>
          <w:numId w:val="15"/>
        </w:numPr>
        <w:tabs>
          <w:tab w:val="num" w:pos="720"/>
        </w:tabs>
        <w:spacing w:line="360" w:lineRule="auto"/>
        <w:ind w:left="0" w:firstLine="540"/>
        <w:jc w:val="both"/>
        <w:rPr>
          <w:sz w:val="26"/>
        </w:rPr>
      </w:pPr>
      <w:r>
        <w:rPr>
          <w:sz w:val="26"/>
        </w:rPr>
        <w:t xml:space="preserve">сокращение целодневных и внутрисменных простоев. Устранение данного недостатка может быть достигнуто путем введения прогрессивных организационных и технологических мероприятий; </w:t>
      </w:r>
    </w:p>
    <w:p w:rsidR="001603BD" w:rsidRDefault="001603BD">
      <w:pPr>
        <w:numPr>
          <w:ilvl w:val="0"/>
          <w:numId w:val="15"/>
        </w:numPr>
        <w:tabs>
          <w:tab w:val="num" w:pos="720"/>
        </w:tabs>
        <w:spacing w:line="360" w:lineRule="auto"/>
        <w:ind w:left="0" w:firstLine="540"/>
        <w:jc w:val="both"/>
        <w:rPr>
          <w:sz w:val="26"/>
        </w:rPr>
      </w:pPr>
      <w:r>
        <w:rPr>
          <w:sz w:val="26"/>
        </w:rPr>
        <w:t>более интенсивное использование оборудования;</w:t>
      </w:r>
    </w:p>
    <w:p w:rsidR="001603BD" w:rsidRDefault="001603BD">
      <w:pPr>
        <w:numPr>
          <w:ilvl w:val="0"/>
          <w:numId w:val="15"/>
        </w:numPr>
        <w:tabs>
          <w:tab w:val="num" w:pos="720"/>
        </w:tabs>
        <w:spacing w:line="360" w:lineRule="auto"/>
        <w:ind w:left="0" w:firstLine="540"/>
        <w:jc w:val="both"/>
        <w:rPr>
          <w:sz w:val="26"/>
        </w:rPr>
      </w:pPr>
      <w:r>
        <w:rPr>
          <w:sz w:val="26"/>
        </w:rPr>
        <w:t>внедрение мероприятий научно-технического прогресса;</w:t>
      </w:r>
    </w:p>
    <w:p w:rsidR="001603BD" w:rsidRDefault="001603BD">
      <w:pPr>
        <w:numPr>
          <w:ilvl w:val="0"/>
          <w:numId w:val="15"/>
        </w:numPr>
        <w:tabs>
          <w:tab w:val="num" w:pos="720"/>
        </w:tabs>
        <w:spacing w:line="360" w:lineRule="auto"/>
        <w:ind w:left="0" w:firstLine="540"/>
        <w:jc w:val="both"/>
        <w:rPr>
          <w:sz w:val="26"/>
        </w:rPr>
      </w:pPr>
      <w:r>
        <w:rPr>
          <w:sz w:val="26"/>
        </w:rPr>
        <w:t>повышение квалификации рабочего персонала, которое обеспечивает более эффективное и бережное обращение с оборудованием;</w:t>
      </w:r>
    </w:p>
    <w:p w:rsidR="001603BD" w:rsidRDefault="001603BD">
      <w:pPr>
        <w:numPr>
          <w:ilvl w:val="0"/>
          <w:numId w:val="15"/>
        </w:numPr>
        <w:tabs>
          <w:tab w:val="num" w:pos="720"/>
        </w:tabs>
        <w:spacing w:line="360" w:lineRule="auto"/>
        <w:ind w:left="0" w:firstLine="540"/>
        <w:jc w:val="both"/>
        <w:rPr>
          <w:sz w:val="26"/>
        </w:rPr>
      </w:pPr>
      <w:r>
        <w:rPr>
          <w:sz w:val="26"/>
        </w:rPr>
        <w:t>экономическое стимулирование основных и вспомогательных рабочих, предусматривающее зависимость зарплаты от выпуска и качества производимой продукции. Формирование фондов стимулирования и поощрения рабочих, достигнувших высоких показателей работы;</w:t>
      </w:r>
    </w:p>
    <w:p w:rsidR="001603BD" w:rsidRDefault="001603BD">
      <w:pPr>
        <w:numPr>
          <w:ilvl w:val="0"/>
          <w:numId w:val="15"/>
        </w:numPr>
        <w:tabs>
          <w:tab w:val="num" w:pos="720"/>
        </w:tabs>
        <w:spacing w:line="360" w:lineRule="auto"/>
        <w:ind w:left="0" w:firstLine="540"/>
        <w:jc w:val="both"/>
        <w:rPr>
          <w:sz w:val="26"/>
        </w:rPr>
      </w:pPr>
      <w:r>
        <w:rPr>
          <w:sz w:val="26"/>
        </w:rPr>
        <w:t xml:space="preserve"> проведение социальных работ, предусматривающих повышение квалификации рабочих, улучшение условий труда и отдыха, оздоровительные мероприятия и др. мероприятия, положительно влияющие на физическое и духовное состояния рабочего.</w:t>
      </w:r>
    </w:p>
    <w:p w:rsidR="001603BD" w:rsidRDefault="001603BD">
      <w:pPr>
        <w:spacing w:line="360" w:lineRule="auto"/>
        <w:ind w:firstLine="540"/>
        <w:jc w:val="both"/>
        <w:rPr>
          <w:sz w:val="26"/>
        </w:rPr>
        <w:sectPr w:rsidR="001603BD">
          <w:pgSz w:w="11906" w:h="16838"/>
          <w:pgMar w:top="851" w:right="851" w:bottom="851" w:left="1304" w:header="709" w:footer="709" w:gutter="0"/>
          <w:cols w:space="708"/>
          <w:docGrid w:linePitch="360"/>
        </w:sectPr>
      </w:pPr>
    </w:p>
    <w:p w:rsidR="001603BD" w:rsidRDefault="001603BD">
      <w:pPr>
        <w:pStyle w:val="1"/>
      </w:pPr>
      <w:bookmarkStart w:id="6" w:name="_Toc26545249"/>
      <w:r>
        <w:t>заключение</w:t>
      </w:r>
      <w:bookmarkEnd w:id="6"/>
    </w:p>
    <w:p w:rsidR="001603BD" w:rsidRDefault="001603BD">
      <w:pPr>
        <w:pStyle w:val="4"/>
        <w:rPr>
          <w:sz w:val="26"/>
        </w:rPr>
      </w:pPr>
      <w:r>
        <w:rPr>
          <w:sz w:val="26"/>
        </w:rPr>
        <w:t>Предприятия питания играют огромную роль в обеспечении населения продуктами потребления. Они предоставляют рабочим, служащим, детям, студентам, отдыхающим пищу, что повышает их работоспособность, сохраняет здоровье.</w:t>
      </w:r>
    </w:p>
    <w:p w:rsidR="001603BD" w:rsidRDefault="001603BD">
      <w:pPr>
        <w:spacing w:line="360" w:lineRule="auto"/>
        <w:ind w:firstLine="720"/>
        <w:jc w:val="both"/>
        <w:rPr>
          <w:sz w:val="26"/>
        </w:rPr>
      </w:pPr>
      <w:r>
        <w:rPr>
          <w:sz w:val="26"/>
        </w:rPr>
        <w:t>Предприятия общественного питания выполняют 3 взаимосвязанные функции:</w:t>
      </w:r>
    </w:p>
    <w:p w:rsidR="001603BD" w:rsidRDefault="001603BD">
      <w:pPr>
        <w:numPr>
          <w:ilvl w:val="0"/>
          <w:numId w:val="12"/>
        </w:numPr>
        <w:tabs>
          <w:tab w:val="clear" w:pos="1440"/>
          <w:tab w:val="num" w:pos="0"/>
          <w:tab w:val="left" w:pos="900"/>
        </w:tabs>
        <w:spacing w:line="360" w:lineRule="auto"/>
        <w:ind w:left="0" w:firstLine="540"/>
        <w:jc w:val="both"/>
        <w:rPr>
          <w:sz w:val="26"/>
        </w:rPr>
      </w:pPr>
      <w:r>
        <w:rPr>
          <w:sz w:val="26"/>
        </w:rPr>
        <w:t>производство кулинарной продукции;</w:t>
      </w:r>
    </w:p>
    <w:p w:rsidR="001603BD" w:rsidRDefault="001603BD">
      <w:pPr>
        <w:numPr>
          <w:ilvl w:val="0"/>
          <w:numId w:val="12"/>
        </w:numPr>
        <w:tabs>
          <w:tab w:val="clear" w:pos="1440"/>
          <w:tab w:val="num" w:pos="0"/>
          <w:tab w:val="left" w:pos="900"/>
        </w:tabs>
        <w:spacing w:line="360" w:lineRule="auto"/>
        <w:ind w:left="0" w:firstLine="540"/>
        <w:jc w:val="both"/>
        <w:rPr>
          <w:sz w:val="26"/>
        </w:rPr>
      </w:pPr>
      <w:r>
        <w:rPr>
          <w:sz w:val="26"/>
        </w:rPr>
        <w:t>реализация кулинарной продукции;</w:t>
      </w:r>
    </w:p>
    <w:p w:rsidR="001603BD" w:rsidRDefault="001603BD">
      <w:pPr>
        <w:numPr>
          <w:ilvl w:val="0"/>
          <w:numId w:val="12"/>
        </w:numPr>
        <w:tabs>
          <w:tab w:val="clear" w:pos="1440"/>
          <w:tab w:val="num" w:pos="0"/>
          <w:tab w:val="left" w:pos="900"/>
        </w:tabs>
        <w:spacing w:line="360" w:lineRule="auto"/>
        <w:ind w:left="0" w:firstLine="540"/>
        <w:jc w:val="both"/>
        <w:rPr>
          <w:sz w:val="26"/>
        </w:rPr>
      </w:pPr>
      <w:r>
        <w:rPr>
          <w:sz w:val="26"/>
        </w:rPr>
        <w:t>организация ее потребления.</w:t>
      </w:r>
    </w:p>
    <w:p w:rsidR="001603BD" w:rsidRDefault="001603BD">
      <w:pPr>
        <w:pStyle w:val="30"/>
        <w:tabs>
          <w:tab w:val="clear" w:pos="360"/>
        </w:tabs>
        <w:rPr>
          <w:sz w:val="26"/>
        </w:rPr>
      </w:pPr>
      <w:r>
        <w:rPr>
          <w:sz w:val="26"/>
        </w:rPr>
        <w:t>К типам предприятий питания относят рестораны, бары, кафе, столовые, закусочные, фабрики-заготовочные, фабрики-кухни, комбинаты питания, магазины-кулинарии и пр.</w:t>
      </w:r>
    </w:p>
    <w:p w:rsidR="001603BD" w:rsidRDefault="001603BD">
      <w:pPr>
        <w:pStyle w:val="30"/>
        <w:tabs>
          <w:tab w:val="clear" w:pos="360"/>
          <w:tab w:val="clear" w:pos="900"/>
        </w:tabs>
        <w:rPr>
          <w:sz w:val="26"/>
        </w:rPr>
      </w:pPr>
      <w:r>
        <w:rPr>
          <w:sz w:val="26"/>
        </w:rPr>
        <w:t>Материально-технической базой предприятий питания являются основные фонды. Накопление основных средств и повышение технической вооруженности труда обогащают процесс труда, придают труду творческий характер, повышают культурно-технический уровень продуктов питания. К основным фондам предприятий питания относят здания, сооружения, передаточные устройства, машины и оборудование, транспортные средства, производственный и хозяйственный инвентарь и пр.</w:t>
      </w:r>
    </w:p>
    <w:p w:rsidR="001603BD" w:rsidRDefault="001603BD">
      <w:pPr>
        <w:tabs>
          <w:tab w:val="left" w:pos="900"/>
        </w:tabs>
        <w:spacing w:line="360" w:lineRule="auto"/>
        <w:ind w:firstLine="540"/>
        <w:jc w:val="both"/>
        <w:rPr>
          <w:sz w:val="26"/>
        </w:rPr>
      </w:pPr>
      <w:r>
        <w:rPr>
          <w:sz w:val="26"/>
        </w:rPr>
        <w:t>Уровень производства предприятия питания определяется его производственной мощностью, а объем реализации предприятием – пропускной способностью зала.</w:t>
      </w:r>
    </w:p>
    <w:p w:rsidR="001603BD" w:rsidRDefault="001603BD">
      <w:pPr>
        <w:pStyle w:val="30"/>
        <w:tabs>
          <w:tab w:val="clear" w:pos="360"/>
          <w:tab w:val="clear" w:pos="900"/>
        </w:tabs>
        <w:rPr>
          <w:sz w:val="26"/>
        </w:rPr>
      </w:pPr>
      <w:r>
        <w:rPr>
          <w:sz w:val="26"/>
        </w:rPr>
        <w:t>Показателями эффективности материально-технической базы предприятий питания являются фондоотдача и фондоемкость, среднегодовая стоимость основных производственных фондов, объем товарооборота и выпуска собственной продукции на 1м</w:t>
      </w:r>
      <w:r>
        <w:rPr>
          <w:sz w:val="26"/>
          <w:vertAlign w:val="superscript"/>
        </w:rPr>
        <w:t>2</w:t>
      </w:r>
      <w:r>
        <w:rPr>
          <w:sz w:val="26"/>
        </w:rPr>
        <w:t xml:space="preserve"> площади предприятия (площади зала) и на 1 место, коэффициенты пропускной способности зала, оборачиваемости и использования мест, коэффициенты экстенсивной, интенсивной и интегральной загрузки оборудования.</w:t>
      </w:r>
    </w:p>
    <w:p w:rsidR="001603BD" w:rsidRDefault="001603BD">
      <w:pPr>
        <w:pStyle w:val="4"/>
        <w:rPr>
          <w:sz w:val="26"/>
        </w:rPr>
      </w:pPr>
      <w:r>
        <w:rPr>
          <w:sz w:val="26"/>
        </w:rPr>
        <w:t>Повышение эффективности общественного питания основывается на общих для всего народного хозяйства принципах интенсификации производства – достижении высоких результатов при наименьших затратах материальных и трудовых ресурсов. Поэтому основными направлениями научно-технического прогресса в общественном питании являются: механизация процессов, применение современного оборудования; разработка прогрессивной технологии производства; введение научной организации труда; автоматизация обработки информации и т.д.</w:t>
      </w:r>
    </w:p>
    <w:p w:rsidR="001603BD" w:rsidRDefault="001603BD">
      <w:pPr>
        <w:pStyle w:val="1"/>
      </w:pPr>
      <w:r>
        <w:br w:type="page"/>
      </w:r>
      <w:bookmarkStart w:id="7" w:name="_Toc26545250"/>
      <w:r>
        <w:t>список литературы</w:t>
      </w:r>
      <w:bookmarkEnd w:id="7"/>
    </w:p>
    <w:p w:rsidR="001603BD" w:rsidRDefault="001603BD">
      <w:pPr>
        <w:numPr>
          <w:ilvl w:val="0"/>
          <w:numId w:val="17"/>
        </w:numPr>
        <w:tabs>
          <w:tab w:val="clear" w:pos="1260"/>
          <w:tab w:val="num" w:pos="-180"/>
          <w:tab w:val="left" w:pos="900"/>
        </w:tabs>
        <w:spacing w:line="360" w:lineRule="auto"/>
        <w:ind w:left="0" w:firstLine="540"/>
        <w:jc w:val="both"/>
        <w:rPr>
          <w:sz w:val="26"/>
        </w:rPr>
      </w:pPr>
      <w:r>
        <w:rPr>
          <w:sz w:val="26"/>
        </w:rPr>
        <w:t>Кравченко Л.И. Анализ хозяйственной деятельности предприятий торговли и общественного питания. – Мн.:Высш.шк., 1989.</w:t>
      </w:r>
    </w:p>
    <w:p w:rsidR="001603BD" w:rsidRDefault="001603BD">
      <w:pPr>
        <w:numPr>
          <w:ilvl w:val="0"/>
          <w:numId w:val="17"/>
        </w:numPr>
        <w:tabs>
          <w:tab w:val="clear" w:pos="1260"/>
          <w:tab w:val="num" w:pos="-180"/>
          <w:tab w:val="left" w:pos="900"/>
        </w:tabs>
        <w:spacing w:line="360" w:lineRule="auto"/>
        <w:ind w:left="0" w:firstLine="540"/>
        <w:jc w:val="both"/>
        <w:rPr>
          <w:sz w:val="26"/>
        </w:rPr>
      </w:pPr>
      <w:r>
        <w:rPr>
          <w:sz w:val="26"/>
        </w:rPr>
        <w:t>Топоровский И.Н. и др. Организация предприятий общественного питания потребительской кооперации. – М.,1967.</w:t>
      </w:r>
    </w:p>
    <w:p w:rsidR="001603BD" w:rsidRDefault="001603BD">
      <w:pPr>
        <w:numPr>
          <w:ilvl w:val="0"/>
          <w:numId w:val="17"/>
        </w:numPr>
        <w:tabs>
          <w:tab w:val="clear" w:pos="1260"/>
          <w:tab w:val="num" w:pos="-180"/>
          <w:tab w:val="left" w:pos="900"/>
        </w:tabs>
        <w:spacing w:line="360" w:lineRule="auto"/>
        <w:ind w:left="0" w:firstLine="540"/>
        <w:jc w:val="both"/>
        <w:rPr>
          <w:sz w:val="26"/>
        </w:rPr>
      </w:pPr>
      <w:r>
        <w:rPr>
          <w:sz w:val="26"/>
        </w:rPr>
        <w:t>Организация производства на предприятиях общественного питания. /Сост. Радченко Л.А. – Ростов н/Д: изд-во «Феникс», 2000.</w:t>
      </w:r>
    </w:p>
    <w:p w:rsidR="001603BD" w:rsidRDefault="001603BD">
      <w:pPr>
        <w:numPr>
          <w:ilvl w:val="0"/>
          <w:numId w:val="17"/>
        </w:numPr>
        <w:tabs>
          <w:tab w:val="clear" w:pos="1260"/>
          <w:tab w:val="num" w:pos="-180"/>
          <w:tab w:val="left" w:pos="900"/>
        </w:tabs>
        <w:spacing w:line="360" w:lineRule="auto"/>
        <w:ind w:left="0" w:firstLine="540"/>
        <w:jc w:val="both"/>
        <w:rPr>
          <w:sz w:val="26"/>
        </w:rPr>
      </w:pPr>
      <w:r>
        <w:rPr>
          <w:sz w:val="26"/>
        </w:rPr>
        <w:t>Карсекин В.И., Артеменко В.Е. Новые подходы к определению потребности в сети общественного питания. /Сб. Резервы эффективности общественного питания. – Киев, 1989.</w:t>
      </w:r>
    </w:p>
    <w:p w:rsidR="001603BD" w:rsidRDefault="001603BD">
      <w:pPr>
        <w:numPr>
          <w:ilvl w:val="0"/>
          <w:numId w:val="17"/>
        </w:numPr>
        <w:tabs>
          <w:tab w:val="clear" w:pos="1260"/>
          <w:tab w:val="num" w:pos="-180"/>
          <w:tab w:val="left" w:pos="900"/>
        </w:tabs>
        <w:spacing w:line="360" w:lineRule="auto"/>
        <w:ind w:left="0" w:firstLine="540"/>
        <w:jc w:val="both"/>
        <w:rPr>
          <w:sz w:val="26"/>
        </w:rPr>
      </w:pPr>
      <w:r>
        <w:rPr>
          <w:sz w:val="26"/>
        </w:rPr>
        <w:t>ГОСТР 50647-94 «Общественное питание. Термины и определения».</w:t>
      </w:r>
      <w:bookmarkStart w:id="8" w:name="_GoBack"/>
      <w:bookmarkEnd w:id="8"/>
    </w:p>
    <w:sectPr w:rsidR="001603BD">
      <w:pgSz w:w="11906" w:h="16838"/>
      <w:pgMar w:top="851" w:right="851"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35" w:rsidRDefault="00C71235">
      <w:r>
        <w:separator/>
      </w:r>
    </w:p>
  </w:endnote>
  <w:endnote w:type="continuationSeparator" w:id="0">
    <w:p w:rsidR="00C71235" w:rsidRDefault="00C7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35" w:rsidRDefault="00C71235">
      <w:r>
        <w:separator/>
      </w:r>
    </w:p>
  </w:footnote>
  <w:footnote w:type="continuationSeparator" w:id="0">
    <w:p w:rsidR="00C71235" w:rsidRDefault="00C71235">
      <w:r>
        <w:continuationSeparator/>
      </w:r>
    </w:p>
  </w:footnote>
  <w:footnote w:id="1">
    <w:p w:rsidR="001603BD" w:rsidRDefault="001603BD">
      <w:pPr>
        <w:pStyle w:val="a6"/>
      </w:pPr>
      <w:r>
        <w:rPr>
          <w:rStyle w:val="a7"/>
        </w:rPr>
        <w:footnoteRef/>
      </w:r>
      <w:r>
        <w:t xml:space="preserve"> Организация производства на предприятиях общественного питания. /Сост. Радченко Л.А. – Ростов н/Д: изд-во «Феникс», 2000, с.4.</w:t>
      </w:r>
    </w:p>
  </w:footnote>
  <w:footnote w:id="2">
    <w:p w:rsidR="001603BD" w:rsidRDefault="001603BD">
      <w:pPr>
        <w:pStyle w:val="a6"/>
      </w:pPr>
      <w:r>
        <w:rPr>
          <w:rStyle w:val="a7"/>
        </w:rPr>
        <w:footnoteRef/>
      </w:r>
      <w:r>
        <w:t xml:space="preserve"> ГОСТР 50647-94 «Общественное питание. Термины и определения».</w:t>
      </w:r>
    </w:p>
  </w:footnote>
  <w:footnote w:id="3">
    <w:p w:rsidR="001603BD" w:rsidRDefault="001603BD">
      <w:pPr>
        <w:pStyle w:val="a6"/>
      </w:pPr>
      <w:r>
        <w:rPr>
          <w:rStyle w:val="a7"/>
        </w:rPr>
        <w:footnoteRef/>
      </w:r>
      <w:r>
        <w:t xml:space="preserve"> Топоровский И.Н. и др. Организация предприятий общественного питания потребительской кооперации. – М.,1967, с.88.</w:t>
      </w:r>
    </w:p>
  </w:footnote>
  <w:footnote w:id="4">
    <w:p w:rsidR="001603BD" w:rsidRDefault="001603BD">
      <w:pPr>
        <w:pStyle w:val="a6"/>
      </w:pPr>
      <w:r>
        <w:rPr>
          <w:rStyle w:val="a7"/>
        </w:rPr>
        <w:footnoteRef/>
      </w:r>
      <w:r>
        <w:t xml:space="preserve"> Кравченко Л.И. Анализ хозяйственной деятельности предприятий торговли и общественного питания. – Мн.:Высш.шк., 1989, с.408.</w:t>
      </w:r>
    </w:p>
  </w:footnote>
  <w:footnote w:id="5">
    <w:p w:rsidR="001603BD" w:rsidRDefault="001603BD">
      <w:pPr>
        <w:pStyle w:val="a6"/>
      </w:pPr>
      <w:r>
        <w:rPr>
          <w:rStyle w:val="a7"/>
        </w:rPr>
        <w:footnoteRef/>
      </w:r>
      <w:r>
        <w:t xml:space="preserve"> Там же, с.409.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BD" w:rsidRDefault="001603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03BD" w:rsidRDefault="001603B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BD" w:rsidRDefault="001603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73FB">
      <w:rPr>
        <w:rStyle w:val="a5"/>
        <w:noProof/>
      </w:rPr>
      <w:t>20</w:t>
    </w:r>
    <w:r>
      <w:rPr>
        <w:rStyle w:val="a5"/>
      </w:rPr>
      <w:fldChar w:fldCharType="end"/>
    </w:r>
  </w:p>
  <w:p w:rsidR="001603BD" w:rsidRDefault="001603B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2A6C"/>
    <w:multiLevelType w:val="hybridMultilevel"/>
    <w:tmpl w:val="63E23A0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B142D2"/>
    <w:multiLevelType w:val="hybridMultilevel"/>
    <w:tmpl w:val="4C0CFB4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072D6E00"/>
    <w:multiLevelType w:val="hybridMultilevel"/>
    <w:tmpl w:val="9A3C9BF2"/>
    <w:lvl w:ilvl="0" w:tplc="99329FD2">
      <w:start w:val="1"/>
      <w:numFmt w:val="decimal"/>
      <w:lvlText w:val="%1."/>
      <w:lvlJc w:val="left"/>
      <w:pPr>
        <w:tabs>
          <w:tab w:val="num" w:pos="1260"/>
        </w:tabs>
        <w:ind w:left="1260" w:hanging="360"/>
      </w:pPr>
      <w:rPr>
        <w:rFonts w:hint="default"/>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BAB1B75"/>
    <w:multiLevelType w:val="hybridMultilevel"/>
    <w:tmpl w:val="24E849B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73F49C7"/>
    <w:multiLevelType w:val="hybridMultilevel"/>
    <w:tmpl w:val="11F089D0"/>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28E752DD"/>
    <w:multiLevelType w:val="hybridMultilevel"/>
    <w:tmpl w:val="60200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551DFC"/>
    <w:multiLevelType w:val="hybridMultilevel"/>
    <w:tmpl w:val="03D0A5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45867798"/>
    <w:multiLevelType w:val="hybridMultilevel"/>
    <w:tmpl w:val="9C9EE9D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AE726BB"/>
    <w:multiLevelType w:val="hybridMultilevel"/>
    <w:tmpl w:val="1758D00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F156721"/>
    <w:multiLevelType w:val="multilevel"/>
    <w:tmpl w:val="7856E1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D53485E"/>
    <w:multiLevelType w:val="hybridMultilevel"/>
    <w:tmpl w:val="14463C52"/>
    <w:lvl w:ilvl="0" w:tplc="99329FD2">
      <w:start w:val="1"/>
      <w:numFmt w:val="decimal"/>
      <w:lvlText w:val="%1."/>
      <w:lvlJc w:val="left"/>
      <w:pPr>
        <w:tabs>
          <w:tab w:val="num" w:pos="1260"/>
        </w:tabs>
        <w:ind w:left="1260" w:hanging="360"/>
      </w:pPr>
      <w:rPr>
        <w:rFonts w:hint="default"/>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ECA0B3F"/>
    <w:multiLevelType w:val="multilevel"/>
    <w:tmpl w:val="3E523F2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6EFD3F36"/>
    <w:multiLevelType w:val="hybridMultilevel"/>
    <w:tmpl w:val="9CE2F4A2"/>
    <w:lvl w:ilvl="0" w:tplc="99329FD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2B257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11"/>
  </w:num>
  <w:num w:numId="3">
    <w:abstractNumId w:val="11"/>
  </w:num>
  <w:num w:numId="4">
    <w:abstractNumId w:val="11"/>
  </w:num>
  <w:num w:numId="5">
    <w:abstractNumId w:val="11"/>
  </w:num>
  <w:num w:numId="6">
    <w:abstractNumId w:val="11"/>
  </w:num>
  <w:num w:numId="7">
    <w:abstractNumId w:val="1"/>
  </w:num>
  <w:num w:numId="8">
    <w:abstractNumId w:val="0"/>
  </w:num>
  <w:num w:numId="9">
    <w:abstractNumId w:val="8"/>
  </w:num>
  <w:num w:numId="10">
    <w:abstractNumId w:val="7"/>
  </w:num>
  <w:num w:numId="11">
    <w:abstractNumId w:val="4"/>
  </w:num>
  <w:num w:numId="12">
    <w:abstractNumId w:val="6"/>
  </w:num>
  <w:num w:numId="13">
    <w:abstractNumId w:val="3"/>
  </w:num>
  <w:num w:numId="14">
    <w:abstractNumId w:val="5"/>
  </w:num>
  <w:num w:numId="15">
    <w:abstractNumId w:val="13"/>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3FB"/>
    <w:rsid w:val="000F3EDF"/>
    <w:rsid w:val="001603BD"/>
    <w:rsid w:val="009631D9"/>
    <w:rsid w:val="00C71235"/>
    <w:rsid w:val="00F7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241F0-914F-4310-A52E-9295DFD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120"/>
      <w:jc w:val="center"/>
      <w:outlineLvl w:val="0"/>
    </w:pPr>
    <w:rPr>
      <w:rFonts w:cs="Arial"/>
      <w:b/>
      <w:bCs/>
      <w:caps/>
      <w:kern w:val="32"/>
      <w:sz w:val="32"/>
      <w:szCs w:val="32"/>
    </w:rPr>
  </w:style>
  <w:style w:type="paragraph" w:styleId="2">
    <w:name w:val="heading 2"/>
    <w:basedOn w:val="a"/>
    <w:next w:val="a"/>
    <w:qFormat/>
    <w:pPr>
      <w:keepNext/>
      <w:spacing w:before="240" w:after="60"/>
      <w:outlineLvl w:val="1"/>
    </w:pPr>
    <w:rPr>
      <w:rFonts w:ascii="Arial" w:hAnsi="Arial" w:cs="Arial"/>
      <w:b/>
      <w:bCs/>
      <w:iCs/>
      <w:szCs w:val="28"/>
    </w:rPr>
  </w:style>
  <w:style w:type="paragraph" w:styleId="3">
    <w:name w:val="heading 3"/>
    <w:basedOn w:val="a"/>
    <w:next w:val="a"/>
    <w:qFormat/>
    <w:pPr>
      <w:keepNext/>
      <w:spacing w:before="240" w:after="60"/>
      <w:outlineLvl w:val="2"/>
    </w:pPr>
    <w:rPr>
      <w:rFonts w:ascii="Arial" w:hAnsi="Arial" w:cs="Arial"/>
      <w:b/>
      <w:bCs/>
      <w:sz w:val="22"/>
      <w:szCs w:val="26"/>
    </w:rPr>
  </w:style>
  <w:style w:type="paragraph" w:styleId="4">
    <w:name w:val="heading 4"/>
    <w:basedOn w:val="a"/>
    <w:next w:val="a"/>
    <w:qFormat/>
    <w:pPr>
      <w:keepNext/>
      <w:tabs>
        <w:tab w:val="left" w:pos="360"/>
        <w:tab w:val="left" w:pos="900"/>
      </w:tabs>
      <w:spacing w:line="360" w:lineRule="auto"/>
      <w:ind w:firstLine="540"/>
      <w:jc w:val="both"/>
      <w:outlineLvl w:val="3"/>
    </w:pPr>
    <w:rPr>
      <w:sz w:val="28"/>
    </w:rPr>
  </w:style>
  <w:style w:type="paragraph" w:styleId="5">
    <w:name w:val="heading 5"/>
    <w:basedOn w:val="a"/>
    <w:next w:val="a"/>
    <w:qFormat/>
    <w:pPr>
      <w:keepNext/>
      <w:tabs>
        <w:tab w:val="left" w:pos="900"/>
      </w:tabs>
      <w:spacing w:line="360" w:lineRule="auto"/>
      <w:ind w:firstLine="540"/>
      <w:jc w:val="both"/>
      <w:outlineLvl w:val="4"/>
    </w:pPr>
    <w:rPr>
      <w:b/>
      <w:bCs/>
      <w:sz w:val="28"/>
    </w:rPr>
  </w:style>
  <w:style w:type="paragraph" w:styleId="6">
    <w:name w:val="heading 6"/>
    <w:basedOn w:val="a"/>
    <w:next w:val="a"/>
    <w:qFormat/>
    <w:pPr>
      <w:keepNext/>
      <w:spacing w:line="360" w:lineRule="auto"/>
      <w:ind w:firstLine="539"/>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709"/>
      </w:tabs>
      <w:suppressAutoHyphens/>
      <w:autoSpaceDE w:val="0"/>
      <w:autoSpaceDN w:val="0"/>
      <w:adjustRightInd w:val="0"/>
      <w:spacing w:line="360" w:lineRule="auto"/>
      <w:ind w:firstLine="567"/>
      <w:jc w:val="center"/>
    </w:pPr>
    <w:rPr>
      <w:bCs/>
      <w:sz w:val="26"/>
      <w:szCs w:val="20"/>
    </w:rPr>
  </w:style>
  <w:style w:type="paragraph" w:styleId="10">
    <w:name w:val="toc 1"/>
    <w:basedOn w:val="a"/>
    <w:next w:val="a"/>
    <w:autoRedefine/>
    <w:semiHidden/>
    <w:pPr>
      <w:spacing w:before="360"/>
    </w:pPr>
    <w:rPr>
      <w:rFonts w:ascii="Arial" w:hAnsi="Arial"/>
      <w:b/>
      <w:bCs/>
      <w:caps/>
      <w:szCs w:val="28"/>
    </w:rPr>
  </w:style>
  <w:style w:type="paragraph" w:styleId="a4">
    <w:name w:val="header"/>
    <w:basedOn w:val="a"/>
    <w:pPr>
      <w:tabs>
        <w:tab w:val="center" w:pos="4677"/>
        <w:tab w:val="right" w:pos="9355"/>
      </w:tabs>
    </w:pPr>
  </w:style>
  <w:style w:type="character" w:styleId="a5">
    <w:name w:val="page number"/>
    <w:basedOn w:val="a0"/>
  </w:style>
  <w:style w:type="paragraph" w:styleId="20">
    <w:name w:val="Body Text Indent 2"/>
    <w:basedOn w:val="a"/>
    <w:pPr>
      <w:spacing w:line="360" w:lineRule="auto"/>
      <w:ind w:firstLine="539"/>
      <w:jc w:val="both"/>
    </w:pPr>
    <w:rPr>
      <w:sz w:val="28"/>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30">
    <w:name w:val="Body Text Indent 3"/>
    <w:basedOn w:val="a"/>
    <w:pPr>
      <w:tabs>
        <w:tab w:val="left" w:pos="360"/>
        <w:tab w:val="left" w:pos="900"/>
      </w:tabs>
      <w:spacing w:line="360" w:lineRule="auto"/>
      <w:ind w:firstLine="540"/>
      <w:jc w:val="both"/>
    </w:pPr>
    <w:rPr>
      <w:sz w:val="28"/>
    </w:rPr>
  </w:style>
  <w:style w:type="paragraph" w:styleId="a8">
    <w:name w:val="Body Text"/>
    <w:basedOn w:val="a"/>
    <w:pPr>
      <w:tabs>
        <w:tab w:val="left" w:pos="900"/>
      </w:tabs>
      <w:spacing w:line="360" w:lineRule="auto"/>
      <w:jc w:val="both"/>
    </w:pPr>
    <w:rPr>
      <w:sz w:val="28"/>
    </w:rPr>
  </w:style>
  <w:style w:type="paragraph" w:styleId="21">
    <w:name w:val="toc 2"/>
    <w:basedOn w:val="a"/>
    <w:next w:val="a"/>
    <w:autoRedefine/>
    <w:semiHidden/>
    <w:pPr>
      <w:spacing w:before="240"/>
    </w:pPr>
    <w:rPr>
      <w:b/>
      <w:bCs/>
    </w:rPr>
  </w:style>
  <w:style w:type="paragraph" w:styleId="31">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 w:type="character" w:styleId="a9">
    <w:name w:val="Hyperlink"/>
    <w:basedOn w:val="a0"/>
    <w:rPr>
      <w:color w:val="0000FF"/>
      <w:u w:val="single"/>
    </w:rPr>
  </w:style>
  <w:style w:type="paragraph" w:styleId="aa">
    <w:name w:val="Title"/>
    <w:basedOn w:val="a"/>
    <w:qFormat/>
    <w:rsid w:val="00F773FB"/>
    <w:pPr>
      <w:spacing w:line="360" w:lineRule="auto"/>
      <w:jc w:val="center"/>
    </w:pPr>
    <w:rPr>
      <w:rFonts w:ascii="Arial" w:hAnsi="Arial" w:cs="Arial"/>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31117</CharactersWithSpaces>
  <SharedDoc>false</SharedDoc>
  <HLinks>
    <vt:vector size="48" baseType="variant">
      <vt:variant>
        <vt:i4>1507383</vt:i4>
      </vt:variant>
      <vt:variant>
        <vt:i4>44</vt:i4>
      </vt:variant>
      <vt:variant>
        <vt:i4>0</vt:i4>
      </vt:variant>
      <vt:variant>
        <vt:i4>5</vt:i4>
      </vt:variant>
      <vt:variant>
        <vt:lpwstr/>
      </vt:variant>
      <vt:variant>
        <vt:lpwstr>_Toc26545250</vt:lpwstr>
      </vt:variant>
      <vt:variant>
        <vt:i4>1966134</vt:i4>
      </vt:variant>
      <vt:variant>
        <vt:i4>38</vt:i4>
      </vt:variant>
      <vt:variant>
        <vt:i4>0</vt:i4>
      </vt:variant>
      <vt:variant>
        <vt:i4>5</vt:i4>
      </vt:variant>
      <vt:variant>
        <vt:lpwstr/>
      </vt:variant>
      <vt:variant>
        <vt:lpwstr>_Toc26545249</vt:lpwstr>
      </vt:variant>
      <vt:variant>
        <vt:i4>2031670</vt:i4>
      </vt:variant>
      <vt:variant>
        <vt:i4>32</vt:i4>
      </vt:variant>
      <vt:variant>
        <vt:i4>0</vt:i4>
      </vt:variant>
      <vt:variant>
        <vt:i4>5</vt:i4>
      </vt:variant>
      <vt:variant>
        <vt:lpwstr/>
      </vt:variant>
      <vt:variant>
        <vt:lpwstr>_Toc26545248</vt:lpwstr>
      </vt:variant>
      <vt:variant>
        <vt:i4>1048630</vt:i4>
      </vt:variant>
      <vt:variant>
        <vt:i4>26</vt:i4>
      </vt:variant>
      <vt:variant>
        <vt:i4>0</vt:i4>
      </vt:variant>
      <vt:variant>
        <vt:i4>5</vt:i4>
      </vt:variant>
      <vt:variant>
        <vt:lpwstr/>
      </vt:variant>
      <vt:variant>
        <vt:lpwstr>_Toc26545247</vt:lpwstr>
      </vt:variant>
      <vt:variant>
        <vt:i4>1114166</vt:i4>
      </vt:variant>
      <vt:variant>
        <vt:i4>20</vt:i4>
      </vt:variant>
      <vt:variant>
        <vt:i4>0</vt:i4>
      </vt:variant>
      <vt:variant>
        <vt:i4>5</vt:i4>
      </vt:variant>
      <vt:variant>
        <vt:lpwstr/>
      </vt:variant>
      <vt:variant>
        <vt:lpwstr>_Toc26545246</vt:lpwstr>
      </vt:variant>
      <vt:variant>
        <vt:i4>1179702</vt:i4>
      </vt:variant>
      <vt:variant>
        <vt:i4>14</vt:i4>
      </vt:variant>
      <vt:variant>
        <vt:i4>0</vt:i4>
      </vt:variant>
      <vt:variant>
        <vt:i4>5</vt:i4>
      </vt:variant>
      <vt:variant>
        <vt:lpwstr/>
      </vt:variant>
      <vt:variant>
        <vt:lpwstr>_Toc26545245</vt:lpwstr>
      </vt:variant>
      <vt:variant>
        <vt:i4>1245238</vt:i4>
      </vt:variant>
      <vt:variant>
        <vt:i4>8</vt:i4>
      </vt:variant>
      <vt:variant>
        <vt:i4>0</vt:i4>
      </vt:variant>
      <vt:variant>
        <vt:i4>5</vt:i4>
      </vt:variant>
      <vt:variant>
        <vt:lpwstr/>
      </vt:variant>
      <vt:variant>
        <vt:lpwstr>_Toc26545244</vt:lpwstr>
      </vt:variant>
      <vt:variant>
        <vt:i4>1310774</vt:i4>
      </vt:variant>
      <vt:variant>
        <vt:i4>2</vt:i4>
      </vt:variant>
      <vt:variant>
        <vt:i4>0</vt:i4>
      </vt:variant>
      <vt:variant>
        <vt:i4>5</vt:i4>
      </vt:variant>
      <vt:variant>
        <vt:lpwstr/>
      </vt:variant>
      <vt:variant>
        <vt:lpwstr>_Toc26545243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2014-09-14T06:10:00Z</dcterms:created>
  <dcterms:modified xsi:type="dcterms:W3CDTF">2014-09-14T06:10:00Z</dcterms:modified>
</cp:coreProperties>
</file>