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81" w:rsidRPr="002F4F1D" w:rsidRDefault="009E2081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B150DA" w:rsidRPr="002F4F1D" w:rsidRDefault="00B150DA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B150DA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144"/>
          <w:lang w:eastAsia="en-US"/>
        </w:rPr>
      </w:pPr>
      <w:r w:rsidRPr="002F4F1D">
        <w:rPr>
          <w:b/>
          <w:color w:val="000000"/>
          <w:sz w:val="28"/>
          <w:szCs w:val="144"/>
          <w:lang w:eastAsia="en-US"/>
        </w:rPr>
        <w:t>Реферат</w:t>
      </w: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52"/>
        </w:rPr>
      </w:pPr>
      <w:r w:rsidRPr="002F4F1D">
        <w:rPr>
          <w:b/>
          <w:bCs/>
          <w:color w:val="000000"/>
          <w:sz w:val="28"/>
          <w:szCs w:val="52"/>
        </w:rPr>
        <w:t>"Введение в языкознание"</w:t>
      </w:r>
    </w:p>
    <w:p w:rsidR="00893F1F" w:rsidRPr="002F4F1D" w:rsidRDefault="00701F81" w:rsidP="00701F81">
      <w:pPr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4"/>
          <w:lang w:eastAsia="en-US"/>
        </w:rPr>
      </w:pPr>
      <w:r w:rsidRPr="002F4F1D">
        <w:rPr>
          <w:b/>
          <w:color w:val="000000"/>
          <w:sz w:val="28"/>
          <w:szCs w:val="38"/>
          <w:lang w:eastAsia="en-US"/>
        </w:rPr>
        <w:t>Язык и мышление</w:t>
      </w:r>
    </w:p>
    <w:p w:rsidR="00B150DA" w:rsidRPr="002F4F1D" w:rsidRDefault="00B150DA" w:rsidP="00B150DA">
      <w:pPr>
        <w:suppressAutoHyphens/>
        <w:spacing w:before="0" w:beforeAutospacing="0" w:after="0" w:afterAutospacing="0" w:line="360" w:lineRule="auto"/>
        <w:ind w:left="6237"/>
        <w:rPr>
          <w:color w:val="000000"/>
          <w:sz w:val="28"/>
          <w:szCs w:val="52"/>
          <w:lang w:eastAsia="en-US"/>
        </w:rPr>
      </w:pPr>
    </w:p>
    <w:p w:rsidR="00B150DA" w:rsidRPr="002F4F1D" w:rsidRDefault="00B150DA" w:rsidP="00B150DA">
      <w:pPr>
        <w:suppressAutoHyphens/>
        <w:spacing w:before="0" w:beforeAutospacing="0" w:after="0" w:afterAutospacing="0" w:line="360" w:lineRule="auto"/>
        <w:ind w:left="6237"/>
        <w:rPr>
          <w:color w:val="000000"/>
          <w:sz w:val="28"/>
          <w:szCs w:val="52"/>
          <w:lang w:eastAsia="en-US"/>
        </w:rPr>
      </w:pPr>
    </w:p>
    <w:p w:rsidR="00B150DA" w:rsidRPr="002F4F1D" w:rsidRDefault="00893F1F" w:rsidP="00B150DA">
      <w:pPr>
        <w:suppressAutoHyphens/>
        <w:spacing w:before="0" w:beforeAutospacing="0" w:after="0" w:afterAutospacing="0" w:line="360" w:lineRule="auto"/>
        <w:ind w:left="6237"/>
        <w:rPr>
          <w:color w:val="000000"/>
          <w:sz w:val="28"/>
          <w:szCs w:val="52"/>
          <w:lang w:eastAsia="en-US"/>
        </w:rPr>
      </w:pPr>
      <w:r w:rsidRPr="002F4F1D">
        <w:rPr>
          <w:color w:val="000000"/>
          <w:sz w:val="28"/>
          <w:szCs w:val="52"/>
          <w:lang w:eastAsia="en-US"/>
        </w:rPr>
        <w:t>08-Пд-1</w:t>
      </w: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ind w:left="6237"/>
        <w:rPr>
          <w:color w:val="000000"/>
          <w:sz w:val="28"/>
          <w:szCs w:val="48"/>
          <w:lang w:eastAsia="en-US"/>
        </w:rPr>
      </w:pPr>
      <w:r w:rsidRPr="002F4F1D">
        <w:rPr>
          <w:color w:val="000000"/>
          <w:sz w:val="28"/>
          <w:szCs w:val="48"/>
          <w:lang w:eastAsia="en-US"/>
        </w:rPr>
        <w:t>Отарбаева Жайдары</w:t>
      </w:r>
    </w:p>
    <w:p w:rsidR="00B150DA" w:rsidRPr="002F4F1D" w:rsidRDefault="00B150DA" w:rsidP="00B150DA">
      <w:pPr>
        <w:suppressAutoHyphens/>
        <w:spacing w:before="0" w:beforeAutospacing="0" w:after="0" w:afterAutospacing="0" w:line="360" w:lineRule="auto"/>
        <w:ind w:left="6237"/>
        <w:rPr>
          <w:color w:val="000000"/>
          <w:sz w:val="28"/>
          <w:szCs w:val="144"/>
          <w:lang w:eastAsia="en-US"/>
        </w:rPr>
      </w:pPr>
    </w:p>
    <w:p w:rsidR="00B150DA" w:rsidRPr="002F4F1D" w:rsidRDefault="00B150DA" w:rsidP="00701F81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2F4F1D">
        <w:rPr>
          <w:color w:val="000000"/>
          <w:sz w:val="22"/>
          <w:szCs w:val="38"/>
          <w:lang w:eastAsia="en-US"/>
        </w:rPr>
        <w:br w:type="page"/>
      </w:r>
      <w:r w:rsidR="00893F1F" w:rsidRPr="002F4F1D">
        <w:rPr>
          <w:color w:val="000000"/>
          <w:sz w:val="28"/>
          <w:szCs w:val="28"/>
          <w:lang w:eastAsia="en-US"/>
        </w:rPr>
        <w:t>Между языком и мышлением существует тесная связь, которая, однако, не означает их полной идентичности. Мышление может быть разного типа – вербальное и невербальное.</w:t>
      </w:r>
      <w:r w:rsidRPr="002F4F1D">
        <w:rPr>
          <w:color w:val="000000"/>
          <w:sz w:val="28"/>
          <w:szCs w:val="28"/>
          <w:lang w:eastAsia="en-US"/>
        </w:rPr>
        <w:t xml:space="preserve"> </w:t>
      </w:r>
      <w:r w:rsidR="00893F1F" w:rsidRPr="002F4F1D">
        <w:rPr>
          <w:color w:val="000000"/>
          <w:sz w:val="28"/>
          <w:szCs w:val="28"/>
          <w:lang w:eastAsia="en-US"/>
        </w:rPr>
        <w:t>Невербальное мышление не связано с языковым выражением. Этот тип мышления присутствует как у людей, так и у животных. Невербальное мышление проявляется в виде наглядно-чувственных образов, которые возникают в процессе восприятия действительности. Наглядно-чувственные образы формируются на основе ощущений, получаемых нашими органами восприятия.</w:t>
      </w:r>
    </w:p>
    <w:p w:rsidR="00B150DA" w:rsidRPr="002F4F1D" w:rsidRDefault="00893F1F" w:rsidP="00701F81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Наглядно-чувственное мышление позволяет животным ориентироваться в окружающем его мире, поскольку наглядно-чувственное мышление построено на повторяющемся воздействии среды. И в этой ситуации ощущения и представления постоянно связаны с конкретными вещами.</w:t>
      </w:r>
    </w:p>
    <w:p w:rsidR="00B150DA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В основе наглядно-чувственных образов уже лежит некоторое обобщение, т.е. отвлечение от частных, несущественных признаков. Невербальное мышление человека обнаруживается в таких сферах его деятельности, как музыка, архитектура, изобразительное искусство.</w:t>
      </w:r>
    </w:p>
    <w:p w:rsidR="00B150DA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Вербальное мышление основано на таких категориях, как понятие, суждение, умозаключение. Эти категории отличает высокий уровень абстракции. Понятие – это обобщенное отражение в сознании человека существенных сторон, признаков предметов и явлений действительности. Суждение – это мысль, которая может быть оценена как истинная или ложная. Эти категории связаны с языковыми единицами: понятие со словом, суждение – с предложением. Однако не следует думать о тождестве категорий мышления и единиц языка. О соотношении понятия и слова вы можете прочитать в главе «Лексикология». Добавим лишь следующее: понятие, помимо слова, может выражаться другими языковыми единицами, например, словосочетанием</w:t>
      </w:r>
      <w:r w:rsidR="00B150DA" w:rsidRPr="002F4F1D">
        <w:rPr>
          <w:color w:val="000000"/>
          <w:sz w:val="28"/>
          <w:szCs w:val="28"/>
        </w:rPr>
        <w:t xml:space="preserve"> </w:t>
      </w:r>
      <w:r w:rsidRPr="002F4F1D">
        <w:rPr>
          <w:color w:val="000000"/>
          <w:sz w:val="28"/>
          <w:szCs w:val="28"/>
        </w:rPr>
        <w:t>(</w:t>
      </w:r>
      <w:r w:rsidRPr="002F4F1D">
        <w:rPr>
          <w:iCs/>
          <w:color w:val="000000"/>
          <w:sz w:val="28"/>
          <w:szCs w:val="28"/>
        </w:rPr>
        <w:t>железная дорога)</w:t>
      </w:r>
      <w:r w:rsidRPr="002F4F1D">
        <w:rPr>
          <w:color w:val="000000"/>
          <w:sz w:val="28"/>
          <w:szCs w:val="28"/>
        </w:rPr>
        <w:t>. Логическая структура суждения двучленна и состоит из субъекта и предиката. Она не всегда находит свое выражение в односоставных предложениях. В предложении</w:t>
      </w:r>
      <w:r w:rsidRPr="002F4F1D">
        <w:rPr>
          <w:rStyle w:val="apple-converted-space"/>
          <w:color w:val="000000"/>
          <w:sz w:val="28"/>
          <w:szCs w:val="28"/>
        </w:rPr>
        <w:t> </w:t>
      </w:r>
      <w:r w:rsidRPr="002F4F1D">
        <w:rPr>
          <w:iCs/>
          <w:color w:val="000000"/>
          <w:sz w:val="28"/>
          <w:szCs w:val="28"/>
        </w:rPr>
        <w:t>Светает</w:t>
      </w:r>
      <w:r w:rsidRPr="002F4F1D">
        <w:rPr>
          <w:rStyle w:val="apple-converted-space"/>
          <w:iCs/>
          <w:color w:val="000000"/>
          <w:sz w:val="28"/>
          <w:szCs w:val="28"/>
        </w:rPr>
        <w:t> </w:t>
      </w:r>
      <w:r w:rsidRPr="002F4F1D">
        <w:rPr>
          <w:color w:val="000000"/>
          <w:sz w:val="28"/>
          <w:szCs w:val="28"/>
        </w:rPr>
        <w:t>расчленение на субъект и предикат отсутствует.</w:t>
      </w:r>
    </w:p>
    <w:p w:rsidR="00B150DA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Ученые признают</w:t>
      </w:r>
      <w:r w:rsidR="00B150DA" w:rsidRPr="002F4F1D">
        <w:rPr>
          <w:color w:val="000000"/>
          <w:sz w:val="28"/>
          <w:szCs w:val="28"/>
        </w:rPr>
        <w:t xml:space="preserve"> </w:t>
      </w:r>
      <w:r w:rsidRPr="002F4F1D">
        <w:rPr>
          <w:color w:val="000000"/>
          <w:sz w:val="28"/>
          <w:szCs w:val="28"/>
        </w:rPr>
        <w:t>факт сложной взаимосвязи между языком и мышлением. В общем виде отношения между языком и мышлением проявляются в следующем. Возможность соотнесения языковых единиц с явлениями действительности основана на мышлении, на способности человеческого мозга к отражению действительности. Без такой соотнесенности невозможно было бы общение между людьми. Действительно, в одном из определений языка язык назван практическим, действительным сознанием (К. Маркс, Ф. Энгельс).</w:t>
      </w: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Сознание, мышление как свойство головного мозга идеально, оно не имеет свойств материи – запаха, вкуса, температуры и пр. Язык же, вернее его единицы, имеет звуковую, т.е. материальную сторону.</w:t>
      </w:r>
      <w:r w:rsidR="00B150DA" w:rsidRPr="002F4F1D">
        <w:rPr>
          <w:color w:val="000000"/>
          <w:sz w:val="28"/>
          <w:szCs w:val="28"/>
        </w:rPr>
        <w:t xml:space="preserve"> </w:t>
      </w:r>
      <w:r w:rsidRPr="002F4F1D">
        <w:rPr>
          <w:color w:val="000000"/>
          <w:sz w:val="28"/>
          <w:szCs w:val="28"/>
        </w:rPr>
        <w:t>Мышление материализуется в языке, в звуках, через них оно передается другим людям.</w:t>
      </w: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В словах закрепляются результаты познания мира, поскольку лексическое значение слова опирается на понятие (см. об этом § 30). Тем самым становится возможной передача предшествующего жизненного опыта последующим поколениям через слово (в этом случае мы говорим о той функции языка, которая была названа функцией хранения информации). На базе существующих результатов познания, закрепленных в словах, осуществляется дальнейшее познание мира, поэтому язык характеризуют как орудие, инструмент мышления (в этом случае язык выполняет мыслеобразующую функцию).</w:t>
      </w:r>
    </w:p>
    <w:p w:rsidR="00893F1F" w:rsidRPr="002F4F1D" w:rsidRDefault="00893F1F" w:rsidP="00B150DA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4F1D">
        <w:rPr>
          <w:color w:val="000000"/>
          <w:sz w:val="28"/>
          <w:szCs w:val="28"/>
        </w:rPr>
        <w:t>Взаимосвязь мышления и языка раскрывается также в вопросе происхождения понятия и слова. Существует широко распространенное мнение о невозможности появления понятия без слова, т.е. по этой концепции, понятие возникает вместе со словом, либо на базе слова. В этом случае слово есть средство создания понятия. По другим представлениям, содержание понятия формируется до появления слова, однако лишь соединяясь со звуком, содержание понятия приобретает</w:t>
      </w:r>
      <w:r w:rsidR="00B150DA" w:rsidRPr="002F4F1D">
        <w:rPr>
          <w:color w:val="000000"/>
          <w:sz w:val="28"/>
          <w:szCs w:val="28"/>
        </w:rPr>
        <w:t xml:space="preserve"> </w:t>
      </w:r>
      <w:r w:rsidRPr="002F4F1D">
        <w:rPr>
          <w:color w:val="000000"/>
          <w:sz w:val="28"/>
          <w:szCs w:val="28"/>
        </w:rPr>
        <w:t>ясность, оформленность. Однако, принимая во внимание перечисленные выше мнения, нужно иметь в виду, что в основе появления понятия и слова лежат разные причины. Понятие образуется в результате познавательной деятельности, жизненной практики человека, а появление слова связано с потребностью в общении.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Язык - система словесного выражения мыслей. Но возникает вопрос, может ли человек мыслить не прибегая к помощи языка?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Большинство исследователей полагают, что мышление может существовать только на базе языка и фактически отождествляют язык и мышление.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Еще древние греки использовали слово «</w:t>
      </w:r>
      <w:r w:rsidRPr="002F4F1D">
        <w:rPr>
          <w:rStyle w:val="a4"/>
          <w:i w:val="0"/>
          <w:color w:val="000000"/>
          <w:sz w:val="28"/>
          <w:bdr w:val="none" w:sz="0" w:space="0" w:color="auto" w:frame="1"/>
        </w:rPr>
        <w:t>logos</w:t>
      </w:r>
      <w:r w:rsidRPr="002F4F1D">
        <w:rPr>
          <w:color w:val="000000"/>
          <w:sz w:val="28"/>
        </w:rPr>
        <w:t>» для обозначения слова, речи, разговорного языка и одновременно для обозначения разума, мысли. Разделять понятия языка и мысли они стали значительно позднее.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  <w:bdr w:val="none" w:sz="0" w:space="0" w:color="auto" w:frame="1"/>
        </w:rPr>
        <w:t>Вильгельм Гумбольдт</w:t>
      </w:r>
      <w:r w:rsidRPr="002F4F1D">
        <w:rPr>
          <w:color w:val="000000"/>
          <w:sz w:val="28"/>
        </w:rPr>
        <w:t>, великий немецкий лингвист, основоположник общего языкознания как науки, считал язык формирующим органом мысли. Развивая этот тезис, он говорил, что язык народа - его дух, дух народа - это его язык.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Другой немецкий лингвист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bCs/>
          <w:color w:val="000000"/>
          <w:sz w:val="28"/>
          <w:bdr w:val="none" w:sz="0" w:space="0" w:color="auto" w:frame="1"/>
        </w:rPr>
        <w:t>Август Шлейхер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считал, что мышление и язык столь же тождественны, как содержание и форма.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Филолог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rStyle w:val="a6"/>
          <w:b w:val="0"/>
          <w:color w:val="000000"/>
          <w:sz w:val="28"/>
          <w:bdr w:val="none" w:sz="0" w:space="0" w:color="auto" w:frame="1"/>
        </w:rPr>
        <w:t>Макс Мюллер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высказывал эту мысль в крайней форме: «Как мы знаем, что небо существует и что оно голубое? Знали бы мы небо, если бы не было для него названия?… Язык и мышление два названия одной и той же вещи».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  <w:bdr w:val="none" w:sz="0" w:space="0" w:color="auto" w:frame="1"/>
        </w:rPr>
        <w:t>Фердинанд де Соссюр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(1957-1913), великий швейцарский лингвист, в поддержку тесного единства языка и мышления приводил образное сравнение: «язык - лист бумаги, мысль - его лицевая сторона, а звук оборотная. Нельзя разрезать лицевую сторону, не разрезав оборотную. Так и в языке нельзя отделить ни мысль от звука, ни звук от мысли. Этого можно достичь лишь путем абстракции».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И, наконец, американский лингвист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  <w:bdr w:val="none" w:sz="0" w:space="0" w:color="auto" w:frame="1"/>
        </w:rPr>
        <w:t>Леонард Блумфилд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утверждал, что мышление - это говорение с самим собой.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Однако многие ученые придерживаются прямо противоположной точки зрения, считая, что мышление, особенно творческое мышление, вполне возможно без словесного выражения.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  <w:bdr w:val="none" w:sz="0" w:space="0" w:color="auto" w:frame="1"/>
        </w:rPr>
        <w:t>Норберт Винер</w:t>
      </w:r>
      <w:r w:rsidRPr="002F4F1D">
        <w:rPr>
          <w:color w:val="000000"/>
          <w:sz w:val="28"/>
        </w:rPr>
        <w:t>,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  <w:bdr w:val="none" w:sz="0" w:space="0" w:color="auto" w:frame="1"/>
        </w:rPr>
        <w:t>Альберт Эйнштейн</w:t>
      </w:r>
      <w:r w:rsidRPr="002F4F1D">
        <w:rPr>
          <w:color w:val="000000"/>
          <w:sz w:val="28"/>
        </w:rPr>
        <w:t>,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  <w:bdr w:val="none" w:sz="0" w:space="0" w:color="auto" w:frame="1"/>
        </w:rPr>
        <w:t>Фрэнсис Гальтон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и другие ученые признаются, что используют в процессе мышления не слова или математические знаки, а расплывчатые образы, используют игру ассоциаций и только затем воплощают результат в слова.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С другой стороны многим удается скрывать скудость своих мыслей за обилием слов.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rStyle w:val="HTML"/>
          <w:i w:val="0"/>
          <w:color w:val="000000"/>
          <w:sz w:val="28"/>
          <w:bdr w:val="none" w:sz="0" w:space="0" w:color="auto" w:frame="1"/>
        </w:rPr>
        <w:t>«Бессодержательную речь всегда легко в слова облечь». (</w:t>
      </w:r>
      <w:r w:rsidRPr="002F4F1D">
        <w:rPr>
          <w:iCs/>
          <w:color w:val="000000"/>
          <w:sz w:val="28"/>
          <w:bdr w:val="none" w:sz="0" w:space="0" w:color="auto" w:frame="1"/>
        </w:rPr>
        <w:t>Гёте</w:t>
      </w:r>
      <w:r w:rsidRPr="002F4F1D">
        <w:rPr>
          <w:rStyle w:val="HTML"/>
          <w:i w:val="0"/>
          <w:color w:val="000000"/>
          <w:sz w:val="28"/>
          <w:bdr w:val="none" w:sz="0" w:space="0" w:color="auto" w:frame="1"/>
        </w:rPr>
        <w:t>)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Творить без помощи словесного языка могут многие творческие люди - композиторы, художники, актеры. Например, композитор Ю.А. Шапорин утратил способность говорить и понимать, но мог сочинять музыку, то есть, продолжал мыслить. У него сохранился конструктивный, образный тип мышления.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Русско-американский лингвист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  <w:bdr w:val="none" w:sz="0" w:space="0" w:color="auto" w:frame="1"/>
        </w:rPr>
        <w:t>Роман Осипович Якобсон</w:t>
      </w:r>
      <w:r w:rsidRPr="002F4F1D">
        <w:rPr>
          <w:rStyle w:val="apple-converted-space"/>
          <w:color w:val="000000"/>
          <w:sz w:val="28"/>
        </w:rPr>
        <w:t> </w:t>
      </w:r>
      <w:r w:rsidRPr="002F4F1D">
        <w:rPr>
          <w:color w:val="000000"/>
          <w:sz w:val="28"/>
        </w:rPr>
        <w:t>объясняет эти факты тем, что знаки - необходимая поддержка для мысли, но внутренняя мысль, особенно когда это мысль творческая, охотно использует другие системы знаков (неречевые), более гибкие, среди которых встречаются условные общепринятые и индивидуальные (как постоянные, так и эпизодические).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Некоторые исследователи (</w:t>
      </w:r>
      <w:r w:rsidRPr="002F4F1D">
        <w:rPr>
          <w:rStyle w:val="a6"/>
          <w:b w:val="0"/>
          <w:color w:val="000000"/>
          <w:sz w:val="28"/>
          <w:bdr w:val="none" w:sz="0" w:space="0" w:color="auto" w:frame="1"/>
        </w:rPr>
        <w:t>Д. Миллер, Ю. Галантер, К. Прибрам</w:t>
      </w:r>
      <w:r w:rsidRPr="002F4F1D">
        <w:rPr>
          <w:color w:val="000000"/>
          <w:sz w:val="28"/>
        </w:rPr>
        <w:t>) считают, что у нас есть очень отчетливое предвосхищение того, что мы собираемся сказать, у нас есть план предложения, и когда мы формулируем его, мы имеем относительно ясное представление о том, что мы собираемся сказать. Это значит, что план предложения осуществляется не на базе слов. Фрагментарность и свернутость редуцированной речи - следствие преобладания в этот момент в мышлении несловесных форм.</w:t>
      </w:r>
    </w:p>
    <w:p w:rsidR="00893F1F" w:rsidRPr="002F4F1D" w:rsidRDefault="00893F1F" w:rsidP="00B150D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2F4F1D">
        <w:rPr>
          <w:color w:val="000000"/>
          <w:sz w:val="28"/>
        </w:rPr>
        <w:t>Таким образом, обе противоположные точки зрения имеют под собой достаточные основания. Истина, скорее всего, лежит посередине, т.е. в основном, мышление и словесный язык тесно связаны. Но в ряде случаев и в некоторых сферах мышление не нуждается в словах.</w:t>
      </w:r>
      <w:bookmarkStart w:id="0" w:name="_GoBack"/>
      <w:bookmarkEnd w:id="0"/>
    </w:p>
    <w:sectPr w:rsidR="00893F1F" w:rsidRPr="002F4F1D" w:rsidSect="00B150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1F"/>
    <w:rsid w:val="000F52E1"/>
    <w:rsid w:val="0018038A"/>
    <w:rsid w:val="002F4F1D"/>
    <w:rsid w:val="00701F81"/>
    <w:rsid w:val="00893F1F"/>
    <w:rsid w:val="009E2081"/>
    <w:rsid w:val="00B150DA"/>
    <w:rsid w:val="00C10C58"/>
    <w:rsid w:val="00F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427918-AC53-4FB1-B248-83A4223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F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3F1F"/>
    <w:pPr>
      <w:keepNext/>
      <w:keepLines/>
      <w:spacing w:before="480" w:beforeAutospacing="0" w:after="0" w:afterAutospacing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893F1F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3F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locked/>
    <w:rsid w:val="00893F1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pple-converted-space">
    <w:name w:val="apple-converted-space"/>
    <w:rsid w:val="00893F1F"/>
    <w:rPr>
      <w:rFonts w:cs="Times New Roman"/>
    </w:rPr>
  </w:style>
  <w:style w:type="paragraph" w:styleId="a3">
    <w:name w:val="Normal (Web)"/>
    <w:basedOn w:val="a"/>
    <w:uiPriority w:val="99"/>
    <w:unhideWhenUsed/>
    <w:rsid w:val="00893F1F"/>
  </w:style>
  <w:style w:type="character" w:styleId="a4">
    <w:name w:val="Emphasis"/>
    <w:uiPriority w:val="20"/>
    <w:qFormat/>
    <w:rsid w:val="00893F1F"/>
    <w:rPr>
      <w:rFonts w:cs="Times New Roman"/>
      <w:i/>
      <w:iCs/>
    </w:rPr>
  </w:style>
  <w:style w:type="character" w:styleId="a5">
    <w:name w:val="Hyperlink"/>
    <w:uiPriority w:val="99"/>
    <w:semiHidden/>
    <w:unhideWhenUsed/>
    <w:rsid w:val="00893F1F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893F1F"/>
    <w:rPr>
      <w:rFonts w:cs="Times New Roman"/>
      <w:b/>
      <w:bCs/>
    </w:rPr>
  </w:style>
  <w:style w:type="character" w:styleId="HTML">
    <w:name w:val="HTML Cite"/>
    <w:uiPriority w:val="99"/>
    <w:semiHidden/>
    <w:unhideWhenUsed/>
    <w:rsid w:val="00893F1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9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admin</cp:lastModifiedBy>
  <cp:revision>2</cp:revision>
  <dcterms:created xsi:type="dcterms:W3CDTF">2014-03-08T11:11:00Z</dcterms:created>
  <dcterms:modified xsi:type="dcterms:W3CDTF">2014-03-08T11:11:00Z</dcterms:modified>
</cp:coreProperties>
</file>