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25" w:rsidRPr="005B2044" w:rsidRDefault="00CE3F25" w:rsidP="00CE3F25">
      <w:pPr>
        <w:pStyle w:val="Default"/>
        <w:jc w:val="center"/>
        <w:rPr>
          <w:b/>
          <w:i/>
          <w:sz w:val="40"/>
          <w:szCs w:val="40"/>
        </w:rPr>
      </w:pPr>
      <w:r w:rsidRPr="005B2044">
        <w:rPr>
          <w:b/>
          <w:bCs/>
          <w:i/>
          <w:iCs/>
          <w:sz w:val="40"/>
          <w:szCs w:val="40"/>
        </w:rPr>
        <w:t>Рекомендации</w:t>
      </w:r>
    </w:p>
    <w:p w:rsidR="00CE3F25" w:rsidRPr="005B2044" w:rsidRDefault="00CE3F25" w:rsidP="00CE3F25">
      <w:pPr>
        <w:pStyle w:val="Default"/>
        <w:jc w:val="center"/>
        <w:rPr>
          <w:b/>
          <w:i/>
          <w:sz w:val="23"/>
          <w:szCs w:val="23"/>
        </w:rPr>
      </w:pPr>
      <w:r w:rsidRPr="005B2044">
        <w:rPr>
          <w:b/>
          <w:bCs/>
          <w:i/>
          <w:sz w:val="23"/>
          <w:szCs w:val="23"/>
        </w:rPr>
        <w:t>ПО ОФОРМЛЕНИЮ РЕФЕРАТОВ, ПРОЕ</w:t>
      </w:r>
      <w:r w:rsidR="005B2044">
        <w:rPr>
          <w:b/>
          <w:bCs/>
          <w:i/>
          <w:sz w:val="23"/>
          <w:szCs w:val="23"/>
        </w:rPr>
        <w:t>К</w:t>
      </w:r>
      <w:r w:rsidRPr="005B2044">
        <w:rPr>
          <w:b/>
          <w:bCs/>
          <w:i/>
          <w:sz w:val="23"/>
          <w:szCs w:val="23"/>
        </w:rPr>
        <w:t>ТНЫХ РАБОТ,</w:t>
      </w:r>
    </w:p>
    <w:p w:rsidR="00CE3F25" w:rsidRPr="005B2044" w:rsidRDefault="00CE3F25" w:rsidP="00CE3F25">
      <w:pPr>
        <w:pStyle w:val="Default"/>
        <w:jc w:val="center"/>
        <w:rPr>
          <w:b/>
          <w:bCs/>
          <w:i/>
          <w:sz w:val="23"/>
          <w:szCs w:val="23"/>
        </w:rPr>
      </w:pPr>
      <w:r w:rsidRPr="005B2044">
        <w:rPr>
          <w:b/>
          <w:bCs/>
          <w:i/>
          <w:sz w:val="23"/>
          <w:szCs w:val="23"/>
        </w:rPr>
        <w:t>ОТЧЁТА ПО ПРАКТИКЕ и т.д.</w:t>
      </w:r>
    </w:p>
    <w:p w:rsidR="00CE3F25" w:rsidRDefault="00CE3F25" w:rsidP="00CE3F25">
      <w:pPr>
        <w:pStyle w:val="Default"/>
        <w:jc w:val="both"/>
        <w:rPr>
          <w:b/>
          <w:bCs/>
          <w:sz w:val="23"/>
          <w:szCs w:val="23"/>
        </w:rPr>
      </w:pPr>
    </w:p>
    <w:p w:rsidR="004A550F" w:rsidRPr="0078501A" w:rsidRDefault="0078501A" w:rsidP="00E713C7">
      <w:pPr>
        <w:pStyle w:val="Default"/>
        <w:spacing w:line="360" w:lineRule="auto"/>
        <w:jc w:val="both"/>
      </w:pPr>
      <w:r>
        <w:t xml:space="preserve">     </w:t>
      </w:r>
      <w:r w:rsidR="004A550F" w:rsidRPr="0078501A">
        <w:t>Перед началом работы над рефератом, отчётом по практике</w:t>
      </w:r>
      <w:r w:rsidR="005861BD" w:rsidRPr="0078501A">
        <w:t xml:space="preserve">, </w:t>
      </w:r>
      <w:r w:rsidR="004A550F" w:rsidRPr="0078501A">
        <w:t xml:space="preserve"> </w:t>
      </w:r>
      <w:r w:rsidR="00CE3F25" w:rsidRPr="0078501A">
        <w:t xml:space="preserve">проектной </w:t>
      </w:r>
      <w:r w:rsidR="004A550F" w:rsidRPr="0078501A">
        <w:t>работой</w:t>
      </w:r>
      <w:r w:rsidR="005861BD" w:rsidRPr="0078501A">
        <w:t xml:space="preserve"> и т.д.</w:t>
      </w:r>
      <w:r w:rsidR="004A550F" w:rsidRPr="0078501A">
        <w:t xml:space="preserve"> автор должен определить структуру документа, количество частей, глав, разделов</w:t>
      </w:r>
      <w:r w:rsidR="00131457" w:rsidRPr="0078501A">
        <w:t xml:space="preserve">, </w:t>
      </w:r>
      <w:r w:rsidR="004A550F" w:rsidRPr="0078501A">
        <w:t xml:space="preserve">продумать распределение материала по этим структурным элементам, особо выделить материал приложений, составить примерное оглавление и список используемой литературы. При </w:t>
      </w:r>
      <w:r w:rsidR="00E713C7" w:rsidRPr="0078501A">
        <w:t xml:space="preserve">этом </w:t>
      </w:r>
      <w:r w:rsidR="004A550F" w:rsidRPr="0078501A">
        <w:t xml:space="preserve">необходимо включить в документ такие структурные элементы как введение (предисловие) и заключение (выводы, результаты). </w:t>
      </w:r>
    </w:p>
    <w:p w:rsidR="004A550F" w:rsidRPr="0078501A" w:rsidRDefault="00E713C7" w:rsidP="00E713C7">
      <w:pPr>
        <w:pStyle w:val="Default"/>
        <w:spacing w:line="360" w:lineRule="auto"/>
        <w:jc w:val="both"/>
      </w:pPr>
      <w:r w:rsidRPr="0078501A">
        <w:t xml:space="preserve">    </w:t>
      </w:r>
      <w:r w:rsidR="004A550F" w:rsidRPr="0078501A">
        <w:t xml:space="preserve">При оформлении указанных работ рекомендуется придерживаться следующих правил: </w:t>
      </w:r>
    </w:p>
    <w:p w:rsidR="004A550F" w:rsidRPr="0078501A" w:rsidRDefault="004A550F" w:rsidP="00FA5A14">
      <w:pPr>
        <w:pStyle w:val="Default"/>
        <w:spacing w:line="360" w:lineRule="auto"/>
        <w:ind w:left="720" w:hanging="360"/>
        <w:jc w:val="both"/>
      </w:pPr>
      <w:r w:rsidRPr="0078501A">
        <w:rPr>
          <w:b/>
          <w:bCs/>
        </w:rPr>
        <w:t xml:space="preserve">1. Размер шрифта </w:t>
      </w:r>
    </w:p>
    <w:p w:rsidR="004A550F" w:rsidRPr="0078501A" w:rsidRDefault="004A550F" w:rsidP="00FA5A14">
      <w:pPr>
        <w:pStyle w:val="Default"/>
        <w:spacing w:line="360" w:lineRule="auto"/>
        <w:ind w:left="780" w:hanging="420"/>
        <w:jc w:val="both"/>
      </w:pPr>
      <w:r w:rsidRPr="0078501A">
        <w:t xml:space="preserve">1.1. Пользоваться текстовым редактором Microsoft Word для набора текстов и редактором Microsoft Excel для составления электронных таблиц. </w:t>
      </w:r>
    </w:p>
    <w:p w:rsidR="004A550F" w:rsidRPr="0078501A" w:rsidRDefault="004A550F" w:rsidP="00FA5A14">
      <w:pPr>
        <w:pStyle w:val="Default"/>
        <w:spacing w:line="360" w:lineRule="auto"/>
        <w:ind w:left="780" w:hanging="420"/>
        <w:jc w:val="both"/>
      </w:pPr>
      <w:r w:rsidRPr="0078501A">
        <w:t xml:space="preserve">1.2. Основной текст набирается шрифтом Times New Roman,; размер шрифта выбирается равным 12 или 14. При оформлении таблиц, схем, подписей к рисункам для лучшего восприятия размер шрифта может быть уменьшен на 2-4 пункта. </w:t>
      </w:r>
    </w:p>
    <w:p w:rsidR="004A550F" w:rsidRPr="0078501A" w:rsidRDefault="004A550F" w:rsidP="00FA5A14">
      <w:pPr>
        <w:pStyle w:val="Default"/>
        <w:spacing w:line="360" w:lineRule="auto"/>
        <w:ind w:left="780" w:hanging="420"/>
        <w:jc w:val="both"/>
      </w:pPr>
      <w:r w:rsidRPr="0078501A">
        <w:t xml:space="preserve">1.3. Математические формулы необходимо набирать тем же шрифтом, что и окружающий их текст, с использованием «Редактора формул» (Microsoft Equation или MathType). </w:t>
      </w:r>
    </w:p>
    <w:p w:rsidR="004A550F" w:rsidRPr="0078501A" w:rsidRDefault="004A550F" w:rsidP="00FA5A14">
      <w:pPr>
        <w:pStyle w:val="Default"/>
        <w:spacing w:line="360" w:lineRule="auto"/>
        <w:ind w:left="780" w:hanging="420"/>
        <w:jc w:val="both"/>
      </w:pPr>
      <w:r w:rsidRPr="0078501A">
        <w:t xml:space="preserve">1.4. Для оформления заголовков можно использовать </w:t>
      </w:r>
      <w:r w:rsidRPr="0078501A">
        <w:rPr>
          <w:b/>
          <w:bCs/>
        </w:rPr>
        <w:t xml:space="preserve">полужирные </w:t>
      </w:r>
      <w:r w:rsidRPr="0078501A">
        <w:t xml:space="preserve">и/или </w:t>
      </w:r>
      <w:r w:rsidRPr="0078501A">
        <w:rPr>
          <w:iCs/>
        </w:rPr>
        <w:t xml:space="preserve">курсивные </w:t>
      </w:r>
      <w:r w:rsidRPr="0078501A">
        <w:t xml:space="preserve">шрифты, а также шрифты с </w:t>
      </w:r>
      <w:r w:rsidRPr="0078501A">
        <w:rPr>
          <w:u w:val="single"/>
        </w:rPr>
        <w:t>подчёркиванием</w:t>
      </w:r>
      <w:r w:rsidRPr="0078501A">
        <w:t xml:space="preserve">, размер которых может превышать размер основного шрифта.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1.5. Если в тексте необходимо выделить отдельные слов</w:t>
      </w:r>
      <w:r w:rsidR="00C8252F" w:rsidRPr="0078501A">
        <w:t>а или фразы, рекомендуется выде</w:t>
      </w:r>
      <w:r w:rsidRPr="0078501A">
        <w:t xml:space="preserve">лять их </w:t>
      </w:r>
      <w:r w:rsidRPr="0078501A">
        <w:rPr>
          <w:b/>
          <w:bCs/>
        </w:rPr>
        <w:t xml:space="preserve">полужирным </w:t>
      </w:r>
      <w:r w:rsidRPr="0078501A">
        <w:t xml:space="preserve">шрифтом и/или </w:t>
      </w:r>
      <w:r w:rsidRPr="0078501A">
        <w:rPr>
          <w:iCs/>
        </w:rPr>
        <w:t xml:space="preserve">курсивом </w:t>
      </w:r>
      <w:r w:rsidRPr="0078501A">
        <w:t xml:space="preserve">того же размера, что и окружающий текст. Не рекомендуется использовать для этого шрифт с подчёркиванием. </w:t>
      </w:r>
    </w:p>
    <w:p w:rsidR="004A550F" w:rsidRPr="0078501A" w:rsidRDefault="004A550F" w:rsidP="00707628">
      <w:pPr>
        <w:pStyle w:val="Default"/>
        <w:spacing w:line="360" w:lineRule="auto"/>
        <w:ind w:left="720" w:hanging="360"/>
        <w:jc w:val="both"/>
      </w:pPr>
      <w:r w:rsidRPr="0078501A">
        <w:rPr>
          <w:b/>
          <w:bCs/>
        </w:rPr>
        <w:t xml:space="preserve">2. Расположение текста на странице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2.1. Поля документа рекомендуется выбирать следующими: левое, верхнее и нижнее – по </w:t>
      </w:r>
      <w:smartTag w:uri="urn:schemas-microsoft-com:office:smarttags" w:element="metricconverter">
        <w:smartTagPr>
          <w:attr w:name="ProductID" w:val="2 см"/>
        </w:smartTagPr>
        <w:r w:rsidRPr="0078501A">
          <w:t>2 см</w:t>
        </w:r>
      </w:smartTag>
      <w:r w:rsidRPr="0078501A"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78501A">
          <w:t>1,5 см</w:t>
        </w:r>
      </w:smartTag>
      <w:r w:rsidRPr="0078501A">
        <w:t xml:space="preserve">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2.2. Основной текст следует набирать выровненным по ширине страницы, абзацный отступ рекомендуется выбирать равным </w:t>
      </w:r>
      <w:r w:rsidR="00C8252F" w:rsidRPr="0078501A">
        <w:t xml:space="preserve">от 1 до </w:t>
      </w:r>
      <w:smartTag w:uri="urn:schemas-microsoft-com:office:smarttags" w:element="metricconverter">
        <w:smartTagPr>
          <w:attr w:name="ProductID" w:val="1,5 см"/>
        </w:smartTagPr>
        <w:r w:rsidRPr="0078501A">
          <w:t>1,5 см</w:t>
        </w:r>
      </w:smartTag>
      <w:r w:rsidRPr="0078501A">
        <w:t xml:space="preserve">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2.3. Заголовки </w:t>
      </w:r>
      <w:r w:rsidR="00A77488" w:rsidRPr="0078501A">
        <w:t>должны</w:t>
      </w:r>
      <w:r w:rsidRPr="0078501A">
        <w:t xml:space="preserve"> быть выровненными по центру страницы. </w:t>
      </w:r>
    </w:p>
    <w:p w:rsidR="00462B67" w:rsidRPr="0078501A" w:rsidRDefault="00462B67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2.4. </w:t>
      </w:r>
      <w:r w:rsidR="004A550F" w:rsidRPr="0078501A">
        <w:t>Для основного текста рекомендуется выбирать полу</w:t>
      </w:r>
      <w:r w:rsidRPr="0078501A">
        <w:t>торный между</w:t>
      </w:r>
      <w:r w:rsidR="004A550F" w:rsidRPr="0078501A">
        <w:t>строчный интервал.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2.5. При наборе текста могут использоваться переносы </w:t>
      </w:r>
      <w:r w:rsidR="00462B67" w:rsidRPr="0078501A">
        <w:t>слов. Не рекомендуется использо</w:t>
      </w:r>
      <w:r w:rsidRPr="0078501A">
        <w:t xml:space="preserve">вать переносы в заголовках.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2.6. После заголовков точка не ставится. </w:t>
      </w:r>
    </w:p>
    <w:p w:rsidR="004A550F" w:rsidRPr="0078501A" w:rsidRDefault="004A550F" w:rsidP="00707628">
      <w:pPr>
        <w:pStyle w:val="Default"/>
        <w:spacing w:line="360" w:lineRule="auto"/>
        <w:ind w:left="720" w:hanging="360"/>
        <w:jc w:val="both"/>
      </w:pPr>
      <w:r w:rsidRPr="0078501A">
        <w:rPr>
          <w:b/>
          <w:bCs/>
        </w:rPr>
        <w:t xml:space="preserve">3. Оформление рисунков и таблиц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3.1. Для наглядности в документ включаются различны</w:t>
      </w:r>
      <w:r w:rsidR="00E73A09" w:rsidRPr="0078501A">
        <w:t>е схемы, диаграммы, чертежи, ри</w:t>
      </w:r>
      <w:r w:rsidRPr="0078501A">
        <w:t xml:space="preserve">сунки, таблицы и т.п., ссылки на которые должны быть сделаны непосредственно перед или сразу после их появления в тексте.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3.2. Все рисунки (а также диаграммы, схемы, чертежи) должны быть пронумерованы и иметь подрисуночные подписи, расположенные по ц</w:t>
      </w:r>
      <w:r w:rsidR="00E73A09" w:rsidRPr="0078501A">
        <w:t>ентру под рисунком. После назва</w:t>
      </w:r>
      <w:r w:rsidRPr="0078501A">
        <w:t xml:space="preserve">ния рисунка точка не ставится. Если во всём документе имеется всего один рисунок, его можно не нумеровать.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3.3. Все таблицы должны быть пронумерованы. При необходимости некоторые таблицы также могут быть озаглавлены. Единственная табл</w:t>
      </w:r>
      <w:r w:rsidR="00E73A09" w:rsidRPr="0078501A">
        <w:t>ица в документе может не нумеро</w:t>
      </w:r>
      <w:r w:rsidRPr="0078501A">
        <w:t xml:space="preserve">ваться. Названия таблиц и их номера пишутся в правом верхнем углу. После подписи таблицы точка не ставится.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3.4. Ширина таблицы не может превышать ширину полосы набора текста на странице. Если большая таблица не умещается на одну страницу, она</w:t>
      </w:r>
      <w:r w:rsidR="00E73A09" w:rsidRPr="0078501A">
        <w:t xml:space="preserve"> должна быть разбита на несколь</w:t>
      </w:r>
      <w:r w:rsidRPr="0078501A">
        <w:t>ко таблиц, по одной на страницу. Первая таблица нумеруется как ука</w:t>
      </w:r>
      <w:r w:rsidR="00E73A09" w:rsidRPr="0078501A">
        <w:t>зано в п. 3.3, в пра</w:t>
      </w:r>
      <w:r w:rsidRPr="0078501A">
        <w:t>вом верхнем углу остальных пишется «</w:t>
      </w:r>
      <w:r w:rsidRPr="0078501A">
        <w:rPr>
          <w:iCs/>
        </w:rPr>
        <w:t>продолжение таблицы 1</w:t>
      </w:r>
      <w:r w:rsidRPr="0078501A">
        <w:t xml:space="preserve">».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3.5. Если в документ необходимо поместить широкую схему, рисунок, диаграмму и т.п., её можно поместить на отдельную страницу, ориентированную альбомно</w:t>
      </w:r>
      <w:r w:rsidR="00E73A09" w:rsidRPr="0078501A">
        <w:t xml:space="preserve"> (т.е. горизон</w:t>
      </w:r>
      <w:r w:rsidRPr="0078501A">
        <w:t xml:space="preserve">тально). </w:t>
      </w:r>
    </w:p>
    <w:p w:rsidR="004A550F" w:rsidRPr="0078501A" w:rsidRDefault="004A550F" w:rsidP="00707628">
      <w:pPr>
        <w:pStyle w:val="Default"/>
        <w:spacing w:line="360" w:lineRule="auto"/>
        <w:ind w:left="720" w:hanging="360"/>
        <w:jc w:val="both"/>
      </w:pPr>
      <w:r w:rsidRPr="0078501A">
        <w:rPr>
          <w:b/>
          <w:bCs/>
        </w:rPr>
        <w:t xml:space="preserve">4. Колонтитулы и нумерация страниц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4.1. Титульный лист документа считается его первой страницей и не нумеруется.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4.2. Все страницы документа, считая отдельные листы с</w:t>
      </w:r>
      <w:r w:rsidR="00D961A9" w:rsidRPr="0078501A">
        <w:t xml:space="preserve"> рисунками, приложения, оглавле</w:t>
      </w:r>
      <w:r w:rsidRPr="0078501A">
        <w:t xml:space="preserve">ние, список литературы и т.п. должны быть пронумерованы.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4.3. Номер страницы может быть проставлен в верхней или нижней части листа по центру или в правом углу.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 xml:space="preserve">4.4. Верхний колонтитул (если он используется) может содержать номер страницы, а также данные об авторе документа, его названии, номер и название главы (раздела). </w:t>
      </w:r>
    </w:p>
    <w:p w:rsidR="004A550F" w:rsidRPr="0078501A" w:rsidRDefault="004A550F" w:rsidP="00707628">
      <w:pPr>
        <w:pStyle w:val="Default"/>
        <w:spacing w:line="360" w:lineRule="auto"/>
        <w:ind w:left="780" w:hanging="420"/>
        <w:jc w:val="both"/>
      </w:pPr>
      <w:r w:rsidRPr="0078501A">
        <w:t>4.5. Нижний колонтитул (если он используется) может содержать только номер страницы. Указывать в нижнем колонтитуле другую информацию не рекомендуется.</w:t>
      </w:r>
    </w:p>
    <w:p w:rsidR="004A550F" w:rsidRPr="0078501A" w:rsidRDefault="004A550F" w:rsidP="00707628">
      <w:pPr>
        <w:pStyle w:val="Default"/>
        <w:spacing w:line="360" w:lineRule="auto"/>
      </w:pPr>
    </w:p>
    <w:p w:rsidR="004A550F" w:rsidRPr="0078501A" w:rsidRDefault="004A550F" w:rsidP="00707628">
      <w:pPr>
        <w:pStyle w:val="Default"/>
        <w:spacing w:line="360" w:lineRule="auto"/>
        <w:ind w:left="720" w:hanging="360"/>
      </w:pPr>
      <w:r w:rsidRPr="0078501A">
        <w:rPr>
          <w:b/>
          <w:bCs/>
        </w:rPr>
        <w:t xml:space="preserve">5. Оформление списков и перечней </w:t>
      </w:r>
      <w:r w:rsidR="00330A50" w:rsidRPr="0078501A">
        <w:rPr>
          <w:b/>
          <w:bCs/>
        </w:rPr>
        <w:t xml:space="preserve">(см. </w:t>
      </w:r>
      <w:hyperlink w:anchor="pril1" w:history="1">
        <w:r w:rsidR="00330A50" w:rsidRPr="00D974C4">
          <w:rPr>
            <w:rStyle w:val="a3"/>
            <w:b/>
            <w:bCs/>
          </w:rPr>
          <w:t>Приложение 1</w:t>
        </w:r>
      </w:hyperlink>
      <w:r w:rsidR="00330A50" w:rsidRPr="0078501A">
        <w:rPr>
          <w:b/>
          <w:bCs/>
        </w:rPr>
        <w:t>)</w:t>
      </w:r>
    </w:p>
    <w:p w:rsidR="004A550F" w:rsidRPr="0078501A" w:rsidRDefault="004A550F" w:rsidP="00D961A9">
      <w:pPr>
        <w:pStyle w:val="Default"/>
        <w:spacing w:line="360" w:lineRule="auto"/>
        <w:ind w:left="780" w:hanging="420"/>
        <w:jc w:val="both"/>
      </w:pPr>
      <w:r w:rsidRPr="0078501A">
        <w:t xml:space="preserve">5.1. При нумерации разделов документа рекомендуется </w:t>
      </w:r>
      <w:r w:rsidR="00D961A9" w:rsidRPr="0078501A">
        <w:t>использовать арабские цифры. Ну</w:t>
      </w:r>
      <w:r w:rsidRPr="0078501A">
        <w:t xml:space="preserve">мерация может быть многоуровневой, например: 1.4.7 – означает 7-ой пункт (параграф) 4-го раздела 1-ой главы. Следует избегать чересчур </w:t>
      </w:r>
      <w:r w:rsidR="00D961A9" w:rsidRPr="0078501A">
        <w:t>громоздкой нумерации и ограничи</w:t>
      </w:r>
      <w:r w:rsidRPr="0078501A">
        <w:t xml:space="preserve">ваться тремя уровнями. Для нумерации самых крупных разделов документа (частей, глав) могут быть использованы римские цифры. </w:t>
      </w:r>
    </w:p>
    <w:p w:rsidR="004A550F" w:rsidRPr="0078501A" w:rsidRDefault="004A550F" w:rsidP="008D3C37">
      <w:pPr>
        <w:pStyle w:val="Default"/>
        <w:spacing w:line="360" w:lineRule="auto"/>
        <w:ind w:left="780" w:hanging="420"/>
        <w:jc w:val="both"/>
      </w:pPr>
      <w:r w:rsidRPr="0078501A">
        <w:t>5.2. Нумерованные списки (перечни) в тексте документа могут быть вложенными друг в друга. Максимальная глубина вложенности не должна</w:t>
      </w:r>
      <w:r w:rsidR="00D961A9" w:rsidRPr="0078501A">
        <w:t xml:space="preserve"> превышать трёх-четырёх. Внеш</w:t>
      </w:r>
      <w:r w:rsidRPr="0078501A">
        <w:t xml:space="preserve">ний список рекомендуется нумеровать арабскими </w:t>
      </w:r>
      <w:r w:rsidR="00D961A9" w:rsidRPr="0078501A">
        <w:t>цифрами, внутренние – либо араб</w:t>
      </w:r>
      <w:r w:rsidRPr="0078501A">
        <w:t>скими цифрами, либо строчными буквами русского ал</w:t>
      </w:r>
      <w:r w:rsidR="00D961A9" w:rsidRPr="0078501A">
        <w:t>фавита. Если список является од</w:t>
      </w:r>
      <w:r w:rsidRPr="0078501A">
        <w:t xml:space="preserve">ноуровневым, он может также нумероваться русскими буквами. </w:t>
      </w:r>
    </w:p>
    <w:p w:rsidR="004A550F" w:rsidRPr="0078501A" w:rsidRDefault="004A550F" w:rsidP="008D3C37">
      <w:pPr>
        <w:pStyle w:val="Default"/>
        <w:spacing w:line="360" w:lineRule="auto"/>
        <w:ind w:left="780" w:hanging="420"/>
        <w:jc w:val="both"/>
      </w:pPr>
      <w:r w:rsidRPr="0078501A">
        <w:t>5.3. Маркированные списки также могут быть вложенными друг в друга, при этом могут использоваться различные маркеры. Предпочтительне</w:t>
      </w:r>
      <w:r w:rsidR="00D961A9" w:rsidRPr="0078501A">
        <w:t>е использовать в качестве марке</w:t>
      </w:r>
      <w:r w:rsidRPr="0078501A">
        <w:t>ров ●, ○, −</w:t>
      </w:r>
      <w:r w:rsidR="00D961A9" w:rsidRPr="0078501A">
        <w:t xml:space="preserve">. </w:t>
      </w:r>
      <w:r w:rsidRPr="0078501A">
        <w:t xml:space="preserve">Маркированный список может быть вложен в нумерованный (но не наоборот). </w:t>
      </w:r>
    </w:p>
    <w:p w:rsidR="004A550F" w:rsidRPr="0078501A" w:rsidRDefault="004A550F" w:rsidP="008D3C37">
      <w:pPr>
        <w:pStyle w:val="Default"/>
        <w:spacing w:line="360" w:lineRule="auto"/>
        <w:ind w:left="780" w:hanging="420"/>
        <w:jc w:val="both"/>
      </w:pPr>
      <w:r w:rsidRPr="0078501A">
        <w:t>5.4. Расстановка знаков препинания, а также использование прописных и строчных букв при организации нумерованных и маркированных списко</w:t>
      </w:r>
      <w:r w:rsidR="005B2044" w:rsidRPr="0078501A">
        <w:t>в определяется правилами русско</w:t>
      </w:r>
      <w:r w:rsidRPr="0078501A">
        <w:t xml:space="preserve">го языка и принятыми договорённостями (см. примеры ниже). </w:t>
      </w:r>
    </w:p>
    <w:p w:rsidR="004A550F" w:rsidRPr="0078501A" w:rsidRDefault="004A550F" w:rsidP="008D3C37">
      <w:pPr>
        <w:pStyle w:val="Default"/>
        <w:spacing w:line="360" w:lineRule="auto"/>
        <w:ind w:left="780" w:hanging="420"/>
        <w:jc w:val="both"/>
      </w:pPr>
      <w:r w:rsidRPr="0078501A">
        <w:t>5.5. Список должен быть оформлен с соответствующи</w:t>
      </w:r>
      <w:r w:rsidR="005B2044" w:rsidRPr="0078501A">
        <w:t>ми отступами, промежутками и ин</w:t>
      </w:r>
      <w:r w:rsidRPr="0078501A">
        <w:t xml:space="preserve">тервалами для удобства восприятия. </w:t>
      </w:r>
    </w:p>
    <w:p w:rsidR="00383ADE" w:rsidRPr="0078501A" w:rsidRDefault="002A4C37" w:rsidP="008D3C37">
      <w:pPr>
        <w:pStyle w:val="Default"/>
        <w:spacing w:line="360" w:lineRule="auto"/>
        <w:jc w:val="both"/>
        <w:rPr>
          <w:b/>
          <w:bCs/>
        </w:rPr>
      </w:pPr>
      <w:r w:rsidRPr="0078501A">
        <w:rPr>
          <w:b/>
          <w:bCs/>
        </w:rPr>
        <w:t xml:space="preserve">     </w:t>
      </w:r>
      <w:r w:rsidR="004A550F" w:rsidRPr="0078501A">
        <w:rPr>
          <w:b/>
          <w:bCs/>
        </w:rPr>
        <w:t>6. Титульный лист</w:t>
      </w:r>
      <w:r w:rsidR="00383ADE" w:rsidRPr="0078501A">
        <w:rPr>
          <w:b/>
          <w:bCs/>
        </w:rPr>
        <w:t xml:space="preserve"> (см. </w:t>
      </w:r>
      <w:hyperlink w:anchor="pril2" w:history="1">
        <w:r w:rsidR="00383ADE" w:rsidRPr="00D974C4">
          <w:rPr>
            <w:rStyle w:val="a3"/>
            <w:b/>
            <w:bCs/>
          </w:rPr>
          <w:t>Приложение 2</w:t>
        </w:r>
      </w:hyperlink>
      <w:r w:rsidR="00383ADE" w:rsidRPr="0078501A">
        <w:rPr>
          <w:b/>
          <w:bCs/>
        </w:rPr>
        <w:t>)</w:t>
      </w:r>
    </w:p>
    <w:p w:rsidR="004A550F" w:rsidRPr="0078501A" w:rsidRDefault="00383ADE" w:rsidP="008D3C37">
      <w:pPr>
        <w:pStyle w:val="Default"/>
        <w:spacing w:line="360" w:lineRule="auto"/>
        <w:jc w:val="both"/>
      </w:pPr>
      <w:r w:rsidRPr="0078501A">
        <w:rPr>
          <w:b/>
          <w:bCs/>
        </w:rPr>
        <w:t xml:space="preserve">    </w:t>
      </w:r>
      <w:r w:rsidR="004A550F" w:rsidRPr="0078501A">
        <w:rPr>
          <w:b/>
          <w:bCs/>
        </w:rPr>
        <w:t xml:space="preserve"> </w:t>
      </w:r>
      <w:r w:rsidR="004A550F" w:rsidRPr="0078501A">
        <w:t>Титульный лист должен содержать информацию об учреждении, в котором выполнена работа, её название и тему, информацию об авторе и руководителе работы. В ни</w:t>
      </w:r>
      <w:r w:rsidR="001F2B56" w:rsidRPr="0078501A">
        <w:t>жней части титульного листа ука</w:t>
      </w:r>
      <w:r w:rsidR="004A550F" w:rsidRPr="0078501A">
        <w:t xml:space="preserve">зывается город и год выполнения работы. </w:t>
      </w:r>
    </w:p>
    <w:p w:rsidR="004A550F" w:rsidRPr="0078501A" w:rsidRDefault="001F2B56" w:rsidP="008D3C37">
      <w:pPr>
        <w:pStyle w:val="Default"/>
        <w:spacing w:line="360" w:lineRule="auto"/>
        <w:jc w:val="both"/>
      </w:pPr>
      <w:r w:rsidRPr="0078501A">
        <w:t xml:space="preserve">     </w:t>
      </w:r>
      <w:r w:rsidR="004A550F" w:rsidRPr="0078501A">
        <w:t>Шрифт надписей и их расположение должны определ</w:t>
      </w:r>
      <w:r w:rsidRPr="0078501A">
        <w:t>яться исходя их удобства воспри</w:t>
      </w:r>
      <w:r w:rsidR="004A550F" w:rsidRPr="0078501A">
        <w:t xml:space="preserve">ятия информации. </w:t>
      </w:r>
    </w:p>
    <w:p w:rsidR="009813DC" w:rsidRDefault="001F2B56" w:rsidP="008D3C37">
      <w:pPr>
        <w:pStyle w:val="Default"/>
        <w:spacing w:line="360" w:lineRule="auto"/>
        <w:jc w:val="both"/>
        <w:rPr>
          <w:b/>
          <w:bCs/>
        </w:rPr>
      </w:pPr>
      <w:r w:rsidRPr="0078501A">
        <w:rPr>
          <w:b/>
          <w:bCs/>
        </w:rPr>
        <w:t xml:space="preserve">     </w:t>
      </w:r>
      <w:r w:rsidR="004A550F" w:rsidRPr="0078501A">
        <w:rPr>
          <w:b/>
          <w:bCs/>
        </w:rPr>
        <w:t>7. Оглавление</w:t>
      </w:r>
      <w:r w:rsidR="009813DC">
        <w:rPr>
          <w:b/>
          <w:bCs/>
        </w:rPr>
        <w:t xml:space="preserve"> </w:t>
      </w:r>
      <w:r w:rsidR="009813DC" w:rsidRPr="0078501A">
        <w:rPr>
          <w:b/>
          <w:bCs/>
        </w:rPr>
        <w:t xml:space="preserve">(см. </w:t>
      </w:r>
      <w:hyperlink w:anchor="pril3" w:history="1">
        <w:r w:rsidR="009813DC" w:rsidRPr="00D974C4">
          <w:rPr>
            <w:rStyle w:val="a3"/>
            <w:b/>
            <w:bCs/>
          </w:rPr>
          <w:t>Приложение 3</w:t>
        </w:r>
      </w:hyperlink>
      <w:r w:rsidR="009813DC" w:rsidRPr="0078501A">
        <w:rPr>
          <w:b/>
          <w:bCs/>
        </w:rPr>
        <w:t>)</w:t>
      </w:r>
    </w:p>
    <w:p w:rsidR="004A550F" w:rsidRPr="0078501A" w:rsidRDefault="004A550F" w:rsidP="008D3C37">
      <w:pPr>
        <w:pStyle w:val="Default"/>
        <w:spacing w:line="360" w:lineRule="auto"/>
        <w:jc w:val="both"/>
      </w:pPr>
      <w:r w:rsidRPr="0078501A">
        <w:rPr>
          <w:b/>
          <w:bCs/>
        </w:rPr>
        <w:t xml:space="preserve"> </w:t>
      </w:r>
      <w:r w:rsidRPr="0078501A">
        <w:t>Оглавление является частью документа и обычно помещается в начале документа (сразу после титульного листа)</w:t>
      </w:r>
      <w:r w:rsidR="001F2B56" w:rsidRPr="0078501A">
        <w:t>.</w:t>
      </w:r>
      <w:r w:rsidRPr="0078501A">
        <w:t xml:space="preserve"> На оформление оглавлени</w:t>
      </w:r>
      <w:r w:rsidR="001F2B56" w:rsidRPr="0078501A">
        <w:t>я распространя</w:t>
      </w:r>
      <w:r w:rsidRPr="0078501A">
        <w:t xml:space="preserve">ются те же правила, что и на оформление основного текста, включая нумерацию страниц. </w:t>
      </w:r>
    </w:p>
    <w:p w:rsidR="004A550F" w:rsidRPr="0078501A" w:rsidRDefault="001F2B56" w:rsidP="008D3C37">
      <w:pPr>
        <w:pStyle w:val="Default"/>
        <w:spacing w:line="360" w:lineRule="auto"/>
        <w:jc w:val="both"/>
      </w:pPr>
      <w:r w:rsidRPr="0078501A">
        <w:t xml:space="preserve">     </w:t>
      </w:r>
      <w:r w:rsidR="004A550F" w:rsidRPr="0078501A">
        <w:t>В оглавление выносятся части, главы, разделы и подр</w:t>
      </w:r>
      <w:r w:rsidRPr="0078501A">
        <w:t>азделы (в виде пунктов или пара</w:t>
      </w:r>
      <w:r w:rsidR="004A550F" w:rsidRPr="0078501A">
        <w:t>графов) документа. Более мелкое деление документа на содержательные фраг</w:t>
      </w:r>
      <w:r w:rsidRPr="0078501A">
        <w:t>менты в ог</w:t>
      </w:r>
      <w:r w:rsidR="004A550F" w:rsidRPr="0078501A">
        <w:t xml:space="preserve">лавлении не отражается. </w:t>
      </w:r>
    </w:p>
    <w:p w:rsidR="004A550F" w:rsidRPr="0078501A" w:rsidRDefault="004A550F" w:rsidP="008D3C37">
      <w:pPr>
        <w:pStyle w:val="Default"/>
        <w:spacing w:line="360" w:lineRule="auto"/>
      </w:pPr>
    </w:p>
    <w:p w:rsidR="00D97213" w:rsidRDefault="007E487F" w:rsidP="008D3C37">
      <w:pPr>
        <w:pStyle w:val="Default"/>
        <w:spacing w:line="360" w:lineRule="auto"/>
        <w:jc w:val="both"/>
        <w:rPr>
          <w:b/>
          <w:bCs/>
        </w:rPr>
      </w:pPr>
      <w:r w:rsidRPr="0078501A">
        <w:rPr>
          <w:b/>
          <w:bCs/>
        </w:rPr>
        <w:t xml:space="preserve">     </w:t>
      </w:r>
      <w:r w:rsidR="004A550F" w:rsidRPr="0078501A">
        <w:rPr>
          <w:b/>
          <w:bCs/>
        </w:rPr>
        <w:t xml:space="preserve">8. Список литературы </w:t>
      </w:r>
      <w:r w:rsidR="00D97213" w:rsidRPr="0078501A">
        <w:rPr>
          <w:b/>
          <w:bCs/>
        </w:rPr>
        <w:t xml:space="preserve">(см. </w:t>
      </w:r>
      <w:hyperlink w:anchor="pril4" w:history="1">
        <w:r w:rsidR="00D97213" w:rsidRPr="00D974C4">
          <w:rPr>
            <w:rStyle w:val="a3"/>
            <w:b/>
            <w:bCs/>
          </w:rPr>
          <w:t>Приложение 4</w:t>
        </w:r>
      </w:hyperlink>
      <w:r w:rsidR="00D97213" w:rsidRPr="0078501A">
        <w:rPr>
          <w:b/>
          <w:bCs/>
        </w:rPr>
        <w:t>)</w:t>
      </w:r>
      <w:r w:rsidR="00D97213">
        <w:rPr>
          <w:b/>
          <w:bCs/>
        </w:rPr>
        <w:t xml:space="preserve"> </w:t>
      </w:r>
    </w:p>
    <w:p w:rsidR="004A550F" w:rsidRPr="0078501A" w:rsidRDefault="00D97213" w:rsidP="008D3C37">
      <w:pPr>
        <w:pStyle w:val="Default"/>
        <w:spacing w:line="360" w:lineRule="auto"/>
        <w:jc w:val="both"/>
      </w:pPr>
      <w:r>
        <w:rPr>
          <w:b/>
          <w:bCs/>
        </w:rPr>
        <w:t xml:space="preserve">     </w:t>
      </w:r>
      <w:r w:rsidR="004A550F" w:rsidRPr="0078501A">
        <w:t xml:space="preserve">Список использованной литературы является </w:t>
      </w:r>
      <w:r w:rsidR="004A550F" w:rsidRPr="0078501A">
        <w:rPr>
          <w:bCs/>
          <w:iCs/>
        </w:rPr>
        <w:t>обязательным</w:t>
      </w:r>
      <w:r w:rsidR="004A550F" w:rsidRPr="0078501A">
        <w:rPr>
          <w:b/>
          <w:bCs/>
          <w:iCs/>
        </w:rPr>
        <w:t xml:space="preserve"> </w:t>
      </w:r>
      <w:r w:rsidR="004A550F" w:rsidRPr="0078501A">
        <w:t xml:space="preserve">структурным элементом документа и располагается в конце документа. </w:t>
      </w:r>
    </w:p>
    <w:p w:rsidR="004A550F" w:rsidRPr="0078501A" w:rsidRDefault="007E487F" w:rsidP="008D3C37">
      <w:pPr>
        <w:pStyle w:val="Default"/>
        <w:spacing w:line="360" w:lineRule="auto"/>
        <w:jc w:val="both"/>
      </w:pPr>
      <w:r w:rsidRPr="0078501A">
        <w:t xml:space="preserve">     </w:t>
      </w:r>
      <w:r w:rsidR="004A550F" w:rsidRPr="0078501A">
        <w:t>На все литературные источники должны быть сделан</w:t>
      </w:r>
      <w:r w:rsidRPr="0078501A">
        <w:t>ы ссылки в тексте следующим спо</w:t>
      </w:r>
      <w:r w:rsidR="004A550F" w:rsidRPr="0078501A">
        <w:t>собом: в квадратных скобках указывается номер соответствующего источника по списку литературы, например [10], если ссылка на один источник, и</w:t>
      </w:r>
      <w:r w:rsidRPr="0078501A">
        <w:t>ли [3, 5, 6], если ссылка на не</w:t>
      </w:r>
      <w:r w:rsidR="004A550F" w:rsidRPr="0078501A">
        <w:t xml:space="preserve">сколько источников. </w:t>
      </w:r>
    </w:p>
    <w:p w:rsidR="004A550F" w:rsidRPr="0078501A" w:rsidRDefault="007E487F" w:rsidP="008D3C37">
      <w:pPr>
        <w:pStyle w:val="Default"/>
        <w:spacing w:line="360" w:lineRule="auto"/>
        <w:jc w:val="both"/>
      </w:pPr>
      <w:r w:rsidRPr="0078501A">
        <w:t xml:space="preserve">     </w:t>
      </w:r>
      <w:r w:rsidR="004A550F" w:rsidRPr="0078501A">
        <w:t>Литературные источники в списке располагаются в алфавитном порядке по фамилии автора (назв</w:t>
      </w:r>
      <w:r w:rsidRPr="0078501A">
        <w:t>анию) и оформляются в соответст</w:t>
      </w:r>
      <w:r w:rsidR="004A550F" w:rsidRPr="0078501A">
        <w:t xml:space="preserve">вии с ГОСТ 7.1-84. </w:t>
      </w:r>
    </w:p>
    <w:p w:rsidR="004A550F" w:rsidRDefault="007E487F" w:rsidP="008D3C37">
      <w:pPr>
        <w:pStyle w:val="Default"/>
        <w:spacing w:line="360" w:lineRule="auto"/>
        <w:jc w:val="both"/>
      </w:pPr>
      <w:r w:rsidRPr="0078501A">
        <w:t xml:space="preserve">     </w:t>
      </w:r>
      <w:r w:rsidR="00D97213">
        <w:t>В Приложении 4</w:t>
      </w:r>
      <w:r w:rsidR="004A550F" w:rsidRPr="0078501A">
        <w:t xml:space="preserve"> приведены образцы библиографического описания наиболее часто встреча</w:t>
      </w:r>
      <w:r w:rsidR="00D97213">
        <w:t xml:space="preserve">ющихся литературных источников (книг, учебников, статей из журналов и сборников). </w:t>
      </w:r>
    </w:p>
    <w:p w:rsidR="00A9769C" w:rsidRPr="0078501A" w:rsidRDefault="00A9769C" w:rsidP="008D3C37">
      <w:pPr>
        <w:pStyle w:val="Default"/>
        <w:spacing w:line="360" w:lineRule="auto"/>
        <w:jc w:val="both"/>
      </w:pPr>
      <w:r>
        <w:t xml:space="preserve">     Обязательно указывается название, автор, место издательства, издательство, год издания, общее количество страниц в книге (для статьи из журнала или сборника номера страниц с.. по.. расположена статья).</w:t>
      </w:r>
    </w:p>
    <w:p w:rsidR="007E487F" w:rsidRPr="0078501A" w:rsidRDefault="007E487F" w:rsidP="008D3C37">
      <w:pPr>
        <w:pStyle w:val="Default"/>
        <w:spacing w:line="360" w:lineRule="auto"/>
        <w:jc w:val="both"/>
        <w:rPr>
          <w:b/>
          <w:bCs/>
        </w:rPr>
      </w:pPr>
    </w:p>
    <w:p w:rsidR="007E487F" w:rsidRPr="0078501A" w:rsidRDefault="007E487F" w:rsidP="008D3C37">
      <w:pPr>
        <w:pStyle w:val="Default"/>
        <w:spacing w:line="360" w:lineRule="auto"/>
        <w:jc w:val="both"/>
        <w:rPr>
          <w:b/>
          <w:bCs/>
        </w:rPr>
      </w:pPr>
    </w:p>
    <w:p w:rsidR="007E487F" w:rsidRPr="0078501A" w:rsidRDefault="007E487F" w:rsidP="008D3C37">
      <w:pPr>
        <w:pStyle w:val="Default"/>
        <w:spacing w:line="360" w:lineRule="auto"/>
        <w:jc w:val="both"/>
        <w:rPr>
          <w:b/>
          <w:bCs/>
        </w:rPr>
      </w:pPr>
    </w:p>
    <w:p w:rsidR="00D97213" w:rsidRDefault="00D972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0965" w:rsidRPr="00D97213" w:rsidRDefault="003E2658" w:rsidP="003E265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pril1"/>
      <w:bookmarkEnd w:id="0"/>
      <w:r w:rsidRPr="00D97213">
        <w:rPr>
          <w:rFonts w:ascii="Times New Roman" w:hAnsi="Times New Roman"/>
          <w:b/>
          <w:sz w:val="24"/>
          <w:szCs w:val="24"/>
        </w:rPr>
        <w:t>Приложение 1</w:t>
      </w:r>
    </w:p>
    <w:p w:rsidR="00330A50" w:rsidRPr="0078501A" w:rsidRDefault="00330A50" w:rsidP="00330A50">
      <w:pPr>
        <w:pStyle w:val="Default"/>
        <w:spacing w:line="360" w:lineRule="auto"/>
        <w:jc w:val="center"/>
      </w:pPr>
      <w:r w:rsidRPr="0078501A">
        <w:rPr>
          <w:b/>
          <w:bCs/>
        </w:rPr>
        <w:t xml:space="preserve">Типы и виды образовательных учреждений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1. Дошкольные: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детские сады;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центры развития ребёнка;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детские сады комбинированного вида;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… 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2. Общеобразовательные: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средние общеобразовательные школы;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гимназии;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лицеи;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– … . </w:t>
      </w:r>
    </w:p>
    <w:p w:rsidR="00330A50" w:rsidRPr="0078501A" w:rsidRDefault="00330A50" w:rsidP="00330A50">
      <w:pPr>
        <w:pStyle w:val="Default"/>
        <w:spacing w:line="360" w:lineRule="auto"/>
        <w:jc w:val="center"/>
      </w:pPr>
      <w:r w:rsidRPr="0078501A">
        <w:rPr>
          <w:b/>
          <w:bCs/>
          <w:i/>
          <w:iCs/>
        </w:rPr>
        <w:t xml:space="preserve">Виды государственного устройства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1. Монархии.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1.1. Абсолютные монархии.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1.2. Конституционные монархии.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1.3. Парламентские монархии.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2. Республики.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2.1. Президентские республики.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2.2. Парламентские республики. </w:t>
      </w:r>
    </w:p>
    <w:p w:rsidR="00330A50" w:rsidRPr="0078501A" w:rsidRDefault="00330A50" w:rsidP="00330A50">
      <w:pPr>
        <w:pStyle w:val="Default"/>
        <w:spacing w:line="360" w:lineRule="auto"/>
        <w:jc w:val="both"/>
      </w:pPr>
    </w:p>
    <w:p w:rsidR="00330A50" w:rsidRPr="0078501A" w:rsidRDefault="00330A50" w:rsidP="00330A50">
      <w:pPr>
        <w:pStyle w:val="Default"/>
        <w:spacing w:line="360" w:lineRule="auto"/>
        <w:jc w:val="both"/>
      </w:pP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rPr>
          <w:b/>
          <w:bCs/>
          <w:i/>
          <w:iCs/>
        </w:rPr>
        <w:t xml:space="preserve">Лекционная форма </w:t>
      </w:r>
      <w:r w:rsidRPr="0078501A">
        <w:t xml:space="preserve">проведения уроков целесообразна при: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а) изучении нового материала, мало связанного с ранее изученным; </w:t>
      </w:r>
    </w:p>
    <w:p w:rsidR="00330A50" w:rsidRPr="0078501A" w:rsidRDefault="00330A50" w:rsidP="00330A50">
      <w:pPr>
        <w:pStyle w:val="Default"/>
        <w:spacing w:line="360" w:lineRule="auto"/>
        <w:jc w:val="both"/>
      </w:pPr>
      <w:r w:rsidRPr="0078501A">
        <w:t xml:space="preserve">б) рассмотрении сложного для самостоятельного изучения материала; </w:t>
      </w:r>
    </w:p>
    <w:p w:rsidR="003E2658" w:rsidRDefault="00330A50" w:rsidP="00330A5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501A">
        <w:rPr>
          <w:rFonts w:ascii="Times New Roman" w:hAnsi="Times New Roman"/>
          <w:sz w:val="24"/>
          <w:szCs w:val="24"/>
        </w:rPr>
        <w:t>в) подаче информации крупными блоками в плане реализации теории укрупнения дидактических единиц в обучении и т.д.</w:t>
      </w:r>
    </w:p>
    <w:p w:rsidR="0078501A" w:rsidRDefault="00785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501A" w:rsidRDefault="0078501A" w:rsidP="0078501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pril2"/>
      <w:bookmarkEnd w:id="1"/>
      <w:r w:rsidRPr="0078501A">
        <w:rPr>
          <w:rFonts w:ascii="Times New Roman" w:hAnsi="Times New Roman"/>
          <w:b/>
          <w:bCs/>
          <w:sz w:val="24"/>
          <w:szCs w:val="24"/>
        </w:rPr>
        <w:t>Приложение 2</w:t>
      </w:r>
    </w:p>
    <w:p w:rsidR="006F2C26" w:rsidRDefault="006F2C26" w:rsidP="006F2C26">
      <w:pPr>
        <w:pStyle w:val="Default"/>
      </w:pPr>
    </w:p>
    <w:p w:rsidR="004B7415" w:rsidRDefault="004B7415" w:rsidP="006F2C26">
      <w:pPr>
        <w:pStyle w:val="Default"/>
        <w:jc w:val="center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 xml:space="preserve">МОУ СОШ №19 с углубленным изучением отдельных предметов Чеховского муниципального района </w:t>
      </w:r>
    </w:p>
    <w:p w:rsidR="004B7415" w:rsidRPr="004B7415" w:rsidRDefault="004B7415" w:rsidP="006F2C26">
      <w:pPr>
        <w:pStyle w:val="Default"/>
        <w:jc w:val="center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>Московской области</w:t>
      </w:r>
    </w:p>
    <w:p w:rsidR="004B7415" w:rsidRDefault="004B7415" w:rsidP="006F2C26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4B7415" w:rsidRDefault="004B7415" w:rsidP="006F2C26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4B7415" w:rsidRDefault="004B7415" w:rsidP="006F2C26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4B7415" w:rsidRDefault="004B7415" w:rsidP="006F2C26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6F2C26" w:rsidRPr="004B7415" w:rsidRDefault="006F2C26" w:rsidP="006F2C26">
      <w:pPr>
        <w:pStyle w:val="Default"/>
        <w:jc w:val="center"/>
        <w:rPr>
          <w:sz w:val="52"/>
          <w:szCs w:val="52"/>
        </w:rPr>
      </w:pPr>
      <w:r w:rsidRPr="004B7415">
        <w:rPr>
          <w:b/>
          <w:bCs/>
          <w:i/>
          <w:iCs/>
          <w:sz w:val="52"/>
          <w:szCs w:val="52"/>
        </w:rPr>
        <w:t xml:space="preserve">Проектная работа </w:t>
      </w:r>
    </w:p>
    <w:p w:rsidR="004B7415" w:rsidRPr="004B7415" w:rsidRDefault="006F2C26" w:rsidP="006F2C26">
      <w:pPr>
        <w:pStyle w:val="Default"/>
        <w:jc w:val="center"/>
        <w:rPr>
          <w:sz w:val="36"/>
          <w:szCs w:val="36"/>
        </w:rPr>
      </w:pPr>
      <w:r w:rsidRPr="004B7415">
        <w:rPr>
          <w:sz w:val="36"/>
          <w:szCs w:val="36"/>
        </w:rPr>
        <w:t>по технологии</w:t>
      </w:r>
    </w:p>
    <w:p w:rsidR="004B7415" w:rsidRDefault="004B7415" w:rsidP="006F2C26">
      <w:pPr>
        <w:pStyle w:val="Default"/>
        <w:jc w:val="center"/>
        <w:rPr>
          <w:sz w:val="28"/>
          <w:szCs w:val="28"/>
        </w:rPr>
      </w:pPr>
    </w:p>
    <w:p w:rsidR="006F2C26" w:rsidRDefault="006F2C26" w:rsidP="006F2C2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B7415" w:rsidRPr="00414B02" w:rsidRDefault="006F2C26" w:rsidP="006F2C26">
      <w:pPr>
        <w:pStyle w:val="Default"/>
        <w:jc w:val="center"/>
        <w:rPr>
          <w:b/>
          <w:sz w:val="32"/>
          <w:szCs w:val="32"/>
        </w:rPr>
      </w:pPr>
      <w:r w:rsidRPr="00414B02">
        <w:rPr>
          <w:b/>
          <w:bCs/>
          <w:sz w:val="56"/>
          <w:szCs w:val="56"/>
        </w:rPr>
        <w:t>Тема:</w:t>
      </w:r>
      <w:r w:rsidRPr="00414B02">
        <w:rPr>
          <w:b/>
          <w:bCs/>
          <w:sz w:val="32"/>
          <w:szCs w:val="32"/>
        </w:rPr>
        <w:t xml:space="preserve"> </w:t>
      </w:r>
      <w:r w:rsidR="004B7415" w:rsidRPr="00414B02">
        <w:rPr>
          <w:b/>
          <w:sz w:val="56"/>
          <w:szCs w:val="56"/>
        </w:rPr>
        <w:t>Новая жизнь старых вещей</w:t>
      </w:r>
    </w:p>
    <w:p w:rsidR="006F2C26" w:rsidRPr="00414B02" w:rsidRDefault="006F2C26" w:rsidP="006F2C26">
      <w:pPr>
        <w:pStyle w:val="Default"/>
        <w:jc w:val="center"/>
        <w:rPr>
          <w:b/>
          <w:sz w:val="32"/>
          <w:szCs w:val="32"/>
        </w:rPr>
      </w:pPr>
      <w:r w:rsidRPr="00414B02">
        <w:rPr>
          <w:b/>
          <w:sz w:val="32"/>
          <w:szCs w:val="32"/>
        </w:rPr>
        <w:t xml:space="preserve"> </w:t>
      </w:r>
    </w:p>
    <w:p w:rsidR="004B7415" w:rsidRDefault="004B7415" w:rsidP="006F2C26">
      <w:pPr>
        <w:pStyle w:val="Default"/>
        <w:jc w:val="both"/>
        <w:rPr>
          <w:sz w:val="28"/>
          <w:szCs w:val="28"/>
        </w:rPr>
      </w:pPr>
    </w:p>
    <w:p w:rsidR="004B7415" w:rsidRDefault="004B7415" w:rsidP="006F2C26">
      <w:pPr>
        <w:pStyle w:val="Default"/>
        <w:jc w:val="both"/>
        <w:rPr>
          <w:sz w:val="28"/>
          <w:szCs w:val="28"/>
        </w:rPr>
      </w:pPr>
    </w:p>
    <w:p w:rsidR="00000BF5" w:rsidRDefault="00000BF5" w:rsidP="006F2C26">
      <w:pPr>
        <w:pStyle w:val="Default"/>
        <w:jc w:val="both"/>
        <w:rPr>
          <w:sz w:val="28"/>
          <w:szCs w:val="28"/>
        </w:rPr>
      </w:pPr>
    </w:p>
    <w:p w:rsidR="00000BF5" w:rsidRDefault="00000BF5" w:rsidP="006F2C26">
      <w:pPr>
        <w:pStyle w:val="Default"/>
        <w:jc w:val="both"/>
        <w:rPr>
          <w:sz w:val="28"/>
          <w:szCs w:val="28"/>
        </w:rPr>
      </w:pPr>
    </w:p>
    <w:p w:rsidR="00000BF5" w:rsidRDefault="00000BF5" w:rsidP="006F2C26">
      <w:pPr>
        <w:pStyle w:val="Default"/>
        <w:jc w:val="both"/>
        <w:rPr>
          <w:sz w:val="28"/>
          <w:szCs w:val="28"/>
        </w:rPr>
      </w:pPr>
    </w:p>
    <w:p w:rsidR="004B7415" w:rsidRDefault="004B7415" w:rsidP="006F2C26">
      <w:pPr>
        <w:pStyle w:val="Default"/>
        <w:jc w:val="both"/>
        <w:rPr>
          <w:sz w:val="28"/>
          <w:szCs w:val="28"/>
        </w:rPr>
      </w:pPr>
    </w:p>
    <w:p w:rsidR="004B7415" w:rsidRDefault="004B7415" w:rsidP="006F2C26">
      <w:pPr>
        <w:pStyle w:val="Default"/>
        <w:jc w:val="both"/>
        <w:rPr>
          <w:sz w:val="28"/>
          <w:szCs w:val="28"/>
        </w:rPr>
      </w:pPr>
    </w:p>
    <w:p w:rsidR="004B7415" w:rsidRDefault="004B7415" w:rsidP="006F2C26">
      <w:pPr>
        <w:pStyle w:val="Default"/>
        <w:jc w:val="both"/>
        <w:rPr>
          <w:sz w:val="28"/>
          <w:szCs w:val="28"/>
        </w:rPr>
      </w:pPr>
    </w:p>
    <w:p w:rsidR="006F2C26" w:rsidRDefault="004B7415" w:rsidP="004B74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7F3A99">
        <w:rPr>
          <w:sz w:val="28"/>
          <w:szCs w:val="28"/>
        </w:rPr>
        <w:t xml:space="preserve"> </w:t>
      </w:r>
      <w:r w:rsidR="006F2C26">
        <w:rPr>
          <w:sz w:val="28"/>
          <w:szCs w:val="28"/>
        </w:rPr>
        <w:t xml:space="preserve">Выполнил: </w:t>
      </w:r>
    </w:p>
    <w:p w:rsidR="004B7415" w:rsidRDefault="007F3A99" w:rsidP="007F3A9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B7415">
        <w:rPr>
          <w:sz w:val="28"/>
          <w:szCs w:val="28"/>
        </w:rPr>
        <w:t xml:space="preserve">ученик 4а класса </w:t>
      </w:r>
    </w:p>
    <w:p w:rsidR="004B7415" w:rsidRDefault="007F3A99" w:rsidP="007F3A9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4B7415">
        <w:rPr>
          <w:sz w:val="28"/>
          <w:szCs w:val="28"/>
        </w:rPr>
        <w:t>Васильев Алексей</w:t>
      </w:r>
    </w:p>
    <w:p w:rsidR="004B7415" w:rsidRDefault="004B7415" w:rsidP="004B74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Руководитель:</w:t>
      </w:r>
    </w:p>
    <w:p w:rsidR="004B7415" w:rsidRDefault="007F3A99" w:rsidP="007F3A9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4B7415">
        <w:rPr>
          <w:sz w:val="28"/>
          <w:szCs w:val="28"/>
        </w:rPr>
        <w:t>учитель начальных классов</w:t>
      </w:r>
    </w:p>
    <w:p w:rsidR="004B7415" w:rsidRDefault="004B7415" w:rsidP="004B741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7F3A9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Перепелкина Т.С.</w:t>
      </w:r>
    </w:p>
    <w:p w:rsidR="004B7415" w:rsidRDefault="004B7415" w:rsidP="004B7415">
      <w:pPr>
        <w:pStyle w:val="Default"/>
        <w:jc w:val="right"/>
        <w:rPr>
          <w:sz w:val="28"/>
          <w:szCs w:val="28"/>
        </w:rPr>
      </w:pPr>
    </w:p>
    <w:p w:rsidR="004B7415" w:rsidRDefault="004B7415" w:rsidP="004B741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26ECD" w:rsidRDefault="00526ECD" w:rsidP="006F2C26">
      <w:pPr>
        <w:pStyle w:val="Default"/>
        <w:jc w:val="center"/>
        <w:rPr>
          <w:sz w:val="23"/>
          <w:szCs w:val="23"/>
        </w:rPr>
      </w:pPr>
    </w:p>
    <w:p w:rsidR="00526ECD" w:rsidRDefault="00526ECD" w:rsidP="006F2C26">
      <w:pPr>
        <w:pStyle w:val="Default"/>
        <w:jc w:val="center"/>
        <w:rPr>
          <w:sz w:val="23"/>
          <w:szCs w:val="23"/>
        </w:rPr>
      </w:pPr>
    </w:p>
    <w:p w:rsidR="00526ECD" w:rsidRDefault="00526ECD" w:rsidP="006F2C26">
      <w:pPr>
        <w:pStyle w:val="Default"/>
        <w:jc w:val="center"/>
        <w:rPr>
          <w:sz w:val="23"/>
          <w:szCs w:val="23"/>
        </w:rPr>
      </w:pPr>
    </w:p>
    <w:p w:rsidR="00F700D6" w:rsidRDefault="00526ECD" w:rsidP="006F2C26">
      <w:pPr>
        <w:pStyle w:val="Default"/>
        <w:jc w:val="center"/>
        <w:rPr>
          <w:sz w:val="28"/>
          <w:szCs w:val="28"/>
        </w:rPr>
      </w:pPr>
      <w:r w:rsidRPr="00DD75B6">
        <w:rPr>
          <w:sz w:val="28"/>
          <w:szCs w:val="28"/>
        </w:rPr>
        <w:t>Чехов – 2008</w:t>
      </w:r>
      <w:r w:rsidR="006F2C26" w:rsidRPr="00DD75B6">
        <w:rPr>
          <w:sz w:val="28"/>
          <w:szCs w:val="28"/>
        </w:rPr>
        <w:t xml:space="preserve"> </w:t>
      </w:r>
    </w:p>
    <w:p w:rsidR="006F2C26" w:rsidRPr="00783316" w:rsidRDefault="00F700D6" w:rsidP="00783316">
      <w:pPr>
        <w:jc w:val="right"/>
        <w:rPr>
          <w:rFonts w:ascii="Times New Roman" w:hAnsi="Times New Roman"/>
          <w:b/>
          <w:bCs/>
        </w:rPr>
      </w:pPr>
      <w:r>
        <w:rPr>
          <w:sz w:val="28"/>
          <w:szCs w:val="28"/>
        </w:rPr>
        <w:br w:type="page"/>
      </w:r>
      <w:bookmarkStart w:id="2" w:name="pril3"/>
      <w:bookmarkEnd w:id="2"/>
      <w:r w:rsidRPr="00783316"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Pr="00783316">
        <w:rPr>
          <w:rFonts w:ascii="Times New Roman" w:hAnsi="Times New Roman"/>
          <w:b/>
          <w:bCs/>
        </w:rPr>
        <w:t>3</w:t>
      </w:r>
    </w:p>
    <w:p w:rsidR="001F121B" w:rsidRDefault="001F121B" w:rsidP="00B75B33">
      <w:pPr>
        <w:pStyle w:val="Default"/>
        <w:spacing w:line="360" w:lineRule="auto"/>
      </w:pPr>
    </w:p>
    <w:p w:rsidR="001F121B" w:rsidRDefault="001F121B" w:rsidP="00B75B3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ОГЛАВЛЕНИЕ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Предисловие................................................................................................................3 </w:t>
      </w:r>
    </w:p>
    <w:p w:rsidR="001F121B" w:rsidRDefault="001F121B" w:rsidP="00B75B3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Натуральные числа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Десятичная система счисления.........................................................................  5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Числовые и буквенные выражения................................................................   16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 </w:t>
      </w:r>
    </w:p>
    <w:p w:rsidR="001F121B" w:rsidRDefault="001F121B" w:rsidP="00B75B3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Введение в вероятность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3.1. Достоверные, невозможные и случайные события.................................</w:t>
      </w:r>
      <w:r w:rsidR="007855EE">
        <w:rPr>
          <w:sz w:val="23"/>
          <w:szCs w:val="23"/>
        </w:rPr>
        <w:t>..</w:t>
      </w:r>
      <w:r>
        <w:rPr>
          <w:sz w:val="23"/>
          <w:szCs w:val="23"/>
        </w:rPr>
        <w:t xml:space="preserve">...    172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Комбинаторные задачи..................................................................................   174 </w:t>
      </w:r>
    </w:p>
    <w:p w:rsidR="009857D0" w:rsidRDefault="009857D0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Заключение………………………………………………………………………</w:t>
      </w:r>
      <w:r w:rsidR="007855EE">
        <w:rPr>
          <w:sz w:val="23"/>
          <w:szCs w:val="23"/>
        </w:rPr>
        <w:t>……</w:t>
      </w:r>
      <w:r>
        <w:rPr>
          <w:sz w:val="23"/>
          <w:szCs w:val="23"/>
        </w:rPr>
        <w:t>.268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Литература............................................................................................................... 281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</w:p>
    <w:p w:rsidR="001F121B" w:rsidRPr="002B1AA1" w:rsidRDefault="001F121B" w:rsidP="00B75B33">
      <w:pPr>
        <w:pStyle w:val="Default"/>
        <w:spacing w:line="360" w:lineRule="auto"/>
        <w:jc w:val="both"/>
        <w:rPr>
          <w:sz w:val="23"/>
          <w:szCs w:val="23"/>
          <w:u w:val="single"/>
        </w:rPr>
      </w:pPr>
    </w:p>
    <w:p w:rsidR="001F121B" w:rsidRPr="002B1AA1" w:rsidRDefault="001F121B" w:rsidP="00B75B33">
      <w:pPr>
        <w:pStyle w:val="Default"/>
        <w:spacing w:line="360" w:lineRule="auto"/>
        <w:jc w:val="center"/>
        <w:rPr>
          <w:b/>
          <w:sz w:val="23"/>
          <w:szCs w:val="23"/>
          <w:u w:val="single"/>
        </w:rPr>
      </w:pPr>
      <w:r w:rsidRPr="002B1AA1">
        <w:rPr>
          <w:b/>
          <w:sz w:val="23"/>
          <w:szCs w:val="23"/>
          <w:u w:val="single"/>
        </w:rPr>
        <w:t>ИЛИ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</w:p>
    <w:p w:rsidR="001F121B" w:rsidRDefault="001F121B" w:rsidP="00B75B3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Введение.....................................................................................................................3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Развитие традиций............................................................................................139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4.1. Типы и структуры развивающего урока.................................................</w:t>
      </w:r>
      <w:r w:rsidR="007855EE">
        <w:rPr>
          <w:sz w:val="23"/>
          <w:szCs w:val="23"/>
        </w:rPr>
        <w:t>........</w:t>
      </w:r>
      <w:r>
        <w:rPr>
          <w:sz w:val="23"/>
          <w:szCs w:val="23"/>
        </w:rPr>
        <w:t xml:space="preserve">139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4.2. Дифференциация обучения в развивающем уроке..................................</w:t>
      </w:r>
      <w:r w:rsidR="007855EE">
        <w:rPr>
          <w:sz w:val="23"/>
          <w:szCs w:val="23"/>
        </w:rPr>
        <w:t>........</w:t>
      </w:r>
      <w:r>
        <w:rPr>
          <w:sz w:val="23"/>
          <w:szCs w:val="23"/>
        </w:rPr>
        <w:t xml:space="preserve">146 </w:t>
      </w:r>
    </w:p>
    <w:p w:rsidR="001F121B" w:rsidRDefault="001F121B" w:rsidP="00B75B3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4.2.1. Дифференциация в условиях общеклассных форм обучения.................</w:t>
      </w:r>
      <w:r w:rsidR="007855EE">
        <w:rPr>
          <w:sz w:val="23"/>
          <w:szCs w:val="23"/>
        </w:rPr>
        <w:t>...</w:t>
      </w:r>
      <w:r>
        <w:rPr>
          <w:sz w:val="23"/>
          <w:szCs w:val="23"/>
        </w:rPr>
        <w:t xml:space="preserve">..148 </w:t>
      </w:r>
    </w:p>
    <w:p w:rsidR="001F121B" w:rsidRDefault="001F121B" w:rsidP="00B75B3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4.2.2. Планирование различных видов дифференцированной помощи учащимся...................................................................................................................</w:t>
      </w:r>
      <w:r w:rsidR="007855EE">
        <w:rPr>
          <w:sz w:val="23"/>
          <w:szCs w:val="23"/>
        </w:rPr>
        <w:t>.....</w:t>
      </w:r>
      <w:r>
        <w:rPr>
          <w:sz w:val="23"/>
          <w:szCs w:val="23"/>
        </w:rPr>
        <w:t xml:space="preserve">154 </w:t>
      </w:r>
    </w:p>
    <w:p w:rsidR="001F121B" w:rsidRDefault="001F121B" w:rsidP="00B75B3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4.3. Интеграция в развивающем подходе........................................................</w:t>
      </w:r>
      <w:r w:rsidR="007855EE">
        <w:rPr>
          <w:sz w:val="23"/>
          <w:szCs w:val="23"/>
        </w:rPr>
        <w:t>..........</w:t>
      </w:r>
      <w:r>
        <w:rPr>
          <w:sz w:val="23"/>
          <w:szCs w:val="23"/>
        </w:rPr>
        <w:t xml:space="preserve">..165 </w:t>
      </w:r>
    </w:p>
    <w:p w:rsidR="001F121B" w:rsidRPr="009857D0" w:rsidRDefault="009857D0" w:rsidP="00B75B33">
      <w:pPr>
        <w:pStyle w:val="Default"/>
        <w:spacing w:line="360" w:lineRule="auto"/>
        <w:rPr>
          <w:b/>
          <w:bCs/>
          <w:sz w:val="23"/>
          <w:szCs w:val="23"/>
        </w:rPr>
      </w:pPr>
      <w:r w:rsidRPr="009857D0">
        <w:rPr>
          <w:b/>
          <w:sz w:val="23"/>
          <w:szCs w:val="23"/>
        </w:rPr>
        <w:t>Заключение</w:t>
      </w:r>
      <w:r>
        <w:rPr>
          <w:b/>
          <w:sz w:val="23"/>
          <w:szCs w:val="23"/>
        </w:rPr>
        <w:t>………………………………………………………………………</w:t>
      </w:r>
      <w:r w:rsidR="007855EE">
        <w:rPr>
          <w:b/>
          <w:sz w:val="23"/>
          <w:szCs w:val="23"/>
        </w:rPr>
        <w:t>…..</w:t>
      </w:r>
      <w:r>
        <w:rPr>
          <w:b/>
          <w:sz w:val="23"/>
          <w:szCs w:val="23"/>
        </w:rPr>
        <w:t>.245</w:t>
      </w:r>
    </w:p>
    <w:p w:rsidR="001F121B" w:rsidRDefault="001F121B" w:rsidP="00B75B3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Приложение 1..................................................................................................</w:t>
      </w:r>
      <w:r w:rsidR="007855EE">
        <w:rPr>
          <w:b/>
          <w:bCs/>
          <w:sz w:val="23"/>
          <w:szCs w:val="23"/>
        </w:rPr>
        <w:t>..............</w:t>
      </w:r>
      <w:r>
        <w:rPr>
          <w:b/>
          <w:bCs/>
          <w:sz w:val="23"/>
          <w:szCs w:val="23"/>
        </w:rPr>
        <w:t xml:space="preserve">280 </w:t>
      </w:r>
    </w:p>
    <w:p w:rsidR="001F121B" w:rsidRDefault="001F121B" w:rsidP="00B75B33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Список литературы..............................................................................................</w:t>
      </w:r>
      <w:r w:rsidR="007855EE">
        <w:rPr>
          <w:b/>
          <w:bCs/>
          <w:sz w:val="23"/>
          <w:szCs w:val="23"/>
        </w:rPr>
        <w:t>......</w:t>
      </w:r>
      <w:r>
        <w:rPr>
          <w:b/>
          <w:bCs/>
          <w:sz w:val="23"/>
          <w:szCs w:val="23"/>
        </w:rPr>
        <w:t xml:space="preserve">..290 </w:t>
      </w:r>
    </w:p>
    <w:p w:rsidR="00A26083" w:rsidRDefault="00A26083" w:rsidP="00D97213">
      <w:pPr>
        <w:pStyle w:val="Default"/>
        <w:spacing w:line="360" w:lineRule="auto"/>
        <w:jc w:val="right"/>
        <w:rPr>
          <w:b/>
          <w:bCs/>
        </w:rPr>
      </w:pPr>
    </w:p>
    <w:p w:rsidR="00D97213" w:rsidRPr="0078501A" w:rsidRDefault="00D97213" w:rsidP="00D97213">
      <w:pPr>
        <w:pStyle w:val="Default"/>
        <w:spacing w:line="360" w:lineRule="auto"/>
        <w:jc w:val="right"/>
      </w:pPr>
      <w:bookmarkStart w:id="3" w:name="pril4"/>
      <w:bookmarkEnd w:id="3"/>
      <w:r w:rsidRPr="00783316">
        <w:rPr>
          <w:b/>
          <w:bCs/>
        </w:rPr>
        <w:t xml:space="preserve">Приложение </w:t>
      </w:r>
      <w:r>
        <w:rPr>
          <w:b/>
          <w:bCs/>
        </w:rPr>
        <w:t>4</w:t>
      </w:r>
    </w:p>
    <w:p w:rsidR="007D28E0" w:rsidRDefault="007D28E0" w:rsidP="007D28E0">
      <w:pPr>
        <w:pStyle w:val="Default"/>
        <w:spacing w:line="360" w:lineRule="auto"/>
        <w:ind w:left="1080" w:hanging="360"/>
        <w:jc w:val="center"/>
        <w:rPr>
          <w:b/>
        </w:rPr>
      </w:pPr>
      <w:r>
        <w:rPr>
          <w:b/>
        </w:rPr>
        <w:t>ЛИТЕРАТУРА</w:t>
      </w:r>
    </w:p>
    <w:p w:rsidR="00A26083" w:rsidRDefault="00A26083" w:rsidP="0058152F">
      <w:pPr>
        <w:pStyle w:val="Default"/>
        <w:spacing w:line="360" w:lineRule="auto"/>
        <w:jc w:val="both"/>
      </w:pPr>
    </w:p>
    <w:p w:rsidR="0058152F" w:rsidRDefault="0058152F" w:rsidP="0058152F">
      <w:pPr>
        <w:pStyle w:val="Default"/>
        <w:spacing w:line="360" w:lineRule="auto"/>
        <w:jc w:val="both"/>
      </w:pPr>
      <w:r>
        <w:t xml:space="preserve">1. </w:t>
      </w:r>
      <w:r w:rsidR="00D97213" w:rsidRPr="0078501A">
        <w:rPr>
          <w:iCs/>
        </w:rPr>
        <w:t xml:space="preserve">Алексин В.А., Совершенный В.Д. </w:t>
      </w:r>
      <w:r w:rsidR="00D97213" w:rsidRPr="0078501A">
        <w:t>Численный анали</w:t>
      </w:r>
      <w:r>
        <w:t>з и расчёт параметров турбулент</w:t>
      </w:r>
      <w:r w:rsidR="00D97213" w:rsidRPr="0078501A">
        <w:t xml:space="preserve">ного пограничного слоя // Турбулентные течения. – М.: Наука, 1977. – С. 55-63. </w:t>
      </w:r>
    </w:p>
    <w:p w:rsidR="00D97213" w:rsidRDefault="00D97213" w:rsidP="0058152F">
      <w:pPr>
        <w:pStyle w:val="Default"/>
        <w:spacing w:line="360" w:lineRule="auto"/>
        <w:jc w:val="both"/>
      </w:pPr>
      <w:r w:rsidRPr="0078501A">
        <w:t xml:space="preserve">2. </w:t>
      </w:r>
      <w:r w:rsidRPr="0078501A">
        <w:rPr>
          <w:iCs/>
        </w:rPr>
        <w:t xml:space="preserve">Ванько В.И., Марчевский И.К., Щеглов Г.А. </w:t>
      </w:r>
      <w:r w:rsidRPr="0078501A">
        <w:t>Аэро</w:t>
      </w:r>
      <w:r w:rsidR="0058152F">
        <w:t>динамическая неустойчивость сис</w:t>
      </w:r>
      <w:r w:rsidRPr="0078501A">
        <w:t xml:space="preserve">темы профилей. // Современные естественно-научные и гуманитарные проблемы: Сборник трудов. – М.: Логос, 2005. – С. 423-436. </w:t>
      </w:r>
    </w:p>
    <w:p w:rsidR="00E80F8B" w:rsidRDefault="0058152F" w:rsidP="00E80F8B">
      <w:pPr>
        <w:pStyle w:val="Default"/>
        <w:spacing w:line="360" w:lineRule="auto"/>
        <w:jc w:val="both"/>
      </w:pPr>
      <w:r w:rsidRPr="0078501A">
        <w:t xml:space="preserve">3. </w:t>
      </w:r>
      <w:r w:rsidRPr="0078501A">
        <w:rPr>
          <w:iCs/>
        </w:rPr>
        <w:t xml:space="preserve">Виленкин Н.Я., Лишевский В.П. </w:t>
      </w:r>
      <w:r w:rsidRPr="0078501A">
        <w:t xml:space="preserve">Софья Васильевна Ковалевская // Замечательные учёные / Под ред. С.П. Капицы. – М.: Наука, 1980. – 126 с. </w:t>
      </w:r>
    </w:p>
    <w:p w:rsidR="00E80F8B" w:rsidRPr="0078501A" w:rsidRDefault="00E80F8B" w:rsidP="00E80F8B">
      <w:pPr>
        <w:pStyle w:val="Default"/>
        <w:spacing w:line="360" w:lineRule="auto"/>
        <w:jc w:val="both"/>
      </w:pPr>
      <w:r>
        <w:t xml:space="preserve">4. </w:t>
      </w:r>
      <w:r w:rsidRPr="0078501A">
        <w:rPr>
          <w:iCs/>
        </w:rPr>
        <w:t xml:space="preserve">Гонор А.Л. </w:t>
      </w:r>
      <w:r w:rsidRPr="0078501A">
        <w:t xml:space="preserve">Асимптотическое решение нелинейной осесимметричной задачи входа в жидкость твёрдого тела // Докл. АН СССР. – 1989, Т. 309. №4. – С. 812-817. </w:t>
      </w:r>
    </w:p>
    <w:p w:rsidR="00487ACB" w:rsidRPr="0078501A" w:rsidRDefault="00487ACB" w:rsidP="00487ACB">
      <w:pPr>
        <w:pStyle w:val="Default"/>
        <w:spacing w:line="360" w:lineRule="auto"/>
        <w:jc w:val="both"/>
      </w:pPr>
      <w:r>
        <w:t xml:space="preserve">5. </w:t>
      </w:r>
      <w:r w:rsidRPr="0078501A">
        <w:rPr>
          <w:iCs/>
        </w:rPr>
        <w:t xml:space="preserve">Пригожин И., Стенгерс И. </w:t>
      </w:r>
      <w:r w:rsidRPr="0078501A">
        <w:t xml:space="preserve">Порядок из хаоса. – М.: Эдиториал УРСС, 2000. – 254 с. </w:t>
      </w:r>
    </w:p>
    <w:p w:rsidR="00B55CFD" w:rsidRPr="0078501A" w:rsidRDefault="00B55CFD" w:rsidP="00B55CFD">
      <w:pPr>
        <w:pStyle w:val="Default"/>
        <w:spacing w:line="360" w:lineRule="auto"/>
        <w:jc w:val="both"/>
      </w:pPr>
      <w:r>
        <w:t xml:space="preserve">6. </w:t>
      </w:r>
      <w:r w:rsidRPr="0078501A">
        <w:rPr>
          <w:iCs/>
        </w:rPr>
        <w:t xml:space="preserve">Тихомиров В.А. </w:t>
      </w:r>
      <w:r w:rsidRPr="0078501A">
        <w:t xml:space="preserve">Андрей Николаевич Колмогоров // Квант. – 1993, №3/4. – С. 5-27. </w:t>
      </w:r>
    </w:p>
    <w:p w:rsidR="00B55CFD" w:rsidRDefault="00B55CFD" w:rsidP="00B55CFD">
      <w:pPr>
        <w:pStyle w:val="Default"/>
        <w:spacing w:line="360" w:lineRule="auto"/>
        <w:jc w:val="both"/>
      </w:pPr>
      <w:r>
        <w:t xml:space="preserve">7. </w:t>
      </w:r>
      <w:r w:rsidRPr="0078501A">
        <w:rPr>
          <w:iCs/>
        </w:rPr>
        <w:t>Шарыгин И.Ф</w:t>
      </w:r>
      <w:r w:rsidRPr="0078501A">
        <w:t xml:space="preserve">. </w:t>
      </w:r>
      <w:r w:rsidRPr="0078501A">
        <w:rPr>
          <w:iCs/>
        </w:rPr>
        <w:t xml:space="preserve">и др. </w:t>
      </w:r>
      <w:r w:rsidRPr="0078501A">
        <w:t xml:space="preserve">Информационно-поисковая система по учебным задачам // Ма-тематика в школе. – 1993. №2. – С. 33-39. </w:t>
      </w:r>
    </w:p>
    <w:p w:rsidR="00B55CFD" w:rsidRPr="0078501A" w:rsidRDefault="00B55CFD" w:rsidP="00B55CFD">
      <w:pPr>
        <w:pStyle w:val="Default"/>
        <w:spacing w:line="360" w:lineRule="auto"/>
        <w:jc w:val="both"/>
      </w:pPr>
      <w:r>
        <w:t xml:space="preserve">8. </w:t>
      </w:r>
      <w:r w:rsidRPr="0078501A">
        <w:rPr>
          <w:iCs/>
        </w:rPr>
        <w:t xml:space="preserve">Чёрный Г.Г. </w:t>
      </w:r>
      <w:r w:rsidRPr="0078501A">
        <w:t xml:space="preserve">Газовая динамика. – М.: Наука, 1988. – 424 с. </w:t>
      </w:r>
    </w:p>
    <w:p w:rsidR="00B55CFD" w:rsidRPr="0078501A" w:rsidRDefault="00B55CFD" w:rsidP="00B55CFD">
      <w:pPr>
        <w:pStyle w:val="Default"/>
        <w:spacing w:line="360" w:lineRule="auto"/>
        <w:ind w:left="780" w:hanging="420"/>
        <w:jc w:val="both"/>
      </w:pPr>
      <w:r w:rsidRPr="0078501A">
        <w:t xml:space="preserve"> </w:t>
      </w:r>
      <w:bookmarkStart w:id="4" w:name="_GoBack"/>
      <w:bookmarkEnd w:id="4"/>
    </w:p>
    <w:sectPr w:rsidR="00B55CFD" w:rsidRPr="0078501A" w:rsidSect="008109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50F"/>
    <w:rsid w:val="00000BF5"/>
    <w:rsid w:val="00131457"/>
    <w:rsid w:val="001F121B"/>
    <w:rsid w:val="001F2B56"/>
    <w:rsid w:val="002A4C37"/>
    <w:rsid w:val="002B1AA1"/>
    <w:rsid w:val="00330A50"/>
    <w:rsid w:val="00361A87"/>
    <w:rsid w:val="00383ADE"/>
    <w:rsid w:val="003E2658"/>
    <w:rsid w:val="00414B02"/>
    <w:rsid w:val="00423993"/>
    <w:rsid w:val="00462B67"/>
    <w:rsid w:val="00487ACB"/>
    <w:rsid w:val="00493667"/>
    <w:rsid w:val="004A550F"/>
    <w:rsid w:val="004B7415"/>
    <w:rsid w:val="00526ECD"/>
    <w:rsid w:val="005751CD"/>
    <w:rsid w:val="0058152F"/>
    <w:rsid w:val="005861BD"/>
    <w:rsid w:val="005B2044"/>
    <w:rsid w:val="006F2C26"/>
    <w:rsid w:val="00707628"/>
    <w:rsid w:val="00783316"/>
    <w:rsid w:val="0078501A"/>
    <w:rsid w:val="007855EE"/>
    <w:rsid w:val="007D28E0"/>
    <w:rsid w:val="007E487F"/>
    <w:rsid w:val="007F3A99"/>
    <w:rsid w:val="00810965"/>
    <w:rsid w:val="008D275D"/>
    <w:rsid w:val="008D3C37"/>
    <w:rsid w:val="00914FCF"/>
    <w:rsid w:val="00921E50"/>
    <w:rsid w:val="009813DC"/>
    <w:rsid w:val="009857D0"/>
    <w:rsid w:val="00A26083"/>
    <w:rsid w:val="00A77488"/>
    <w:rsid w:val="00A9769C"/>
    <w:rsid w:val="00B55CFD"/>
    <w:rsid w:val="00B75B33"/>
    <w:rsid w:val="00C8252F"/>
    <w:rsid w:val="00CE3F25"/>
    <w:rsid w:val="00D961A9"/>
    <w:rsid w:val="00D97213"/>
    <w:rsid w:val="00D974C4"/>
    <w:rsid w:val="00DA79B8"/>
    <w:rsid w:val="00DD75B6"/>
    <w:rsid w:val="00E713C7"/>
    <w:rsid w:val="00E73A09"/>
    <w:rsid w:val="00E80F8B"/>
    <w:rsid w:val="00F700D6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62B6-449E-4C1E-91ED-0B782279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5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3">
    <w:name w:val="Hyperlink"/>
    <w:basedOn w:val="a0"/>
    <w:rsid w:val="00D97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Links>
    <vt:vector size="24" baseType="variant">
      <vt:variant>
        <vt:i4>1966105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pril4</vt:lpwstr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pril3</vt:lpwstr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pril2</vt:lpwstr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pril1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Irina</cp:lastModifiedBy>
  <cp:revision>2</cp:revision>
  <dcterms:created xsi:type="dcterms:W3CDTF">2014-11-11T21:51:00Z</dcterms:created>
  <dcterms:modified xsi:type="dcterms:W3CDTF">2014-11-11T21:51:00Z</dcterms:modified>
</cp:coreProperties>
</file>