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32" w:rsidRDefault="00924C08">
      <w:pPr>
        <w:pStyle w:val="1"/>
        <w:jc w:val="center"/>
      </w:pPr>
      <w:r>
        <w:t>Проблематика второй главы поэмы Облако в штанах</w:t>
      </w:r>
    </w:p>
    <w:p w:rsidR="00231032" w:rsidRDefault="00924C08">
      <w:pPr>
        <w:spacing w:after="240"/>
      </w:pPr>
      <w:r>
        <w:t>«Облако в штанах» — революционная поэма, и не только по теме, но и по новому, революционному отношению художника к миру, человеку, истории. Элементы трагедии отступают в ней перед жизнеутверждающей патетикой. Конфликт поэта с действительностью теперь находит разрешение в призыве к активной борьбе. Особенно наглядно это прослеживается во второй главе поэмы. Именно в ней Маяковский дает отчетливо почувствовать неотвратимость стремительно наступающего кризиса всего миропорядка и грядущих революционных событий:</w:t>
      </w:r>
      <w:r>
        <w:br/>
      </w:r>
      <w:r>
        <w:br/>
        <w:t>Я,</w:t>
      </w:r>
      <w:r>
        <w:br/>
      </w:r>
      <w:r>
        <w:br/>
        <w:t>обсмеянный у сегодняшнего племени,</w:t>
      </w:r>
      <w:r>
        <w:br/>
      </w:r>
      <w:r>
        <w:br/>
        <w:t>как длинный</w:t>
      </w:r>
      <w:r>
        <w:br/>
      </w:r>
      <w:r>
        <w:br/>
        <w:t>скабрезный анекдот,</w:t>
      </w:r>
      <w:r>
        <w:br/>
      </w:r>
      <w:r>
        <w:br/>
        <w:t>вижу идущего через горы времени,</w:t>
      </w:r>
      <w:r>
        <w:br/>
      </w:r>
      <w:r>
        <w:br/>
        <w:t>которого не видит никто.</w:t>
      </w:r>
      <w:r>
        <w:br/>
      </w:r>
      <w:r>
        <w:br/>
        <w:t>За ними следуют строки, которые по праву можно считать ключевыми во всей поэме:</w:t>
      </w:r>
      <w:r>
        <w:br/>
      </w:r>
      <w:r>
        <w:br/>
        <w:t>Где глаз людей обрывается куцый,</w:t>
      </w:r>
      <w:r>
        <w:br/>
      </w:r>
      <w:r>
        <w:br/>
        <w:t>главой голодных орд,</w:t>
      </w:r>
      <w:r>
        <w:br/>
      </w:r>
      <w:r>
        <w:br/>
        <w:t>в терновом венце революций</w:t>
      </w:r>
      <w:r>
        <w:br/>
      </w:r>
      <w:r>
        <w:br/>
        <w:t>грядет шестнадцатый год.</w:t>
      </w:r>
      <w:r>
        <w:br/>
      </w:r>
      <w:r>
        <w:br/>
        <w:t>Душа поэта — в его стихах, весь смысл его деяний и высшее</w:t>
      </w:r>
      <w:r>
        <w:br/>
      </w:r>
      <w:r>
        <w:br/>
        <w:t>счастье — в служении восставшему народу:</w:t>
      </w:r>
      <w:r>
        <w:br/>
      </w:r>
      <w:r>
        <w:br/>
        <w:t>А я у вас — его предтеча;</w:t>
      </w:r>
      <w:r>
        <w:br/>
      </w:r>
      <w:r>
        <w:br/>
        <w:t>я — где боль, везде;</w:t>
      </w:r>
      <w:r>
        <w:br/>
      </w:r>
      <w:r>
        <w:br/>
        <w:t>на каждой капле слезовой течи</w:t>
      </w:r>
      <w:r>
        <w:br/>
      </w:r>
      <w:r>
        <w:br/>
        <w:t>распял себя на кресте…</w:t>
      </w:r>
      <w:r>
        <w:br/>
      </w:r>
      <w:r>
        <w:br/>
        <w:t>Тематически «Облако в штанах» — поэма о любви поэта, об искренности человеческих отношений, которая сталкивается с ложью социальных и нравственных законов буржуазного общества. Но любовная драма становится здесь лишь частным выражением общего социального конфликта. Снова звучит в поэме мотив страданий человека в капиталистическом мире, ответственности за них поэта, но звучит он по-иному, чем ранее. В единстве с людьми поэт осознает ту силу, которая позволяет ему принять вызов буржуазномещанского мира:</w:t>
      </w:r>
      <w:r>
        <w:br/>
      </w:r>
      <w:r>
        <w:br/>
        <w:t>Плевать, что нет</w:t>
      </w:r>
      <w:r>
        <w:br/>
      </w:r>
      <w:r>
        <w:br/>
        <w:t>у Гомеров и Овидиев</w:t>
      </w:r>
      <w:r>
        <w:br/>
      </w:r>
      <w:r>
        <w:br/>
        <w:t>людей, как мы,</w:t>
      </w:r>
      <w:r>
        <w:br/>
      </w:r>
      <w:r>
        <w:br/>
        <w:t>я знаю —</w:t>
      </w:r>
      <w:r>
        <w:br/>
      </w:r>
      <w:r>
        <w:br/>
        <w:t>солнце померкло б, увидев</w:t>
      </w:r>
      <w:r>
        <w:br/>
      </w:r>
      <w:r>
        <w:br/>
        <w:t>наших душ золотые россыпи!</w:t>
      </w:r>
      <w:r>
        <w:br/>
      </w:r>
      <w:r>
        <w:br/>
        <w:t>Поэт призывает людей не просить, а требовать счастья здесь и сейчас:</w:t>
      </w:r>
      <w:r>
        <w:br/>
      </w:r>
      <w:r>
        <w:br/>
        <w:t>Жилы и мускулы — молитв верней.</w:t>
      </w:r>
      <w:r>
        <w:br/>
      </w:r>
      <w:r>
        <w:br/>
        <w:t>Нам ли вымаливать милостей времени!</w:t>
      </w:r>
      <w:r>
        <w:br/>
      </w:r>
      <w:r>
        <w:br/>
        <w:t>Мы —</w:t>
      </w:r>
      <w:r>
        <w:br/>
      </w:r>
      <w:r>
        <w:br/>
        <w:t>каждый —</w:t>
      </w:r>
      <w:r>
        <w:br/>
      </w:r>
      <w:r>
        <w:br/>
        <w:t>держим в своей пятерне</w:t>
      </w:r>
      <w:r>
        <w:br/>
      </w:r>
      <w:r>
        <w:br/>
        <w:t>миров приводные ремни!</w:t>
      </w:r>
      <w:r>
        <w:br/>
      </w:r>
      <w:r>
        <w:br/>
        <w:t>Маяковский верит в человека и в будущее торжество высоких человеческих начал. Он верит в то, что человек — творец своего счастья:</w:t>
      </w:r>
      <w:r>
        <w:br/>
      </w:r>
      <w:r>
        <w:br/>
        <w:t>Нам, здоровенным,</w:t>
      </w:r>
      <w:r>
        <w:br/>
      </w:r>
      <w:r>
        <w:br/>
        <w:t>с шагом саженьим,</w:t>
      </w:r>
      <w:r>
        <w:br/>
      </w:r>
      <w:r>
        <w:br/>
        <w:t>надо не слушать, а рвать их —</w:t>
      </w:r>
      <w:r>
        <w:br/>
      </w:r>
      <w:r>
        <w:br/>
        <w:t>их,</w:t>
      </w:r>
      <w:r>
        <w:br/>
      </w:r>
      <w:r>
        <w:br/>
        <w:t>присосавшихся бесплатным приложением</w:t>
      </w:r>
      <w:r>
        <w:br/>
      </w:r>
      <w:r>
        <w:br/>
        <w:t>к каждой двуспальной кровати!</w:t>
      </w:r>
      <w:r>
        <w:br/>
      </w:r>
      <w:r>
        <w:br/>
        <w:t>Их ли смиренно просить:</w:t>
      </w:r>
      <w:r>
        <w:br/>
      </w:r>
      <w:r>
        <w:br/>
        <w:t>«Помоги мне!»</w:t>
      </w:r>
      <w:r>
        <w:br/>
      </w:r>
      <w:r>
        <w:br/>
        <w:t>Молить о гимне,</w:t>
      </w:r>
      <w:r>
        <w:br/>
      </w:r>
      <w:r>
        <w:br/>
        <w:t>об оратории!</w:t>
      </w:r>
      <w:r>
        <w:br/>
      </w:r>
      <w:r>
        <w:br/>
        <w:t>Мы сами творцы в горящем гимне —</w:t>
      </w:r>
      <w:r>
        <w:br/>
      </w:r>
      <w:r>
        <w:br/>
        <w:t>шуме фабрики и лаборатории.</w:t>
      </w:r>
      <w:r>
        <w:br/>
      </w:r>
      <w:r>
        <w:br/>
        <w:t>Во второй главе Маяковский обрушивается на поэтов, которые в своем творчестве проповедуют философию и этику буржуазного индивидуализма:</w:t>
      </w:r>
      <w:r>
        <w:br/>
      </w:r>
      <w:r>
        <w:br/>
        <w:t>Поэты,</w:t>
      </w:r>
      <w:r>
        <w:br/>
      </w:r>
      <w:r>
        <w:br/>
        <w:t>размокшие в плаче и всхлипе,</w:t>
      </w:r>
      <w:r>
        <w:br/>
      </w:r>
      <w:r>
        <w:br/>
        <w:t>бросились от улицы, сроша космы:</w:t>
      </w:r>
      <w:r>
        <w:br/>
      </w:r>
      <w:r>
        <w:br/>
        <w:t>«Как двумя такими выпеть</w:t>
      </w:r>
      <w:r>
        <w:br/>
      </w:r>
      <w:r>
        <w:br/>
        <w:t>и барышню,</w:t>
      </w:r>
      <w:r>
        <w:br/>
      </w:r>
      <w:r>
        <w:br/>
        <w:t>и любовь,</w:t>
      </w:r>
      <w:r>
        <w:br/>
      </w:r>
      <w:r>
        <w:br/>
        <w:t>и цветочек под росами?»</w:t>
      </w:r>
      <w:r>
        <w:br/>
      </w:r>
      <w:r>
        <w:br/>
        <w:t>Перепадает от Маяковского и тем, кто придерживается антидемократических идеологический учений, культивирующих презрение к массе, идею сверхчеловека. В этой связи возникает во второй главе образ «крикогубого Заратустры»:</w:t>
      </w:r>
      <w:r>
        <w:br/>
      </w:r>
      <w:r>
        <w:br/>
        <w:t>Слушайте!</w:t>
      </w:r>
      <w:r>
        <w:br/>
      </w:r>
      <w:r>
        <w:br/>
        <w:t>Проповедует,</w:t>
      </w:r>
      <w:r>
        <w:br/>
      </w:r>
      <w:r>
        <w:br/>
        <w:t>мечась и стеня,</w:t>
      </w:r>
      <w:r>
        <w:br/>
      </w:r>
      <w:r>
        <w:br/>
        <w:t>сегодняшнего дня крикогубый Заратустра!</w:t>
      </w:r>
      <w:r>
        <w:br/>
      </w:r>
      <w:r>
        <w:br/>
        <w:t>Мы</w:t>
      </w:r>
      <w:r>
        <w:br/>
      </w:r>
      <w:r>
        <w:br/>
        <w:t>с лицом, как заспанная простыня,</w:t>
      </w:r>
      <w:r>
        <w:br/>
      </w:r>
      <w:r>
        <w:br/>
        <w:t>с губами, обвисшими, как люстра,</w:t>
      </w:r>
      <w:r>
        <w:br/>
      </w:r>
      <w:r>
        <w:br/>
        <w:t>мы,</w:t>
      </w:r>
      <w:r>
        <w:br/>
      </w:r>
      <w:r>
        <w:br/>
        <w:t>каторжане города — лепрозория,</w:t>
      </w:r>
      <w:r>
        <w:br/>
      </w:r>
      <w:r>
        <w:br/>
        <w:t>где золото и грязь изъязвили проказу, —</w:t>
      </w:r>
      <w:r>
        <w:br/>
      </w:r>
      <w:r>
        <w:br/>
        <w:t>мы чище венецианского лазорья,</w:t>
      </w:r>
      <w:r>
        <w:br/>
      </w:r>
      <w:r>
        <w:br/>
        <w:t>морями и солнцами смытого сразу!</w:t>
      </w:r>
      <w:r>
        <w:br/>
      </w:r>
      <w:r>
        <w:br/>
        <w:t>Вторая глава заканчивается словами:</w:t>
      </w:r>
      <w:r>
        <w:br/>
      </w:r>
      <w:r>
        <w:br/>
        <w:t>И когда</w:t>
      </w:r>
      <w:r>
        <w:br/>
      </w:r>
      <w:r>
        <w:br/>
        <w:t>приход его</w:t>
      </w:r>
      <w:r>
        <w:br/>
      </w:r>
      <w:r>
        <w:br/>
        <w:t>мятежом оглашая,</w:t>
      </w:r>
      <w:r>
        <w:br/>
      </w:r>
      <w:r>
        <w:br/>
        <w:t>выйдете к спасителю —</w:t>
      </w:r>
      <w:r>
        <w:br/>
      </w:r>
      <w:r>
        <w:br/>
        <w:t>вам я</w:t>
      </w:r>
      <w:r>
        <w:br/>
      </w:r>
      <w:r>
        <w:br/>
        <w:t>душу вытащу,</w:t>
      </w:r>
      <w:r>
        <w:br/>
      </w:r>
      <w:r>
        <w:br/>
        <w:t>растопчу,</w:t>
      </w:r>
      <w:r>
        <w:br/>
      </w:r>
      <w:r>
        <w:br/>
        <w:t>чтоб большая! —</w:t>
      </w:r>
      <w:r>
        <w:br/>
      </w:r>
      <w:r>
        <w:br/>
        <w:t>и окровавленную дам, как знамя.</w:t>
      </w:r>
      <w:r>
        <w:br/>
      </w:r>
      <w:r>
        <w:br/>
        <w:t>В этом — весь Маяковский, он всегда там — «где боль, везде». В «Облаке в штанах» определилась главная тема всего творчества, всей поэзии Маяковского — тема революции. Точнее даже сказать, сама революционная стихия, революционное обновление стали главным содержанием, главным героем стихов и поэм Маяковского, начиная от «Облака…» и заканчивая поэмой «Во весь голос».</w:t>
      </w:r>
      <w:bookmarkStart w:id="0" w:name="_GoBack"/>
      <w:bookmarkEnd w:id="0"/>
    </w:p>
    <w:sectPr w:rsidR="00231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C08"/>
    <w:rsid w:val="00231032"/>
    <w:rsid w:val="00924C08"/>
    <w:rsid w:val="00D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D0646-9E0A-4838-9906-02064F7E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Проблематика второй главы поэмы Облако в штанах</dc:title>
  <dc:subject/>
  <dc:creator>admin</dc:creator>
  <cp:keywords/>
  <dc:description/>
  <cp:lastModifiedBy>admin</cp:lastModifiedBy>
  <cp:revision>2</cp:revision>
  <dcterms:created xsi:type="dcterms:W3CDTF">2014-07-10T05:46:00Z</dcterms:created>
  <dcterms:modified xsi:type="dcterms:W3CDTF">2014-07-10T05:46:00Z</dcterms:modified>
</cp:coreProperties>
</file>