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46" w:rsidRDefault="00431046" w:rsidP="00431046">
      <w:pPr>
        <w:pStyle w:val="a5"/>
        <w:jc w:val="both"/>
      </w:pPr>
      <w:r>
        <w:rPr>
          <w:rStyle w:val="-"/>
        </w:rPr>
        <w:tab/>
        <w:t>Денежная система</w:t>
      </w:r>
      <w:r>
        <w:rPr>
          <w:rStyle w:val="a4"/>
        </w:rPr>
        <w:t> — это форма организации денежного обращения в стране, сложившаяся исторически и закрепленная национальным законодательством.</w:t>
      </w:r>
      <w:r w:rsidRPr="009E73DA">
        <w:t xml:space="preserve"> </w:t>
      </w:r>
      <w:r>
        <w:t>Различают два типа денежных систем:</w:t>
      </w:r>
    </w:p>
    <w:p w:rsidR="00431046" w:rsidRDefault="00431046" w:rsidP="00431046">
      <w:pPr>
        <w:pStyle w:val="a5"/>
        <w:numPr>
          <w:ilvl w:val="0"/>
          <w:numId w:val="1"/>
        </w:numPr>
        <w:jc w:val="both"/>
      </w:pPr>
      <w:r>
        <w:t>систему металлического обращения, когда денежный товар — благородные металлы — выполняет все функции денег;</w:t>
      </w:r>
    </w:p>
    <w:p w:rsidR="00431046" w:rsidRDefault="00431046" w:rsidP="00431046">
      <w:pPr>
        <w:pStyle w:val="a5"/>
        <w:numPr>
          <w:ilvl w:val="0"/>
          <w:numId w:val="1"/>
        </w:numPr>
        <w:jc w:val="both"/>
      </w:pPr>
      <w:r>
        <w:t>неметаллическую систему обращения денежных знаков, когда в обращении находятся неразменные на золото и серебро, кредитные или бумажные деньги, развивается безналичный денежный оборот.</w:t>
      </w:r>
    </w:p>
    <w:p w:rsidR="00431046" w:rsidRDefault="00431046" w:rsidP="00431046">
      <w:pPr>
        <w:pStyle w:val="a5"/>
        <w:jc w:val="both"/>
      </w:pPr>
      <w:r>
        <w:tab/>
        <w:t>Современные денежные системы представляют собой систему, в рамках которой отдельные элементы находятся в определенном единстве. Элементами денежной системы являются: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наименование денежной единицы;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принципы организации денежной системы;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виды и порядок обеспечения денежных знаков;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эмиссионный механизм;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структура денежной массы;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порядок прогнозирования и планирования денежного оборота;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механизм денежно-кредитного регулирования</w:t>
      </w:r>
      <w:bookmarkStart w:id="0" w:name="i01480"/>
      <w:bookmarkEnd w:id="0"/>
      <w:r>
        <w:t>;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порядок установления валютного курса;</w:t>
      </w:r>
    </w:p>
    <w:p w:rsidR="00431046" w:rsidRDefault="00431046" w:rsidP="00431046">
      <w:pPr>
        <w:pStyle w:val="a5"/>
        <w:numPr>
          <w:ilvl w:val="0"/>
          <w:numId w:val="2"/>
        </w:numPr>
        <w:jc w:val="both"/>
      </w:pPr>
      <w:r>
        <w:t>порядок кассовой дисциплины.</w:t>
      </w:r>
    </w:p>
    <w:p w:rsidR="00431046" w:rsidRDefault="00431046" w:rsidP="00431046">
      <w:pPr>
        <w:jc w:val="both"/>
        <w:rPr>
          <w:color w:val="000000"/>
        </w:rPr>
      </w:pPr>
      <w:r>
        <w:rPr>
          <w:bCs/>
          <w:color w:val="000000"/>
        </w:rPr>
        <w:tab/>
      </w:r>
      <w:r w:rsidRPr="00431046">
        <w:rPr>
          <w:bCs/>
          <w:color w:val="000000"/>
        </w:rPr>
        <w:t>Экономический кризис</w:t>
      </w:r>
      <w:r>
        <w:rPr>
          <w:bCs/>
          <w:color w:val="000000"/>
        </w:rPr>
        <w:t xml:space="preserve"> </w:t>
      </w:r>
      <w:r w:rsidRPr="00431046">
        <w:rPr>
          <w:color w:val="000000"/>
        </w:rPr>
        <w:t>— с</w:t>
      </w:r>
      <w:r>
        <w:rPr>
          <w:color w:val="000000"/>
        </w:rPr>
        <w:t>е</w:t>
      </w:r>
      <w:r w:rsidRPr="00431046">
        <w:rPr>
          <w:color w:val="000000"/>
        </w:rPr>
        <w:t xml:space="preserve">рьезные нарушения в обычной экономической деятельности. Одной из форм проявления кризиса является систематическое, массовое накопление долгов и невозможность их погашения в разумные сроки. Причину экономических кризисов часто усматривают в нарушении равновесия между </w:t>
      </w:r>
      <w:hyperlink r:id="rId5" w:tooltip="Спрос" w:history="1">
        <w:r w:rsidRPr="00431046">
          <w:rPr>
            <w:rStyle w:val="a6"/>
            <w:color w:val="000000"/>
            <w:u w:val="none"/>
          </w:rPr>
          <w:t>спросом</w:t>
        </w:r>
      </w:hyperlink>
      <w:r w:rsidRPr="00431046">
        <w:rPr>
          <w:color w:val="000000"/>
        </w:rPr>
        <w:t xml:space="preserve"> и </w:t>
      </w:r>
      <w:hyperlink r:id="rId6" w:tooltip="Предложение (экономика)" w:history="1">
        <w:r w:rsidRPr="00431046">
          <w:rPr>
            <w:rStyle w:val="a6"/>
            <w:color w:val="000000"/>
            <w:u w:val="none"/>
          </w:rPr>
          <w:t>предложением</w:t>
        </w:r>
      </w:hyperlink>
      <w:r w:rsidRPr="00431046">
        <w:rPr>
          <w:color w:val="000000"/>
        </w:rPr>
        <w:t xml:space="preserve"> на </w:t>
      </w:r>
      <w:hyperlink r:id="rId7" w:tooltip="Товар" w:history="1">
        <w:r w:rsidRPr="00431046">
          <w:rPr>
            <w:rStyle w:val="a6"/>
            <w:color w:val="000000"/>
            <w:u w:val="none"/>
          </w:rPr>
          <w:t>товары</w:t>
        </w:r>
      </w:hyperlink>
      <w:r w:rsidRPr="00431046">
        <w:rPr>
          <w:color w:val="000000"/>
        </w:rPr>
        <w:t xml:space="preserve"> и </w:t>
      </w:r>
      <w:hyperlink r:id="rId8" w:tooltip="Услуга" w:history="1">
        <w:r w:rsidRPr="00431046">
          <w:rPr>
            <w:rStyle w:val="a6"/>
            <w:color w:val="000000"/>
            <w:u w:val="none"/>
          </w:rPr>
          <w:t>услуги</w:t>
        </w:r>
      </w:hyperlink>
      <w:r w:rsidRPr="00431046">
        <w:rPr>
          <w:color w:val="000000"/>
        </w:rPr>
        <w:t>.</w:t>
      </w:r>
    </w:p>
    <w:p w:rsidR="00431046" w:rsidRDefault="00431046" w:rsidP="00431046">
      <w:pPr>
        <w:jc w:val="both"/>
        <w:rPr>
          <w:color w:val="000000"/>
        </w:rPr>
      </w:pPr>
      <w:r>
        <w:rPr>
          <w:color w:val="000000"/>
        </w:rPr>
        <w:tab/>
      </w:r>
      <w:r w:rsidRPr="00431046">
        <w:rPr>
          <w:color w:val="000000"/>
        </w:rPr>
        <w:t xml:space="preserve">Основные виды — </w:t>
      </w:r>
      <w:hyperlink r:id="rId9" w:tooltip="Кризис недопроизводства (страница отсутствует)" w:history="1">
        <w:r w:rsidRPr="00431046">
          <w:rPr>
            <w:rStyle w:val="a6"/>
            <w:color w:val="000000"/>
            <w:u w:val="none"/>
          </w:rPr>
          <w:t>кризис недопроизводства</w:t>
        </w:r>
      </w:hyperlink>
      <w:r w:rsidRPr="00431046">
        <w:rPr>
          <w:color w:val="000000"/>
        </w:rPr>
        <w:t xml:space="preserve"> (</w:t>
      </w:r>
      <w:hyperlink r:id="rId10" w:tooltip="Товарный дефицит" w:history="1">
        <w:r w:rsidRPr="00431046">
          <w:rPr>
            <w:rStyle w:val="a6"/>
            <w:color w:val="000000"/>
            <w:u w:val="none"/>
          </w:rPr>
          <w:t>дефицит</w:t>
        </w:r>
      </w:hyperlink>
      <w:r w:rsidRPr="00431046">
        <w:rPr>
          <w:color w:val="000000"/>
        </w:rPr>
        <w:t xml:space="preserve">) и </w:t>
      </w:r>
      <w:hyperlink r:id="rId11" w:tooltip="Кризис перепроизводства" w:history="1">
        <w:r w:rsidRPr="00431046">
          <w:rPr>
            <w:rStyle w:val="a6"/>
            <w:color w:val="000000"/>
            <w:u w:val="none"/>
          </w:rPr>
          <w:t>кризис перепроизводства</w:t>
        </w:r>
      </w:hyperlink>
      <w:r w:rsidRPr="00431046">
        <w:rPr>
          <w:color w:val="000000"/>
        </w:rPr>
        <w:t>.</w:t>
      </w:r>
    </w:p>
    <w:p w:rsidR="00431046" w:rsidRDefault="00431046" w:rsidP="00431046">
      <w:pPr>
        <w:jc w:val="both"/>
        <w:rPr>
          <w:color w:val="000000"/>
        </w:rPr>
      </w:pPr>
      <w:r>
        <w:rPr>
          <w:color w:val="000000"/>
        </w:rPr>
        <w:tab/>
      </w:r>
      <w:r w:rsidRPr="00431046">
        <w:rPr>
          <w:color w:val="000000"/>
        </w:rPr>
        <w:t xml:space="preserve">Кризис недопроизводства, как правило, вызывается внеэкономическими причинами и связан с нарушением нормального хода (экономического) воспроизводства под влиянием </w:t>
      </w:r>
      <w:hyperlink r:id="rId12" w:tooltip="Стихийное бедствие" w:history="1">
        <w:r w:rsidRPr="00431046">
          <w:rPr>
            <w:rStyle w:val="a6"/>
            <w:color w:val="000000"/>
            <w:u w:val="none"/>
          </w:rPr>
          <w:t>стихийных бедствий</w:t>
        </w:r>
      </w:hyperlink>
      <w:r w:rsidRPr="00431046">
        <w:rPr>
          <w:color w:val="000000"/>
        </w:rPr>
        <w:t xml:space="preserve"> или политических действий (различных запретов, </w:t>
      </w:r>
      <w:hyperlink r:id="rId13" w:tooltip="Война" w:history="1">
        <w:r w:rsidRPr="00431046">
          <w:rPr>
            <w:rStyle w:val="a6"/>
            <w:color w:val="000000"/>
            <w:u w:val="none"/>
          </w:rPr>
          <w:t>войн</w:t>
        </w:r>
      </w:hyperlink>
      <w:r w:rsidRPr="00431046">
        <w:rPr>
          <w:color w:val="000000"/>
        </w:rPr>
        <w:t xml:space="preserve"> и т. п.).</w:t>
      </w:r>
    </w:p>
    <w:p w:rsidR="00431046" w:rsidRDefault="00D22251" w:rsidP="00431046">
      <w:pPr>
        <w:jc w:val="both"/>
        <w:rPr>
          <w:color w:val="000000"/>
        </w:rPr>
      </w:pPr>
      <w:r>
        <w:rPr>
          <w:color w:val="000000"/>
        </w:rPr>
        <w:tab/>
      </w:r>
      <w:r w:rsidRPr="00D22251">
        <w:rPr>
          <w:color w:val="000000"/>
        </w:rPr>
        <w:t xml:space="preserve">Кризис перепроизводства характеризуется наличием большого количества товаров, которые превышают спрос потребителей. Обычно возникает из-за не выявления совокупного спроса и невозможности в условиях свободного рынка планирования совокупного производства. В итоге для конкретного производителя обычно неизвестно, чего и сколько нужно рынку. Первые крупные кризисы подобного рода проявились в </w:t>
      </w:r>
      <w:hyperlink r:id="rId14" w:tooltip="Англия" w:history="1">
        <w:r w:rsidRPr="00D22251">
          <w:rPr>
            <w:rStyle w:val="a6"/>
            <w:color w:val="000000"/>
            <w:u w:val="none"/>
          </w:rPr>
          <w:t>Англии</w:t>
        </w:r>
      </w:hyperlink>
      <w:r w:rsidRPr="00D22251">
        <w:rPr>
          <w:color w:val="000000"/>
        </w:rPr>
        <w:t xml:space="preserve"> в </w:t>
      </w:r>
      <w:hyperlink r:id="rId15" w:tooltip="XVII век" w:history="1">
        <w:r w:rsidRPr="00D22251">
          <w:rPr>
            <w:rStyle w:val="a6"/>
            <w:color w:val="000000"/>
            <w:u w:val="none"/>
          </w:rPr>
          <w:t>XVII веке</w:t>
        </w:r>
      </w:hyperlink>
      <w:r w:rsidRPr="00D22251">
        <w:rPr>
          <w:color w:val="000000"/>
        </w:rPr>
        <w:t>.</w:t>
      </w:r>
    </w:p>
    <w:p w:rsidR="00D22251" w:rsidRDefault="00D22251" w:rsidP="00431046">
      <w:pPr>
        <w:jc w:val="both"/>
        <w:rPr>
          <w:color w:val="000000"/>
        </w:rPr>
      </w:pPr>
      <w:r>
        <w:rPr>
          <w:color w:val="000000"/>
        </w:rPr>
        <w:tab/>
      </w:r>
      <w:r w:rsidRPr="00D22251">
        <w:rPr>
          <w:color w:val="000000"/>
        </w:rPr>
        <w:t xml:space="preserve">С развитием рыночной индустриальной экономики кризисы перепроизводства приобрели циклический характер и на сегодня составляют одну из фаз </w:t>
      </w:r>
      <w:hyperlink r:id="rId16" w:tooltip="Экономические циклы" w:history="1">
        <w:r w:rsidRPr="00D22251">
          <w:rPr>
            <w:rStyle w:val="a6"/>
            <w:color w:val="000000"/>
            <w:u w:val="none"/>
          </w:rPr>
          <w:t>экономического цикла</w:t>
        </w:r>
      </w:hyperlink>
      <w:r w:rsidRPr="00D22251">
        <w:rPr>
          <w:color w:val="000000"/>
        </w:rPr>
        <w:t>.</w:t>
      </w:r>
    </w:p>
    <w:p w:rsidR="00D22251" w:rsidRPr="00D22251" w:rsidRDefault="00D22251" w:rsidP="00431046">
      <w:pPr>
        <w:jc w:val="both"/>
        <w:rPr>
          <w:color w:val="000000"/>
        </w:rPr>
      </w:pPr>
      <w:r>
        <w:tab/>
        <w:t>Следствием экономического кризиса является уменьшение реального валового национального продукта, массовые банкротства и безработица, снижение жизненного уровня населения.</w:t>
      </w:r>
    </w:p>
    <w:p w:rsidR="00E7482B" w:rsidRDefault="00431046" w:rsidP="00431046">
      <w:pPr>
        <w:jc w:val="both"/>
      </w:pPr>
      <w:r>
        <w:tab/>
        <w:t>Суть кризиса в любой системе - есть накопление в системе результатов какого-то внутреннего противоречия до уровня, после которого система начинает разрушаться.</w:t>
      </w:r>
      <w:r w:rsidRPr="00431046">
        <w:t xml:space="preserve"> </w:t>
      </w:r>
      <w:r>
        <w:t>Кредитно-денежным системам государств (за исключением Японии, Израиля, Китая и некоторых арабских государств) присуще внутреннее противоречие, его причина – в глубине Истории</w:t>
      </w:r>
    </w:p>
    <w:p w:rsidR="00431046" w:rsidRDefault="00431046" w:rsidP="00431046">
      <w:pPr>
        <w:jc w:val="both"/>
      </w:pPr>
      <w:r>
        <w:tab/>
        <w:t>Во времена ростовщиков, деньгами было, в основном, золото. Ростовщики его аккумулировали и выдавали в рост. Займы позволяли предпринимателям выпускать товары, выручать за них деньги, возвращать долги. Денег в экономике хватало на возврат и займов, и процентов. Потому что золото постоянно добывалось в мире. Его количество и стоимость как массы денег в экономике все время возрастало. А если денег на рынке не хватало, то золото росло в цене, стимулируя тем самым его добычу. Так в определенной мере разрешалось основное противоречие в кредитно-денежных системах: между объемом кредитов и необходимостью возврата кредитов с процентами, т.е. в большем объеме, чем кредитов вышло в экономику.</w:t>
      </w:r>
    </w:p>
    <w:p w:rsidR="00431046" w:rsidRDefault="00431046" w:rsidP="00431046">
      <w:pPr>
        <w:jc w:val="both"/>
      </w:pPr>
      <w:r>
        <w:tab/>
      </w:r>
      <w:r w:rsidRPr="00431046">
        <w:t xml:space="preserve">Сегодня, выпуская свои деньги в экономику, все национальные центры эмиссий действуют все по той же древней схеме. То есть, если какой-либо национальный банк выдал кредитов на 100 рублей (долларов, евро), то затем он же и изъял у получателей денег (то есть из экономики) свои 100 рублей, </w:t>
      </w:r>
      <w:r w:rsidRPr="00431046">
        <w:rPr>
          <w:bCs/>
        </w:rPr>
        <w:t>да еще – и проценты</w:t>
      </w:r>
      <w:r w:rsidRPr="00431046">
        <w:t>.</w:t>
      </w:r>
    </w:p>
    <w:p w:rsidR="00431046" w:rsidRDefault="00431046" w:rsidP="00431046">
      <w:pPr>
        <w:jc w:val="both"/>
      </w:pPr>
      <w:r>
        <w:tab/>
      </w:r>
      <w:r w:rsidRPr="00431046">
        <w:t xml:space="preserve">А откуда же могут взяться в экономике сегодня суммы </w:t>
      </w:r>
      <w:r w:rsidRPr="00431046">
        <w:rPr>
          <w:bCs/>
        </w:rPr>
        <w:t>на возврат кредитов и процентов</w:t>
      </w:r>
      <w:r w:rsidRPr="00431046">
        <w:t xml:space="preserve">, если все центры эмиссий выпускают в экономику </w:t>
      </w:r>
      <w:r w:rsidRPr="00431046">
        <w:rPr>
          <w:bCs/>
        </w:rPr>
        <w:t>только суммы кредитов</w:t>
      </w:r>
      <w:r w:rsidRPr="00431046">
        <w:t xml:space="preserve">? Он приводит к ответу, что функционирование денежно-кредитной системы любого государства на такой модели возможно </w:t>
      </w:r>
      <w:r w:rsidRPr="00431046">
        <w:rPr>
          <w:bCs/>
        </w:rPr>
        <w:t>лишь до поры</w:t>
      </w:r>
      <w:r w:rsidRPr="00431046">
        <w:t xml:space="preserve">, и </w:t>
      </w:r>
      <w:r>
        <w:rPr>
          <w:bCs/>
        </w:rPr>
        <w:t>только</w:t>
      </w:r>
      <w:r w:rsidRPr="00431046">
        <w:t xml:space="preserve"> за счет опережающего "раздувания" национальными банками все возрастающих кредитных пузырей. </w:t>
      </w:r>
      <w:r>
        <w:t>Возвращать долги по кредитам с процентами в такой системе отношений со временем становится физически невозможно из-за недостатка денег в обращении, как в экономике отдельных государств, так и в экономике мира.</w:t>
      </w:r>
    </w:p>
    <w:p w:rsidR="00431046" w:rsidRDefault="00431046" w:rsidP="00431046">
      <w:pPr>
        <w:jc w:val="both"/>
      </w:pPr>
      <w:r>
        <w:tab/>
        <w:t>Сокращение предложения денег в экономике порождает проблемы со сбытом продукции, снижаются темпы и объемы производства, у организаций накапливается дебиторская и кредиторская задолженность, падают налоговые платежи. А потребности бюджета и организаций наоборот начинают возрастать (необходимость помощи производителям и бедствующим группам населения, безработным), что вынуждает государства на выдачу новых кредитов Правительствам, оказание помощи банкам, субсидий банкротам. Новые эмиссии в условиях задержки с возвратом по старым кредитам ускоряют инфляцию. Выпуск продукции без повышения цен становится убыточным, а их рост – невозможным, т.к. вызывает дальнейшее снижение покупательского спроса.</w:t>
      </w:r>
    </w:p>
    <w:p w:rsidR="00431046" w:rsidRPr="00431046" w:rsidRDefault="00431046" w:rsidP="00431046">
      <w:pPr>
        <w:jc w:val="both"/>
        <w:rPr>
          <w:color w:val="000000"/>
          <w:shd w:val="clear" w:color="auto" w:fill="CCFFCC"/>
        </w:rPr>
      </w:pPr>
      <w:r>
        <w:rPr>
          <w:color w:val="000000"/>
          <w:shd w:val="clear" w:color="auto" w:fill="CCFFCC"/>
        </w:rPr>
        <w:tab/>
      </w:r>
      <w:r w:rsidRPr="00431046">
        <w:rPr>
          <w:color w:val="000000"/>
          <w:shd w:val="clear" w:color="auto" w:fill="CCFFCC"/>
        </w:rPr>
        <w:t>Иными словами, без изменения принципов кредитно-денежной системы этот кризис государствам не преодолеть, он будет обостряться вновь и вновь. Поняв же причину и механизм кризиса, можно добиться резкой активизации всей национальной экономики, а на уровне организаций – резкого повышения конкурентоспособности и улучшения работы предприятий.</w:t>
      </w:r>
    </w:p>
    <w:p w:rsidR="00431046" w:rsidRPr="00431046" w:rsidRDefault="00431046" w:rsidP="00431046">
      <w:pPr>
        <w:jc w:val="both"/>
        <w:rPr>
          <w:color w:val="000000"/>
        </w:rPr>
      </w:pPr>
      <w:bookmarkStart w:id="1" w:name="_GoBack"/>
      <w:bookmarkEnd w:id="1"/>
    </w:p>
    <w:sectPr w:rsidR="00431046" w:rsidRPr="0043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05B71"/>
    <w:multiLevelType w:val="multilevel"/>
    <w:tmpl w:val="8A2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068A4"/>
    <w:multiLevelType w:val="multilevel"/>
    <w:tmpl w:val="626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046"/>
    <w:rsid w:val="00310A5C"/>
    <w:rsid w:val="00431046"/>
    <w:rsid w:val="006331A5"/>
    <w:rsid w:val="00736A7F"/>
    <w:rsid w:val="008360D7"/>
    <w:rsid w:val="00BE4913"/>
    <w:rsid w:val="00D22251"/>
    <w:rsid w:val="00E7482B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00393-AF55-4DAC-91EA-0100B3F0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E748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3">
    <w:name w:val="Table Professional"/>
    <w:basedOn w:val="a1"/>
    <w:rsid w:val="00E748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4">
    <w:name w:val="кадры"/>
    <w:basedOn w:val="a0"/>
    <w:rsid w:val="00431046"/>
  </w:style>
  <w:style w:type="character" w:customStyle="1" w:styleId="-">
    <w:name w:val="опред-е"/>
    <w:basedOn w:val="a0"/>
    <w:rsid w:val="00431046"/>
  </w:style>
  <w:style w:type="paragraph" w:styleId="a5">
    <w:name w:val="Normal (Web)"/>
    <w:basedOn w:val="a"/>
    <w:rsid w:val="00431046"/>
    <w:pPr>
      <w:spacing w:before="100" w:beforeAutospacing="1" w:after="100" w:afterAutospacing="1"/>
    </w:pPr>
  </w:style>
  <w:style w:type="character" w:styleId="a6">
    <w:name w:val="Hyperlink"/>
    <w:basedOn w:val="a0"/>
    <w:rsid w:val="0043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1%81%D0%BB%D1%83%D0%B3%D0%B0" TargetMode="External"/><Relationship Id="rId13" Type="http://schemas.openxmlformats.org/officeDocument/2006/relationships/hyperlink" Target="http://ru.wikipedia.org/wiki/%D0%92%D0%BE%D0%B9%D0%BD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E%D0%B2%D0%B0%D1%80" TargetMode="External"/><Relationship Id="rId12" Type="http://schemas.openxmlformats.org/officeDocument/2006/relationships/hyperlink" Target="http://ru.wikipedia.org/wiki/%D0%A1%D1%82%D0%B8%D1%85%D0%B8%D0%B9%D0%BD%D0%BE%D0%B5_%D0%B1%D0%B5%D0%B4%D1%81%D1%82%D0%B2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D%D0%BA%D0%BE%D0%BD%D0%BE%D0%BC%D0%B8%D1%87%D0%B5%D1%81%D0%BA%D0%B8%D0%B5_%D1%86%D0%B8%D0%BA%D0%BB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5%D0%B4%D0%BB%D0%BE%D0%B6%D0%B5%D0%BD%D0%B8%D0%B5_%28%D1%8D%D0%BA%D0%BE%D0%BD%D0%BE%D0%BC%D0%B8%D0%BA%D0%B0%29" TargetMode="External"/><Relationship Id="rId11" Type="http://schemas.openxmlformats.org/officeDocument/2006/relationships/hyperlink" Target="http://ru.wikipedia.org/wiki/%D0%9A%D1%80%D0%B8%D0%B7%D0%B8%D1%81_%D0%BF%D0%B5%D1%80%D0%B5%D0%BF%D1%80%D0%BE%D0%B8%D0%B7%D0%B2%D0%BE%D0%B4%D1%81%D1%82%D0%B2%D0%B0" TargetMode="External"/><Relationship Id="rId5" Type="http://schemas.openxmlformats.org/officeDocument/2006/relationships/hyperlink" Target="http://ru.wikipedia.org/wiki/%D0%A1%D0%BF%D1%80%D0%BE%D1%81" TargetMode="External"/><Relationship Id="rId15" Type="http://schemas.openxmlformats.org/officeDocument/2006/relationships/hyperlink" Target="http://ru.wikipedia.org/wiki/XVII_%D0%B2%D0%B5%D0%BA" TargetMode="External"/><Relationship Id="rId10" Type="http://schemas.openxmlformats.org/officeDocument/2006/relationships/hyperlink" Target="http://ru.wikipedia.org/wiki/%D0%A2%D0%BE%D0%B2%D0%B0%D1%80%D0%BD%D1%8B%D0%B9_%D0%B4%D0%B5%D1%84%D0%B8%D1%86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A%D1%80%D0%B8%D0%B7%D0%B8%D1%81_%D0%BD%D0%B5%D0%B4%D0%BE%D0%BF%D1%80%D0%BE%D0%B8%D0%B7%D0%B2%D0%BE%D0%B4%D1%81%D1%82%D0%B2%D0%B0&amp;action=edit&amp;redlink=1" TargetMode="External"/><Relationship Id="rId14" Type="http://schemas.openxmlformats.org/officeDocument/2006/relationships/hyperlink" Target="http://ru.wikipedia.org/wiki/%D0%90%D0%BD%D0%B3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atHome</Company>
  <LinksUpToDate>false</LinksUpToDate>
  <CharactersWithSpaces>7048</CharactersWithSpaces>
  <SharedDoc>false</SharedDoc>
  <HLinks>
    <vt:vector size="72" baseType="variant">
      <vt:variant>
        <vt:i4>852093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http://ru.wikipedia.org/wiki/%D0%AD%D0%BA%D0%BE%D0%BD%D0%BE%D0%BC%D0%B8%D1%87%D0%B5%D1%81%D0%BA%D0%B8%D0%B5_%D1%86%D0%B8%D0%BA%D0%BB%D1%8B</vt:lpwstr>
      </vt:variant>
      <vt:variant>
        <vt:lpwstr/>
      </vt:variant>
      <vt:variant>
        <vt:i4>6357062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http://ru.wikipedia.org/wiki/XVII_%D0%B2%D0%B5%D0%BA</vt:lpwstr>
      </vt:variant>
      <vt:variant>
        <vt:lpwstr/>
      </vt:variant>
      <vt:variant>
        <vt:i4>524307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http://ru.wikipedia.org/wiki/%D0%90%D0%BD%D0%B3%D0%BB%D0%B8%D1%8F</vt:lpwstr>
      </vt:variant>
      <vt:variant>
        <vt:lpwstr/>
      </vt:variant>
      <vt:variant>
        <vt:i4>2359397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http://ru.wikipedia.org/wiki/%D0%92%D0%BE%D0%B9%D0%BD%D0%B0</vt:lpwstr>
      </vt:variant>
      <vt:variant>
        <vt:lpwstr/>
      </vt:variant>
      <vt:variant>
        <vt:i4>3080276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http://ru.wikipedia.org/wiki/%D0%A1%D1%82%D0%B8%D1%85%D0%B8%D0%B9%D0%BD%D0%BE%D0%B5_%D0%B1%D0%B5%D0%B4%D1%81%D1%82%D0%B2%D0%B8%D0%B5</vt:lpwstr>
      </vt:variant>
      <vt:variant>
        <vt:lpwstr/>
      </vt:variant>
      <vt:variant>
        <vt:i4>262265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http://ru.wikipedia.org/wiki/%D0%9A%D1%80%D0%B8%D0%B7%D0%B8%D1%81_%D0%BF%D0%B5%D1%80%D0%B5%D0%BF%D1%80%D0%BE%D0%B8%D0%B7%D0%B2%D0%BE%D0%B4%D1%81%D1%82%D0%B2%D0%B0</vt:lpwstr>
      </vt:variant>
      <vt:variant>
        <vt:lpwstr/>
      </vt:variant>
      <vt:variant>
        <vt:i4>2359384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http://ru.wikipedia.org/wiki/%D0%A2%D0%BE%D0%B2%D0%B0%D1%80%D0%BD%D1%8B%D0%B9_%D0%B4%D0%B5%D1%84%D0%B8%D1%86%D0%B8%D1%82</vt:lpwstr>
      </vt:variant>
      <vt:variant>
        <vt:lpwstr/>
      </vt:variant>
      <vt:variant>
        <vt:i4>5439587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http://ru.wikipedia.org/w/index.php?title=%D0%9A%D1%80%D0%B8%D0%B7%D0%B8%D1%81_%D0%BD%D0%B5%D0%B4%D0%BE%D0%BF%D1%80%D0%BE%D0%B8%D0%B7%D0%B2%D0%BE%D0%B4%D1%81%D1%82%D0%B2%D0%B0&amp;action=edit&amp;redlink=1</vt:lpwstr>
      </vt:variant>
      <vt:variant>
        <vt:lpwstr/>
      </vt:variant>
      <vt:variant>
        <vt:i4>720974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http://ru.wikipedia.org/wiki/%D0%A3%D1%81%D0%BB%D1%83%D0%B3%D0%B0</vt:lpwstr>
      </vt:variant>
      <vt:variant>
        <vt:lpwstr/>
      </vt:variant>
      <vt:variant>
        <vt:i4>2555962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http://ru.wikipedia.org/wiki/%D0%9F%D1%80%D0%B5%D0%B4%D0%BB%D0%BE%D0%B6%D0%B5%D0%BD%D0%B8%D0%B5_%28%D1%8D%D0%BA%D0%BE%D0%BD%D0%BE%D0%BC%D0%B8%D0%BA%D0%B0%29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http://ru.wikipedia.org/wiki/%D0%A1%D0%BF%D1%80%D0%BE%D1%81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2014-05-17T22:40:00Z</dcterms:created>
  <dcterms:modified xsi:type="dcterms:W3CDTF">2014-05-17T22:40:00Z</dcterms:modified>
</cp:coreProperties>
</file>