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000" w:firstRow="0" w:lastRow="0" w:firstColumn="0" w:lastColumn="0" w:noHBand="0" w:noVBand="0"/>
      </w:tblPr>
      <w:tblGrid>
        <w:gridCol w:w="9755"/>
      </w:tblGrid>
      <w:tr w:rsidR="00FF736F">
        <w:trPr>
          <w:trHeight w:val="330"/>
          <w:tblCellSpacing w:w="0" w:type="dxa"/>
        </w:trPr>
        <w:tc>
          <w:tcPr>
            <w:tcW w:w="5000" w:type="pct"/>
            <w:tcBorders>
              <w:top w:val="single" w:sz="18" w:space="0" w:color="DAE5E1"/>
            </w:tcBorders>
            <w:shd w:val="clear" w:color="auto" w:fill="EAF7F0"/>
            <w:tcMar>
              <w:top w:w="40" w:type="dxa"/>
              <w:left w:w="200" w:type="dxa"/>
              <w:bottom w:w="40" w:type="dxa"/>
              <w:right w:w="200" w:type="dxa"/>
            </w:tcMar>
            <w:vAlign w:val="center"/>
          </w:tcPr>
          <w:p w:rsidR="00380E57" w:rsidRDefault="00380E57">
            <w:pPr>
              <w:rPr>
                <w:b/>
                <w:bCs/>
                <w:color w:val="676964"/>
              </w:rPr>
            </w:pPr>
          </w:p>
          <w:p w:rsidR="00FF736F" w:rsidRDefault="00FF736F">
            <w:pPr>
              <w:rPr>
                <w:b/>
                <w:bCs/>
                <w:color w:val="676964"/>
              </w:rPr>
            </w:pPr>
            <w:r>
              <w:rPr>
                <w:b/>
                <w:bCs/>
                <w:color w:val="676964"/>
              </w:rPr>
              <w:t>Биография:</w:t>
            </w:r>
          </w:p>
        </w:tc>
      </w:tr>
    </w:tbl>
    <w:p w:rsidR="00FF736F" w:rsidRDefault="00FF736F" w:rsidP="00FF736F">
      <w:pPr>
        <w:rPr>
          <w:vanish/>
          <w:color w:val="535151"/>
          <w:sz w:val="28"/>
          <w:szCs w:val="28"/>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FF736F">
        <w:trPr>
          <w:tblCellSpacing w:w="15" w:type="dxa"/>
        </w:trPr>
        <w:tc>
          <w:tcPr>
            <w:tcW w:w="0" w:type="auto"/>
            <w:shd w:val="clear" w:color="auto" w:fill="auto"/>
            <w:vAlign w:val="center"/>
          </w:tcPr>
          <w:p w:rsidR="00FF736F" w:rsidRDefault="00881F08">
            <w:pPr>
              <w:rPr>
                <w:color w:val="535151"/>
                <w:sz w:val="28"/>
                <w:szCs w:val="28"/>
              </w:rPr>
            </w:pPr>
            <w:r>
              <w:rPr>
                <w:color w:val="53515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21.5pt">
                  <v:imagedata r:id="rId4" o:title=""/>
                </v:shape>
              </w:pict>
            </w:r>
          </w:p>
        </w:tc>
      </w:tr>
      <w:tr w:rsidR="00FF736F">
        <w:trPr>
          <w:tblCellSpacing w:w="15" w:type="dxa"/>
        </w:trPr>
        <w:tc>
          <w:tcPr>
            <w:tcW w:w="0" w:type="auto"/>
            <w:shd w:val="clear" w:color="auto" w:fill="auto"/>
            <w:vAlign w:val="center"/>
          </w:tcPr>
          <w:p w:rsidR="00FF736F" w:rsidRDefault="00FF736F">
            <w:pPr>
              <w:pStyle w:val="a3"/>
              <w:rPr>
                <w:color w:val="535151"/>
                <w:sz w:val="28"/>
                <w:szCs w:val="28"/>
              </w:rPr>
            </w:pPr>
            <w:r>
              <w:rPr>
                <w:b/>
                <w:bCs/>
                <w:color w:val="535151"/>
                <w:sz w:val="28"/>
                <w:szCs w:val="28"/>
              </w:rPr>
              <w:t>ЛОМОНОСОВ Михаил Васильевич</w:t>
            </w:r>
            <w:r>
              <w:rPr>
                <w:color w:val="535151"/>
                <w:sz w:val="28"/>
                <w:szCs w:val="28"/>
              </w:rPr>
              <w:t xml:space="preserve"> (8/19.11.1711 года - 4/15.04.1765 года), гениальный русский ученый во многих отраслях знаний, поэт, просветитель, один из самых выдающихся светил мировой науки.</w:t>
            </w:r>
          </w:p>
          <w:p w:rsidR="00FF736F" w:rsidRDefault="00FF736F">
            <w:pPr>
              <w:pStyle w:val="a3"/>
              <w:rPr>
                <w:color w:val="535151"/>
                <w:sz w:val="28"/>
                <w:szCs w:val="28"/>
              </w:rPr>
            </w:pPr>
            <w:r>
              <w:rPr>
                <w:color w:val="535151"/>
                <w:sz w:val="28"/>
                <w:szCs w:val="28"/>
              </w:rPr>
              <w:t xml:space="preserve">Отец Ломоносова, Василий Дорофеев (или Федоров), черносошный крестьянин, имел землю и суда для промысла по Мурманскому берегу; Ломоносов рос в простой и суровой обстановке. Еще подростком он ездил с отцом на промыслы и нередко подвергался опасностям. Грамоте Ломоносов научился сравнительно рано. Первые его недуховные книги, “врата учености”, были словенская грамматика </w:t>
            </w:r>
            <w:r>
              <w:rPr>
                <w:i/>
                <w:iCs/>
                <w:color w:val="535151"/>
                <w:sz w:val="28"/>
                <w:szCs w:val="28"/>
              </w:rPr>
              <w:t xml:space="preserve">Смотрицкого </w:t>
            </w:r>
            <w:r>
              <w:rPr>
                <w:color w:val="535151"/>
                <w:sz w:val="28"/>
                <w:szCs w:val="28"/>
              </w:rPr>
              <w:t xml:space="preserve">и арифметика </w:t>
            </w:r>
            <w:r>
              <w:rPr>
                <w:i/>
                <w:iCs/>
                <w:color w:val="535151"/>
                <w:sz w:val="28"/>
                <w:szCs w:val="28"/>
              </w:rPr>
              <w:t xml:space="preserve">Магницкого. </w:t>
            </w:r>
            <w:r>
              <w:rPr>
                <w:color w:val="535151"/>
                <w:sz w:val="28"/>
                <w:szCs w:val="28"/>
              </w:rPr>
              <w:t xml:space="preserve">Побуждаемый жаждой знания, Ломоносов в 1731 ушел с обозом в Москву, где был принят в “Спасские школы”. Много горя и нужды претерпел здесь Ломоносов: укоры отца, “несказанная бедность”, насмешки школьников. Способности, примерное прилежание и быстрые успехи Ломоносова были замечены. В 1736 в числе 12-ти лучших учеников </w:t>
            </w:r>
            <w:r>
              <w:rPr>
                <w:i/>
                <w:iCs/>
                <w:color w:val="535151"/>
                <w:sz w:val="28"/>
                <w:szCs w:val="28"/>
              </w:rPr>
              <w:t xml:space="preserve">Славяно-греко-латинской академии </w:t>
            </w:r>
            <w:r>
              <w:rPr>
                <w:color w:val="535151"/>
                <w:sz w:val="28"/>
                <w:szCs w:val="28"/>
              </w:rPr>
              <w:t xml:space="preserve">он вызван в Петербург для учения при </w:t>
            </w:r>
            <w:r>
              <w:rPr>
                <w:i/>
                <w:iCs/>
                <w:color w:val="535151"/>
                <w:sz w:val="28"/>
                <w:szCs w:val="28"/>
              </w:rPr>
              <w:t xml:space="preserve">Академии наук. </w:t>
            </w:r>
            <w:r>
              <w:rPr>
                <w:color w:val="535151"/>
                <w:sz w:val="28"/>
                <w:szCs w:val="28"/>
              </w:rPr>
              <w:t>В сентябре того же года Ломоносов был послан в Германию (Марбург) к Христиану Вольфу, для изучения химии и горных дел, причем вменялось в обязанность “учиться и естественной истории, физике, геометрии и тригонометрии, механике, гидраулике и гидротехнике”. В Марбурге Ломоносов пробыл до 1739. Здесь он получил обширное и основательное образование. В 1738 студент Ломоносов послал в Академию донесение на немецком языке о прослушанных лекциях и приобретенных книгах, рассуждение на латинском языке по физике и стихотворный перевод оды Фенелона, воспевающей счастье уединенной сельской жизни. Из Марбурга студенты были отправлены во Фрейберг к “горному советнику” Генкелю, причем содержание их было уменьшено наполовину и Генкелю было поручено держать студентов построже, объявить в городе, чтобы никто не верил им в долг. А так как Академия неисправно высылала деньги, то студенты очень нуждались, отсюда просьбы к Генкелю, неудовольствие на него. Ломоносов, обладая пылким темпераментом, поссорился с наставником и ушел из Фрейберга без дозволения Академии в 1740. Странствуя по Германии, Ломоносов женился на Елизавете-Христине Цильх. По некоторым источникам, по дороге из Марбурга в Голландию был насильно завербован в прусские солдаты, но бежал из крепости Везеля. После странствий Ломоносов прибыл согласно приказанию Академии, в 1741. В 1742 Ломоносов сделан адъюнктом по физике, в 1745, по отъезде проф. Гмелина за границу, профессором химии, в этой должности оставался до конца жизни. Деятельность свою Ломоносов характеризовал сам в 1753, в письме к Шувалову: “ежели кто, по своей профессии и должности, читает лекции, делает опыты новые, говорит публичные речи и дессертации, и вне оной сочиняет разные стихи и проекты к торжественным изъявлениям радости, составляет правила к красноречию на своем языке и историю своего отечества, и должен еще на срок поставить, от того я ничего более требовать не имею и готов бы с охотою иметь терпение, когда бы только что путное родилось”. В 1757 Ломоносов сделался членом Академической канцелярии и подключился к управлению академическими делами. В 1759 Ломоносову было поручено управление академической гимназией, университетом и географическим департаментом. Но как достижение положения, так и деятельность Ломоносова сопровождались непрерывной борьбой с академической канцелярией, которая заведовала не только экономическими, но и учеными и учебными делами, с господствовавшей немецкой партией, масонскими интригами Г.Н. Теплова и других “вольных каменщиков” в Академии, “с неприятелями наук российских, которые не дают возрасти свободно насаждению Петра Великого”. Напряженная деятельность, продолжительная борьба с враждебной партией преждевременно расстроили здоровье Ломоносова. Гениальные способности, глубокая любовь к науке, неизменное трудолюбие, пламенный патриотизм, непреклонная твердость воли при достижении цели — вот отличительные черты Ломоносова. Как ученый Ломоносов отличался необычайной широтой интересов; обогатил своими открытиями физику, химию, астрономию, географию, технику, геологию, историю, филологию; стремился использовать науку для развития производительных сил, поднятия благосостояния страны. Свои наблюдения и открытия Ломоносов излагал в блестящей общедоступной форме.</w:t>
            </w:r>
          </w:p>
          <w:p w:rsidR="00FF736F" w:rsidRDefault="00FF736F">
            <w:pPr>
              <w:pStyle w:val="a3"/>
              <w:rPr>
                <w:color w:val="535151"/>
                <w:sz w:val="28"/>
                <w:szCs w:val="28"/>
              </w:rPr>
            </w:pPr>
            <w:r>
              <w:rPr>
                <w:color w:val="535151"/>
                <w:sz w:val="28"/>
                <w:szCs w:val="28"/>
              </w:rPr>
              <w:t>Научные исследования Ломоносова по химии и физике основывались на представлениях об атомно-молекулярном строении вещества. Ломоносов задумал написать большую “корпускулярную философию” — трактат, объединяющий в одно стройное целое всю физику и химию на основе атомно-молекулярных представлений. На путях к достижению этой цели Ломоносов совершил целый ряд мировых открытий, и прежде всего открыл Закон сохранения энергии, имевший для развития науки такое же огромное значение, как теория относительности. “...Все перемены, в натуре случающиеся, такого суть состояния, что сколько чего у одного тела отнимется, столько присовокупится к другому... Сей всеобщий естественный закон простирается и в самые правила движения: ибо тело, движущее своей силою другое, столько же оныя у себя теряет, сколько сообщает другому, которое от него движение получает”. Ломоносов считал законы сохранения вещества и движения основными, не требующими проверки аксиомами естествознания.</w:t>
            </w:r>
          </w:p>
          <w:p w:rsidR="00FF736F" w:rsidRDefault="00FF736F">
            <w:pPr>
              <w:pStyle w:val="a3"/>
              <w:rPr>
                <w:color w:val="535151"/>
                <w:sz w:val="28"/>
                <w:szCs w:val="28"/>
              </w:rPr>
            </w:pPr>
            <w:r>
              <w:rPr>
                <w:color w:val="535151"/>
                <w:sz w:val="28"/>
                <w:szCs w:val="28"/>
              </w:rPr>
              <w:t>Ломоносов опроверг существующее в западной науке того времени учение об “огненной материи”. Подверг проверке опыт Бойля, который, прокалив на огне запаянный сосуд, содержавший металл, обнаружил увеличение веса вскрытого сосуда и приписал это проникновению сквозь стекло “огненной материи” (флогистона). Повторив опыт Бойля, но не вскрывая сосуда после нагревания, Ломоносов убедился, что “...славного Роберта Бойля мнение ложно, ибо без пропущения внешнего воздуха вес сожженного металла остается в одной мере”. И в отличие от химиков своего времени, Ломоносов исключил “огненную материю” из числа химических агентов.</w:t>
            </w:r>
          </w:p>
          <w:p w:rsidR="00FF736F" w:rsidRDefault="00FF736F">
            <w:pPr>
              <w:pStyle w:val="a3"/>
              <w:rPr>
                <w:color w:val="535151"/>
                <w:sz w:val="28"/>
                <w:szCs w:val="28"/>
              </w:rPr>
            </w:pPr>
            <w:r>
              <w:rPr>
                <w:color w:val="535151"/>
                <w:sz w:val="28"/>
                <w:szCs w:val="28"/>
              </w:rPr>
              <w:t>Теоретическая химия Ломоносова целиком опиралась на достижения физики. “Физическая химия, — писал он, — есть наука, объясняющая на основании положений и опытов физики то, что происходит в смешанных телах при химических операциях... Химия моя физическая”. В 1752 — 53 Ломоносов прочитал студентам курс “Введение в истинную физическую химию”, сопровождавшийся демонстрационными опытами и практическими занятиями. Он составил обширную программу исследований свойств растворов. Сохранились полученные им данные о растворимости солей в воде при различных температурах, об охлаждении растворов с записью хода падения температуры со временем. Ломоносов разработал приборы для физических исследований химических объектов (для измерения вязкости, для определения показателя преломления, прибор для определения твердости образцов).</w:t>
            </w:r>
          </w:p>
          <w:p w:rsidR="00FF736F" w:rsidRDefault="00FF736F">
            <w:pPr>
              <w:pStyle w:val="a3"/>
              <w:rPr>
                <w:color w:val="535151"/>
                <w:sz w:val="28"/>
                <w:szCs w:val="28"/>
              </w:rPr>
            </w:pPr>
            <w:r>
              <w:rPr>
                <w:color w:val="535151"/>
                <w:sz w:val="28"/>
                <w:szCs w:val="28"/>
              </w:rPr>
              <w:t>Значительное внимание Ломоносов уделил исследованиям атмосферного электричества, проводившимся им совместно с Г.В. Рихманом. Ломоносов и Рихман придали своим экспериментам количественный характер, разработав для этой цели специальную аппаратуру — “громовую машину”.</w:t>
            </w:r>
          </w:p>
          <w:p w:rsidR="00FF736F" w:rsidRDefault="00FF736F">
            <w:pPr>
              <w:pStyle w:val="a3"/>
              <w:rPr>
                <w:color w:val="535151"/>
                <w:sz w:val="28"/>
                <w:szCs w:val="28"/>
              </w:rPr>
            </w:pPr>
            <w:r>
              <w:rPr>
                <w:color w:val="535151"/>
                <w:sz w:val="28"/>
                <w:szCs w:val="28"/>
              </w:rPr>
              <w:t>Одним из важных изобретений Ломоносова в области оптики была “ночезрительная труба” (1756-58), позволявшая в сумерки более отчетливо различать предметы. Кроме того, задолго до В. Гершеля Ломоносов сконструировал отражательный (зеркальный) телескоп для дополнительного плоского зеркала. Ломоносова интересовали также астрономия и геофизика. 26 мая 1761 во время прохождения Венеры по диску Солнца Ломоносов открыл существование у нее атмосферы, впервые правильно истолковав размытие солнечного края при двукратном прохождении Венеры через край диска Солнца. С помощью разработанной им конструкции маятника, позволявшей обнаруживать крайне малые изменения направления и амплитуды его качаний, Ломоносов осуществил длительные исследования земного тяготения.</w:t>
            </w:r>
          </w:p>
          <w:p w:rsidR="00FF736F" w:rsidRDefault="00FF736F">
            <w:pPr>
              <w:pStyle w:val="a3"/>
              <w:rPr>
                <w:color w:val="535151"/>
                <w:sz w:val="28"/>
                <w:szCs w:val="28"/>
              </w:rPr>
            </w:pPr>
            <w:r>
              <w:rPr>
                <w:color w:val="535151"/>
                <w:sz w:val="28"/>
                <w:szCs w:val="28"/>
              </w:rPr>
              <w:t>Ломоносов уделял значительное внимание развитию в России геологии и минералогии и лично произвел большое количество анализов горных пород. Он доказывал органическое происхождение почвы, торфа, каменного угля, нефти, янтаря. В своем “Слове о рождении металлов от трясения Земли” (1757) и в работе “О слоях земных” (к. 1750-х, опубл. 1763) он последовательно проводил идею о закономерной эволюции природы и фактически применял метод, впоследствии получивший в геологии название актуализма. “...Напрасно многие думают, что все, как видим, сначала Творцом создано, — писал Ломоносов, — ...Таковые рассуждения весьма вредны приращению всех наук...” В этой же работе Ломоносов приводил доказательства существования материка на Южном полюсе Земли.</w:t>
            </w:r>
          </w:p>
          <w:p w:rsidR="00FF736F" w:rsidRDefault="00FF736F">
            <w:pPr>
              <w:pStyle w:val="a3"/>
              <w:rPr>
                <w:color w:val="535151"/>
                <w:sz w:val="28"/>
                <w:szCs w:val="28"/>
              </w:rPr>
            </w:pPr>
            <w:r>
              <w:rPr>
                <w:color w:val="535151"/>
                <w:sz w:val="28"/>
                <w:szCs w:val="28"/>
              </w:rPr>
              <w:t>Придавая важное значение развитию русского металлургического производства, занимавшего в XVIII в. одно из ведущих мест в мире, Ломоносов в 1763 опубликовал руководство “Первые основания металлургии или рудных дел”, в котором подробно рассмотрел как свойства различных металлов, так и практически применяемые способы их получения. Вместе с тем Ломоносов впервые здесь разработал физические условия “вольного” движения воздуха в рудниках и применил результаты этого анализа к процессам, происходящим в печах, работающих без принудительного дутья. Книга была выпущена огромным для того времени тиражом (1225 экз.).</w:t>
            </w:r>
          </w:p>
          <w:p w:rsidR="00FF736F" w:rsidRDefault="00FF736F">
            <w:pPr>
              <w:pStyle w:val="a3"/>
              <w:rPr>
                <w:color w:val="535151"/>
                <w:sz w:val="28"/>
                <w:szCs w:val="28"/>
              </w:rPr>
            </w:pPr>
            <w:r>
              <w:rPr>
                <w:color w:val="535151"/>
                <w:sz w:val="28"/>
                <w:szCs w:val="28"/>
              </w:rPr>
              <w:t>В 1758 Ломоносову было поручено “смотрение” за Географическим департаментом, Историческим собранием, Университетом и Академической гимназией при АН. Основной задачей Географического департамента было составление “Атласа Российского”. Ломоносов разработал обширный план получения как физико-географических, так и экономико-географических данных для составления “Атласа” с помощью организации географических экспедиций, а также обработки ответов на специальные анкеты, разосланные в различные пункты страны. Тесно связан с этими работами Ломоносова его замечательный трактат “О сохранении и размножении российского народа” (1761), имеющий общественно-политический характер. В нем Ломоносов предложил ряд законодательных и общественных мероприятий, направленных на увеличение народонаселения России путем повышения рождаемости, сохранения родившихся и привлечения иностранцев в русское подданство.</w:t>
            </w:r>
          </w:p>
          <w:p w:rsidR="00FF736F" w:rsidRDefault="00FF736F">
            <w:pPr>
              <w:pStyle w:val="a3"/>
              <w:rPr>
                <w:color w:val="535151"/>
                <w:sz w:val="28"/>
                <w:szCs w:val="28"/>
              </w:rPr>
            </w:pPr>
            <w:r>
              <w:rPr>
                <w:color w:val="535151"/>
                <w:sz w:val="28"/>
                <w:szCs w:val="28"/>
              </w:rPr>
              <w:t>В “Рассуждениях о большой точности морского пути” (1759) Ломоносов предложил ряд новых приборов и методов для определения долготы и широты места. В этом сочинении он впервые внес предложение об организации международной Мореплавательской академии для совместного решения наиболее важных научно-технических проблем мореплавания. Ломоносов исследовал морские льды и дал первую их классификацию. Он неоднократно подчеркивал политическую и хозяйственную важность для России освоения Северного морского пути. В 1762-63 написал “Краткое описание разных путешествий по северным морям и показание возможного проходу Сибирским океаном в Восточную Индию”, а в 1764 — “прибавление” к этой работе “О северном мореплавании на Восток по Сибирскому океану”, сопроводив его “примерной” инструкцией “морским командующим офицерам”. Он предвидел, что “России могущество будет прирастать Сибирью”.</w:t>
            </w:r>
          </w:p>
          <w:p w:rsidR="00FF736F" w:rsidRDefault="00FF736F">
            <w:pPr>
              <w:pStyle w:val="a3"/>
              <w:rPr>
                <w:color w:val="535151"/>
                <w:sz w:val="28"/>
                <w:szCs w:val="28"/>
              </w:rPr>
            </w:pPr>
            <w:r>
              <w:rPr>
                <w:color w:val="535151"/>
                <w:sz w:val="28"/>
                <w:szCs w:val="28"/>
              </w:rPr>
              <w:t xml:space="preserve">В области русской словесности существенная заслуга Ломоносова — усовершенствование русского литературного, прозаического и стихотворного языка (“Письмо о правилах российского стихотворства”, 1739, “О пользе книг церковных в российском языке”, 1755-57). Ломоносов написал грамматику русского языка (1755) и первую риторику на русском языке (краткую, 1748, и пространную, 1748), дал образцы красноречия и поэзии в разных родах и формах (похвальные слова: похвальное слово </w:t>
            </w:r>
            <w:r>
              <w:rPr>
                <w:i/>
                <w:iCs/>
                <w:color w:val="535151"/>
                <w:sz w:val="28"/>
                <w:szCs w:val="28"/>
              </w:rPr>
              <w:t xml:space="preserve">Елизавете, </w:t>
            </w:r>
            <w:r>
              <w:rPr>
                <w:color w:val="535151"/>
                <w:sz w:val="28"/>
                <w:szCs w:val="28"/>
              </w:rPr>
              <w:t xml:space="preserve">1749, </w:t>
            </w:r>
            <w:r>
              <w:rPr>
                <w:i/>
                <w:iCs/>
                <w:color w:val="535151"/>
                <w:sz w:val="28"/>
                <w:szCs w:val="28"/>
              </w:rPr>
              <w:t xml:space="preserve">Петру Великому, </w:t>
            </w:r>
            <w:r>
              <w:rPr>
                <w:color w:val="535151"/>
                <w:sz w:val="28"/>
                <w:szCs w:val="28"/>
              </w:rPr>
              <w:t xml:space="preserve">1755, и др.; оды, духовные, похвальные надписи; стихотворения: экспромты, послания к имп. Елизавете, </w:t>
            </w:r>
            <w:r>
              <w:rPr>
                <w:i/>
                <w:iCs/>
                <w:color w:val="535151"/>
                <w:sz w:val="28"/>
                <w:szCs w:val="28"/>
              </w:rPr>
              <w:t xml:space="preserve">Екатерине </w:t>
            </w:r>
            <w:r>
              <w:rPr>
                <w:color w:val="535151"/>
                <w:sz w:val="28"/>
                <w:szCs w:val="28"/>
              </w:rPr>
              <w:t>и вельможам; эпическая поэма “Петр Великий”; трагедии: “Тамира и Селим”, “Демофонт”).</w:t>
            </w:r>
          </w:p>
          <w:p w:rsidR="00FF736F" w:rsidRDefault="00FF736F">
            <w:pPr>
              <w:pStyle w:val="a3"/>
              <w:rPr>
                <w:color w:val="535151"/>
                <w:sz w:val="28"/>
                <w:szCs w:val="28"/>
              </w:rPr>
            </w:pPr>
            <w:r>
              <w:rPr>
                <w:color w:val="535151"/>
                <w:sz w:val="28"/>
                <w:szCs w:val="28"/>
              </w:rPr>
              <w:t xml:space="preserve">Ломоносов был крупнейшим историком своего времени. Его основные сочинения — “Древняя Российская история” (ч. 1-2, 1766), замечания на диссертацию Г.Ф. Миллера “Происхождение имени и народа российского” (1749-50) и “Краткий российский летописец” (1760). Ломоносов написал “Замечания на “Историю...” Вольтера” (1757-60, изд. 1829) и на “Сибирскую историю” Г.Ф. Миллера (1751); “Краткое описание разных путешествий по северным морям...” (1763). Исторические взгляды Ломоносова формировались в острой борьбе против норманнской теории, отрицавшей самостоятельное развитие русского народа. Ломоносов разработал историческую концепцию, в которой подчеркивал решающую роль Православия, Самодержавия и духовно-нравственных ценностей русского народа в формировании Российского государства; не изолировал отечественную историю от европейской, выявлял черты сходства и различий в исторической жизни разных народов. Ломоносов выделял в русской истории периоды становления, роста, упадка и нового, более высокого подъема и делил в связи с этим историю России на шесть периодов. 1-й период — “век древний до Рурика”. Ему посвящена 1-я ч. “Древней Российской истории”, в которой доказывается, что создателями Киевского государства являлись не скандинавские завоеватели, а местные, в основном славянские и отчасти чудские (угро-финские) племена. 2-й — от призвания </w:t>
            </w:r>
            <w:r>
              <w:rPr>
                <w:i/>
                <w:iCs/>
                <w:color w:val="535151"/>
                <w:sz w:val="28"/>
                <w:szCs w:val="28"/>
              </w:rPr>
              <w:t xml:space="preserve">Рюрика </w:t>
            </w:r>
            <w:r>
              <w:rPr>
                <w:color w:val="535151"/>
                <w:sz w:val="28"/>
                <w:szCs w:val="28"/>
              </w:rPr>
              <w:t xml:space="preserve">до смерти </w:t>
            </w:r>
            <w:r>
              <w:rPr>
                <w:i/>
                <w:iCs/>
                <w:color w:val="535151"/>
                <w:sz w:val="28"/>
                <w:szCs w:val="28"/>
              </w:rPr>
              <w:t xml:space="preserve">Ярослава I, </w:t>
            </w:r>
            <w:r>
              <w:rPr>
                <w:color w:val="535151"/>
                <w:sz w:val="28"/>
                <w:szCs w:val="28"/>
              </w:rPr>
              <w:t xml:space="preserve">ему посвящена 2-я ч. “Древней Российской истории”. 3-й — до нашествия Батыя. 4-й период (до княжения </w:t>
            </w:r>
            <w:r>
              <w:rPr>
                <w:i/>
                <w:iCs/>
                <w:color w:val="535151"/>
                <w:sz w:val="28"/>
                <w:szCs w:val="28"/>
              </w:rPr>
              <w:t xml:space="preserve">Ивана III) </w:t>
            </w:r>
            <w:r>
              <w:rPr>
                <w:color w:val="535151"/>
                <w:sz w:val="28"/>
                <w:szCs w:val="28"/>
              </w:rPr>
              <w:t xml:space="preserve">Ломоносов выделил в соответствии с утверждением, нарушением и восстановлением политического единства (“самодержавства”) и успехами Руси в борьбе против иноземных захватчиков. 5-й период (от царствования </w:t>
            </w:r>
            <w:r>
              <w:rPr>
                <w:i/>
                <w:iCs/>
                <w:color w:val="535151"/>
                <w:sz w:val="28"/>
                <w:szCs w:val="28"/>
              </w:rPr>
              <w:t xml:space="preserve">Ивана IV </w:t>
            </w:r>
            <w:r>
              <w:rPr>
                <w:color w:val="535151"/>
                <w:sz w:val="28"/>
                <w:szCs w:val="28"/>
              </w:rPr>
              <w:t xml:space="preserve">до смерти </w:t>
            </w:r>
            <w:r>
              <w:rPr>
                <w:i/>
                <w:iCs/>
                <w:color w:val="535151"/>
                <w:sz w:val="28"/>
                <w:szCs w:val="28"/>
              </w:rPr>
              <w:t xml:space="preserve">Федора Алексеевича) </w:t>
            </w:r>
            <w:r>
              <w:rPr>
                <w:color w:val="535151"/>
                <w:sz w:val="28"/>
                <w:szCs w:val="28"/>
              </w:rPr>
              <w:t>— усиление Русского государства в связи с присоединением новых народов на востоке и западе страны. 6-й период (от Петра I до Елизаветы Петровны) — превращение России в могучую европейскую державу на основе начавшегося просвещения российского народа. Выдвинутая Ломоносовым теория славяно-чудского происхождения Древней Руси была принята позднейшей историографией.</w:t>
            </w:r>
          </w:p>
        </w:tc>
      </w:tr>
    </w:tbl>
    <w:p w:rsidR="00FF736F" w:rsidRDefault="00FF736F">
      <w:bookmarkStart w:id="0" w:name="_GoBack"/>
      <w:bookmarkEnd w:id="0"/>
    </w:p>
    <w:sectPr w:rsidR="00FF7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36F"/>
    <w:rsid w:val="00380E57"/>
    <w:rsid w:val="00881F08"/>
    <w:rsid w:val="00EB7C97"/>
    <w:rsid w:val="00FF7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9462413-917A-425F-8E42-B52207D7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73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2033</Words>
  <Characters>11591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Биография:</vt:lpstr>
    </vt:vector>
  </TitlesOfParts>
  <Company/>
  <LinksUpToDate>false</LinksUpToDate>
  <CharactersWithSpaces>13597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dc:title>
  <dc:subject/>
  <dc:creator>Валера</dc:creator>
  <cp:keywords/>
  <dc:description/>
  <cp:lastModifiedBy>admin</cp:lastModifiedBy>
  <cp:revision>2</cp:revision>
  <dcterms:created xsi:type="dcterms:W3CDTF">2014-04-27T01:04:00Z</dcterms:created>
  <dcterms:modified xsi:type="dcterms:W3CDTF">2014-04-27T01:04:00Z</dcterms:modified>
</cp:coreProperties>
</file>