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736" w:rsidRDefault="00227736" w:rsidP="00A347F7">
      <w:pPr>
        <w:rPr>
          <w:sz w:val="32"/>
          <w:szCs w:val="32"/>
        </w:rPr>
      </w:pPr>
    </w:p>
    <w:p w:rsidR="00D03311" w:rsidRPr="00FE5188" w:rsidRDefault="00D03311" w:rsidP="00A347F7">
      <w:pPr>
        <w:rPr>
          <w:rFonts w:ascii="Arial" w:hAnsi="Arial" w:cs="Arial"/>
          <w:sz w:val="32"/>
          <w:szCs w:val="32"/>
          <w:lang w:val="ru-RU"/>
        </w:rPr>
      </w:pPr>
      <w:r w:rsidRPr="00FE5188">
        <w:rPr>
          <w:sz w:val="32"/>
          <w:szCs w:val="32"/>
        </w:rPr>
        <w:t xml:space="preserve">                                                 </w:t>
      </w:r>
      <w:r w:rsidR="00813643" w:rsidRPr="00FE5188">
        <w:rPr>
          <w:rFonts w:ascii="Arial" w:hAnsi="Arial" w:cs="Arial"/>
          <w:sz w:val="32"/>
          <w:szCs w:val="32"/>
          <w:lang w:val="ru-RU"/>
        </w:rPr>
        <w:t>Содержание</w:t>
      </w:r>
      <w:r w:rsidRPr="00FE5188">
        <w:rPr>
          <w:rFonts w:ascii="Arial" w:hAnsi="Arial" w:cs="Arial"/>
          <w:sz w:val="32"/>
          <w:szCs w:val="32"/>
        </w:rPr>
        <w:t>:</w:t>
      </w:r>
    </w:p>
    <w:p w:rsidR="00772B37" w:rsidRPr="00FE5188" w:rsidRDefault="00772B37" w:rsidP="00A347F7">
      <w:pPr>
        <w:rPr>
          <w:rFonts w:ascii="Times New Roman" w:hAnsi="Times New Roman"/>
          <w:sz w:val="32"/>
          <w:szCs w:val="32"/>
          <w:lang w:val="ru-RU"/>
        </w:rPr>
      </w:pPr>
    </w:p>
    <w:p w:rsidR="00772B37" w:rsidRPr="00FE5188" w:rsidRDefault="00772B37" w:rsidP="00A347F7">
      <w:pPr>
        <w:rPr>
          <w:rFonts w:ascii="Times New Roman" w:hAnsi="Times New Roman"/>
          <w:sz w:val="32"/>
          <w:szCs w:val="32"/>
          <w:lang w:val="ru-RU"/>
        </w:rPr>
      </w:pPr>
    </w:p>
    <w:p w:rsidR="00EF1952" w:rsidRDefault="00D03311">
      <w:pPr>
        <w:pStyle w:val="11"/>
        <w:tabs>
          <w:tab w:val="right" w:leader="dot" w:pos="9345"/>
        </w:tabs>
        <w:rPr>
          <w:rFonts w:ascii="Calibri" w:hAnsi="Calibri"/>
          <w:noProof/>
          <w:sz w:val="22"/>
          <w:szCs w:val="22"/>
        </w:rPr>
      </w:pPr>
      <w:r w:rsidRPr="00FE5188">
        <w:fldChar w:fldCharType="begin"/>
      </w:r>
      <w:r w:rsidRPr="00FE5188">
        <w:instrText xml:space="preserve"> TOC \o "1-3" \h \z \u </w:instrText>
      </w:r>
      <w:r w:rsidRPr="00FE5188">
        <w:fldChar w:fldCharType="separate"/>
      </w:r>
      <w:hyperlink w:anchor="_Toc217317112" w:history="1">
        <w:r w:rsidR="00EF1952" w:rsidRPr="00C0535B">
          <w:rPr>
            <w:rStyle w:val="af8"/>
            <w:rFonts w:ascii="Arial" w:hAnsi="Arial" w:cs="Arial"/>
            <w:i/>
            <w:noProof/>
          </w:rPr>
          <w:t>ВВЕДЕНИЕ</w:t>
        </w:r>
        <w:r w:rsidR="00EF1952">
          <w:rPr>
            <w:noProof/>
            <w:webHidden/>
          </w:rPr>
          <w:tab/>
        </w:r>
        <w:r w:rsidR="00EF1952">
          <w:rPr>
            <w:noProof/>
            <w:webHidden/>
          </w:rPr>
          <w:fldChar w:fldCharType="begin"/>
        </w:r>
        <w:r w:rsidR="00EF1952">
          <w:rPr>
            <w:noProof/>
            <w:webHidden/>
          </w:rPr>
          <w:instrText xml:space="preserve"> PAGEREF _Toc217317112 \h </w:instrText>
        </w:r>
        <w:r w:rsidR="00EF1952">
          <w:rPr>
            <w:noProof/>
            <w:webHidden/>
          </w:rPr>
        </w:r>
        <w:r w:rsidR="00EF1952">
          <w:rPr>
            <w:noProof/>
            <w:webHidden/>
          </w:rPr>
          <w:fldChar w:fldCharType="separate"/>
        </w:r>
        <w:r w:rsidR="00EF1952">
          <w:rPr>
            <w:noProof/>
            <w:webHidden/>
          </w:rPr>
          <w:t>2</w:t>
        </w:r>
        <w:r w:rsidR="00EF1952">
          <w:rPr>
            <w:noProof/>
            <w:webHidden/>
          </w:rPr>
          <w:fldChar w:fldCharType="end"/>
        </w:r>
      </w:hyperlink>
    </w:p>
    <w:p w:rsidR="00EF1952" w:rsidRDefault="008C3395" w:rsidP="00EF1952">
      <w:pPr>
        <w:pStyle w:val="25"/>
        <w:ind w:left="0"/>
        <w:rPr>
          <w:rFonts w:ascii="Calibri" w:hAnsi="Calibri" w:cs="Times New Roman"/>
          <w:sz w:val="22"/>
          <w:szCs w:val="22"/>
        </w:rPr>
      </w:pPr>
      <w:hyperlink w:anchor="_Toc217317113" w:history="1">
        <w:r w:rsidR="00EF1952" w:rsidRPr="00C0535B">
          <w:rPr>
            <w:rStyle w:val="af8"/>
          </w:rPr>
          <w:t>Глава 1. Вывоз капитала</w:t>
        </w:r>
        <w:r w:rsidR="00EF1952">
          <w:rPr>
            <w:webHidden/>
          </w:rPr>
          <w:tab/>
        </w:r>
        <w:r w:rsidR="00EF1952">
          <w:rPr>
            <w:webHidden/>
          </w:rPr>
          <w:fldChar w:fldCharType="begin"/>
        </w:r>
        <w:r w:rsidR="00EF1952">
          <w:rPr>
            <w:webHidden/>
          </w:rPr>
          <w:instrText xml:space="preserve"> PAGEREF _Toc217317113 \h </w:instrText>
        </w:r>
        <w:r w:rsidR="00EF1952">
          <w:rPr>
            <w:webHidden/>
          </w:rPr>
        </w:r>
        <w:r w:rsidR="00EF1952">
          <w:rPr>
            <w:webHidden/>
          </w:rPr>
          <w:fldChar w:fldCharType="separate"/>
        </w:r>
        <w:r w:rsidR="00EF1952">
          <w:rPr>
            <w:webHidden/>
          </w:rPr>
          <w:t>4</w:t>
        </w:r>
        <w:r w:rsidR="00EF1952">
          <w:rPr>
            <w:webHidden/>
          </w:rPr>
          <w:fldChar w:fldCharType="end"/>
        </w:r>
      </w:hyperlink>
    </w:p>
    <w:p w:rsidR="00EF1952" w:rsidRDefault="008C3395">
      <w:pPr>
        <w:pStyle w:val="25"/>
        <w:rPr>
          <w:rFonts w:ascii="Calibri" w:hAnsi="Calibri" w:cs="Times New Roman"/>
          <w:sz w:val="22"/>
          <w:szCs w:val="22"/>
        </w:rPr>
      </w:pPr>
      <w:hyperlink w:anchor="_Toc217317114" w:history="1">
        <w:r w:rsidR="00EF1952" w:rsidRPr="00C0535B">
          <w:rPr>
            <w:rStyle w:val="af8"/>
          </w:rPr>
          <w:t>1.1</w:t>
        </w:r>
        <w:r w:rsidR="00EF1952">
          <w:rPr>
            <w:rFonts w:ascii="Calibri" w:hAnsi="Calibri" w:cs="Times New Roman"/>
            <w:sz w:val="22"/>
            <w:szCs w:val="22"/>
          </w:rPr>
          <w:tab/>
        </w:r>
        <w:r w:rsidR="00EF1952" w:rsidRPr="00C0535B">
          <w:rPr>
            <w:rStyle w:val="af8"/>
          </w:rPr>
          <w:t>Отток, вывоз, утечка</w:t>
        </w:r>
        <w:r w:rsidR="00EF1952">
          <w:rPr>
            <w:webHidden/>
          </w:rPr>
          <w:tab/>
        </w:r>
        <w:r w:rsidR="00EF1952">
          <w:rPr>
            <w:webHidden/>
          </w:rPr>
          <w:fldChar w:fldCharType="begin"/>
        </w:r>
        <w:r w:rsidR="00EF1952">
          <w:rPr>
            <w:webHidden/>
          </w:rPr>
          <w:instrText xml:space="preserve"> PAGEREF _Toc217317114 \h </w:instrText>
        </w:r>
        <w:r w:rsidR="00EF1952">
          <w:rPr>
            <w:webHidden/>
          </w:rPr>
        </w:r>
        <w:r w:rsidR="00EF1952">
          <w:rPr>
            <w:webHidden/>
          </w:rPr>
          <w:fldChar w:fldCharType="separate"/>
        </w:r>
        <w:r w:rsidR="00EF1952">
          <w:rPr>
            <w:webHidden/>
          </w:rPr>
          <w:t>4</w:t>
        </w:r>
        <w:r w:rsidR="00EF1952">
          <w:rPr>
            <w:webHidden/>
          </w:rPr>
          <w:fldChar w:fldCharType="end"/>
        </w:r>
      </w:hyperlink>
    </w:p>
    <w:p w:rsidR="00EF1952" w:rsidRDefault="008C3395">
      <w:pPr>
        <w:pStyle w:val="25"/>
        <w:rPr>
          <w:rFonts w:ascii="Calibri" w:hAnsi="Calibri" w:cs="Times New Roman"/>
          <w:sz w:val="22"/>
          <w:szCs w:val="22"/>
        </w:rPr>
      </w:pPr>
      <w:hyperlink w:anchor="_Toc217317115" w:history="1">
        <w:r w:rsidR="00EF1952" w:rsidRPr="00C0535B">
          <w:rPr>
            <w:rStyle w:val="af8"/>
          </w:rPr>
          <w:t>1.2</w:t>
        </w:r>
        <w:r w:rsidR="00EF1952">
          <w:rPr>
            <w:rFonts w:ascii="Calibri" w:hAnsi="Calibri" w:cs="Times New Roman"/>
            <w:sz w:val="22"/>
            <w:szCs w:val="22"/>
          </w:rPr>
          <w:tab/>
        </w:r>
        <w:r w:rsidR="00EF1952" w:rsidRPr="00C0535B">
          <w:rPr>
            <w:rStyle w:val="af8"/>
          </w:rPr>
          <w:t>Две основные формы вывоза капитала</w:t>
        </w:r>
        <w:r w:rsidR="00EF1952">
          <w:rPr>
            <w:webHidden/>
          </w:rPr>
          <w:tab/>
        </w:r>
        <w:r w:rsidR="00EF1952">
          <w:rPr>
            <w:webHidden/>
          </w:rPr>
          <w:fldChar w:fldCharType="begin"/>
        </w:r>
        <w:r w:rsidR="00EF1952">
          <w:rPr>
            <w:webHidden/>
          </w:rPr>
          <w:instrText xml:space="preserve"> PAGEREF _Toc217317115 \h </w:instrText>
        </w:r>
        <w:r w:rsidR="00EF1952">
          <w:rPr>
            <w:webHidden/>
          </w:rPr>
        </w:r>
        <w:r w:rsidR="00EF1952">
          <w:rPr>
            <w:webHidden/>
          </w:rPr>
          <w:fldChar w:fldCharType="separate"/>
        </w:r>
        <w:r w:rsidR="00EF1952">
          <w:rPr>
            <w:webHidden/>
          </w:rPr>
          <w:t>9</w:t>
        </w:r>
        <w:r w:rsidR="00EF1952">
          <w:rPr>
            <w:webHidden/>
          </w:rPr>
          <w:fldChar w:fldCharType="end"/>
        </w:r>
      </w:hyperlink>
    </w:p>
    <w:p w:rsidR="00EF1952" w:rsidRDefault="008C3395">
      <w:pPr>
        <w:pStyle w:val="25"/>
        <w:rPr>
          <w:rFonts w:ascii="Calibri" w:hAnsi="Calibri" w:cs="Times New Roman"/>
          <w:sz w:val="22"/>
          <w:szCs w:val="22"/>
        </w:rPr>
      </w:pPr>
      <w:hyperlink w:anchor="_Toc217317116" w:history="1">
        <w:r w:rsidR="00EF1952" w:rsidRPr="00C0535B">
          <w:rPr>
            <w:rStyle w:val="af8"/>
            <w:lang w:bidi="en-US"/>
          </w:rPr>
          <w:t>1.3</w:t>
        </w:r>
        <w:r w:rsidR="00EF1952">
          <w:rPr>
            <w:rFonts w:ascii="Calibri" w:hAnsi="Calibri" w:cs="Times New Roman"/>
            <w:sz w:val="22"/>
            <w:szCs w:val="22"/>
          </w:rPr>
          <w:tab/>
        </w:r>
        <w:r w:rsidR="00EF1952" w:rsidRPr="00C0535B">
          <w:rPr>
            <w:rStyle w:val="af8"/>
          </w:rPr>
          <w:t>Последствия вывоза капитала</w:t>
        </w:r>
        <w:r w:rsidR="00EF1952">
          <w:rPr>
            <w:webHidden/>
          </w:rPr>
          <w:tab/>
        </w:r>
        <w:r w:rsidR="00EF1952">
          <w:rPr>
            <w:webHidden/>
          </w:rPr>
          <w:fldChar w:fldCharType="begin"/>
        </w:r>
        <w:r w:rsidR="00EF1952">
          <w:rPr>
            <w:webHidden/>
          </w:rPr>
          <w:instrText xml:space="preserve"> PAGEREF _Toc217317116 \h </w:instrText>
        </w:r>
        <w:r w:rsidR="00EF1952">
          <w:rPr>
            <w:webHidden/>
          </w:rPr>
        </w:r>
        <w:r w:rsidR="00EF1952">
          <w:rPr>
            <w:webHidden/>
          </w:rPr>
          <w:fldChar w:fldCharType="separate"/>
        </w:r>
        <w:r w:rsidR="00EF1952">
          <w:rPr>
            <w:webHidden/>
          </w:rPr>
          <w:t>10</w:t>
        </w:r>
        <w:r w:rsidR="00EF1952">
          <w:rPr>
            <w:webHidden/>
          </w:rPr>
          <w:fldChar w:fldCharType="end"/>
        </w:r>
      </w:hyperlink>
    </w:p>
    <w:p w:rsidR="00EF1952" w:rsidRDefault="008C3395">
      <w:pPr>
        <w:pStyle w:val="11"/>
        <w:tabs>
          <w:tab w:val="right" w:leader="dot" w:pos="9345"/>
        </w:tabs>
        <w:rPr>
          <w:rFonts w:ascii="Calibri" w:hAnsi="Calibri"/>
          <w:noProof/>
          <w:sz w:val="22"/>
          <w:szCs w:val="22"/>
        </w:rPr>
      </w:pPr>
      <w:hyperlink w:anchor="_Toc217317117" w:history="1">
        <w:r w:rsidR="00EF1952" w:rsidRPr="00EF1952">
          <w:rPr>
            <w:rStyle w:val="af8"/>
            <w:rFonts w:ascii="Arial" w:hAnsi="Arial" w:cs="Arial"/>
            <w:noProof/>
            <w:sz w:val="32"/>
            <w:szCs w:val="32"/>
          </w:rPr>
          <w:t>Глава 2. Мировая практика международного движения капитала</w:t>
        </w:r>
        <w:r w:rsidR="00EF1952" w:rsidRPr="00EF1952">
          <w:rPr>
            <w:rStyle w:val="af8"/>
            <w:rFonts w:ascii="Arial" w:hAnsi="Arial" w:cs="Arial"/>
            <w:webHidden/>
            <w:sz w:val="32"/>
            <w:szCs w:val="32"/>
          </w:rPr>
          <w:tab/>
        </w:r>
        <w:r w:rsidR="00EF1952" w:rsidRPr="00EF1952">
          <w:rPr>
            <w:rStyle w:val="af8"/>
            <w:rFonts w:ascii="Arial" w:hAnsi="Arial" w:cs="Arial"/>
            <w:webHidden/>
            <w:sz w:val="32"/>
            <w:szCs w:val="32"/>
          </w:rPr>
          <w:fldChar w:fldCharType="begin"/>
        </w:r>
        <w:r w:rsidR="00EF1952" w:rsidRPr="00EF1952">
          <w:rPr>
            <w:rStyle w:val="af8"/>
            <w:rFonts w:ascii="Arial" w:hAnsi="Arial" w:cs="Arial"/>
            <w:webHidden/>
            <w:sz w:val="32"/>
            <w:szCs w:val="32"/>
          </w:rPr>
          <w:instrText xml:space="preserve"> PAGEREF _Toc217317117 \h </w:instrText>
        </w:r>
        <w:r w:rsidR="00EF1952" w:rsidRPr="00EF1952">
          <w:rPr>
            <w:rStyle w:val="af8"/>
            <w:rFonts w:ascii="Arial" w:hAnsi="Arial" w:cs="Arial"/>
            <w:webHidden/>
            <w:sz w:val="32"/>
            <w:szCs w:val="32"/>
          </w:rPr>
        </w:r>
        <w:r w:rsidR="00EF1952" w:rsidRPr="00EF1952">
          <w:rPr>
            <w:rStyle w:val="af8"/>
            <w:rFonts w:ascii="Arial" w:hAnsi="Arial" w:cs="Arial"/>
            <w:webHidden/>
            <w:sz w:val="32"/>
            <w:szCs w:val="32"/>
          </w:rPr>
          <w:fldChar w:fldCharType="separate"/>
        </w:r>
        <w:r w:rsidR="00EF1952" w:rsidRPr="00EF1952">
          <w:rPr>
            <w:rStyle w:val="af8"/>
            <w:rFonts w:ascii="Arial" w:hAnsi="Arial" w:cs="Arial"/>
            <w:webHidden/>
            <w:sz w:val="32"/>
            <w:szCs w:val="32"/>
          </w:rPr>
          <w:t>10</w:t>
        </w:r>
        <w:r w:rsidR="00EF1952" w:rsidRPr="00EF1952">
          <w:rPr>
            <w:rStyle w:val="af8"/>
            <w:rFonts w:ascii="Arial" w:hAnsi="Arial" w:cs="Arial"/>
            <w:webHidden/>
            <w:sz w:val="32"/>
            <w:szCs w:val="32"/>
          </w:rPr>
          <w:fldChar w:fldCharType="end"/>
        </w:r>
      </w:hyperlink>
    </w:p>
    <w:p w:rsidR="00EF1952" w:rsidRDefault="008C3395">
      <w:pPr>
        <w:pStyle w:val="25"/>
        <w:rPr>
          <w:rFonts w:ascii="Calibri" w:hAnsi="Calibri" w:cs="Times New Roman"/>
          <w:sz w:val="22"/>
          <w:szCs w:val="22"/>
        </w:rPr>
      </w:pPr>
      <w:hyperlink w:anchor="_Toc217317118" w:history="1">
        <w:r w:rsidR="00EF1952" w:rsidRPr="00C0535B">
          <w:rPr>
            <w:rStyle w:val="af8"/>
            <w:lang w:bidi="en-US"/>
          </w:rPr>
          <w:t>2.1. Современные особенности и тенденции в международном движении капитала</w:t>
        </w:r>
        <w:r w:rsidR="00EF1952">
          <w:rPr>
            <w:webHidden/>
          </w:rPr>
          <w:tab/>
        </w:r>
        <w:r w:rsidR="00EF1952">
          <w:rPr>
            <w:webHidden/>
          </w:rPr>
          <w:fldChar w:fldCharType="begin"/>
        </w:r>
        <w:r w:rsidR="00EF1952">
          <w:rPr>
            <w:webHidden/>
          </w:rPr>
          <w:instrText xml:space="preserve"> PAGEREF _Toc217317118 \h </w:instrText>
        </w:r>
        <w:r w:rsidR="00EF1952">
          <w:rPr>
            <w:webHidden/>
          </w:rPr>
        </w:r>
        <w:r w:rsidR="00EF1952">
          <w:rPr>
            <w:webHidden/>
          </w:rPr>
          <w:fldChar w:fldCharType="separate"/>
        </w:r>
        <w:r w:rsidR="00EF1952">
          <w:rPr>
            <w:webHidden/>
          </w:rPr>
          <w:t>11</w:t>
        </w:r>
        <w:r w:rsidR="00EF1952">
          <w:rPr>
            <w:webHidden/>
          </w:rPr>
          <w:fldChar w:fldCharType="end"/>
        </w:r>
      </w:hyperlink>
    </w:p>
    <w:p w:rsidR="00EF1952" w:rsidRDefault="008C3395">
      <w:pPr>
        <w:pStyle w:val="25"/>
        <w:rPr>
          <w:rFonts w:ascii="Calibri" w:hAnsi="Calibri" w:cs="Times New Roman"/>
          <w:sz w:val="22"/>
          <w:szCs w:val="22"/>
        </w:rPr>
      </w:pPr>
      <w:hyperlink w:anchor="_Toc217317119" w:history="1">
        <w:r w:rsidR="00EF1952" w:rsidRPr="00C0535B">
          <w:rPr>
            <w:rStyle w:val="af8"/>
          </w:rPr>
          <w:t>2.2 Направления вывоза прямых инвестиций</w:t>
        </w:r>
        <w:r w:rsidR="00EF1952">
          <w:rPr>
            <w:webHidden/>
          </w:rPr>
          <w:tab/>
        </w:r>
        <w:r w:rsidR="00EF1952">
          <w:rPr>
            <w:webHidden/>
          </w:rPr>
          <w:fldChar w:fldCharType="begin"/>
        </w:r>
        <w:r w:rsidR="00EF1952">
          <w:rPr>
            <w:webHidden/>
          </w:rPr>
          <w:instrText xml:space="preserve"> PAGEREF _Toc217317119 \h </w:instrText>
        </w:r>
        <w:r w:rsidR="00EF1952">
          <w:rPr>
            <w:webHidden/>
          </w:rPr>
        </w:r>
        <w:r w:rsidR="00EF1952">
          <w:rPr>
            <w:webHidden/>
          </w:rPr>
          <w:fldChar w:fldCharType="separate"/>
        </w:r>
        <w:r w:rsidR="00EF1952">
          <w:rPr>
            <w:webHidden/>
          </w:rPr>
          <w:t>17</w:t>
        </w:r>
        <w:r w:rsidR="00EF1952">
          <w:rPr>
            <w:webHidden/>
          </w:rPr>
          <w:fldChar w:fldCharType="end"/>
        </w:r>
      </w:hyperlink>
    </w:p>
    <w:p w:rsidR="00EF1952" w:rsidRDefault="008C3395">
      <w:pPr>
        <w:pStyle w:val="25"/>
        <w:rPr>
          <w:rFonts w:ascii="Calibri" w:hAnsi="Calibri" w:cs="Times New Roman"/>
          <w:sz w:val="22"/>
          <w:szCs w:val="22"/>
        </w:rPr>
      </w:pPr>
      <w:hyperlink w:anchor="_Toc217317120" w:history="1">
        <w:r w:rsidR="00EF1952" w:rsidRPr="00C0535B">
          <w:rPr>
            <w:rStyle w:val="af8"/>
          </w:rPr>
          <w:t>2.3 Мотивы вывоза прямых инвестиции</w:t>
        </w:r>
        <w:r w:rsidR="00EF1952">
          <w:rPr>
            <w:webHidden/>
          </w:rPr>
          <w:tab/>
        </w:r>
        <w:r w:rsidR="00EF1952">
          <w:rPr>
            <w:webHidden/>
          </w:rPr>
          <w:fldChar w:fldCharType="begin"/>
        </w:r>
        <w:r w:rsidR="00EF1952">
          <w:rPr>
            <w:webHidden/>
          </w:rPr>
          <w:instrText xml:space="preserve"> PAGEREF _Toc217317120 \h </w:instrText>
        </w:r>
        <w:r w:rsidR="00EF1952">
          <w:rPr>
            <w:webHidden/>
          </w:rPr>
        </w:r>
        <w:r w:rsidR="00EF1952">
          <w:rPr>
            <w:webHidden/>
          </w:rPr>
          <w:fldChar w:fldCharType="separate"/>
        </w:r>
        <w:r w:rsidR="00EF1952">
          <w:rPr>
            <w:webHidden/>
          </w:rPr>
          <w:t>18</w:t>
        </w:r>
        <w:r w:rsidR="00EF1952">
          <w:rPr>
            <w:webHidden/>
          </w:rPr>
          <w:fldChar w:fldCharType="end"/>
        </w:r>
      </w:hyperlink>
    </w:p>
    <w:p w:rsidR="00EF1952" w:rsidRDefault="008C3395">
      <w:pPr>
        <w:pStyle w:val="25"/>
        <w:rPr>
          <w:rFonts w:ascii="Calibri" w:hAnsi="Calibri" w:cs="Times New Roman"/>
          <w:sz w:val="22"/>
          <w:szCs w:val="22"/>
        </w:rPr>
      </w:pPr>
      <w:hyperlink w:anchor="_Toc217317121" w:history="1">
        <w:r w:rsidR="00EF1952" w:rsidRPr="00C0535B">
          <w:rPr>
            <w:rStyle w:val="af8"/>
          </w:rPr>
          <w:t>2.4 Режим для иностранных инвестиций за рубежом</w:t>
        </w:r>
        <w:r w:rsidR="00EF1952">
          <w:rPr>
            <w:webHidden/>
          </w:rPr>
          <w:tab/>
        </w:r>
        <w:r w:rsidR="00EF1952">
          <w:rPr>
            <w:webHidden/>
          </w:rPr>
          <w:fldChar w:fldCharType="begin"/>
        </w:r>
        <w:r w:rsidR="00EF1952">
          <w:rPr>
            <w:webHidden/>
          </w:rPr>
          <w:instrText xml:space="preserve"> PAGEREF _Toc217317121 \h </w:instrText>
        </w:r>
        <w:r w:rsidR="00EF1952">
          <w:rPr>
            <w:webHidden/>
          </w:rPr>
        </w:r>
        <w:r w:rsidR="00EF1952">
          <w:rPr>
            <w:webHidden/>
          </w:rPr>
          <w:fldChar w:fldCharType="separate"/>
        </w:r>
        <w:r w:rsidR="00EF1952">
          <w:rPr>
            <w:webHidden/>
          </w:rPr>
          <w:t>19</w:t>
        </w:r>
        <w:r w:rsidR="00EF1952">
          <w:rPr>
            <w:webHidden/>
          </w:rPr>
          <w:fldChar w:fldCharType="end"/>
        </w:r>
      </w:hyperlink>
    </w:p>
    <w:p w:rsidR="00EF1952" w:rsidRDefault="008C3395">
      <w:pPr>
        <w:pStyle w:val="25"/>
        <w:rPr>
          <w:rFonts w:ascii="Calibri" w:hAnsi="Calibri" w:cs="Times New Roman"/>
          <w:sz w:val="22"/>
          <w:szCs w:val="22"/>
        </w:rPr>
      </w:pPr>
      <w:hyperlink w:anchor="_Toc217317122" w:history="1">
        <w:r w:rsidR="00EF1952" w:rsidRPr="00C0535B">
          <w:rPr>
            <w:rStyle w:val="af8"/>
            <w:lang w:bidi="en-US"/>
          </w:rPr>
          <w:t>2.5  Крупнейшие российские ТНК</w:t>
        </w:r>
        <w:r w:rsidR="00EF1952">
          <w:rPr>
            <w:webHidden/>
          </w:rPr>
          <w:tab/>
        </w:r>
        <w:r w:rsidR="00EF1952">
          <w:rPr>
            <w:webHidden/>
          </w:rPr>
          <w:fldChar w:fldCharType="begin"/>
        </w:r>
        <w:r w:rsidR="00EF1952">
          <w:rPr>
            <w:webHidden/>
          </w:rPr>
          <w:instrText xml:space="preserve"> PAGEREF _Toc217317122 \h </w:instrText>
        </w:r>
        <w:r w:rsidR="00EF1952">
          <w:rPr>
            <w:webHidden/>
          </w:rPr>
        </w:r>
        <w:r w:rsidR="00EF1952">
          <w:rPr>
            <w:webHidden/>
          </w:rPr>
          <w:fldChar w:fldCharType="separate"/>
        </w:r>
        <w:r w:rsidR="00EF1952">
          <w:rPr>
            <w:webHidden/>
          </w:rPr>
          <w:t>26</w:t>
        </w:r>
        <w:r w:rsidR="00EF1952">
          <w:rPr>
            <w:webHidden/>
          </w:rPr>
          <w:fldChar w:fldCharType="end"/>
        </w:r>
      </w:hyperlink>
    </w:p>
    <w:p w:rsidR="00EF1952" w:rsidRDefault="008C3395" w:rsidP="00EF1952">
      <w:pPr>
        <w:pStyle w:val="25"/>
        <w:ind w:left="0"/>
        <w:rPr>
          <w:rFonts w:ascii="Calibri" w:hAnsi="Calibri" w:cs="Times New Roman"/>
          <w:sz w:val="22"/>
          <w:szCs w:val="22"/>
        </w:rPr>
      </w:pPr>
      <w:hyperlink w:anchor="_Toc217317123" w:history="1">
        <w:r w:rsidR="00EF1952" w:rsidRPr="00C0535B">
          <w:rPr>
            <w:rStyle w:val="af8"/>
          </w:rPr>
          <w:t>Глава 3. Особенности работы компаний с российским капиталом налоговых гаванях и оффшорных центрах</w:t>
        </w:r>
        <w:r w:rsidR="00EF1952">
          <w:rPr>
            <w:webHidden/>
          </w:rPr>
          <w:tab/>
        </w:r>
        <w:r w:rsidR="00EF1952">
          <w:rPr>
            <w:webHidden/>
          </w:rPr>
          <w:fldChar w:fldCharType="begin"/>
        </w:r>
        <w:r w:rsidR="00EF1952">
          <w:rPr>
            <w:webHidden/>
          </w:rPr>
          <w:instrText xml:space="preserve"> PAGEREF _Toc217317123 \h </w:instrText>
        </w:r>
        <w:r w:rsidR="00EF1952">
          <w:rPr>
            <w:webHidden/>
          </w:rPr>
        </w:r>
        <w:r w:rsidR="00EF1952">
          <w:rPr>
            <w:webHidden/>
          </w:rPr>
          <w:fldChar w:fldCharType="separate"/>
        </w:r>
        <w:r w:rsidR="00EF1952">
          <w:rPr>
            <w:webHidden/>
          </w:rPr>
          <w:t>28</w:t>
        </w:r>
        <w:r w:rsidR="00EF1952">
          <w:rPr>
            <w:webHidden/>
          </w:rPr>
          <w:fldChar w:fldCharType="end"/>
        </w:r>
      </w:hyperlink>
    </w:p>
    <w:p w:rsidR="00EF1952" w:rsidRDefault="008C3395">
      <w:pPr>
        <w:pStyle w:val="25"/>
        <w:rPr>
          <w:rFonts w:ascii="Calibri" w:hAnsi="Calibri" w:cs="Times New Roman"/>
          <w:sz w:val="22"/>
          <w:szCs w:val="22"/>
        </w:rPr>
      </w:pPr>
      <w:hyperlink w:anchor="_Toc217317124" w:history="1">
        <w:r w:rsidR="00EF1952" w:rsidRPr="00C0535B">
          <w:rPr>
            <w:rStyle w:val="af8"/>
          </w:rPr>
          <w:t>3.1 Что такое и зачем нужен оффшор</w:t>
        </w:r>
        <w:r w:rsidR="00EF1952">
          <w:rPr>
            <w:webHidden/>
          </w:rPr>
          <w:tab/>
        </w:r>
        <w:r w:rsidR="00EF1952">
          <w:rPr>
            <w:webHidden/>
          </w:rPr>
          <w:fldChar w:fldCharType="begin"/>
        </w:r>
        <w:r w:rsidR="00EF1952">
          <w:rPr>
            <w:webHidden/>
          </w:rPr>
          <w:instrText xml:space="preserve"> PAGEREF _Toc217317124 \h </w:instrText>
        </w:r>
        <w:r w:rsidR="00EF1952">
          <w:rPr>
            <w:webHidden/>
          </w:rPr>
        </w:r>
        <w:r w:rsidR="00EF1952">
          <w:rPr>
            <w:webHidden/>
          </w:rPr>
          <w:fldChar w:fldCharType="separate"/>
        </w:r>
        <w:r w:rsidR="00EF1952">
          <w:rPr>
            <w:webHidden/>
          </w:rPr>
          <w:t>28</w:t>
        </w:r>
        <w:r w:rsidR="00EF1952">
          <w:rPr>
            <w:webHidden/>
          </w:rPr>
          <w:fldChar w:fldCharType="end"/>
        </w:r>
      </w:hyperlink>
    </w:p>
    <w:p w:rsidR="00EF1952" w:rsidRDefault="008C3395">
      <w:pPr>
        <w:pStyle w:val="25"/>
        <w:rPr>
          <w:rFonts w:ascii="Calibri" w:hAnsi="Calibri" w:cs="Times New Roman"/>
          <w:sz w:val="22"/>
          <w:szCs w:val="22"/>
        </w:rPr>
      </w:pPr>
      <w:hyperlink w:anchor="_Toc217317125" w:history="1">
        <w:r w:rsidR="00EF1952" w:rsidRPr="00C0535B">
          <w:rPr>
            <w:rStyle w:val="af8"/>
          </w:rPr>
          <w:t>3.2 Работа в налоговых гаванях и оффшорных центрах</w:t>
        </w:r>
        <w:r w:rsidR="00EF1952">
          <w:rPr>
            <w:webHidden/>
          </w:rPr>
          <w:tab/>
        </w:r>
        <w:r w:rsidR="00EF1952">
          <w:rPr>
            <w:webHidden/>
          </w:rPr>
          <w:fldChar w:fldCharType="begin"/>
        </w:r>
        <w:r w:rsidR="00EF1952">
          <w:rPr>
            <w:webHidden/>
          </w:rPr>
          <w:instrText xml:space="preserve"> PAGEREF _Toc217317125 \h </w:instrText>
        </w:r>
        <w:r w:rsidR="00EF1952">
          <w:rPr>
            <w:webHidden/>
          </w:rPr>
        </w:r>
        <w:r w:rsidR="00EF1952">
          <w:rPr>
            <w:webHidden/>
          </w:rPr>
          <w:fldChar w:fldCharType="separate"/>
        </w:r>
        <w:r w:rsidR="00EF1952">
          <w:rPr>
            <w:webHidden/>
          </w:rPr>
          <w:t>30</w:t>
        </w:r>
        <w:r w:rsidR="00EF1952">
          <w:rPr>
            <w:webHidden/>
          </w:rPr>
          <w:fldChar w:fldCharType="end"/>
        </w:r>
      </w:hyperlink>
    </w:p>
    <w:p w:rsidR="00EF1952" w:rsidRDefault="008C3395" w:rsidP="00EF1952">
      <w:pPr>
        <w:pStyle w:val="25"/>
        <w:ind w:left="0"/>
        <w:rPr>
          <w:rFonts w:ascii="Calibri" w:hAnsi="Calibri" w:cs="Times New Roman"/>
          <w:sz w:val="22"/>
          <w:szCs w:val="22"/>
        </w:rPr>
      </w:pPr>
      <w:hyperlink w:anchor="_Toc217317126" w:history="1">
        <w:r w:rsidR="00EF1952" w:rsidRPr="00C0535B">
          <w:rPr>
            <w:rStyle w:val="af8"/>
          </w:rPr>
          <w:t>Глава 4. Роль Организации Экономического Сотрудничества и Развития (ОЭСР) в системе международных организаций, процессе глобализации экономики и социальной сферы.</w:t>
        </w:r>
        <w:r w:rsidR="00EF1952">
          <w:rPr>
            <w:webHidden/>
          </w:rPr>
          <w:tab/>
        </w:r>
        <w:r w:rsidR="00EF1952">
          <w:rPr>
            <w:webHidden/>
          </w:rPr>
          <w:fldChar w:fldCharType="begin"/>
        </w:r>
        <w:r w:rsidR="00EF1952">
          <w:rPr>
            <w:webHidden/>
          </w:rPr>
          <w:instrText xml:space="preserve"> PAGEREF _Toc217317126 \h </w:instrText>
        </w:r>
        <w:r w:rsidR="00EF1952">
          <w:rPr>
            <w:webHidden/>
          </w:rPr>
        </w:r>
        <w:r w:rsidR="00EF1952">
          <w:rPr>
            <w:webHidden/>
          </w:rPr>
          <w:fldChar w:fldCharType="separate"/>
        </w:r>
        <w:r w:rsidR="00EF1952">
          <w:rPr>
            <w:webHidden/>
          </w:rPr>
          <w:t>37</w:t>
        </w:r>
        <w:r w:rsidR="00EF1952">
          <w:rPr>
            <w:webHidden/>
          </w:rPr>
          <w:fldChar w:fldCharType="end"/>
        </w:r>
      </w:hyperlink>
    </w:p>
    <w:p w:rsidR="00EF1952" w:rsidRDefault="008C3395">
      <w:pPr>
        <w:pStyle w:val="25"/>
        <w:rPr>
          <w:rFonts w:ascii="Calibri" w:hAnsi="Calibri" w:cs="Times New Roman"/>
          <w:sz w:val="22"/>
          <w:szCs w:val="22"/>
        </w:rPr>
      </w:pPr>
      <w:hyperlink w:anchor="_Toc217317127" w:history="1">
        <w:r w:rsidR="00EF1952" w:rsidRPr="00C0535B">
          <w:rPr>
            <w:rStyle w:val="af8"/>
          </w:rPr>
          <w:t>4.1 ОЭСР в системе международных организаций. Цели и институциональное устройство.</w:t>
        </w:r>
        <w:r w:rsidR="00EF1952">
          <w:rPr>
            <w:webHidden/>
          </w:rPr>
          <w:tab/>
        </w:r>
        <w:r w:rsidR="00EF1952">
          <w:rPr>
            <w:webHidden/>
          </w:rPr>
          <w:fldChar w:fldCharType="begin"/>
        </w:r>
        <w:r w:rsidR="00EF1952">
          <w:rPr>
            <w:webHidden/>
          </w:rPr>
          <w:instrText xml:space="preserve"> PAGEREF _Toc217317127 \h </w:instrText>
        </w:r>
        <w:r w:rsidR="00EF1952">
          <w:rPr>
            <w:webHidden/>
          </w:rPr>
        </w:r>
        <w:r w:rsidR="00EF1952">
          <w:rPr>
            <w:webHidden/>
          </w:rPr>
          <w:fldChar w:fldCharType="separate"/>
        </w:r>
        <w:r w:rsidR="00EF1952">
          <w:rPr>
            <w:webHidden/>
          </w:rPr>
          <w:t>37</w:t>
        </w:r>
        <w:r w:rsidR="00EF1952">
          <w:rPr>
            <w:webHidden/>
          </w:rPr>
          <w:fldChar w:fldCharType="end"/>
        </w:r>
      </w:hyperlink>
    </w:p>
    <w:p w:rsidR="00EF1952" w:rsidRDefault="008C3395">
      <w:pPr>
        <w:pStyle w:val="11"/>
        <w:tabs>
          <w:tab w:val="right" w:leader="dot" w:pos="9345"/>
        </w:tabs>
        <w:rPr>
          <w:rFonts w:ascii="Calibri" w:hAnsi="Calibri"/>
          <w:noProof/>
          <w:sz w:val="22"/>
          <w:szCs w:val="22"/>
        </w:rPr>
      </w:pPr>
      <w:hyperlink w:anchor="_Toc217317128" w:history="1">
        <w:r w:rsidR="00EF1952" w:rsidRPr="00C0535B">
          <w:rPr>
            <w:rStyle w:val="af8"/>
            <w:rFonts w:ascii="Arial" w:hAnsi="Arial" w:cs="Arial"/>
            <w:noProof/>
            <w:kern w:val="36"/>
          </w:rPr>
          <w:t>Заключение</w:t>
        </w:r>
        <w:r w:rsidR="00EF1952">
          <w:rPr>
            <w:noProof/>
            <w:webHidden/>
          </w:rPr>
          <w:tab/>
        </w:r>
        <w:r w:rsidR="00EF1952">
          <w:rPr>
            <w:noProof/>
            <w:webHidden/>
          </w:rPr>
          <w:fldChar w:fldCharType="begin"/>
        </w:r>
        <w:r w:rsidR="00EF1952">
          <w:rPr>
            <w:noProof/>
            <w:webHidden/>
          </w:rPr>
          <w:instrText xml:space="preserve"> PAGEREF _Toc217317128 \h </w:instrText>
        </w:r>
        <w:r w:rsidR="00EF1952">
          <w:rPr>
            <w:noProof/>
            <w:webHidden/>
          </w:rPr>
        </w:r>
        <w:r w:rsidR="00EF1952">
          <w:rPr>
            <w:noProof/>
            <w:webHidden/>
          </w:rPr>
          <w:fldChar w:fldCharType="separate"/>
        </w:r>
        <w:r w:rsidR="00EF1952">
          <w:rPr>
            <w:noProof/>
            <w:webHidden/>
          </w:rPr>
          <w:t>40</w:t>
        </w:r>
        <w:r w:rsidR="00EF1952">
          <w:rPr>
            <w:noProof/>
            <w:webHidden/>
          </w:rPr>
          <w:fldChar w:fldCharType="end"/>
        </w:r>
      </w:hyperlink>
    </w:p>
    <w:p w:rsidR="00EF1952" w:rsidRDefault="008C3395">
      <w:pPr>
        <w:pStyle w:val="11"/>
        <w:tabs>
          <w:tab w:val="right" w:leader="dot" w:pos="9345"/>
        </w:tabs>
        <w:rPr>
          <w:rFonts w:ascii="Calibri" w:hAnsi="Calibri"/>
          <w:noProof/>
          <w:sz w:val="22"/>
          <w:szCs w:val="22"/>
        </w:rPr>
      </w:pPr>
      <w:hyperlink w:anchor="_Toc217317129" w:history="1">
        <w:r w:rsidR="00EF1952" w:rsidRPr="00C0535B">
          <w:rPr>
            <w:rStyle w:val="af8"/>
            <w:rFonts w:ascii="Arial" w:hAnsi="Arial" w:cs="Arial"/>
            <w:noProof/>
            <w:kern w:val="36"/>
          </w:rPr>
          <w:t>Список,  используемой литературы</w:t>
        </w:r>
        <w:r w:rsidR="00EF1952">
          <w:rPr>
            <w:noProof/>
            <w:webHidden/>
          </w:rPr>
          <w:tab/>
        </w:r>
        <w:r w:rsidR="00EF1952">
          <w:rPr>
            <w:noProof/>
            <w:webHidden/>
          </w:rPr>
          <w:fldChar w:fldCharType="begin"/>
        </w:r>
        <w:r w:rsidR="00EF1952">
          <w:rPr>
            <w:noProof/>
            <w:webHidden/>
          </w:rPr>
          <w:instrText xml:space="preserve"> PAGEREF _Toc217317129 \h </w:instrText>
        </w:r>
        <w:r w:rsidR="00EF1952">
          <w:rPr>
            <w:noProof/>
            <w:webHidden/>
          </w:rPr>
        </w:r>
        <w:r w:rsidR="00EF1952">
          <w:rPr>
            <w:noProof/>
            <w:webHidden/>
          </w:rPr>
          <w:fldChar w:fldCharType="separate"/>
        </w:r>
        <w:r w:rsidR="00EF1952">
          <w:rPr>
            <w:noProof/>
            <w:webHidden/>
          </w:rPr>
          <w:t>42</w:t>
        </w:r>
        <w:r w:rsidR="00EF1952">
          <w:rPr>
            <w:noProof/>
            <w:webHidden/>
          </w:rPr>
          <w:fldChar w:fldCharType="end"/>
        </w:r>
      </w:hyperlink>
    </w:p>
    <w:p w:rsidR="00FE5188" w:rsidRDefault="00D03311" w:rsidP="005D22D3">
      <w:pPr>
        <w:pStyle w:val="2"/>
        <w:spacing w:line="360" w:lineRule="auto"/>
        <w:jc w:val="center"/>
        <w:rPr>
          <w:rFonts w:ascii="Times New Roman" w:hAnsi="Times New Roman"/>
          <w:sz w:val="32"/>
          <w:szCs w:val="32"/>
        </w:rPr>
      </w:pPr>
      <w:r w:rsidRPr="00FE5188">
        <w:rPr>
          <w:rFonts w:ascii="Times New Roman" w:hAnsi="Times New Roman"/>
          <w:sz w:val="32"/>
          <w:szCs w:val="32"/>
        </w:rPr>
        <w:fldChar w:fldCharType="end"/>
      </w:r>
    </w:p>
    <w:p w:rsidR="00D03311" w:rsidRPr="005D22D3" w:rsidRDefault="00FE5188" w:rsidP="00FE5188">
      <w:pPr>
        <w:rPr>
          <w:rFonts w:ascii="Arial" w:hAnsi="Arial" w:cs="Arial"/>
          <w:lang w:val="ru-RU" w:eastAsia="ru-RU" w:bidi="ar-SA"/>
        </w:rPr>
      </w:pPr>
      <w:r>
        <w:br w:type="page"/>
      </w:r>
    </w:p>
    <w:p w:rsidR="00FE5188" w:rsidRPr="00FE5188" w:rsidRDefault="00FE5188" w:rsidP="00877E95">
      <w:pPr>
        <w:spacing w:line="360" w:lineRule="auto"/>
        <w:jc w:val="both"/>
        <w:outlineLvl w:val="0"/>
        <w:rPr>
          <w:sz w:val="28"/>
          <w:szCs w:val="28"/>
          <w:lang w:val="ru-RU"/>
        </w:rPr>
      </w:pPr>
      <w:r w:rsidRPr="00FE5188">
        <w:rPr>
          <w:sz w:val="28"/>
          <w:szCs w:val="28"/>
          <w:lang w:val="ru-RU"/>
        </w:rPr>
        <w:t xml:space="preserve">                                                  </w:t>
      </w:r>
      <w:bookmarkStart w:id="0" w:name="_Toc189497844"/>
      <w:bookmarkStart w:id="1" w:name="_Toc217317112"/>
      <w:r w:rsidRPr="00940669">
        <w:rPr>
          <w:rFonts w:ascii="Arial" w:hAnsi="Arial" w:cs="Arial"/>
          <w:i/>
          <w:sz w:val="32"/>
          <w:szCs w:val="32"/>
          <w:lang w:val="ru-RU" w:eastAsia="ru-RU" w:bidi="ar-SA"/>
        </w:rPr>
        <w:t>ВВЕДЕНИЕ</w:t>
      </w:r>
      <w:bookmarkEnd w:id="0"/>
      <w:bookmarkEnd w:id="1"/>
    </w:p>
    <w:p w:rsidR="00FE5188" w:rsidRPr="00FE5188" w:rsidRDefault="00FE5188" w:rsidP="00877E95">
      <w:pPr>
        <w:spacing w:line="360" w:lineRule="auto"/>
        <w:jc w:val="both"/>
        <w:outlineLvl w:val="0"/>
        <w:rPr>
          <w:sz w:val="28"/>
          <w:szCs w:val="28"/>
          <w:lang w:val="ru-RU"/>
        </w:rPr>
      </w:pPr>
    </w:p>
    <w:p w:rsidR="00940669" w:rsidRDefault="00877E95" w:rsidP="00940669">
      <w:pPr>
        <w:widowControl w:val="0"/>
        <w:ind w:right="975" w:firstLine="720"/>
        <w:jc w:val="both"/>
        <w:rPr>
          <w:rFonts w:ascii="Arial" w:hAnsi="Arial"/>
          <w:lang w:val="ru-RU"/>
        </w:rPr>
      </w:pPr>
      <w:r w:rsidRPr="00877E95">
        <w:rPr>
          <w:rFonts w:ascii="Verdana" w:hAnsi="Verdana"/>
          <w:color w:val="000000"/>
          <w:lang w:val="ru-RU"/>
        </w:rPr>
        <w:t>Одной из отличительных особенностей функционирования мирового хозяйства второй половины XX века</w:t>
      </w:r>
      <w:r w:rsidR="00940669">
        <w:rPr>
          <w:rFonts w:ascii="Verdana" w:hAnsi="Verdana"/>
          <w:color w:val="000000"/>
          <w:lang w:val="ru-RU"/>
        </w:rPr>
        <w:t xml:space="preserve">, начала </w:t>
      </w:r>
      <w:r w:rsidR="00940669">
        <w:rPr>
          <w:rFonts w:ascii="Verdana" w:hAnsi="Verdana"/>
          <w:color w:val="000000"/>
        </w:rPr>
        <w:t>XXI</w:t>
      </w:r>
      <w:r w:rsidRPr="00877E95">
        <w:rPr>
          <w:rFonts w:ascii="Verdana" w:hAnsi="Verdana"/>
          <w:color w:val="000000"/>
          <w:lang w:val="ru-RU"/>
        </w:rPr>
        <w:t xml:space="preserve"> является интенсивное развитие международных экономических отношений. Происходит расширение и углубление экономических отношений между странами, группами стран, экономическими группировками, отдельными фирмами и организациями. Эти процессы проявляются в углублении международного разделения труда, интернационализации хозяйственной жизни, увеличении открытости национальных экономик, их взаимодополнении, переплетении и сближении, развитии и укреплении региональных международных структур.</w:t>
      </w:r>
      <w:r w:rsidR="00940669" w:rsidRPr="00940669">
        <w:rPr>
          <w:rFonts w:ascii="Arial" w:hAnsi="Arial"/>
          <w:lang w:val="ru-RU"/>
        </w:rPr>
        <w:t xml:space="preserve"> </w:t>
      </w:r>
    </w:p>
    <w:p w:rsidR="00940669" w:rsidRDefault="00940669" w:rsidP="00940669">
      <w:pPr>
        <w:widowControl w:val="0"/>
        <w:ind w:right="975" w:firstLine="720"/>
        <w:jc w:val="both"/>
        <w:rPr>
          <w:rFonts w:ascii="Arial" w:hAnsi="Arial"/>
          <w:lang w:val="ru-RU"/>
        </w:rPr>
      </w:pPr>
    </w:p>
    <w:p w:rsidR="00940669" w:rsidRDefault="00940669" w:rsidP="00940669">
      <w:pPr>
        <w:widowControl w:val="0"/>
        <w:ind w:right="975"/>
        <w:jc w:val="both"/>
        <w:rPr>
          <w:rFonts w:ascii="Verdana" w:hAnsi="Verdana"/>
          <w:color w:val="000000"/>
        </w:rPr>
      </w:pPr>
      <w:r w:rsidRPr="00940669">
        <w:rPr>
          <w:rFonts w:ascii="Verdana" w:hAnsi="Verdana"/>
          <w:color w:val="000000"/>
          <w:lang w:val="ru-RU"/>
        </w:rPr>
        <w:t>Возра</w:t>
      </w:r>
      <w:bookmarkStart w:id="2" w:name="OCRUncertain060"/>
      <w:r w:rsidRPr="00940669">
        <w:rPr>
          <w:rFonts w:ascii="Verdana" w:hAnsi="Verdana"/>
          <w:color w:val="000000"/>
          <w:lang w:val="ru-RU"/>
        </w:rPr>
        <w:t>с</w:t>
      </w:r>
      <w:bookmarkEnd w:id="2"/>
      <w:r w:rsidRPr="00940669">
        <w:rPr>
          <w:rFonts w:ascii="Verdana" w:hAnsi="Verdana"/>
          <w:color w:val="000000"/>
          <w:lang w:val="ru-RU"/>
        </w:rPr>
        <w:t>тание значения международных экономических отношений связано с формированием и ра</w:t>
      </w:r>
      <w:bookmarkStart w:id="3" w:name="OCRUncertain061"/>
      <w:r w:rsidRPr="00940669">
        <w:rPr>
          <w:rFonts w:ascii="Verdana" w:hAnsi="Verdana"/>
          <w:color w:val="000000"/>
          <w:lang w:val="ru-RU"/>
        </w:rPr>
        <w:t>з</w:t>
      </w:r>
      <w:bookmarkEnd w:id="3"/>
      <w:r w:rsidRPr="00940669">
        <w:rPr>
          <w:rFonts w:ascii="Verdana" w:hAnsi="Verdana"/>
          <w:color w:val="000000"/>
          <w:lang w:val="ru-RU"/>
        </w:rPr>
        <w:t>витием промышленности, машинной ин</w:t>
      </w:r>
      <w:r w:rsidRPr="00940669">
        <w:rPr>
          <w:rFonts w:ascii="Verdana" w:hAnsi="Verdana"/>
          <w:color w:val="000000"/>
          <w:lang w:val="ru-RU"/>
        </w:rPr>
        <w:softHyphen/>
        <w:t xml:space="preserve">дустрии, послужившим толчком к росту международных хозяйственных </w:t>
      </w:r>
      <w:bookmarkStart w:id="4" w:name="OCRUncertain062"/>
      <w:r w:rsidRPr="00940669">
        <w:rPr>
          <w:rFonts w:ascii="Verdana" w:hAnsi="Verdana"/>
          <w:color w:val="000000"/>
          <w:lang w:val="ru-RU"/>
        </w:rPr>
        <w:t>с</w:t>
      </w:r>
      <w:bookmarkEnd w:id="4"/>
      <w:r w:rsidRPr="00940669">
        <w:rPr>
          <w:rFonts w:ascii="Verdana" w:hAnsi="Verdana"/>
          <w:color w:val="000000"/>
          <w:lang w:val="ru-RU"/>
        </w:rPr>
        <w:t>вязей. Появление новых отраслей и видов производ</w:t>
      </w:r>
      <w:bookmarkStart w:id="5" w:name="OCRUncertain063"/>
      <w:r w:rsidRPr="00940669">
        <w:rPr>
          <w:rFonts w:ascii="Verdana" w:hAnsi="Verdana"/>
          <w:color w:val="000000"/>
          <w:lang w:val="ru-RU"/>
        </w:rPr>
        <w:t>с</w:t>
      </w:r>
      <w:bookmarkEnd w:id="5"/>
      <w:r w:rsidRPr="00940669">
        <w:rPr>
          <w:rFonts w:ascii="Verdana" w:hAnsi="Verdana"/>
          <w:color w:val="000000"/>
          <w:lang w:val="ru-RU"/>
        </w:rPr>
        <w:t>тв, увеличение производительности труда расширили возможност</w:t>
      </w:r>
      <w:bookmarkStart w:id="6" w:name="OCRUncertain064"/>
      <w:r w:rsidRPr="00940669">
        <w:rPr>
          <w:rFonts w:ascii="Verdana" w:hAnsi="Verdana"/>
          <w:color w:val="000000"/>
          <w:lang w:val="ru-RU"/>
        </w:rPr>
        <w:t>ь</w:t>
      </w:r>
      <w:bookmarkEnd w:id="6"/>
      <w:r w:rsidRPr="00940669">
        <w:rPr>
          <w:rFonts w:ascii="Verdana" w:hAnsi="Verdana"/>
          <w:color w:val="000000"/>
          <w:lang w:val="ru-RU"/>
        </w:rPr>
        <w:t xml:space="preserve"> продажи значи</w:t>
      </w:r>
      <w:r w:rsidRPr="00940669">
        <w:rPr>
          <w:rFonts w:ascii="Verdana" w:hAnsi="Verdana"/>
          <w:color w:val="000000"/>
          <w:lang w:val="ru-RU"/>
        </w:rPr>
        <w:softHyphen/>
        <w:t>тел</w:t>
      </w:r>
      <w:bookmarkStart w:id="7" w:name="OCRUncertain065"/>
      <w:r w:rsidRPr="00940669">
        <w:rPr>
          <w:rFonts w:ascii="Verdana" w:hAnsi="Verdana"/>
          <w:color w:val="000000"/>
          <w:lang w:val="ru-RU"/>
        </w:rPr>
        <w:t>ь</w:t>
      </w:r>
      <w:bookmarkEnd w:id="7"/>
      <w:r w:rsidRPr="00940669">
        <w:rPr>
          <w:rFonts w:ascii="Verdana" w:hAnsi="Verdana"/>
          <w:color w:val="000000"/>
          <w:lang w:val="ru-RU"/>
        </w:rPr>
        <w:t xml:space="preserve">ной части производимой продукции. </w:t>
      </w:r>
    </w:p>
    <w:p w:rsidR="00940669" w:rsidRDefault="00940669" w:rsidP="00940669">
      <w:pPr>
        <w:widowControl w:val="0"/>
        <w:ind w:right="975" w:firstLine="720"/>
        <w:jc w:val="both"/>
        <w:rPr>
          <w:rFonts w:ascii="Verdana" w:hAnsi="Verdana"/>
          <w:color w:val="000000"/>
        </w:rPr>
      </w:pPr>
    </w:p>
    <w:p w:rsidR="00940669" w:rsidRPr="00940669" w:rsidRDefault="00940669" w:rsidP="00940669">
      <w:pPr>
        <w:widowControl w:val="0"/>
        <w:ind w:right="975" w:firstLine="720"/>
        <w:jc w:val="both"/>
        <w:rPr>
          <w:rFonts w:ascii="Verdana" w:hAnsi="Verdana"/>
          <w:color w:val="000000"/>
        </w:rPr>
      </w:pPr>
    </w:p>
    <w:p w:rsidR="00940669" w:rsidRPr="00940669" w:rsidRDefault="00940669" w:rsidP="00940669">
      <w:pPr>
        <w:widowControl w:val="0"/>
        <w:ind w:right="975"/>
        <w:jc w:val="both"/>
        <w:rPr>
          <w:rFonts w:ascii="Verdana" w:hAnsi="Verdana"/>
          <w:color w:val="000000"/>
          <w:lang w:val="ru-RU"/>
        </w:rPr>
      </w:pPr>
      <w:r w:rsidRPr="00940669">
        <w:rPr>
          <w:rFonts w:ascii="Verdana" w:hAnsi="Verdana"/>
          <w:color w:val="000000"/>
          <w:lang w:val="ru-RU"/>
        </w:rPr>
        <w:t>Мировой рынок - это совокупно</w:t>
      </w:r>
      <w:bookmarkStart w:id="8" w:name="OCRUncertain073"/>
      <w:r w:rsidRPr="00940669">
        <w:rPr>
          <w:rFonts w:ascii="Verdana" w:hAnsi="Verdana"/>
          <w:color w:val="000000"/>
          <w:lang w:val="ru-RU"/>
        </w:rPr>
        <w:t>с</w:t>
      </w:r>
      <w:bookmarkEnd w:id="8"/>
      <w:r w:rsidRPr="00940669">
        <w:rPr>
          <w:rFonts w:ascii="Verdana" w:hAnsi="Verdana"/>
          <w:color w:val="000000"/>
          <w:lang w:val="ru-RU"/>
        </w:rPr>
        <w:t>ть взаимосвязанных и взаимо</w:t>
      </w:r>
      <w:r w:rsidRPr="00940669">
        <w:rPr>
          <w:rFonts w:ascii="Verdana" w:hAnsi="Verdana"/>
          <w:color w:val="000000"/>
          <w:lang w:val="ru-RU"/>
        </w:rPr>
        <w:softHyphen/>
        <w:t>дей</w:t>
      </w:r>
      <w:bookmarkStart w:id="9" w:name="OCRUncertain074"/>
      <w:r w:rsidRPr="00940669">
        <w:rPr>
          <w:rFonts w:ascii="Verdana" w:hAnsi="Verdana"/>
          <w:color w:val="000000"/>
          <w:lang w:val="ru-RU"/>
        </w:rPr>
        <w:t>с</w:t>
      </w:r>
      <w:bookmarkEnd w:id="9"/>
      <w:r w:rsidRPr="00940669">
        <w:rPr>
          <w:rFonts w:ascii="Verdana" w:hAnsi="Verdana"/>
          <w:color w:val="000000"/>
          <w:lang w:val="ru-RU"/>
        </w:rPr>
        <w:t>твующих друг с другом национальных рынков отдельных го</w:t>
      </w:r>
      <w:bookmarkStart w:id="10" w:name="OCRUncertain075"/>
      <w:r w:rsidRPr="00940669">
        <w:rPr>
          <w:rFonts w:ascii="Verdana" w:hAnsi="Verdana"/>
          <w:color w:val="000000"/>
          <w:lang w:val="ru-RU"/>
        </w:rPr>
        <w:t>с</w:t>
      </w:r>
      <w:bookmarkEnd w:id="10"/>
      <w:r w:rsidRPr="00940669">
        <w:rPr>
          <w:rFonts w:ascii="Verdana" w:hAnsi="Verdana"/>
          <w:color w:val="000000"/>
          <w:lang w:val="ru-RU"/>
        </w:rPr>
        <w:t>у</w:t>
      </w:r>
      <w:r w:rsidRPr="00940669">
        <w:rPr>
          <w:rFonts w:ascii="Verdana" w:hAnsi="Verdana"/>
          <w:color w:val="000000"/>
          <w:lang w:val="ru-RU"/>
        </w:rPr>
        <w:softHyphen/>
        <w:t>дарств, участвующих в международном разделении труда, в между</w:t>
      </w:r>
      <w:r w:rsidRPr="00940669">
        <w:rPr>
          <w:rFonts w:ascii="Verdana" w:hAnsi="Verdana"/>
          <w:color w:val="000000"/>
          <w:lang w:val="ru-RU"/>
        </w:rPr>
        <w:softHyphen/>
        <w:t>народной торговле и других формах экономических отношений.</w:t>
      </w:r>
    </w:p>
    <w:p w:rsidR="00940669" w:rsidRPr="00940669" w:rsidRDefault="00940669" w:rsidP="00940669">
      <w:pPr>
        <w:widowControl w:val="0"/>
        <w:ind w:right="975" w:firstLine="720"/>
        <w:jc w:val="both"/>
        <w:rPr>
          <w:rFonts w:ascii="Verdana" w:hAnsi="Verdana"/>
          <w:color w:val="000000"/>
          <w:lang w:val="ru-RU"/>
        </w:rPr>
      </w:pPr>
    </w:p>
    <w:p w:rsidR="00940669" w:rsidRPr="00940669" w:rsidRDefault="00940669" w:rsidP="00940669">
      <w:pPr>
        <w:widowControl w:val="0"/>
        <w:ind w:right="975" w:firstLine="720"/>
        <w:jc w:val="both"/>
        <w:rPr>
          <w:rFonts w:ascii="Verdana" w:hAnsi="Verdana"/>
          <w:color w:val="000000"/>
          <w:lang w:val="ru-RU"/>
        </w:rPr>
      </w:pPr>
    </w:p>
    <w:p w:rsidR="00940669" w:rsidRPr="00940669" w:rsidRDefault="00940669" w:rsidP="00940669">
      <w:pPr>
        <w:widowControl w:val="0"/>
        <w:ind w:right="975"/>
        <w:jc w:val="both"/>
        <w:rPr>
          <w:rFonts w:ascii="Verdana" w:hAnsi="Verdana"/>
          <w:color w:val="000000"/>
          <w:lang w:val="ru-RU"/>
        </w:rPr>
      </w:pPr>
      <w:r w:rsidRPr="00940669">
        <w:rPr>
          <w:rFonts w:ascii="Verdana" w:hAnsi="Verdana"/>
          <w:color w:val="000000"/>
          <w:lang w:val="ru-RU"/>
        </w:rPr>
        <w:t>В современных у</w:t>
      </w:r>
      <w:bookmarkStart w:id="11" w:name="OCRUncertain076"/>
      <w:r w:rsidRPr="00940669">
        <w:rPr>
          <w:rFonts w:ascii="Verdana" w:hAnsi="Verdana"/>
          <w:color w:val="000000"/>
          <w:lang w:val="ru-RU"/>
        </w:rPr>
        <w:t>с</w:t>
      </w:r>
      <w:bookmarkEnd w:id="11"/>
      <w:r w:rsidRPr="00940669">
        <w:rPr>
          <w:rFonts w:ascii="Verdana" w:hAnsi="Verdana"/>
          <w:color w:val="000000"/>
          <w:lang w:val="ru-RU"/>
        </w:rPr>
        <w:t>ловиях экономика каждой страны поневоле попадает в во</w:t>
      </w:r>
      <w:bookmarkStart w:id="12" w:name="OCRUncertain077"/>
      <w:r w:rsidRPr="00940669">
        <w:rPr>
          <w:rFonts w:ascii="Verdana" w:hAnsi="Verdana"/>
          <w:color w:val="000000"/>
          <w:lang w:val="ru-RU"/>
        </w:rPr>
        <w:t>з</w:t>
      </w:r>
      <w:bookmarkEnd w:id="12"/>
      <w:r w:rsidRPr="00940669">
        <w:rPr>
          <w:rFonts w:ascii="Verdana" w:hAnsi="Verdana"/>
          <w:color w:val="000000"/>
          <w:lang w:val="ru-RU"/>
        </w:rPr>
        <w:t>растающую зави</w:t>
      </w:r>
      <w:bookmarkStart w:id="13" w:name="OCRUncertain078"/>
      <w:r w:rsidRPr="00940669">
        <w:rPr>
          <w:rFonts w:ascii="Verdana" w:hAnsi="Verdana"/>
          <w:color w:val="000000"/>
          <w:lang w:val="ru-RU"/>
        </w:rPr>
        <w:t>с</w:t>
      </w:r>
      <w:bookmarkEnd w:id="13"/>
      <w:r w:rsidRPr="00940669">
        <w:rPr>
          <w:rFonts w:ascii="Verdana" w:hAnsi="Verdana"/>
          <w:color w:val="000000"/>
          <w:lang w:val="ru-RU"/>
        </w:rPr>
        <w:t>имость от экономики других стран. Это сказывается, проявляет</w:t>
      </w:r>
      <w:bookmarkStart w:id="14" w:name="OCRUncertain079"/>
      <w:r w:rsidRPr="00940669">
        <w:rPr>
          <w:rFonts w:ascii="Verdana" w:hAnsi="Verdana"/>
          <w:color w:val="000000"/>
          <w:lang w:val="ru-RU"/>
        </w:rPr>
        <w:t>с</w:t>
      </w:r>
      <w:bookmarkEnd w:id="14"/>
      <w:r w:rsidRPr="00940669">
        <w:rPr>
          <w:rFonts w:ascii="Verdana" w:hAnsi="Verdana"/>
          <w:color w:val="000000"/>
          <w:lang w:val="ru-RU"/>
        </w:rPr>
        <w:t xml:space="preserve">я в многообразии связей, </w:t>
      </w:r>
      <w:bookmarkStart w:id="15" w:name="OCRUncertain080"/>
      <w:r w:rsidRPr="00940669">
        <w:rPr>
          <w:rFonts w:ascii="Verdana" w:hAnsi="Verdana"/>
          <w:color w:val="000000"/>
          <w:lang w:val="ru-RU"/>
        </w:rPr>
        <w:t>с</w:t>
      </w:r>
      <w:bookmarkEnd w:id="15"/>
      <w:r w:rsidRPr="00940669">
        <w:rPr>
          <w:rFonts w:ascii="Verdana" w:hAnsi="Verdana"/>
          <w:color w:val="000000"/>
          <w:lang w:val="ru-RU"/>
        </w:rPr>
        <w:t>кладываю</w:t>
      </w:r>
      <w:r w:rsidRPr="00940669">
        <w:rPr>
          <w:rFonts w:ascii="Verdana" w:hAnsi="Verdana"/>
          <w:color w:val="000000"/>
          <w:lang w:val="ru-RU"/>
        </w:rPr>
        <w:softHyphen/>
        <w:t>щихся между странами. Сейчас отдельное го</w:t>
      </w:r>
      <w:bookmarkStart w:id="16" w:name="OCRUncertain081"/>
      <w:r w:rsidRPr="00940669">
        <w:rPr>
          <w:rFonts w:ascii="Verdana" w:hAnsi="Verdana"/>
          <w:color w:val="000000"/>
          <w:lang w:val="ru-RU"/>
        </w:rPr>
        <w:t>с</w:t>
      </w:r>
      <w:bookmarkEnd w:id="16"/>
      <w:r w:rsidRPr="00940669">
        <w:rPr>
          <w:rFonts w:ascii="Verdana" w:hAnsi="Verdana"/>
          <w:color w:val="000000"/>
          <w:lang w:val="ru-RU"/>
        </w:rPr>
        <w:t>ударство практически не может существовать обособленно от других стран. Экономиче</w:t>
      </w:r>
      <w:bookmarkStart w:id="17" w:name="OCRUncertain082"/>
      <w:r w:rsidRPr="00940669">
        <w:rPr>
          <w:rFonts w:ascii="Verdana" w:hAnsi="Verdana"/>
          <w:color w:val="000000"/>
          <w:lang w:val="ru-RU"/>
        </w:rPr>
        <w:t>с</w:t>
      </w:r>
      <w:bookmarkEnd w:id="17"/>
      <w:r w:rsidRPr="00940669">
        <w:rPr>
          <w:rFonts w:ascii="Verdana" w:hAnsi="Verdana"/>
          <w:color w:val="000000"/>
          <w:lang w:val="ru-RU"/>
        </w:rPr>
        <w:softHyphen/>
        <w:t>кие отношения между странами уже не ограничиваются внешней торговлей, товарообменом. Они включают движение капитала между странами, валютные отношения, миграцию рабочей силы, научно-технический обмен.</w:t>
      </w:r>
    </w:p>
    <w:p w:rsidR="00940669" w:rsidRDefault="00940669" w:rsidP="00940669">
      <w:pPr>
        <w:widowControl w:val="0"/>
        <w:ind w:right="975" w:firstLine="720"/>
        <w:jc w:val="both"/>
        <w:rPr>
          <w:rFonts w:ascii="Verdana" w:hAnsi="Verdana"/>
          <w:color w:val="000000"/>
        </w:rPr>
      </w:pPr>
    </w:p>
    <w:p w:rsidR="00940669" w:rsidRDefault="00940669" w:rsidP="00940669">
      <w:pPr>
        <w:widowControl w:val="0"/>
        <w:ind w:right="975" w:firstLine="720"/>
        <w:jc w:val="both"/>
        <w:rPr>
          <w:rFonts w:ascii="Verdana" w:hAnsi="Verdana"/>
          <w:color w:val="000000"/>
        </w:rPr>
      </w:pPr>
    </w:p>
    <w:p w:rsidR="00940669" w:rsidRPr="00940669" w:rsidRDefault="00940669" w:rsidP="00940669">
      <w:pPr>
        <w:widowControl w:val="0"/>
        <w:ind w:right="975"/>
        <w:jc w:val="both"/>
        <w:rPr>
          <w:rFonts w:ascii="Verdana" w:hAnsi="Verdana"/>
          <w:color w:val="000000"/>
          <w:lang w:val="ru-RU"/>
        </w:rPr>
      </w:pPr>
      <w:r w:rsidRPr="00940669">
        <w:rPr>
          <w:rFonts w:ascii="Verdana" w:hAnsi="Verdana"/>
          <w:color w:val="000000"/>
          <w:lang w:val="ru-RU"/>
        </w:rPr>
        <w:t>Внешнеэкономиче</w:t>
      </w:r>
      <w:bookmarkStart w:id="18" w:name="OCRUncertain100"/>
      <w:r w:rsidRPr="00940669">
        <w:rPr>
          <w:rFonts w:ascii="Verdana" w:hAnsi="Verdana"/>
          <w:color w:val="000000"/>
          <w:lang w:val="ru-RU"/>
        </w:rPr>
        <w:t>с</w:t>
      </w:r>
      <w:bookmarkEnd w:id="18"/>
      <w:r w:rsidRPr="00940669">
        <w:rPr>
          <w:rFonts w:ascii="Verdana" w:hAnsi="Verdana"/>
          <w:color w:val="000000"/>
          <w:lang w:val="ru-RU"/>
        </w:rPr>
        <w:t>кие связи видятся нам чаще в</w:t>
      </w:r>
      <w:bookmarkStart w:id="19" w:name="OCRUncertain101"/>
      <w:r w:rsidRPr="00940669">
        <w:rPr>
          <w:rFonts w:ascii="Verdana" w:hAnsi="Verdana"/>
          <w:color w:val="000000"/>
          <w:lang w:val="ru-RU"/>
        </w:rPr>
        <w:t>с</w:t>
      </w:r>
      <w:bookmarkEnd w:id="19"/>
      <w:r w:rsidRPr="00940669">
        <w:rPr>
          <w:rFonts w:ascii="Verdana" w:hAnsi="Verdana"/>
          <w:color w:val="000000"/>
          <w:lang w:val="ru-RU"/>
        </w:rPr>
        <w:t xml:space="preserve">его в виде ввоза и вывоза товаров, импорта и экспорта. Но в </w:t>
      </w:r>
      <w:bookmarkStart w:id="20" w:name="OCRUncertain102"/>
      <w:r w:rsidRPr="00940669">
        <w:rPr>
          <w:rFonts w:ascii="Verdana" w:hAnsi="Verdana"/>
          <w:color w:val="000000"/>
          <w:lang w:val="ru-RU"/>
        </w:rPr>
        <w:t>с</w:t>
      </w:r>
      <w:bookmarkEnd w:id="20"/>
      <w:r w:rsidRPr="00940669">
        <w:rPr>
          <w:rFonts w:ascii="Verdana" w:hAnsi="Verdana"/>
          <w:color w:val="000000"/>
          <w:lang w:val="ru-RU"/>
        </w:rPr>
        <w:t>овременной экономике в число вывозимых и ввозимых товаров попадает и такой специфический, как капитал. Под воздействием интернационализа</w:t>
      </w:r>
      <w:r w:rsidRPr="00940669">
        <w:rPr>
          <w:rFonts w:ascii="Verdana" w:hAnsi="Verdana"/>
          <w:color w:val="000000"/>
          <w:lang w:val="ru-RU"/>
        </w:rPr>
        <w:softHyphen/>
        <w:t>ции хозяйственной жизни и в интересах извлечения прибыли за ру</w:t>
      </w:r>
      <w:r w:rsidRPr="00940669">
        <w:rPr>
          <w:rFonts w:ascii="Verdana" w:hAnsi="Verdana"/>
          <w:color w:val="000000"/>
          <w:lang w:val="ru-RU"/>
        </w:rPr>
        <w:softHyphen/>
        <w:t>бежом увеличивают</w:t>
      </w:r>
      <w:bookmarkStart w:id="21" w:name="OCRUncertain103"/>
      <w:r w:rsidRPr="00940669">
        <w:rPr>
          <w:rFonts w:ascii="Verdana" w:hAnsi="Verdana"/>
          <w:color w:val="000000"/>
          <w:lang w:val="ru-RU"/>
        </w:rPr>
        <w:t>с</w:t>
      </w:r>
      <w:bookmarkEnd w:id="21"/>
      <w:r w:rsidRPr="00940669">
        <w:rPr>
          <w:rFonts w:ascii="Verdana" w:hAnsi="Verdana"/>
          <w:color w:val="000000"/>
          <w:lang w:val="ru-RU"/>
        </w:rPr>
        <w:t>я значение и ма</w:t>
      </w:r>
      <w:bookmarkStart w:id="22" w:name="OCRUncertain104"/>
      <w:r w:rsidRPr="00940669">
        <w:rPr>
          <w:rFonts w:ascii="Verdana" w:hAnsi="Verdana"/>
          <w:color w:val="000000"/>
          <w:lang w:val="ru-RU"/>
        </w:rPr>
        <w:t>с</w:t>
      </w:r>
      <w:bookmarkEnd w:id="22"/>
      <w:r w:rsidRPr="00940669">
        <w:rPr>
          <w:rFonts w:ascii="Verdana" w:hAnsi="Verdana"/>
          <w:color w:val="000000"/>
          <w:lang w:val="ru-RU"/>
        </w:rPr>
        <w:t>штабы вывоза капитала. Вывоз капитала - это целенаправленное перемещение денежных сред</w:t>
      </w:r>
      <w:bookmarkStart w:id="23" w:name="OCRUncertain105"/>
      <w:r w:rsidRPr="00940669">
        <w:rPr>
          <w:rFonts w:ascii="Verdana" w:hAnsi="Verdana"/>
          <w:color w:val="000000"/>
          <w:lang w:val="ru-RU"/>
        </w:rPr>
        <w:t>с</w:t>
      </w:r>
      <w:bookmarkEnd w:id="23"/>
      <w:r w:rsidRPr="00940669">
        <w:rPr>
          <w:rFonts w:ascii="Verdana" w:hAnsi="Verdana"/>
          <w:color w:val="000000"/>
          <w:lang w:val="ru-RU"/>
        </w:rPr>
        <w:t xml:space="preserve">тв из одной </w:t>
      </w:r>
      <w:bookmarkStart w:id="24" w:name="OCRUncertain106"/>
      <w:r w:rsidRPr="00940669">
        <w:rPr>
          <w:rFonts w:ascii="Verdana" w:hAnsi="Verdana"/>
          <w:color w:val="000000"/>
          <w:lang w:val="ru-RU"/>
        </w:rPr>
        <w:t>с</w:t>
      </w:r>
      <w:bookmarkEnd w:id="24"/>
      <w:r w:rsidRPr="00940669">
        <w:rPr>
          <w:rFonts w:ascii="Verdana" w:hAnsi="Verdana"/>
          <w:color w:val="000000"/>
          <w:lang w:val="ru-RU"/>
        </w:rPr>
        <w:t>траны в другую для помещения их в выгодное дело.</w:t>
      </w:r>
    </w:p>
    <w:p w:rsidR="00940669" w:rsidRDefault="00940669" w:rsidP="00940669">
      <w:pPr>
        <w:widowControl w:val="0"/>
        <w:ind w:right="975" w:firstLine="720"/>
        <w:jc w:val="both"/>
        <w:rPr>
          <w:rFonts w:ascii="Verdana" w:hAnsi="Verdana"/>
          <w:color w:val="000000"/>
        </w:rPr>
      </w:pPr>
    </w:p>
    <w:p w:rsidR="00940669" w:rsidRDefault="00940669" w:rsidP="00940669">
      <w:pPr>
        <w:widowControl w:val="0"/>
        <w:ind w:right="975" w:firstLine="720"/>
        <w:jc w:val="both"/>
        <w:rPr>
          <w:rFonts w:ascii="Verdana" w:hAnsi="Verdana"/>
          <w:color w:val="000000"/>
        </w:rPr>
      </w:pPr>
    </w:p>
    <w:p w:rsidR="00940669" w:rsidRPr="00940669" w:rsidRDefault="00940669" w:rsidP="00940669">
      <w:pPr>
        <w:widowControl w:val="0"/>
        <w:ind w:right="975"/>
        <w:jc w:val="both"/>
        <w:rPr>
          <w:rFonts w:ascii="Verdana" w:hAnsi="Verdana"/>
          <w:color w:val="000000"/>
          <w:lang w:val="ru-RU"/>
        </w:rPr>
      </w:pPr>
      <w:r w:rsidRPr="00940669">
        <w:rPr>
          <w:rFonts w:ascii="Verdana" w:hAnsi="Verdana"/>
          <w:color w:val="000000"/>
          <w:lang w:val="ru-RU"/>
        </w:rPr>
        <w:t>Экспорт капитала осуществляет</w:t>
      </w:r>
      <w:bookmarkStart w:id="25" w:name="OCRUncertain107"/>
      <w:r w:rsidRPr="00940669">
        <w:rPr>
          <w:rFonts w:ascii="Verdana" w:hAnsi="Verdana"/>
          <w:color w:val="000000"/>
          <w:lang w:val="ru-RU"/>
        </w:rPr>
        <w:t>с</w:t>
      </w:r>
      <w:bookmarkEnd w:id="25"/>
      <w:r w:rsidRPr="00940669">
        <w:rPr>
          <w:rFonts w:ascii="Verdana" w:hAnsi="Verdana"/>
          <w:color w:val="000000"/>
          <w:lang w:val="ru-RU"/>
        </w:rPr>
        <w:t>я в различных формах. Наиболее ра</w:t>
      </w:r>
      <w:bookmarkStart w:id="26" w:name="OCRUncertain108"/>
      <w:r w:rsidRPr="00940669">
        <w:rPr>
          <w:rFonts w:ascii="Verdana" w:hAnsi="Verdana"/>
          <w:color w:val="000000"/>
          <w:lang w:val="ru-RU"/>
        </w:rPr>
        <w:t>с</w:t>
      </w:r>
      <w:bookmarkEnd w:id="26"/>
      <w:r w:rsidRPr="00940669">
        <w:rPr>
          <w:rFonts w:ascii="Verdana" w:hAnsi="Verdana"/>
          <w:color w:val="000000"/>
          <w:lang w:val="ru-RU"/>
        </w:rPr>
        <w:t>пространенная форма применения вывозимого капита</w:t>
      </w:r>
      <w:r w:rsidRPr="00940669">
        <w:rPr>
          <w:rFonts w:ascii="Verdana" w:hAnsi="Verdana"/>
          <w:color w:val="000000"/>
          <w:lang w:val="ru-RU"/>
        </w:rPr>
        <w:softHyphen/>
        <w:t>ла - прямые инвестиции (капиталовложения) в промышленные, тор</w:t>
      </w:r>
      <w:r w:rsidRPr="00940669">
        <w:rPr>
          <w:rFonts w:ascii="Verdana" w:hAnsi="Verdana"/>
          <w:color w:val="000000"/>
          <w:lang w:val="ru-RU"/>
        </w:rPr>
        <w:softHyphen/>
        <w:t>говые и другие предприятия за рубежом, в другой стране. Иност</w:t>
      </w:r>
      <w:r w:rsidRPr="00940669">
        <w:rPr>
          <w:rFonts w:ascii="Verdana" w:hAnsi="Verdana"/>
          <w:color w:val="000000"/>
          <w:lang w:val="ru-RU"/>
        </w:rPr>
        <w:softHyphen/>
        <w:t>ранные инвестиции служат источником денежных, а иногда и прямых имуще</w:t>
      </w:r>
      <w:bookmarkStart w:id="27" w:name="OCRUncertain109"/>
      <w:r w:rsidRPr="00940669">
        <w:rPr>
          <w:rFonts w:ascii="Verdana" w:hAnsi="Verdana"/>
          <w:color w:val="000000"/>
          <w:lang w:val="ru-RU"/>
        </w:rPr>
        <w:t>с</w:t>
      </w:r>
      <w:bookmarkEnd w:id="27"/>
      <w:r w:rsidRPr="00940669">
        <w:rPr>
          <w:rFonts w:ascii="Verdana" w:hAnsi="Verdana"/>
          <w:color w:val="000000"/>
          <w:lang w:val="ru-RU"/>
        </w:rPr>
        <w:t>твенных вложений в развитие, расширение, освоение нового производ</w:t>
      </w:r>
      <w:bookmarkStart w:id="28" w:name="OCRUncertain110"/>
      <w:r w:rsidRPr="00940669">
        <w:rPr>
          <w:rFonts w:ascii="Verdana" w:hAnsi="Verdana"/>
          <w:color w:val="000000"/>
          <w:lang w:val="ru-RU"/>
        </w:rPr>
        <w:t>с</w:t>
      </w:r>
      <w:bookmarkEnd w:id="28"/>
      <w:r w:rsidRPr="00940669">
        <w:rPr>
          <w:rFonts w:ascii="Verdana" w:hAnsi="Verdana"/>
          <w:color w:val="000000"/>
          <w:lang w:val="ru-RU"/>
        </w:rPr>
        <w:t xml:space="preserve">тва товаров и </w:t>
      </w:r>
      <w:bookmarkStart w:id="29" w:name="OCRUncertain111"/>
      <w:r w:rsidRPr="00940669">
        <w:rPr>
          <w:rFonts w:ascii="Verdana" w:hAnsi="Verdana"/>
          <w:color w:val="000000"/>
          <w:lang w:val="ru-RU"/>
        </w:rPr>
        <w:t>у</w:t>
      </w:r>
      <w:bookmarkEnd w:id="29"/>
      <w:r w:rsidRPr="00940669">
        <w:rPr>
          <w:rFonts w:ascii="Verdana" w:hAnsi="Verdana"/>
          <w:color w:val="000000"/>
          <w:lang w:val="ru-RU"/>
        </w:rPr>
        <w:t>с</w:t>
      </w:r>
      <w:bookmarkStart w:id="30" w:name="OCRUncertain112"/>
      <w:r w:rsidRPr="00940669">
        <w:rPr>
          <w:rFonts w:ascii="Verdana" w:hAnsi="Verdana"/>
          <w:color w:val="000000"/>
          <w:lang w:val="ru-RU"/>
        </w:rPr>
        <w:t>л</w:t>
      </w:r>
      <w:bookmarkEnd w:id="30"/>
      <w:r w:rsidRPr="00940669">
        <w:rPr>
          <w:rFonts w:ascii="Verdana" w:hAnsi="Verdana"/>
          <w:color w:val="000000"/>
          <w:lang w:val="ru-RU"/>
        </w:rPr>
        <w:t>уг, совершенствование технологии, до</w:t>
      </w:r>
      <w:r w:rsidRPr="00940669">
        <w:rPr>
          <w:rFonts w:ascii="Verdana" w:hAnsi="Verdana"/>
          <w:color w:val="000000"/>
          <w:lang w:val="ru-RU"/>
        </w:rPr>
        <w:softHyphen/>
        <w:t>быч</w:t>
      </w:r>
      <w:bookmarkStart w:id="31" w:name="OCRUncertain113"/>
      <w:r w:rsidRPr="00940669">
        <w:rPr>
          <w:rFonts w:ascii="Verdana" w:hAnsi="Verdana"/>
          <w:color w:val="000000"/>
          <w:lang w:val="ru-RU"/>
        </w:rPr>
        <w:t>у</w:t>
      </w:r>
      <w:bookmarkEnd w:id="31"/>
      <w:r w:rsidRPr="00940669">
        <w:rPr>
          <w:rFonts w:ascii="Verdana" w:hAnsi="Verdana"/>
          <w:color w:val="000000"/>
          <w:lang w:val="ru-RU"/>
        </w:rPr>
        <w:t xml:space="preserve"> полезных ископаемых, использование природных ресурсов.</w:t>
      </w:r>
    </w:p>
    <w:p w:rsidR="00940669" w:rsidRDefault="00940669" w:rsidP="00940669">
      <w:pPr>
        <w:widowControl w:val="0"/>
        <w:ind w:right="975" w:firstLine="720"/>
        <w:jc w:val="both"/>
        <w:rPr>
          <w:rFonts w:ascii="Verdana" w:hAnsi="Verdana"/>
          <w:color w:val="000000"/>
        </w:rPr>
      </w:pPr>
    </w:p>
    <w:p w:rsidR="00940669" w:rsidRDefault="00940669" w:rsidP="00940669">
      <w:pPr>
        <w:widowControl w:val="0"/>
        <w:ind w:right="975" w:firstLine="720"/>
        <w:jc w:val="both"/>
        <w:rPr>
          <w:rFonts w:ascii="Verdana" w:hAnsi="Verdana"/>
          <w:color w:val="000000"/>
        </w:rPr>
      </w:pPr>
    </w:p>
    <w:p w:rsidR="00940669" w:rsidRPr="00940669" w:rsidRDefault="00940669" w:rsidP="00940669">
      <w:pPr>
        <w:widowControl w:val="0"/>
        <w:ind w:right="975"/>
        <w:jc w:val="both"/>
        <w:rPr>
          <w:rFonts w:ascii="Verdana" w:hAnsi="Verdana"/>
          <w:color w:val="000000"/>
          <w:lang w:val="ru-RU"/>
        </w:rPr>
      </w:pPr>
      <w:r w:rsidRPr="00940669">
        <w:rPr>
          <w:rFonts w:ascii="Verdana" w:hAnsi="Verdana"/>
          <w:color w:val="000000"/>
          <w:lang w:val="ru-RU"/>
        </w:rPr>
        <w:t>Вывоз ссудного капитала путем предоставления средне</w:t>
      </w:r>
      <w:bookmarkStart w:id="32" w:name="OCRUncertain118"/>
      <w:r w:rsidRPr="00940669">
        <w:rPr>
          <w:rFonts w:ascii="Verdana" w:hAnsi="Verdana"/>
          <w:color w:val="000000"/>
          <w:lang w:val="ru-RU"/>
        </w:rPr>
        <w:t>с</w:t>
      </w:r>
      <w:bookmarkEnd w:id="32"/>
      <w:r w:rsidRPr="00940669">
        <w:rPr>
          <w:rFonts w:ascii="Verdana" w:hAnsi="Verdana"/>
          <w:color w:val="000000"/>
          <w:lang w:val="ru-RU"/>
        </w:rPr>
        <w:t>роч</w:t>
      </w:r>
      <w:r w:rsidRPr="00940669">
        <w:rPr>
          <w:rFonts w:ascii="Verdana" w:hAnsi="Verdana"/>
          <w:color w:val="000000"/>
          <w:lang w:val="ru-RU"/>
        </w:rPr>
        <w:softHyphen/>
        <w:t>ных и долгосрочных кредитов или займов также пред</w:t>
      </w:r>
      <w:bookmarkStart w:id="33" w:name="OCRUncertain119"/>
      <w:r w:rsidRPr="00940669">
        <w:rPr>
          <w:rFonts w:ascii="Verdana" w:hAnsi="Verdana"/>
          <w:color w:val="000000"/>
          <w:lang w:val="ru-RU"/>
        </w:rPr>
        <w:t>с</w:t>
      </w:r>
      <w:bookmarkEnd w:id="33"/>
      <w:r w:rsidRPr="00940669">
        <w:rPr>
          <w:rFonts w:ascii="Verdana" w:hAnsi="Verdana"/>
          <w:color w:val="000000"/>
          <w:lang w:val="ru-RU"/>
        </w:rPr>
        <w:t>тавляет одну из форм вывоза капитала, осуще</w:t>
      </w:r>
      <w:bookmarkStart w:id="34" w:name="OCRUncertain120"/>
      <w:r w:rsidRPr="00940669">
        <w:rPr>
          <w:rFonts w:ascii="Verdana" w:hAnsi="Verdana"/>
          <w:color w:val="000000"/>
          <w:lang w:val="ru-RU"/>
        </w:rPr>
        <w:t>с</w:t>
      </w:r>
      <w:bookmarkEnd w:id="34"/>
      <w:r w:rsidRPr="00940669">
        <w:rPr>
          <w:rFonts w:ascii="Verdana" w:hAnsi="Verdana"/>
          <w:color w:val="000000"/>
          <w:lang w:val="ru-RU"/>
        </w:rPr>
        <w:t>твляемую в расчете на получение прибыли за счет вы</w:t>
      </w:r>
      <w:bookmarkStart w:id="35" w:name="OCRUncertain121"/>
      <w:r w:rsidRPr="00940669">
        <w:rPr>
          <w:rFonts w:ascii="Verdana" w:hAnsi="Verdana"/>
          <w:color w:val="000000"/>
          <w:lang w:val="ru-RU"/>
        </w:rPr>
        <w:t>с</w:t>
      </w:r>
      <w:bookmarkEnd w:id="35"/>
      <w:r w:rsidRPr="00940669">
        <w:rPr>
          <w:rFonts w:ascii="Verdana" w:hAnsi="Verdana"/>
          <w:color w:val="000000"/>
          <w:lang w:val="ru-RU"/>
        </w:rPr>
        <w:t xml:space="preserve">окого ссудного процента. </w:t>
      </w:r>
      <w:bookmarkStart w:id="36" w:name="OCRUncertain122"/>
      <w:r w:rsidRPr="00940669">
        <w:rPr>
          <w:rFonts w:ascii="Verdana" w:hAnsi="Verdana"/>
          <w:color w:val="000000"/>
          <w:lang w:val="ru-RU"/>
        </w:rPr>
        <w:t>С</w:t>
      </w:r>
      <w:bookmarkEnd w:id="36"/>
      <w:r w:rsidRPr="00940669">
        <w:rPr>
          <w:rFonts w:ascii="Verdana" w:hAnsi="Verdana"/>
          <w:color w:val="000000"/>
          <w:lang w:val="ru-RU"/>
        </w:rPr>
        <w:t>ледует отметит</w:t>
      </w:r>
      <w:bookmarkStart w:id="37" w:name="OCRUncertain123"/>
      <w:r w:rsidRPr="00940669">
        <w:rPr>
          <w:rFonts w:ascii="Verdana" w:hAnsi="Verdana"/>
          <w:color w:val="000000"/>
          <w:lang w:val="ru-RU"/>
        </w:rPr>
        <w:t>ь</w:t>
      </w:r>
      <w:bookmarkEnd w:id="37"/>
      <w:r w:rsidRPr="00940669">
        <w:rPr>
          <w:rFonts w:ascii="Verdana" w:hAnsi="Verdana"/>
          <w:color w:val="000000"/>
          <w:lang w:val="ru-RU"/>
        </w:rPr>
        <w:t>, что хотя вывоз капитала за рубеж чаще всего более выгоден выво</w:t>
      </w:r>
      <w:r w:rsidRPr="00940669">
        <w:rPr>
          <w:rFonts w:ascii="Verdana" w:hAnsi="Verdana"/>
          <w:color w:val="000000"/>
          <w:lang w:val="ru-RU"/>
        </w:rPr>
        <w:softHyphen/>
        <w:t>зяще</w:t>
      </w:r>
      <w:bookmarkStart w:id="38" w:name="OCRUncertain124"/>
      <w:r w:rsidRPr="00940669">
        <w:rPr>
          <w:rFonts w:ascii="Verdana" w:hAnsi="Verdana"/>
          <w:color w:val="000000"/>
          <w:lang w:val="ru-RU"/>
        </w:rPr>
        <w:t>й</w:t>
      </w:r>
      <w:bookmarkEnd w:id="38"/>
      <w:r w:rsidRPr="00940669">
        <w:rPr>
          <w:rFonts w:ascii="Verdana" w:hAnsi="Verdana"/>
          <w:color w:val="000000"/>
          <w:lang w:val="ru-RU"/>
        </w:rPr>
        <w:t xml:space="preserve"> стороне, в нем глубоко заинтере</w:t>
      </w:r>
      <w:bookmarkStart w:id="39" w:name="OCRUncertain125"/>
      <w:r w:rsidRPr="00940669">
        <w:rPr>
          <w:rFonts w:ascii="Verdana" w:hAnsi="Verdana"/>
          <w:color w:val="000000"/>
          <w:lang w:val="ru-RU"/>
        </w:rPr>
        <w:t>с</w:t>
      </w:r>
      <w:bookmarkEnd w:id="39"/>
      <w:r w:rsidRPr="00940669">
        <w:rPr>
          <w:rFonts w:ascii="Verdana" w:hAnsi="Verdana"/>
          <w:color w:val="000000"/>
          <w:lang w:val="ru-RU"/>
        </w:rPr>
        <w:t xml:space="preserve">ованы и </w:t>
      </w:r>
      <w:bookmarkStart w:id="40" w:name="OCRUncertain126"/>
      <w:r w:rsidRPr="00940669">
        <w:rPr>
          <w:rFonts w:ascii="Verdana" w:hAnsi="Verdana"/>
          <w:color w:val="000000"/>
          <w:lang w:val="ru-RU"/>
        </w:rPr>
        <w:t>с</w:t>
      </w:r>
      <w:bookmarkEnd w:id="40"/>
      <w:r w:rsidRPr="00940669">
        <w:rPr>
          <w:rFonts w:ascii="Verdana" w:hAnsi="Verdana"/>
          <w:color w:val="000000"/>
          <w:lang w:val="ru-RU"/>
        </w:rPr>
        <w:t xml:space="preserve">траны, в которые ввозится капитал, поскольку они получают вливание денежных, а </w:t>
      </w:r>
      <w:bookmarkStart w:id="41" w:name="OCRUncertain127"/>
      <w:r w:rsidRPr="00940669">
        <w:rPr>
          <w:rFonts w:ascii="Verdana" w:hAnsi="Verdana"/>
          <w:color w:val="000000"/>
          <w:lang w:val="ru-RU"/>
        </w:rPr>
        <w:t xml:space="preserve">с </w:t>
      </w:r>
      <w:bookmarkEnd w:id="41"/>
      <w:r w:rsidRPr="00940669">
        <w:rPr>
          <w:rFonts w:ascii="Verdana" w:hAnsi="Verdana"/>
          <w:color w:val="000000"/>
          <w:lang w:val="ru-RU"/>
        </w:rPr>
        <w:t>ними и других ре</w:t>
      </w:r>
      <w:bookmarkStart w:id="42" w:name="OCRUncertain128"/>
      <w:r w:rsidRPr="00940669">
        <w:rPr>
          <w:rFonts w:ascii="Verdana" w:hAnsi="Verdana"/>
          <w:color w:val="000000"/>
          <w:lang w:val="ru-RU"/>
        </w:rPr>
        <w:t>с</w:t>
      </w:r>
      <w:bookmarkEnd w:id="42"/>
      <w:r w:rsidRPr="00940669">
        <w:rPr>
          <w:rFonts w:ascii="Verdana" w:hAnsi="Verdana"/>
          <w:color w:val="000000"/>
          <w:lang w:val="ru-RU"/>
        </w:rPr>
        <w:t>урсов, за что, конечно, приходится ра</w:t>
      </w:r>
      <w:bookmarkStart w:id="43" w:name="OCRUncertain129"/>
      <w:r w:rsidRPr="00940669">
        <w:rPr>
          <w:rFonts w:ascii="Verdana" w:hAnsi="Verdana"/>
          <w:color w:val="000000"/>
          <w:lang w:val="ru-RU"/>
        </w:rPr>
        <w:t>с</w:t>
      </w:r>
      <w:bookmarkEnd w:id="43"/>
      <w:r w:rsidRPr="00940669">
        <w:rPr>
          <w:rFonts w:ascii="Verdana" w:hAnsi="Verdana"/>
          <w:color w:val="000000"/>
          <w:lang w:val="ru-RU"/>
        </w:rPr>
        <w:t>плачи</w:t>
      </w:r>
      <w:r w:rsidRPr="00940669">
        <w:rPr>
          <w:rFonts w:ascii="Verdana" w:hAnsi="Verdana"/>
          <w:color w:val="000000"/>
          <w:lang w:val="ru-RU"/>
        </w:rPr>
        <w:softHyphen/>
        <w:t>вать</w:t>
      </w:r>
      <w:bookmarkStart w:id="44" w:name="OCRUncertain130"/>
      <w:r w:rsidRPr="00940669">
        <w:rPr>
          <w:rFonts w:ascii="Verdana" w:hAnsi="Verdana"/>
          <w:color w:val="000000"/>
          <w:lang w:val="ru-RU"/>
        </w:rPr>
        <w:t>с</w:t>
      </w:r>
      <w:bookmarkEnd w:id="44"/>
      <w:r w:rsidRPr="00940669">
        <w:rPr>
          <w:rFonts w:ascii="Verdana" w:hAnsi="Verdana"/>
          <w:color w:val="000000"/>
          <w:lang w:val="ru-RU"/>
        </w:rPr>
        <w:t>я затем частью дохода. Большая част</w:t>
      </w:r>
      <w:bookmarkStart w:id="45" w:name="OCRUncertain131"/>
      <w:r w:rsidRPr="00940669">
        <w:rPr>
          <w:rFonts w:ascii="Verdana" w:hAnsi="Verdana"/>
          <w:color w:val="000000"/>
          <w:lang w:val="ru-RU"/>
        </w:rPr>
        <w:t>ь</w:t>
      </w:r>
      <w:bookmarkEnd w:id="45"/>
      <w:r w:rsidRPr="00940669">
        <w:rPr>
          <w:rFonts w:ascii="Verdana" w:hAnsi="Verdana"/>
          <w:color w:val="000000"/>
          <w:lang w:val="ru-RU"/>
        </w:rPr>
        <w:t xml:space="preserve"> притока зарубежного капитала приходится на прямые инвестиции, которые служат наи</w:t>
      </w:r>
      <w:r w:rsidRPr="00940669">
        <w:rPr>
          <w:rFonts w:ascii="Verdana" w:hAnsi="Verdana"/>
          <w:color w:val="000000"/>
          <w:lang w:val="ru-RU"/>
        </w:rPr>
        <w:softHyphen/>
        <w:t>более полной формой включения в деятельност</w:t>
      </w:r>
      <w:bookmarkStart w:id="46" w:name="OCRUncertain132"/>
      <w:r w:rsidRPr="00940669">
        <w:rPr>
          <w:rFonts w:ascii="Verdana" w:hAnsi="Verdana"/>
          <w:color w:val="000000"/>
          <w:lang w:val="ru-RU"/>
        </w:rPr>
        <w:t>ь</w:t>
      </w:r>
      <w:bookmarkEnd w:id="46"/>
      <w:r w:rsidRPr="00940669">
        <w:rPr>
          <w:rFonts w:ascii="Verdana" w:hAnsi="Verdana"/>
          <w:color w:val="000000"/>
          <w:lang w:val="ru-RU"/>
        </w:rPr>
        <w:t xml:space="preserve"> на зарубежном рынке посредством создания на нем соб</w:t>
      </w:r>
      <w:bookmarkStart w:id="47" w:name="OCRUncertain133"/>
      <w:r w:rsidRPr="00940669">
        <w:rPr>
          <w:rFonts w:ascii="Verdana" w:hAnsi="Verdana"/>
          <w:color w:val="000000"/>
          <w:lang w:val="ru-RU"/>
        </w:rPr>
        <w:t>с</w:t>
      </w:r>
      <w:bookmarkEnd w:id="47"/>
      <w:r w:rsidRPr="00940669">
        <w:rPr>
          <w:rFonts w:ascii="Verdana" w:hAnsi="Verdana"/>
          <w:color w:val="000000"/>
          <w:lang w:val="ru-RU"/>
        </w:rPr>
        <w:t xml:space="preserve">твенных </w:t>
      </w:r>
      <w:bookmarkStart w:id="48" w:name="OCRUncertain134"/>
      <w:r w:rsidRPr="00940669">
        <w:rPr>
          <w:rFonts w:ascii="Verdana" w:hAnsi="Verdana"/>
          <w:color w:val="000000"/>
          <w:lang w:val="ru-RU"/>
        </w:rPr>
        <w:t>с</w:t>
      </w:r>
      <w:bookmarkEnd w:id="48"/>
      <w:r w:rsidRPr="00940669">
        <w:rPr>
          <w:rFonts w:ascii="Verdana" w:hAnsi="Verdana"/>
          <w:color w:val="000000"/>
          <w:lang w:val="ru-RU"/>
        </w:rPr>
        <w:t>редств производ</w:t>
      </w:r>
      <w:r w:rsidRPr="00940669">
        <w:rPr>
          <w:rFonts w:ascii="Verdana" w:hAnsi="Verdana"/>
          <w:color w:val="000000"/>
          <w:lang w:val="ru-RU"/>
        </w:rPr>
        <w:softHyphen/>
        <w:t xml:space="preserve">ства и даже предприятий. </w:t>
      </w:r>
      <w:bookmarkStart w:id="49" w:name="OCRUncertain135"/>
      <w:r w:rsidRPr="00940669">
        <w:rPr>
          <w:rFonts w:ascii="Verdana" w:hAnsi="Verdana"/>
          <w:color w:val="000000"/>
          <w:lang w:val="ru-RU"/>
        </w:rPr>
        <w:t>С</w:t>
      </w:r>
      <w:bookmarkEnd w:id="49"/>
      <w:r w:rsidRPr="00940669">
        <w:rPr>
          <w:rFonts w:ascii="Verdana" w:hAnsi="Verdana"/>
          <w:color w:val="000000"/>
          <w:lang w:val="ru-RU"/>
        </w:rPr>
        <w:t>а</w:t>
      </w:r>
      <w:bookmarkStart w:id="50" w:name="OCRUncertain136"/>
      <w:r w:rsidRPr="00940669">
        <w:rPr>
          <w:rFonts w:ascii="Verdana" w:hAnsi="Verdana"/>
          <w:color w:val="000000"/>
          <w:lang w:val="ru-RU"/>
        </w:rPr>
        <w:t>м</w:t>
      </w:r>
      <w:bookmarkEnd w:id="50"/>
      <w:r w:rsidRPr="00940669">
        <w:rPr>
          <w:rFonts w:ascii="Verdana" w:hAnsi="Verdana"/>
          <w:color w:val="000000"/>
          <w:lang w:val="ru-RU"/>
        </w:rPr>
        <w:t xml:space="preserve">ыми крупными экспортерами капитала </w:t>
      </w:r>
      <w:bookmarkStart w:id="51" w:name="OCRUncertain137"/>
      <w:r w:rsidRPr="00940669">
        <w:rPr>
          <w:rFonts w:ascii="Verdana" w:hAnsi="Verdana"/>
          <w:color w:val="000000"/>
          <w:lang w:val="ru-RU"/>
        </w:rPr>
        <w:t>с</w:t>
      </w:r>
      <w:bookmarkEnd w:id="51"/>
      <w:r w:rsidRPr="00940669">
        <w:rPr>
          <w:rFonts w:ascii="Verdana" w:hAnsi="Verdana"/>
          <w:color w:val="000000"/>
          <w:lang w:val="ru-RU"/>
        </w:rPr>
        <w:t>ейчас являются США и Великобритания. Набл</w:t>
      </w:r>
      <w:bookmarkStart w:id="52" w:name="OCRUncertain138"/>
      <w:r w:rsidRPr="00940669">
        <w:rPr>
          <w:rFonts w:ascii="Verdana" w:hAnsi="Verdana"/>
          <w:color w:val="000000"/>
          <w:lang w:val="ru-RU"/>
        </w:rPr>
        <w:t>юд</w:t>
      </w:r>
      <w:bookmarkEnd w:id="52"/>
      <w:r w:rsidRPr="00940669">
        <w:rPr>
          <w:rFonts w:ascii="Verdana" w:hAnsi="Verdana"/>
          <w:color w:val="000000"/>
          <w:lang w:val="ru-RU"/>
        </w:rPr>
        <w:t>ается движение частного капитала не тол</w:t>
      </w:r>
      <w:bookmarkStart w:id="53" w:name="OCRUncertain139"/>
      <w:r w:rsidRPr="00940669">
        <w:rPr>
          <w:rFonts w:ascii="Verdana" w:hAnsi="Verdana"/>
          <w:color w:val="000000"/>
          <w:lang w:val="ru-RU"/>
        </w:rPr>
        <w:t>ь</w:t>
      </w:r>
      <w:bookmarkEnd w:id="53"/>
      <w:r w:rsidRPr="00940669">
        <w:rPr>
          <w:rFonts w:ascii="Verdana" w:hAnsi="Verdana"/>
          <w:color w:val="000000"/>
          <w:lang w:val="ru-RU"/>
        </w:rPr>
        <w:t xml:space="preserve">ко в развивающиеся страны, но и из одной развитой </w:t>
      </w:r>
      <w:bookmarkStart w:id="54" w:name="OCRUncertain140"/>
      <w:r w:rsidRPr="00940669">
        <w:rPr>
          <w:rFonts w:ascii="Verdana" w:hAnsi="Verdana"/>
          <w:color w:val="000000"/>
          <w:lang w:val="ru-RU"/>
        </w:rPr>
        <w:t>с</w:t>
      </w:r>
      <w:bookmarkEnd w:id="54"/>
      <w:r w:rsidRPr="00940669">
        <w:rPr>
          <w:rFonts w:ascii="Verdana" w:hAnsi="Verdana"/>
          <w:color w:val="000000"/>
          <w:lang w:val="ru-RU"/>
        </w:rPr>
        <w:t>траны в другую. Так, в по</w:t>
      </w:r>
      <w:bookmarkStart w:id="55" w:name="OCRUncertain141"/>
      <w:r w:rsidRPr="00940669">
        <w:rPr>
          <w:rFonts w:ascii="Verdana" w:hAnsi="Verdana"/>
          <w:color w:val="000000"/>
          <w:lang w:val="ru-RU"/>
        </w:rPr>
        <w:t>с</w:t>
      </w:r>
      <w:bookmarkEnd w:id="55"/>
      <w:r w:rsidRPr="00940669">
        <w:rPr>
          <w:rFonts w:ascii="Verdana" w:hAnsi="Verdana"/>
          <w:color w:val="000000"/>
          <w:lang w:val="ru-RU"/>
        </w:rPr>
        <w:t>ледние годы Япония размещает капитал в США, вкладывая его в производственные и другие объекты.</w:t>
      </w:r>
    </w:p>
    <w:p w:rsidR="00940669" w:rsidRDefault="00940669" w:rsidP="00940669">
      <w:pPr>
        <w:widowControl w:val="0"/>
        <w:ind w:right="975" w:firstLine="720"/>
        <w:jc w:val="both"/>
        <w:rPr>
          <w:rFonts w:ascii="Verdana" w:hAnsi="Verdana"/>
          <w:color w:val="000000"/>
        </w:rPr>
      </w:pPr>
    </w:p>
    <w:p w:rsidR="00940669" w:rsidRDefault="00940669" w:rsidP="00940669">
      <w:pPr>
        <w:widowControl w:val="0"/>
        <w:ind w:right="975" w:firstLine="720"/>
        <w:jc w:val="both"/>
        <w:rPr>
          <w:rFonts w:ascii="Verdana" w:hAnsi="Verdana"/>
          <w:color w:val="000000"/>
        </w:rPr>
      </w:pPr>
    </w:p>
    <w:p w:rsidR="00940669" w:rsidRPr="00940669" w:rsidRDefault="00940669" w:rsidP="00940669">
      <w:pPr>
        <w:widowControl w:val="0"/>
        <w:ind w:right="975"/>
        <w:jc w:val="both"/>
        <w:rPr>
          <w:rFonts w:ascii="Verdana" w:hAnsi="Verdana"/>
          <w:color w:val="000000"/>
          <w:lang w:val="ru-RU"/>
        </w:rPr>
      </w:pPr>
      <w:r w:rsidRPr="00940669">
        <w:rPr>
          <w:rFonts w:ascii="Verdana" w:hAnsi="Verdana"/>
          <w:color w:val="000000"/>
          <w:lang w:val="ru-RU"/>
        </w:rPr>
        <w:t>Помимо вывоза капитала частными компаниями экспорт капи</w:t>
      </w:r>
      <w:r w:rsidRPr="00940669">
        <w:rPr>
          <w:rFonts w:ascii="Verdana" w:hAnsi="Verdana"/>
          <w:color w:val="000000"/>
          <w:lang w:val="ru-RU"/>
        </w:rPr>
        <w:softHyphen/>
        <w:t>тала осуществляется рядом государств. Чаще всего государствен</w:t>
      </w:r>
      <w:r w:rsidRPr="00940669">
        <w:rPr>
          <w:rFonts w:ascii="Verdana" w:hAnsi="Verdana"/>
          <w:color w:val="000000"/>
          <w:lang w:val="ru-RU"/>
        </w:rPr>
        <w:softHyphen/>
        <w:t xml:space="preserve">ные денежные </w:t>
      </w:r>
      <w:bookmarkStart w:id="56" w:name="OCRUncertain142"/>
      <w:r w:rsidRPr="00940669">
        <w:rPr>
          <w:rFonts w:ascii="Verdana" w:hAnsi="Verdana"/>
          <w:color w:val="000000"/>
          <w:lang w:val="ru-RU"/>
        </w:rPr>
        <w:t>с</w:t>
      </w:r>
      <w:bookmarkEnd w:id="56"/>
      <w:r w:rsidRPr="00940669">
        <w:rPr>
          <w:rFonts w:ascii="Verdana" w:hAnsi="Verdana"/>
          <w:color w:val="000000"/>
          <w:lang w:val="ru-RU"/>
        </w:rPr>
        <w:t>редства вывозятся из развитых стран в развиваю</w:t>
      </w:r>
      <w:r w:rsidRPr="00940669">
        <w:rPr>
          <w:rFonts w:ascii="Verdana" w:hAnsi="Verdana"/>
          <w:color w:val="000000"/>
          <w:lang w:val="ru-RU"/>
        </w:rPr>
        <w:softHyphen/>
        <w:t xml:space="preserve">щиеся страны Азии, Африки, Латинской Америки, а в последнее время и в бывшие социалистические </w:t>
      </w:r>
      <w:bookmarkStart w:id="57" w:name="OCRUncertain143"/>
      <w:r w:rsidRPr="00940669">
        <w:rPr>
          <w:rFonts w:ascii="Verdana" w:hAnsi="Verdana"/>
          <w:color w:val="000000"/>
          <w:lang w:val="ru-RU"/>
        </w:rPr>
        <w:t>с</w:t>
      </w:r>
      <w:bookmarkEnd w:id="57"/>
      <w:r w:rsidRPr="00940669">
        <w:rPr>
          <w:rFonts w:ascii="Verdana" w:hAnsi="Verdana"/>
          <w:color w:val="000000"/>
          <w:lang w:val="ru-RU"/>
        </w:rPr>
        <w:t>траны в виде ссудного капитала.</w:t>
      </w:r>
    </w:p>
    <w:p w:rsidR="00940669" w:rsidRDefault="00940669" w:rsidP="00940669">
      <w:pPr>
        <w:widowControl w:val="0"/>
        <w:ind w:right="975" w:firstLine="720"/>
        <w:jc w:val="both"/>
        <w:rPr>
          <w:rFonts w:ascii="Verdana" w:hAnsi="Verdana"/>
          <w:color w:val="000000"/>
        </w:rPr>
      </w:pPr>
    </w:p>
    <w:p w:rsidR="00940669" w:rsidRDefault="00940669" w:rsidP="00940669">
      <w:pPr>
        <w:widowControl w:val="0"/>
        <w:ind w:right="975" w:firstLine="720"/>
        <w:jc w:val="both"/>
        <w:rPr>
          <w:rFonts w:ascii="Verdana" w:hAnsi="Verdana"/>
          <w:color w:val="000000"/>
        </w:rPr>
      </w:pPr>
    </w:p>
    <w:p w:rsidR="00940669" w:rsidRPr="00940669" w:rsidRDefault="00940669" w:rsidP="00940669">
      <w:pPr>
        <w:widowControl w:val="0"/>
        <w:ind w:right="975"/>
        <w:jc w:val="both"/>
        <w:rPr>
          <w:rFonts w:ascii="Verdana" w:hAnsi="Verdana"/>
          <w:color w:val="000000"/>
          <w:lang w:val="ru-RU"/>
        </w:rPr>
      </w:pPr>
      <w:r w:rsidRPr="00940669">
        <w:rPr>
          <w:rFonts w:ascii="Verdana" w:hAnsi="Verdana"/>
          <w:color w:val="000000"/>
          <w:lang w:val="ru-RU"/>
        </w:rPr>
        <w:t>В отличие от вывоза частного капитала, задача получения вы</w:t>
      </w:r>
      <w:bookmarkStart w:id="58" w:name="OCRUncertain144"/>
      <w:r w:rsidRPr="00940669">
        <w:rPr>
          <w:rFonts w:ascii="Verdana" w:hAnsi="Verdana"/>
          <w:color w:val="000000"/>
          <w:lang w:val="ru-RU"/>
        </w:rPr>
        <w:t>с</w:t>
      </w:r>
      <w:bookmarkEnd w:id="58"/>
      <w:r w:rsidRPr="00940669">
        <w:rPr>
          <w:rFonts w:ascii="Verdana" w:hAnsi="Verdana"/>
          <w:color w:val="000000"/>
          <w:lang w:val="ru-RU"/>
        </w:rPr>
        <w:t>оких прибылей посред</w:t>
      </w:r>
      <w:bookmarkStart w:id="59" w:name="OCRUncertain145"/>
      <w:r w:rsidRPr="00940669">
        <w:rPr>
          <w:rFonts w:ascii="Verdana" w:hAnsi="Verdana"/>
          <w:color w:val="000000"/>
          <w:lang w:val="ru-RU"/>
        </w:rPr>
        <w:t>с</w:t>
      </w:r>
      <w:bookmarkEnd w:id="59"/>
      <w:r w:rsidRPr="00940669">
        <w:rPr>
          <w:rFonts w:ascii="Verdana" w:hAnsi="Verdana"/>
          <w:color w:val="000000"/>
          <w:lang w:val="ru-RU"/>
        </w:rPr>
        <w:t>твом вывоза го</w:t>
      </w:r>
      <w:bookmarkStart w:id="60" w:name="OCRUncertain146"/>
      <w:r w:rsidRPr="00940669">
        <w:rPr>
          <w:rFonts w:ascii="Verdana" w:hAnsi="Verdana"/>
          <w:color w:val="000000"/>
          <w:lang w:val="ru-RU"/>
        </w:rPr>
        <w:t>с</w:t>
      </w:r>
      <w:bookmarkEnd w:id="60"/>
      <w:r w:rsidRPr="00940669">
        <w:rPr>
          <w:rFonts w:ascii="Verdana" w:hAnsi="Verdana"/>
          <w:color w:val="000000"/>
          <w:lang w:val="ru-RU"/>
        </w:rPr>
        <w:t>ударственных средств ставится далеко не всегда. Зачастую размещение го</w:t>
      </w:r>
      <w:bookmarkStart w:id="61" w:name="OCRUncertain147"/>
      <w:r w:rsidRPr="00940669">
        <w:rPr>
          <w:rFonts w:ascii="Verdana" w:hAnsi="Verdana"/>
          <w:color w:val="000000"/>
          <w:lang w:val="ru-RU"/>
        </w:rPr>
        <w:t>с</w:t>
      </w:r>
      <w:bookmarkEnd w:id="61"/>
      <w:r w:rsidRPr="00940669">
        <w:rPr>
          <w:rFonts w:ascii="Verdana" w:hAnsi="Verdana"/>
          <w:color w:val="000000"/>
          <w:lang w:val="ru-RU"/>
        </w:rPr>
        <w:t>ударственного капитала за рубежом преследует политические цели, производится во имя создания благоприятного климата для последующего экспор</w:t>
      </w:r>
      <w:r w:rsidRPr="00940669">
        <w:rPr>
          <w:rFonts w:ascii="Verdana" w:hAnsi="Verdana"/>
          <w:color w:val="000000"/>
          <w:lang w:val="ru-RU"/>
        </w:rPr>
        <w:softHyphen/>
        <w:t>та частного капитала.</w:t>
      </w:r>
    </w:p>
    <w:p w:rsidR="00940669" w:rsidRDefault="00940669" w:rsidP="00940669">
      <w:pPr>
        <w:widowControl w:val="0"/>
        <w:ind w:right="975"/>
        <w:jc w:val="both"/>
        <w:rPr>
          <w:rFonts w:ascii="Verdana" w:hAnsi="Verdana"/>
          <w:color w:val="000000"/>
        </w:rPr>
      </w:pPr>
    </w:p>
    <w:p w:rsidR="00940669" w:rsidRDefault="00940669" w:rsidP="00940669">
      <w:pPr>
        <w:widowControl w:val="0"/>
        <w:ind w:right="975"/>
        <w:jc w:val="both"/>
        <w:rPr>
          <w:rFonts w:ascii="Verdana" w:hAnsi="Verdana"/>
          <w:color w:val="000000"/>
        </w:rPr>
      </w:pPr>
    </w:p>
    <w:p w:rsidR="00940669" w:rsidRDefault="00940669" w:rsidP="00940669">
      <w:pPr>
        <w:widowControl w:val="0"/>
        <w:ind w:right="975"/>
        <w:jc w:val="both"/>
        <w:rPr>
          <w:rFonts w:ascii="Verdana" w:hAnsi="Verdana"/>
          <w:color w:val="000000"/>
        </w:rPr>
      </w:pPr>
    </w:p>
    <w:p w:rsidR="00006415" w:rsidRPr="00940669" w:rsidRDefault="001502ED" w:rsidP="00940669">
      <w:pPr>
        <w:pStyle w:val="2"/>
        <w:spacing w:line="360" w:lineRule="auto"/>
        <w:rPr>
          <w:rFonts w:ascii="Arial" w:hAnsi="Arial" w:cs="Arial"/>
          <w:i w:val="0"/>
          <w:sz w:val="32"/>
          <w:szCs w:val="32"/>
          <w:lang w:val="ru-RU" w:eastAsia="ru-RU" w:bidi="ar-SA"/>
        </w:rPr>
      </w:pPr>
      <w:bookmarkStart w:id="62" w:name="_Toc217317113"/>
      <w:r w:rsidRPr="005D22D3">
        <w:rPr>
          <w:rFonts w:ascii="Arial" w:hAnsi="Arial" w:cs="Arial"/>
          <w:i w:val="0"/>
          <w:sz w:val="32"/>
          <w:szCs w:val="32"/>
          <w:lang w:val="ru-RU" w:eastAsia="ru-RU" w:bidi="ar-SA"/>
        </w:rPr>
        <w:t>Г</w:t>
      </w:r>
      <w:r w:rsidR="00006415" w:rsidRPr="005D22D3">
        <w:rPr>
          <w:rFonts w:ascii="Arial" w:hAnsi="Arial" w:cs="Arial"/>
          <w:i w:val="0"/>
          <w:sz w:val="32"/>
          <w:szCs w:val="32"/>
          <w:lang w:val="ru-RU" w:eastAsia="ru-RU" w:bidi="ar-SA"/>
        </w:rPr>
        <w:t xml:space="preserve">лава 1. Вывоз </w:t>
      </w:r>
      <w:r w:rsidR="00006415" w:rsidRPr="00940669">
        <w:rPr>
          <w:rFonts w:ascii="Arial" w:hAnsi="Arial" w:cs="Arial"/>
          <w:i w:val="0"/>
          <w:sz w:val="32"/>
          <w:szCs w:val="32"/>
          <w:lang w:val="ru-RU" w:eastAsia="ru-RU" w:bidi="ar-SA"/>
        </w:rPr>
        <w:t>капитала</w:t>
      </w:r>
      <w:bookmarkEnd w:id="62"/>
    </w:p>
    <w:p w:rsidR="00006415" w:rsidRPr="00625842" w:rsidRDefault="00006415" w:rsidP="007C3D8A">
      <w:pPr>
        <w:pStyle w:val="2"/>
        <w:numPr>
          <w:ilvl w:val="1"/>
          <w:numId w:val="9"/>
        </w:numPr>
        <w:rPr>
          <w:rFonts w:ascii="Arial" w:hAnsi="Arial" w:cs="Arial"/>
          <w:lang w:val="ru-RU" w:eastAsia="ru-RU" w:bidi="ar-SA"/>
        </w:rPr>
      </w:pPr>
      <w:bookmarkStart w:id="63" w:name="_Toc217064076"/>
      <w:bookmarkStart w:id="64" w:name="_Toc217064093"/>
      <w:bookmarkStart w:id="65" w:name="_Toc217064110"/>
      <w:bookmarkStart w:id="66" w:name="_Toc217064159"/>
      <w:bookmarkStart w:id="67" w:name="_Toc217317114"/>
      <w:r w:rsidRPr="00625842">
        <w:rPr>
          <w:rFonts w:ascii="Arial" w:hAnsi="Arial" w:cs="Arial"/>
          <w:lang w:val="ru-RU" w:eastAsia="ru-RU" w:bidi="ar-SA"/>
        </w:rPr>
        <w:t>Отток, вывоз, утечка</w:t>
      </w:r>
      <w:bookmarkEnd w:id="63"/>
      <w:bookmarkEnd w:id="64"/>
      <w:bookmarkEnd w:id="65"/>
      <w:bookmarkEnd w:id="66"/>
      <w:bookmarkEnd w:id="67"/>
    </w:p>
    <w:p w:rsidR="00EB15C3" w:rsidRPr="007C0B26" w:rsidRDefault="00940669" w:rsidP="00877E95">
      <w:pPr>
        <w:spacing w:before="100" w:beforeAutospacing="1" w:after="100" w:afterAutospacing="1" w:line="240" w:lineRule="atLeast"/>
        <w:jc w:val="both"/>
        <w:rPr>
          <w:rFonts w:ascii="Verdana" w:hAnsi="Verdana"/>
          <w:color w:val="000000"/>
          <w:lang w:val="ru-RU"/>
        </w:rPr>
      </w:pPr>
      <w:r>
        <w:rPr>
          <w:rFonts w:ascii="Verdana" w:hAnsi="Verdana"/>
          <w:color w:val="000000"/>
          <w:lang w:val="ru-RU"/>
        </w:rPr>
        <w:t xml:space="preserve">  </w:t>
      </w:r>
      <w:r w:rsidRPr="00940669">
        <w:rPr>
          <w:rFonts w:ascii="Verdana" w:hAnsi="Verdana"/>
          <w:color w:val="000000"/>
          <w:lang w:val="ru-RU"/>
        </w:rPr>
        <w:t xml:space="preserve">    </w:t>
      </w:r>
      <w:r w:rsidR="00EB15C3" w:rsidRPr="007C0B26">
        <w:rPr>
          <w:rFonts w:ascii="Verdana" w:hAnsi="Verdana"/>
          <w:color w:val="000000"/>
          <w:lang w:val="ru-RU"/>
        </w:rPr>
        <w:t>Говоря об оттоке капитала из России, обычно имеют в виду одно из двух: либо отток иностранного капитала, то есть уменьшение иностранных инвестиций в РФ (прямых, портфельных, или других, в зависимости от контекста), либо, наоборот, отток за границу российского капитала, то есть увеличение зарубежных активов российских резидентов (обычно речь идет о негосударственных организациях).</w:t>
      </w:r>
    </w:p>
    <w:p w:rsidR="00EB15C3" w:rsidRPr="007C0B26" w:rsidRDefault="00EB15C3" w:rsidP="00877E95">
      <w:p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Второе значение, в котором употребляют термин «отток капитала» (из России), - увеличение российских активов за рубежом. В том же значении часто применяют выражение «вывоз капитала», а также «экспорт капитала». Обычно речь идет о вывозе капитала частным сектором экономики, то есть банками, нефинансовыми предприятиями и домашними хозяйствами (последний термин – калька с английского, для нас более привычным было бы - «физическими лицами»). Эта также нетто-величина, то есть сальдо вывоза и возврата российского капитала.</w:t>
      </w:r>
    </w:p>
    <w:p w:rsidR="007532F5" w:rsidRPr="007532F5" w:rsidRDefault="00EB15C3" w:rsidP="007532F5">
      <w:p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Однако наиболее интересной с точки зрения экономической науки величиной считается не просто вывоз, а чистый вывоз капитала, то есть разница между нетто-вывозом российского капитала за рубеж и нетто-ввозом иностранного капитала в Россию (при этом знаки могут меняться, как мы уже видели).</w:t>
      </w:r>
      <w:r w:rsidR="007532F5" w:rsidRPr="007532F5">
        <w:rPr>
          <w:rFonts w:ascii="Verdana" w:hAnsi="Verdana"/>
          <w:color w:val="000000"/>
          <w:lang w:val="ru-RU"/>
        </w:rPr>
        <w:t xml:space="preserve"> Отток капитала из России за 11 месяцев составил около 80 миллиардов долларов, сообщил первый заместитель председателя Банка России Алексей Улюкаев. Более того, Улюкаев подчеркнул, что по итогам года этот показатель может достичь 100 миллиардов, что, впрочем, совсем не удивительно. «Горячие» деньги из России уже ушли, а это означает, что пик оттока частного капитала пройден, считают эксперты.</w:t>
      </w:r>
      <w:r w:rsidR="007532F5">
        <w:rPr>
          <w:rStyle w:val="af6"/>
          <w:rFonts w:ascii="Verdana" w:hAnsi="Verdana"/>
          <w:color w:val="000000"/>
          <w:lang w:val="ru-RU"/>
        </w:rPr>
        <w:footnoteReference w:id="1"/>
      </w:r>
    </w:p>
    <w:p w:rsidR="00EB15C3" w:rsidRPr="007C0B26" w:rsidRDefault="00EB15C3" w:rsidP="00877E95">
      <w:p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 xml:space="preserve"> По словам г-на Кудрина: «Чистый отток из РФ в августе-сентябре 2008 года составил $33 млрд</w:t>
      </w:r>
      <w:r w:rsidR="001475FF">
        <w:rPr>
          <w:rFonts w:ascii="Verdana" w:hAnsi="Verdana"/>
          <w:color w:val="000000"/>
          <w:lang w:val="ru-RU"/>
        </w:rPr>
        <w:t>.</w:t>
      </w:r>
      <w:r w:rsidRPr="007C0B26">
        <w:rPr>
          <w:rFonts w:ascii="Verdana" w:hAnsi="Verdana"/>
          <w:color w:val="000000"/>
          <w:lang w:val="ru-RU"/>
        </w:rPr>
        <w:t>, а с начала года по итогам девяти месяцев был нулевой приток.»</w:t>
      </w:r>
    </w:p>
    <w:p w:rsidR="00EB15C3" w:rsidRPr="00940669" w:rsidRDefault="00EB15C3" w:rsidP="00940669">
      <w:pPr>
        <w:pStyle w:val="af9"/>
        <w:rPr>
          <w:color w:val="000000"/>
          <w:sz w:val="24"/>
          <w:szCs w:val="24"/>
          <w:lang w:val="ru-RU"/>
        </w:rPr>
      </w:pPr>
      <w:r w:rsidRPr="007C0B26">
        <w:rPr>
          <w:color w:val="000000"/>
          <w:sz w:val="24"/>
          <w:szCs w:val="24"/>
          <w:lang w:val="ru-RU"/>
        </w:rPr>
        <w:t>Надо отметить, Чистый отток иностранных инвестиций из США в декабре 2006 года составил $11 млрд. Для сравнения, в ноябре был зафиксирован чистый приток капитала в США в размере $70,5 млрд. Об этом в четверг сообщило Казначейство США.</w:t>
      </w:r>
      <w:r>
        <w:rPr>
          <w:rStyle w:val="af6"/>
          <w:color w:val="000000"/>
          <w:sz w:val="24"/>
          <w:szCs w:val="24"/>
          <w:lang w:val="ru-RU"/>
        </w:rPr>
        <w:footnoteReference w:id="2"/>
      </w:r>
      <w:r w:rsidR="00940669" w:rsidRPr="00940669">
        <w:rPr>
          <w:color w:val="000000"/>
          <w:sz w:val="24"/>
          <w:szCs w:val="24"/>
          <w:lang w:val="ru-RU"/>
        </w:rPr>
        <w:t xml:space="preserve"> </w:t>
      </w:r>
      <w:r w:rsidRPr="00940669">
        <w:rPr>
          <w:color w:val="000000"/>
          <w:sz w:val="24"/>
          <w:szCs w:val="24"/>
          <w:lang w:val="ru-RU"/>
        </w:rPr>
        <w:t>Как правило, при обсуждении чистого вывоза капитала речь опять же идет только о частном секторе экономики. Методика ЦБР для расчета данного показателя предполагает исключение из общей суммы увеличения частных российских активов за рубежом статьи «Задолженность по товарным поставкам на основании межправительственных соглашений», что логично, так как это скорее вывоз государственного капитала. Кроме того, специалисты ЦБР при вычислении чистого вывоза капитала дополнительно включают в него статью «Чистые ошибки и пропуски».</w:t>
      </w:r>
    </w:p>
    <w:p w:rsidR="00EB15C3" w:rsidRPr="007C0B26" w:rsidRDefault="00EB15C3" w:rsidP="00877E95">
      <w:p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Ее относят к вывозу капитала нефинансовыми предприятиями, так как именно в этом секторе возникают наибольшие технические сложности с учетом операций.</w:t>
      </w:r>
    </w:p>
    <w:p w:rsidR="00EB15C3" w:rsidRPr="007C0B26" w:rsidRDefault="00EB15C3" w:rsidP="00877E95">
      <w:p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И в этом отношении с экспертами ЦБР следует, пожалуй, согласиться. Для других стран мира расхождение в платежном балансе обычно действительно носит чисто статистический характер, бывает как положительным, так и отрицательным, а его величина составляет считанные проценты от кредитовых статей баланса. В то же время в России эта величина устойчиво отрицательна и в процентном выражении значительно превышает мировые аналоги. Таким образом, основным источником «ошибок и пропусков» следует признать не случайные погрешности измерений, а целенаправленный вывод средств за рубеж.</w:t>
      </w:r>
    </w:p>
    <w:p w:rsidR="00EB15C3" w:rsidRPr="007C0B26" w:rsidRDefault="00EB15C3" w:rsidP="00877E95">
      <w:p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В результате получается следующая структура чистого вывоза капитала.</w:t>
      </w:r>
      <w:r>
        <w:rPr>
          <w:rStyle w:val="af6"/>
          <w:rFonts w:ascii="Verdana" w:hAnsi="Verdana"/>
          <w:color w:val="000000"/>
          <w:lang w:val="ru-RU"/>
        </w:rPr>
        <w:footnoteReference w:id="3"/>
      </w:r>
    </w:p>
    <w:p w:rsidR="00EB15C3" w:rsidRPr="007C0B26" w:rsidRDefault="00EB15C3" w:rsidP="00877E95">
      <w:p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Чистый вывоз капитала частного сектора (-2,9)</w:t>
      </w:r>
    </w:p>
    <w:p w:rsidR="00EB15C3" w:rsidRPr="007C0B26" w:rsidRDefault="00EB15C3" w:rsidP="00877E95">
      <w:pPr>
        <w:numPr>
          <w:ilvl w:val="0"/>
          <w:numId w:val="2"/>
        </w:num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 xml:space="preserve">Чистый вывоз капитала банками (9,6) </w:t>
      </w:r>
    </w:p>
    <w:p w:rsidR="00EB15C3" w:rsidRPr="007C0B26" w:rsidRDefault="00EB15C3" w:rsidP="00877E95">
      <w:pPr>
        <w:numPr>
          <w:ilvl w:val="1"/>
          <w:numId w:val="2"/>
        </w:num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 xml:space="preserve">иностранные активы (-1,1) </w:t>
      </w:r>
    </w:p>
    <w:p w:rsidR="00EB15C3" w:rsidRPr="007C0B26" w:rsidRDefault="00EB15C3" w:rsidP="00877E95">
      <w:pPr>
        <w:numPr>
          <w:ilvl w:val="1"/>
          <w:numId w:val="2"/>
        </w:num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 xml:space="preserve">иностранные пассивы (10,7) </w:t>
      </w:r>
    </w:p>
    <w:p w:rsidR="00EB15C3" w:rsidRPr="007C0B26" w:rsidRDefault="00EB15C3" w:rsidP="00877E95">
      <w:pPr>
        <w:numPr>
          <w:ilvl w:val="0"/>
          <w:numId w:val="2"/>
        </w:num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 xml:space="preserve">Чистый вывоз капитала нефинансовыми предприятиями и домохозяйствами (-12,5) </w:t>
      </w:r>
    </w:p>
    <w:p w:rsidR="00EB15C3" w:rsidRPr="007C0B26" w:rsidRDefault="00EB15C3" w:rsidP="00877E95">
      <w:pPr>
        <w:numPr>
          <w:ilvl w:val="1"/>
          <w:numId w:val="2"/>
        </w:num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 xml:space="preserve">иностранные активы (-16,8) </w:t>
      </w:r>
    </w:p>
    <w:p w:rsidR="00EB15C3" w:rsidRPr="007C0B26" w:rsidRDefault="00EB15C3" w:rsidP="00877E95">
      <w:pPr>
        <w:numPr>
          <w:ilvl w:val="1"/>
          <w:numId w:val="2"/>
        </w:num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 xml:space="preserve">иностранные пассивы (10,3) </w:t>
      </w:r>
    </w:p>
    <w:p w:rsidR="00EB15C3" w:rsidRPr="007C0B26" w:rsidRDefault="00EB15C3" w:rsidP="00877E95">
      <w:pPr>
        <w:numPr>
          <w:ilvl w:val="1"/>
          <w:numId w:val="2"/>
        </w:num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 xml:space="preserve">чистые ошибки и пропуски (-5,9) </w:t>
      </w:r>
    </w:p>
    <w:p w:rsidR="00EB15C3" w:rsidRPr="007C0B26" w:rsidRDefault="00EB15C3" w:rsidP="00877E95">
      <w:p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Вычисленная таким образом величина вывоза (или чистого вывоза) капитала носит весьма разнородный характер. Во-первых, в нее включены прямые и портфельные инвестиции резидентов России за рубежом (-3,4; знак «-» в данном случае означает увеличение). Здесь, разумеется, имеются в виду легальные инвестиции, совершенные в предусмотренном законом (о валютном регулировании) порядке, то есть, как правило, по особому разрешению ЦБР на каждую инвестицию. Сюда же входит приобретенная населением иностранная валюта (5,5; знак «+» означает уменьшение), то есть своего рода «внутренний вывоз капитала». Статья платежного баланса «Торговые кредиты и авансы» выглядит невинно, но поскольку знак этой величины также устойчиво отрицательный (общая сумма кредитов и авансов нерезидентам из года в год увеличивается), обоснованность некоторой части кредитов и авансов может вызвать определенные сомнения.</w:t>
      </w:r>
    </w:p>
    <w:p w:rsidR="00EB15C3" w:rsidRPr="007C0B26" w:rsidRDefault="00EB15C3" w:rsidP="00877E95">
      <w:p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Наконец, в вывоз капитала включена статья «Своевременно не полученная экспортная выручка, не поступившие товары и услуги в счет переводов денежных средств по импортным контрактам, переводы по фиктивным операциям с ценными бумагами» (-14,3). Это, по большей части, есть не что иное, как нелегальный вывоз капитала, то есть невозвращенная валютная выручка и вывод средств за границу по фиктивным контрактам (импортным или с ценными бумагами). Подобный вывоз капитала представляет собой грубое нарушение валютного законодательства, а заодно, возможно, таможенного, уголовного и др.</w:t>
      </w:r>
    </w:p>
    <w:p w:rsidR="00EB15C3" w:rsidRPr="007C0B26" w:rsidRDefault="00EB15C3" w:rsidP="00877E95">
      <w:p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Справедливости ради отмечу, что сами по себе выводимые таким образом за рубеж капиталы не обязательно имеют криминальную природу. Как правило, это вовсе не выручка от торговли наркотиками и т.п., а обычный коммерческий доход российских предприятий, полученный на вполне законных основаниях. Однако этот доход затем был скрыт от налогообложения и вывезен за границу с нарушением закона. Помимо прочего, речь зачастую идет об обмане акционеров российской компании: недобросовестный менеджер выводит средства компании, по праву принадлежащие акционерам, на свои личные о</w:t>
      </w:r>
      <w:r w:rsidR="00624EA9">
        <w:rPr>
          <w:rFonts w:ascii="Verdana" w:hAnsi="Verdana"/>
          <w:color w:val="000000"/>
          <w:lang w:val="ru-RU"/>
        </w:rPr>
        <w:t>ф</w:t>
      </w:r>
      <w:r w:rsidRPr="007C0B26">
        <w:rPr>
          <w:rFonts w:ascii="Verdana" w:hAnsi="Verdana"/>
          <w:color w:val="000000"/>
          <w:lang w:val="ru-RU"/>
        </w:rPr>
        <w:t>фшорные структуры.</w:t>
      </w:r>
    </w:p>
    <w:p w:rsidR="00EB15C3" w:rsidRPr="007C0B26" w:rsidRDefault="00EB15C3" w:rsidP="00877E95">
      <w:p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О статье «Чистые ошибки и пропуски» я уже говорил: по-видимому, в значительной степени она также представляет собой нелегальный вывоз капитала.</w:t>
      </w:r>
    </w:p>
    <w:tbl>
      <w:tblPr>
        <w:tblpPr w:leftFromText="180" w:rightFromText="180" w:vertAnchor="text" w:tblpY="1"/>
        <w:tblOverlap w:val="never"/>
        <w:tblW w:w="657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4"/>
        <w:gridCol w:w="837"/>
        <w:gridCol w:w="990"/>
        <w:gridCol w:w="990"/>
        <w:gridCol w:w="990"/>
        <w:gridCol w:w="990"/>
        <w:gridCol w:w="997"/>
      </w:tblGrid>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tcPr>
          <w:p w:rsidR="00EB15C3" w:rsidRPr="00BA60A9" w:rsidRDefault="00EB15C3" w:rsidP="00877E95">
            <w:pPr>
              <w:jc w:val="both"/>
              <w:rPr>
                <w:rFonts w:ascii="Verdana" w:hAnsi="Verdana"/>
                <w:color w:val="000000"/>
                <w:lang w:val="ru-RU"/>
              </w:rPr>
            </w:pPr>
          </w:p>
        </w:tc>
        <w:tc>
          <w:tcPr>
            <w:tcW w:w="550" w:type="pct"/>
            <w:tcBorders>
              <w:top w:val="outset" w:sz="6" w:space="0" w:color="auto"/>
              <w:left w:val="outset" w:sz="6" w:space="0" w:color="auto"/>
              <w:bottom w:val="outset" w:sz="6" w:space="0" w:color="auto"/>
              <w:right w:val="outset" w:sz="6" w:space="0" w:color="auto"/>
            </w:tcBorders>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1995</w:t>
            </w:r>
          </w:p>
        </w:tc>
        <w:tc>
          <w:tcPr>
            <w:tcW w:w="550" w:type="pct"/>
            <w:tcBorders>
              <w:top w:val="outset" w:sz="6" w:space="0" w:color="auto"/>
              <w:left w:val="outset" w:sz="6" w:space="0" w:color="auto"/>
              <w:bottom w:val="outset" w:sz="6" w:space="0" w:color="auto"/>
              <w:right w:val="outset" w:sz="6" w:space="0" w:color="auto"/>
            </w:tcBorders>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2000</w:t>
            </w:r>
          </w:p>
        </w:tc>
        <w:tc>
          <w:tcPr>
            <w:tcW w:w="550" w:type="pct"/>
            <w:tcBorders>
              <w:top w:val="outset" w:sz="6" w:space="0" w:color="auto"/>
              <w:left w:val="outset" w:sz="6" w:space="0" w:color="auto"/>
              <w:bottom w:val="outset" w:sz="6" w:space="0" w:color="auto"/>
              <w:right w:val="outset" w:sz="6" w:space="0" w:color="auto"/>
            </w:tcBorders>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2004</w:t>
            </w:r>
          </w:p>
        </w:tc>
        <w:tc>
          <w:tcPr>
            <w:tcW w:w="550" w:type="pct"/>
            <w:tcBorders>
              <w:top w:val="outset" w:sz="6" w:space="0" w:color="auto"/>
              <w:left w:val="outset" w:sz="6" w:space="0" w:color="auto"/>
              <w:bottom w:val="outset" w:sz="6" w:space="0" w:color="auto"/>
              <w:right w:val="outset" w:sz="6" w:space="0" w:color="auto"/>
            </w:tcBorders>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2005</w:t>
            </w:r>
          </w:p>
        </w:tc>
        <w:tc>
          <w:tcPr>
            <w:tcW w:w="550" w:type="pct"/>
            <w:tcBorders>
              <w:top w:val="outset" w:sz="6" w:space="0" w:color="auto"/>
              <w:left w:val="outset" w:sz="6" w:space="0" w:color="auto"/>
              <w:bottom w:val="outset" w:sz="6" w:space="0" w:color="auto"/>
              <w:right w:val="outset" w:sz="6" w:space="0" w:color="auto"/>
            </w:tcBorders>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2006</w:t>
            </w:r>
          </w:p>
        </w:tc>
        <w:tc>
          <w:tcPr>
            <w:tcW w:w="550" w:type="pct"/>
            <w:tcBorders>
              <w:top w:val="outset" w:sz="6" w:space="0" w:color="auto"/>
              <w:left w:val="outset" w:sz="6" w:space="0" w:color="auto"/>
              <w:bottom w:val="outset" w:sz="6" w:space="0" w:color="auto"/>
              <w:right w:val="outset" w:sz="6" w:space="0" w:color="auto"/>
            </w:tcBorders>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2007</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Счет текущих операций</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6963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46839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59514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84443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94367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78309</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Товары и услуги</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10178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53506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73133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104470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125533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112209</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Экспорт</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92987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114598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203802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268768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334652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394812</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Импорт</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-82809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-61091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-130669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-164299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-209120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-282603</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Товары</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19816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60172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85825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118364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139269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132043</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Экспорт</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82419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105033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183207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243798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303550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355465</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Импорт</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-62603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-44862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-97382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-125434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-164281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-223421</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Услуги</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-9638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-6665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-12693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-13894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-13737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-19834</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Экспорт</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10567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9565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20595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24970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31102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39347</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Импорт</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-20205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-16230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-33287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-38865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-44839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-59182</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Доходы от инвестиций и оплата труда</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-3372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-6736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-12769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-18988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-29628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-30393</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К получению</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4278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4753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11998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17382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29504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46798</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К выплате</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-7650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-11489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-24767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-36371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-59133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-77191</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Оплата труда</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-303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268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-258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-1207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-4391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-7884</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Полученная</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166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500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1206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1714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1647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2000</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Выплаченная</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-469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-232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-1464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-2921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-6038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-9884</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Доходы от инвестиций</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-3069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-7004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-12511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-17781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-25237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-22509</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К получению</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4112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4253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10792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15668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27858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44798</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К выплате</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-7181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-11257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-23303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-33450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-53095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-67307</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Текущие трансферты</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157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-850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-1038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-1537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-3506</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Полученные</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894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807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3467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4490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6403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8423</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Выплаченные</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-738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-738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-4317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-5528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-7940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-11929</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Счет операций с капиталом и финансовыми инструментами</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2150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-37683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-53074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-76099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-101835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-64669</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Счет операций с капиталом</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-347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10955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-1624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-12764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191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-10224</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xml:space="preserve">Капитальные </w:t>
            </w:r>
            <w:r w:rsidRPr="00BA60A9">
              <w:rPr>
                <w:rFonts w:ascii="Verdana" w:hAnsi="Verdana"/>
                <w:color w:val="000000"/>
                <w:lang w:val="ru-RU"/>
              </w:rPr>
              <w:br/>
              <w:t>трансферты</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-347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10955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-1624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-12764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191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-10224</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Полученные</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3122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11822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862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678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1023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1393</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Выплаченные</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-3469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-867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-2486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-13442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-832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-11617</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Финансовый счет</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2497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-48638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-51450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-63335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-102026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-54445</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Прямые инвестиции</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1460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-463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1662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9236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6824</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За границу</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-606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-3177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-13782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-12767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-23151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-45652</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В Россию</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2066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2714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15444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12886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32387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52475</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xml:space="preserve">Портфельные </w:t>
            </w:r>
            <w:r w:rsidRPr="00BA60A9">
              <w:rPr>
                <w:rFonts w:ascii="Verdana" w:hAnsi="Verdana"/>
                <w:color w:val="000000"/>
                <w:lang w:val="ru-RU"/>
              </w:rPr>
              <w:br/>
              <w:t>инвестиции</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-2444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-10334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586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-11494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15371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5690</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Активы</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-1705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-411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-3820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-10666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6248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-7039</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Обязательства</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-738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-9923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4406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-828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9124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12729</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Финансовые производные</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-233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332</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Активы</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758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858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1242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2762</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Обязательства</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-857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-1091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-1342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-2430</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Прочие инвестиции</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13867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-21831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-8364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9735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-19068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81638</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Активы</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-154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-17659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-26044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-32623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-49408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-55161</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Наличная иностранная</w:t>
            </w:r>
            <w:r w:rsidRPr="00BA60A9">
              <w:rPr>
                <w:rFonts w:ascii="Verdana" w:hAnsi="Verdana"/>
                <w:color w:val="000000"/>
                <w:lang w:val="ru-RU"/>
              </w:rPr>
              <w:br/>
              <w:t>  валюта</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134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-888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1142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9629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15928</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xml:space="preserve">  Остатки на текущих </w:t>
            </w:r>
            <w:r w:rsidRPr="00BA60A9">
              <w:rPr>
                <w:rFonts w:ascii="Verdana" w:hAnsi="Verdana"/>
                <w:color w:val="000000"/>
                <w:lang w:val="ru-RU"/>
              </w:rPr>
              <w:br/>
              <w:t>  счетах и депозиты</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5377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-3649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-1140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-4576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-12708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-11111</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xml:space="preserve">  Торговые кредиты и </w:t>
            </w:r>
            <w:r w:rsidRPr="00BA60A9">
              <w:rPr>
                <w:rFonts w:ascii="Verdana" w:hAnsi="Verdana"/>
                <w:color w:val="000000"/>
                <w:lang w:val="ru-RU"/>
              </w:rPr>
              <w:br/>
              <w:t>  авансы</w:t>
            </w:r>
            <w:r w:rsidRPr="00BA60A9">
              <w:rPr>
                <w:rFonts w:ascii="Verdana" w:hAnsi="Verdana"/>
                <w:color w:val="000000"/>
                <w:lang w:val="ru-RU"/>
              </w:rPr>
              <w:br/>
              <w:t>  предоставленные</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2110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-4245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-546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-7645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-616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-1817</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xml:space="preserve">  Ссуды и займы </w:t>
            </w:r>
            <w:r w:rsidRPr="00BA60A9">
              <w:rPr>
                <w:rFonts w:ascii="Verdana" w:hAnsi="Verdana"/>
                <w:color w:val="000000"/>
                <w:lang w:val="ru-RU"/>
              </w:rPr>
              <w:br/>
              <w:t>  предоставленные</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8641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5365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1189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-5538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-27982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-35134</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xml:space="preserve">  Просроченная </w:t>
            </w:r>
            <w:r w:rsidRPr="00BA60A9">
              <w:rPr>
                <w:rFonts w:ascii="Verdana" w:hAnsi="Verdana"/>
                <w:color w:val="000000"/>
                <w:lang w:val="ru-RU"/>
              </w:rPr>
              <w:br/>
              <w:t>  задолженность</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-10553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-7350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-832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11047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3077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8849</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xml:space="preserve">  Задолженность по </w:t>
            </w:r>
            <w:r w:rsidRPr="00BA60A9">
              <w:rPr>
                <w:rFonts w:ascii="Verdana" w:hAnsi="Verdana"/>
                <w:color w:val="000000"/>
                <w:lang w:val="ru-RU"/>
              </w:rPr>
              <w:br/>
              <w:t>  товарным поставкам на</w:t>
            </w:r>
            <w:r w:rsidRPr="00BA60A9">
              <w:rPr>
                <w:rFonts w:ascii="Verdana" w:hAnsi="Verdana"/>
                <w:color w:val="000000"/>
                <w:lang w:val="ru-RU"/>
              </w:rPr>
              <w:br/>
              <w:t>  основании</w:t>
            </w:r>
            <w:r w:rsidRPr="00BA60A9">
              <w:rPr>
                <w:rFonts w:ascii="Verdana" w:hAnsi="Verdana"/>
                <w:color w:val="000000"/>
                <w:lang w:val="ru-RU"/>
              </w:rPr>
              <w:br/>
              <w:t>  межправительственных</w:t>
            </w:r>
            <w:r w:rsidRPr="00BA60A9">
              <w:rPr>
                <w:rFonts w:ascii="Verdana" w:hAnsi="Verdana"/>
                <w:color w:val="000000"/>
                <w:lang w:val="ru-RU"/>
              </w:rPr>
              <w:br/>
              <w:t>  соглашений</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-650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1893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-517</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Своевременно не</w:t>
            </w:r>
            <w:r w:rsidRPr="00BA60A9">
              <w:rPr>
                <w:rFonts w:ascii="Verdana" w:hAnsi="Verdana"/>
                <w:color w:val="000000"/>
                <w:lang w:val="ru-RU"/>
              </w:rPr>
              <w:br/>
              <w:t>  полученная экспортная</w:t>
            </w:r>
            <w:r w:rsidRPr="00BA60A9">
              <w:rPr>
                <w:rFonts w:ascii="Verdana" w:hAnsi="Verdana"/>
                <w:color w:val="000000"/>
                <w:lang w:val="ru-RU"/>
              </w:rPr>
              <w:br/>
              <w:t>  выручка и не</w:t>
            </w:r>
            <w:r w:rsidRPr="00BA60A9">
              <w:rPr>
                <w:rFonts w:ascii="Verdana" w:hAnsi="Verdana"/>
                <w:color w:val="000000"/>
                <w:lang w:val="ru-RU"/>
              </w:rPr>
              <w:br/>
              <w:t>  поступившие товары и</w:t>
            </w:r>
            <w:r w:rsidRPr="00BA60A9">
              <w:rPr>
                <w:rFonts w:ascii="Verdana" w:hAnsi="Verdana"/>
                <w:color w:val="000000"/>
                <w:lang w:val="ru-RU"/>
              </w:rPr>
              <w:br/>
              <w:t>  услуги в счет переводов</w:t>
            </w:r>
            <w:r w:rsidRPr="00BA60A9">
              <w:rPr>
                <w:rFonts w:ascii="Verdana" w:hAnsi="Verdana"/>
                <w:color w:val="000000"/>
                <w:lang w:val="ru-RU"/>
              </w:rPr>
              <w:br/>
              <w:t>  денежных средств по</w:t>
            </w:r>
            <w:r w:rsidRPr="00BA60A9">
              <w:rPr>
                <w:rFonts w:ascii="Verdana" w:hAnsi="Verdana"/>
                <w:color w:val="000000"/>
                <w:lang w:val="ru-RU"/>
              </w:rPr>
              <w:br/>
              <w:t>  импортным</w:t>
            </w:r>
            <w:r w:rsidRPr="00BA60A9">
              <w:rPr>
                <w:rFonts w:ascii="Verdana" w:hAnsi="Verdana"/>
                <w:color w:val="000000"/>
                <w:lang w:val="ru-RU"/>
              </w:rPr>
              <w:br/>
              <w:t>  контрактам, переводы</w:t>
            </w:r>
            <w:r w:rsidRPr="00BA60A9">
              <w:rPr>
                <w:rFonts w:ascii="Verdana" w:hAnsi="Verdana"/>
                <w:color w:val="000000"/>
                <w:lang w:val="ru-RU"/>
              </w:rPr>
              <w:br/>
              <w:t>  по фиктивным</w:t>
            </w:r>
            <w:r w:rsidRPr="00BA60A9">
              <w:rPr>
                <w:rFonts w:ascii="Verdana" w:hAnsi="Verdana"/>
                <w:color w:val="000000"/>
                <w:lang w:val="ru-RU"/>
              </w:rPr>
              <w:br/>
              <w:t>  операциям с ценными</w:t>
            </w:r>
            <w:r w:rsidRPr="00BA60A9">
              <w:rPr>
                <w:rFonts w:ascii="Verdana" w:hAnsi="Verdana"/>
                <w:color w:val="000000"/>
                <w:lang w:val="ru-RU"/>
              </w:rPr>
              <w:br/>
              <w:t xml:space="preserve">  бумагами </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-5239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-5293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-25903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-27953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-19945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-30353</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Прочие активы</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-624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-950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155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-938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-1006</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Обязательства</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14021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-4172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17680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42358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30340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136798</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xml:space="preserve">  Наличная </w:t>
            </w:r>
            <w:r w:rsidRPr="00BA60A9">
              <w:rPr>
                <w:rFonts w:ascii="Verdana" w:hAnsi="Verdana"/>
                <w:color w:val="000000"/>
                <w:lang w:val="ru-RU"/>
              </w:rPr>
              <w:br/>
              <w:t>  национальная валюта</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391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155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157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282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860</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xml:space="preserve">  Остатки на текущих </w:t>
            </w:r>
            <w:r w:rsidRPr="00BA60A9">
              <w:rPr>
                <w:rFonts w:ascii="Verdana" w:hAnsi="Verdana"/>
                <w:color w:val="000000"/>
                <w:lang w:val="ru-RU"/>
              </w:rPr>
              <w:br/>
              <w:t>  счетах и депозиты</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2464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725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-1377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2322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14629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11585</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xml:space="preserve">  Ссуды и займы </w:t>
            </w:r>
            <w:r w:rsidRPr="00BA60A9">
              <w:rPr>
                <w:rFonts w:ascii="Verdana" w:hAnsi="Verdana"/>
                <w:color w:val="000000"/>
                <w:lang w:val="ru-RU"/>
              </w:rPr>
              <w:br/>
              <w:t>  привлеченные</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9085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-3603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21845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39605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18321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124792</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 xml:space="preserve">  Просроченная </w:t>
            </w:r>
            <w:r w:rsidRPr="00BA60A9">
              <w:rPr>
                <w:rFonts w:ascii="Verdana" w:hAnsi="Verdana"/>
                <w:color w:val="000000"/>
                <w:lang w:val="ru-RU"/>
              </w:rPr>
              <w:br/>
              <w:t>  задолженность</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1159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-1637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-2837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-3564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-1290</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Прочие обязательства</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922</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187</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-109</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320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671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852</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Резервные активы</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-10386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-16010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-45235</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-61461</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-107466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-148928</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Чистые ошибки и пропуски</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-9113</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-9156</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-6440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-8344</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7468</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-13640</w:t>
            </w:r>
          </w:p>
        </w:tc>
      </w:tr>
      <w:tr w:rsidR="00EB15C3" w:rsidRPr="00BA60A9" w:rsidTr="00CE1736">
        <w:trPr>
          <w:tblCellSpacing w:w="7" w:type="dxa"/>
        </w:trPr>
        <w:tc>
          <w:tcPr>
            <w:tcW w:w="17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Общее сальдо</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0</w:t>
            </w:r>
          </w:p>
        </w:tc>
        <w:tc>
          <w:tcPr>
            <w:tcW w:w="550" w:type="pct"/>
            <w:tcBorders>
              <w:top w:val="outset" w:sz="6" w:space="0" w:color="auto"/>
              <w:left w:val="outset" w:sz="6" w:space="0" w:color="auto"/>
              <w:bottom w:val="outset" w:sz="6" w:space="0" w:color="auto"/>
              <w:right w:val="outset" w:sz="6" w:space="0" w:color="auto"/>
            </w:tcBorders>
            <w:vAlign w:val="bottom"/>
          </w:tcPr>
          <w:p w:rsidR="00EB15C3" w:rsidRPr="00BA60A9" w:rsidRDefault="00EB15C3" w:rsidP="00877E95">
            <w:pPr>
              <w:spacing w:before="100" w:beforeAutospacing="1" w:after="100" w:afterAutospacing="1"/>
              <w:jc w:val="both"/>
              <w:rPr>
                <w:rFonts w:ascii="Verdana" w:hAnsi="Verdana"/>
                <w:color w:val="000000"/>
                <w:lang w:val="ru-RU"/>
              </w:rPr>
            </w:pPr>
            <w:r w:rsidRPr="00BA60A9">
              <w:rPr>
                <w:rFonts w:ascii="Verdana" w:hAnsi="Verdana"/>
                <w:color w:val="000000"/>
                <w:lang w:val="ru-RU"/>
              </w:rPr>
              <w:t>0</w:t>
            </w:r>
          </w:p>
        </w:tc>
      </w:tr>
    </w:tbl>
    <w:p w:rsidR="00EB15C3" w:rsidRPr="007C0B26" w:rsidRDefault="00CE1736" w:rsidP="00877E95">
      <w:pPr>
        <w:spacing w:before="100" w:beforeAutospacing="1" w:after="100" w:afterAutospacing="1" w:line="240" w:lineRule="atLeast"/>
        <w:jc w:val="both"/>
        <w:rPr>
          <w:rFonts w:ascii="Verdana" w:hAnsi="Verdana"/>
          <w:color w:val="000000"/>
          <w:lang w:val="ru-RU"/>
        </w:rPr>
      </w:pPr>
      <w:r>
        <w:rPr>
          <w:rStyle w:val="af6"/>
          <w:rFonts w:ascii="Verdana" w:hAnsi="Verdana"/>
          <w:color w:val="000000"/>
          <w:lang w:val="ru-RU"/>
        </w:rPr>
        <w:footnoteReference w:id="4"/>
      </w:r>
    </w:p>
    <w:p w:rsidR="00EB15C3" w:rsidRPr="007C0B26" w:rsidRDefault="00EB15C3" w:rsidP="00877E95">
      <w:p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Когда говорят об утечке (или «бегстве») капитала, то обычно имеют в виду именно эту криминальную составляющую его вывоза. Точной прямой статистики на этот счет, конечно, нет, но есть экспертные оценки разной степени надежности. Численно утечку оценивают по-разному; обычно складываются с теми или иными весами статьи платежного баланса «Своевременно не полученная экспортная выручка...» (это - основная составляющая), «Чистые ошибки и пропуски» и «Торговые кредиты и авансы (нерезидентам)». Для определенности будем следовать следующей методике: оценивая утечку (нелегальный вывоз) капитала как сумму статьи «Своевременно не полученная экспортная выручка...» и 1/2 статьи «Чистые ошибки и пропуски». Это, так сказать, «оптимистическая» оценка, предполагающая, что все торговые кредиты и авансы все же настоящие, а из «ошибок и пропусков» лишь половина - криминальный вывоз, а остальное – действительно просто ошибки. При такой методике оценки величина утечки капитала за 2003 г. составила 17,2 млрд. долл. (это, кстати, исторический максимум за все время систематических наблюдений, то есть с 1994 г.). «Пессимистическая» оценка – простая сумма всех трех «подозрительных» статей - на 2003 г. составила 21,7 млрд. долл.</w:t>
      </w:r>
    </w:p>
    <w:p w:rsidR="00EB15C3" w:rsidRPr="007C0B26" w:rsidRDefault="00EB15C3" w:rsidP="00877E95">
      <w:p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Итак, в оценку чистого вывоза капитала по методике ЦБР входит как легальный («белый»), так и явно нелегальный («черный») его вывоз. Есть, однако, и третья разновидность: условно говоря, «серый» экспорт капитала. Речь идет о выводе капитала, замаскированном под текущие операции: занижение стоимости товаров или услуг при экспорте и завышение – при импорте (трансфертное ценообразование), выплата дивидендов, процентов, роялти на собственные о</w:t>
      </w:r>
      <w:r w:rsidR="005F491C">
        <w:rPr>
          <w:rFonts w:ascii="Verdana" w:hAnsi="Verdana"/>
          <w:color w:val="000000"/>
          <w:lang w:val="ru-RU"/>
        </w:rPr>
        <w:t>ф</w:t>
      </w:r>
      <w:r w:rsidRPr="007C0B26">
        <w:rPr>
          <w:rFonts w:ascii="Verdana" w:hAnsi="Verdana"/>
          <w:color w:val="000000"/>
          <w:lang w:val="ru-RU"/>
        </w:rPr>
        <w:t xml:space="preserve">фшорные структуры и т.п. В результате часть средств от текущих операций накапливается на зарубежных компаниях, контролируемых россиянами. Такой вывод капитала не предполагает явного нарушения валютного и иного законодательства: при грамотном построении соответствующие схемы могут быть вполне «непотопляемыми». С другой стороны, при их построении могут допускаться и нарушения (хотя и не столь грубые, как банальный </w:t>
      </w:r>
      <w:r w:rsidR="005F491C">
        <w:rPr>
          <w:rFonts w:ascii="Verdana" w:hAnsi="Verdana"/>
          <w:color w:val="000000"/>
          <w:lang w:val="ru-RU"/>
        </w:rPr>
        <w:t>«</w:t>
      </w:r>
      <w:r w:rsidRPr="007C0B26">
        <w:rPr>
          <w:rFonts w:ascii="Verdana" w:hAnsi="Verdana"/>
          <w:color w:val="000000"/>
          <w:lang w:val="ru-RU"/>
        </w:rPr>
        <w:t>невозврат</w:t>
      </w:r>
      <w:r w:rsidR="005F491C">
        <w:rPr>
          <w:rFonts w:ascii="Verdana" w:hAnsi="Verdana"/>
          <w:color w:val="000000"/>
          <w:lang w:val="ru-RU"/>
        </w:rPr>
        <w:t>»</w:t>
      </w:r>
      <w:r w:rsidRPr="007C0B26">
        <w:rPr>
          <w:rFonts w:ascii="Verdana" w:hAnsi="Verdana"/>
          <w:color w:val="000000"/>
          <w:lang w:val="ru-RU"/>
        </w:rPr>
        <w:t xml:space="preserve"> валютной выручки). В частности, речь может идти о налоговых нарушениях, а также об упоминавшемся выше обмане акционеров менеджерами компании. Поэтому мы и характеризуем этот вид вывоза как «серый» или «полулегальный».</w:t>
      </w:r>
    </w:p>
    <w:p w:rsidR="00006415" w:rsidRPr="00546736" w:rsidRDefault="00EB15C3" w:rsidP="00EB15C3">
      <w:pPr>
        <w:spacing w:before="100" w:beforeAutospacing="1" w:after="100" w:afterAutospacing="1" w:line="240" w:lineRule="atLeast"/>
        <w:jc w:val="both"/>
        <w:rPr>
          <w:rFonts w:ascii="Verdana" w:hAnsi="Verdana"/>
          <w:color w:val="000000"/>
          <w:lang w:val="ru-RU"/>
        </w:rPr>
      </w:pPr>
      <w:r w:rsidRPr="007C0B26">
        <w:rPr>
          <w:rFonts w:ascii="Verdana" w:hAnsi="Verdana"/>
          <w:color w:val="000000"/>
          <w:lang w:val="ru-RU"/>
        </w:rPr>
        <w:t>Как ни странно, наибольшие проблемы возникают при численной оценке не «черного», а именно «серого» экспорта капитала. Эти суммы проходят не по финансовым, а по текущим статьям платежного баланса, и вычленить их оттуда не так-то просто. Можно предположить, что «серый» экспорт составляет определенную (более или менее постоянную; вероятно - единицы процентов) долю соответствующих текущих статей. Максимальна (в процентном, а не абсолютном выражении) эта доля, видимо, для импорта услуг (общая стоимость в 2003 г. - 26,8 млрд. долл.), где манипулирование контрактными ценами не составляет особого труда, а также для инвестиционных доходов к выплате (для нефинансовых предприятий– 7,5), затем идет импорт товаров (74,8), затем – экспорт (134,4). Таким образом, исходя из оценки «единицы процентов», общая величина «серого» экспорта капитала в 2003 г. ориентировочно находилась в промежутке 10-20 млрд. долл., то есть была сопоставима с нелегальной его утечкой. Более точные оценки сделать затруднительно, а на основании одного лишь платежного баланса - просто невозможно.</w:t>
      </w:r>
    </w:p>
    <w:p w:rsidR="00006415" w:rsidRPr="00546736" w:rsidRDefault="00006415" w:rsidP="00006415">
      <w:pPr>
        <w:rPr>
          <w:rFonts w:ascii="Verdana" w:hAnsi="Verdana"/>
          <w:color w:val="000000"/>
          <w:lang w:val="ru-RU"/>
        </w:rPr>
      </w:pPr>
    </w:p>
    <w:p w:rsidR="00A004A0" w:rsidRDefault="00006415" w:rsidP="00A004A0">
      <w:pPr>
        <w:numPr>
          <w:ilvl w:val="1"/>
          <w:numId w:val="9"/>
        </w:numPr>
        <w:jc w:val="both"/>
        <w:rPr>
          <w:rStyle w:val="20"/>
          <w:rFonts w:ascii="Arial" w:hAnsi="Arial" w:cs="Arial"/>
          <w:lang w:val="ru-RU" w:eastAsia="ru-RU" w:bidi="ar-SA"/>
        </w:rPr>
      </w:pPr>
      <w:bookmarkStart w:id="68" w:name="_Toc217064077"/>
      <w:bookmarkStart w:id="69" w:name="_Toc217064094"/>
      <w:bookmarkStart w:id="70" w:name="_Toc217064111"/>
      <w:bookmarkStart w:id="71" w:name="_Toc217064160"/>
      <w:bookmarkStart w:id="72" w:name="_Toc217317115"/>
      <w:r w:rsidRPr="007A58FC">
        <w:rPr>
          <w:rStyle w:val="20"/>
          <w:rFonts w:ascii="Arial" w:hAnsi="Arial" w:cs="Arial"/>
          <w:lang w:val="ru-RU" w:eastAsia="ru-RU" w:bidi="ar-SA"/>
        </w:rPr>
        <w:t>Две основные формы вывоза капитала</w:t>
      </w:r>
      <w:bookmarkEnd w:id="68"/>
      <w:bookmarkEnd w:id="69"/>
      <w:bookmarkEnd w:id="70"/>
      <w:bookmarkEnd w:id="71"/>
      <w:bookmarkEnd w:id="72"/>
    </w:p>
    <w:p w:rsidR="001D1A8B" w:rsidRPr="004F20A7" w:rsidRDefault="00006415" w:rsidP="001D1A8B">
      <w:pPr>
        <w:spacing w:before="60"/>
        <w:ind w:firstLine="567"/>
        <w:jc w:val="both"/>
        <w:rPr>
          <w:rFonts w:ascii="Verdana" w:hAnsi="Verdana"/>
          <w:color w:val="000000"/>
          <w:sz w:val="17"/>
          <w:szCs w:val="17"/>
          <w:lang w:val="ru-RU"/>
        </w:rPr>
      </w:pPr>
      <w:r w:rsidRPr="00546736">
        <w:rPr>
          <w:rFonts w:ascii="Verdana" w:hAnsi="Verdana"/>
          <w:color w:val="000000"/>
          <w:lang w:val="ru-RU"/>
        </w:rPr>
        <w:br/>
      </w:r>
      <w:r w:rsidRPr="00546736">
        <w:rPr>
          <w:rFonts w:ascii="Verdana" w:hAnsi="Verdana"/>
          <w:color w:val="000000"/>
          <w:lang w:val="ru-RU"/>
        </w:rPr>
        <w:br/>
      </w:r>
      <w:r w:rsidR="00A004A0">
        <w:rPr>
          <w:rFonts w:ascii="Verdana" w:hAnsi="Verdana"/>
          <w:color w:val="000000"/>
          <w:lang w:val="ru-RU"/>
        </w:rPr>
        <w:t xml:space="preserve">      </w:t>
      </w:r>
      <w:r w:rsidR="001D1A8B" w:rsidRPr="001D1A8B">
        <w:rPr>
          <w:rFonts w:ascii="Verdana" w:hAnsi="Verdana"/>
          <w:color w:val="000000"/>
          <w:lang w:val="ru-RU"/>
        </w:rPr>
        <w:t>Капитал, как известно, — не вещь, а общественное отношение. Но это общественное отношение связано с определенными вещами. Капиталом можно торговать, можно его и вывозить из одной страны в другую.</w:t>
      </w:r>
      <w:r w:rsidR="001D1A8B" w:rsidRPr="001D1A8B">
        <w:rPr>
          <w:rFonts w:ascii="Verdana" w:hAnsi="Verdana"/>
          <w:color w:val="000000"/>
          <w:lang w:val="ru-RU"/>
        </w:rPr>
        <w:br/>
        <w:t>Капитал представляет собой стоимость, приносящую посредством эксплуатации чужого труда прибавочную стоимость. Вывоз капитала заключается в вывозе стоимости в форме товаров или денег за границу с целью присвоения прибавочной стоимости, произведенной в стране, куда капитал вывозится.</w:t>
      </w:r>
      <w:r w:rsidR="001D1A8B" w:rsidRPr="001D1A8B">
        <w:rPr>
          <w:rFonts w:ascii="Verdana" w:hAnsi="Verdana"/>
          <w:color w:val="000000"/>
          <w:lang w:val="ru-RU"/>
        </w:rPr>
        <w:br/>
        <w:t>Капитал вывозится в двух основных формах: в форме производительного (функционирующего) капитала или в форме ссудного капитала.</w:t>
      </w:r>
      <w:r w:rsidR="001D1A8B" w:rsidRPr="001D1A8B">
        <w:rPr>
          <w:rFonts w:ascii="Verdana" w:hAnsi="Verdana"/>
          <w:color w:val="000000"/>
          <w:lang w:val="ru-RU"/>
        </w:rPr>
        <w:br/>
        <w:t>Вывоз производительного капитала происходит в виде создания за границей промышленных и сельскохозяйственных предприятий, постройки железных дорог, разработки природных ресурсов и т. д. Вывоз ссудного капитала происходит в виде предоставления займов правительствам, городам, банкам или торгово-промышленным фирмам других стран.</w:t>
      </w:r>
      <w:r w:rsidR="001D1A8B" w:rsidRPr="001D1A8B">
        <w:rPr>
          <w:rFonts w:ascii="Verdana" w:hAnsi="Verdana"/>
          <w:color w:val="000000"/>
          <w:lang w:val="ru-RU"/>
        </w:rPr>
        <w:br/>
        <w:t>И в том и другом случае собственники вывезенного капитала получают извне постоянный приток прибавочной стоимости в виде прибыли от зарубежных предприятий или процентов по займам.</w:t>
      </w:r>
    </w:p>
    <w:p w:rsidR="00006415" w:rsidRPr="00546736" w:rsidRDefault="00006415" w:rsidP="00A004A0">
      <w:pPr>
        <w:ind w:left="720"/>
        <w:jc w:val="both"/>
        <w:rPr>
          <w:rFonts w:ascii="Verdana" w:hAnsi="Verdana"/>
          <w:color w:val="000000"/>
          <w:lang w:val="ru-RU"/>
        </w:rPr>
      </w:pPr>
    </w:p>
    <w:p w:rsidR="00E104AD" w:rsidRPr="00546736" w:rsidRDefault="00E104AD" w:rsidP="00006415">
      <w:pPr>
        <w:rPr>
          <w:rFonts w:ascii="Verdana" w:hAnsi="Verdana"/>
          <w:color w:val="000000"/>
          <w:lang w:val="ru-RU"/>
        </w:rPr>
      </w:pPr>
    </w:p>
    <w:p w:rsidR="00006415" w:rsidRPr="00546736" w:rsidRDefault="00006415" w:rsidP="00006415">
      <w:pPr>
        <w:rPr>
          <w:rFonts w:ascii="Verdana" w:hAnsi="Verdana"/>
          <w:color w:val="000000"/>
          <w:lang w:val="ru-RU"/>
        </w:rPr>
      </w:pPr>
    </w:p>
    <w:p w:rsidR="001D1A8B" w:rsidRDefault="007C3D8A" w:rsidP="001D1A8B">
      <w:pPr>
        <w:numPr>
          <w:ilvl w:val="1"/>
          <w:numId w:val="9"/>
        </w:numPr>
        <w:jc w:val="both"/>
        <w:rPr>
          <w:rStyle w:val="20"/>
          <w:lang w:val="ru-RU"/>
        </w:rPr>
      </w:pPr>
      <w:bookmarkStart w:id="73" w:name="_Toc217064079"/>
      <w:bookmarkStart w:id="74" w:name="_Toc217064096"/>
      <w:bookmarkStart w:id="75" w:name="_Toc217064113"/>
      <w:bookmarkStart w:id="76" w:name="_Toc217064162"/>
      <w:r>
        <w:rPr>
          <w:rStyle w:val="20"/>
          <w:rFonts w:ascii="Arial" w:hAnsi="Arial" w:cs="Arial"/>
          <w:lang w:val="ru-RU" w:eastAsia="ru-RU" w:bidi="ar-SA"/>
        </w:rPr>
        <w:t xml:space="preserve">  </w:t>
      </w:r>
      <w:bookmarkStart w:id="77" w:name="_Toc215598570"/>
      <w:bookmarkStart w:id="78" w:name="_Toc217317116"/>
      <w:bookmarkEnd w:id="73"/>
      <w:bookmarkEnd w:id="74"/>
      <w:bookmarkEnd w:id="75"/>
      <w:bookmarkEnd w:id="76"/>
      <w:r w:rsidR="001D1A8B" w:rsidRPr="001D1A8B">
        <w:rPr>
          <w:rStyle w:val="20"/>
          <w:rFonts w:ascii="Arial" w:hAnsi="Arial" w:cs="Arial"/>
          <w:lang w:val="ru-RU" w:eastAsia="ru-RU" w:bidi="ar-SA"/>
        </w:rPr>
        <w:t>Последствия вывоза капитала</w:t>
      </w:r>
      <w:bookmarkEnd w:id="77"/>
      <w:bookmarkEnd w:id="78"/>
    </w:p>
    <w:p w:rsidR="001D1A8B" w:rsidRDefault="001D1A8B" w:rsidP="001D1A8B">
      <w:pPr>
        <w:pStyle w:val="ab"/>
        <w:ind w:left="644"/>
        <w:rPr>
          <w:rFonts w:ascii="Verdana" w:hAnsi="Verdana"/>
          <w:color w:val="000000"/>
          <w:sz w:val="17"/>
          <w:szCs w:val="17"/>
          <w:lang w:val="ru-RU"/>
        </w:rPr>
      </w:pPr>
    </w:p>
    <w:p w:rsidR="001D1A8B" w:rsidRPr="001D1A8B" w:rsidRDefault="001D1A8B" w:rsidP="001D1A8B">
      <w:pPr>
        <w:pStyle w:val="ab"/>
        <w:ind w:left="0"/>
        <w:jc w:val="both"/>
        <w:rPr>
          <w:rFonts w:ascii="Verdana" w:hAnsi="Verdana"/>
          <w:color w:val="000000"/>
          <w:lang w:val="ru-RU"/>
        </w:rPr>
      </w:pPr>
      <w:r>
        <w:rPr>
          <w:rFonts w:ascii="Verdana" w:hAnsi="Verdana"/>
          <w:color w:val="000000"/>
          <w:lang w:val="ru-RU"/>
        </w:rPr>
        <w:t xml:space="preserve">      </w:t>
      </w:r>
      <w:r w:rsidRPr="001D1A8B">
        <w:rPr>
          <w:rFonts w:ascii="Verdana" w:hAnsi="Verdana"/>
          <w:color w:val="000000"/>
          <w:lang w:val="ru-RU"/>
        </w:rPr>
        <w:t>Вывоз капитала влечет за собой определенные последствия как для стран, вывозящих капитал, так и для стран, ввозящих его.</w:t>
      </w:r>
    </w:p>
    <w:p w:rsidR="001D1A8B" w:rsidRPr="001D1A8B" w:rsidRDefault="001D1A8B" w:rsidP="001D1A8B">
      <w:pPr>
        <w:jc w:val="both"/>
        <w:rPr>
          <w:rFonts w:ascii="Verdana" w:hAnsi="Verdana"/>
          <w:color w:val="000000"/>
          <w:lang w:val="ru-RU"/>
        </w:rPr>
      </w:pPr>
      <w:r w:rsidRPr="001D1A8B">
        <w:rPr>
          <w:rFonts w:ascii="Verdana" w:hAnsi="Verdana"/>
          <w:color w:val="000000"/>
          <w:lang w:val="ru-RU"/>
        </w:rPr>
        <w:t>Во-первых, вывоз капитала приводит к некоторому застою в странах, вывозящих капитал. Следовательно, будучи порождением неравномерности развития, он в то же время усиливает и обостряет неpавномерность.</w:t>
      </w:r>
      <w:r w:rsidRPr="001D1A8B">
        <w:rPr>
          <w:rFonts w:ascii="Verdana" w:hAnsi="Verdana"/>
          <w:color w:val="000000"/>
          <w:lang w:val="ru-RU"/>
        </w:rPr>
        <w:br/>
        <w:t>Bo-вторых, «вывоз капитала в тех странах, куда он направляется, оказывает влияние на развитие капитализма, чрезвычайно ускоряя его». В этих странах ускоряется развитие капиталистических отношений со всеми свойственными им противоречиями — разорением и нищетой масс, хищническим истощением земли и ее природных богатств и т. д. При этом надо иметь в виду, что вывоз капитала ускоряет в отсталых странах развитие капитализма, отличающегося всеми признаками паразитизма и загнивания, свойственными империалистической эпохе.</w:t>
      </w:r>
      <w:r w:rsidRPr="001D1A8B">
        <w:rPr>
          <w:rFonts w:ascii="Verdana" w:hAnsi="Verdana"/>
          <w:color w:val="000000"/>
          <w:lang w:val="ru-RU"/>
        </w:rPr>
        <w:br/>
        <w:t>В-третьих, капитал вывозит не одна страна, а все государства. Поэтому одним из важнейших следствий вывоза капитала является рост соперничества между ними.</w:t>
      </w:r>
    </w:p>
    <w:p w:rsidR="00006415" w:rsidRPr="00B923D1" w:rsidRDefault="001502ED" w:rsidP="006679BA">
      <w:pPr>
        <w:pStyle w:val="1"/>
        <w:keepNext w:val="0"/>
        <w:spacing w:before="100" w:beforeAutospacing="1" w:after="100" w:afterAutospacing="1"/>
        <w:rPr>
          <w:rFonts w:ascii="Arial" w:hAnsi="Arial" w:cs="Arial"/>
          <w:kern w:val="36"/>
          <w:sz w:val="30"/>
          <w:szCs w:val="30"/>
          <w:lang w:val="ru-RU" w:eastAsia="ru-RU" w:bidi="ar-SA"/>
        </w:rPr>
      </w:pPr>
      <w:bookmarkStart w:id="79" w:name="_Toc217064080"/>
      <w:bookmarkStart w:id="80" w:name="_Toc217064097"/>
      <w:bookmarkStart w:id="81" w:name="_Toc217064114"/>
      <w:bookmarkStart w:id="82" w:name="_Toc217064163"/>
      <w:bookmarkStart w:id="83" w:name="_Toc217317117"/>
      <w:r w:rsidRPr="00B923D1">
        <w:rPr>
          <w:rFonts w:ascii="Arial" w:hAnsi="Arial" w:cs="Arial"/>
          <w:kern w:val="36"/>
          <w:sz w:val="30"/>
          <w:szCs w:val="30"/>
          <w:lang w:val="ru-RU" w:eastAsia="ru-RU" w:bidi="ar-SA"/>
        </w:rPr>
        <w:t>Г</w:t>
      </w:r>
      <w:r w:rsidR="00006415" w:rsidRPr="00B923D1">
        <w:rPr>
          <w:rFonts w:ascii="Arial" w:hAnsi="Arial" w:cs="Arial"/>
          <w:kern w:val="36"/>
          <w:sz w:val="30"/>
          <w:szCs w:val="30"/>
          <w:lang w:val="ru-RU" w:eastAsia="ru-RU" w:bidi="ar-SA"/>
        </w:rPr>
        <w:t>лава 2. Мировая практика международного движения капитала</w:t>
      </w:r>
      <w:bookmarkEnd w:id="79"/>
      <w:bookmarkEnd w:id="80"/>
      <w:bookmarkEnd w:id="81"/>
      <w:bookmarkEnd w:id="82"/>
      <w:bookmarkEnd w:id="83"/>
    </w:p>
    <w:p w:rsidR="00006415" w:rsidRPr="00546736" w:rsidRDefault="00006415" w:rsidP="00006415">
      <w:pPr>
        <w:spacing w:before="60"/>
        <w:ind w:firstLine="567"/>
        <w:jc w:val="both"/>
        <w:rPr>
          <w:rFonts w:ascii="Verdana" w:hAnsi="Verdana"/>
          <w:color w:val="000000"/>
          <w:lang w:val="ru-RU"/>
        </w:rPr>
      </w:pPr>
    </w:p>
    <w:p w:rsidR="00006415" w:rsidRPr="00546736" w:rsidRDefault="00006415" w:rsidP="00006415">
      <w:pPr>
        <w:ind w:firstLine="567"/>
        <w:jc w:val="both"/>
        <w:rPr>
          <w:rFonts w:ascii="Verdana" w:hAnsi="Verdana"/>
          <w:color w:val="000000"/>
          <w:lang w:val="ru-RU"/>
        </w:rPr>
      </w:pPr>
      <w:r w:rsidRPr="00546736">
        <w:rPr>
          <w:rFonts w:ascii="Verdana" w:hAnsi="Verdana"/>
          <w:color w:val="000000"/>
          <w:lang w:val="ru-RU"/>
        </w:rPr>
        <w:t>Ежегодно международное движение капитала оценивается величиной порядка 0,7—1,2 трлн</w:t>
      </w:r>
      <w:r w:rsidR="00A831A3">
        <w:rPr>
          <w:rFonts w:ascii="Verdana" w:hAnsi="Verdana"/>
          <w:color w:val="000000"/>
          <w:lang w:val="ru-RU"/>
        </w:rPr>
        <w:t>.</w:t>
      </w:r>
      <w:r w:rsidRPr="00546736">
        <w:rPr>
          <w:rFonts w:ascii="Verdana" w:hAnsi="Verdana"/>
          <w:color w:val="000000"/>
          <w:lang w:val="ru-RU"/>
        </w:rPr>
        <w:t xml:space="preserve"> долл., в том числе прямых инвестиций вывозится и ввозится ежегодно в мире около 0,13— 0,24 трлн</w:t>
      </w:r>
      <w:r w:rsidR="00A831A3">
        <w:rPr>
          <w:rFonts w:ascii="Verdana" w:hAnsi="Verdana"/>
          <w:color w:val="000000"/>
          <w:lang w:val="ru-RU"/>
        </w:rPr>
        <w:t>.</w:t>
      </w:r>
      <w:r w:rsidRPr="00546736">
        <w:rPr>
          <w:rFonts w:ascii="Verdana" w:hAnsi="Verdana"/>
          <w:color w:val="000000"/>
          <w:lang w:val="ru-RU"/>
        </w:rPr>
        <w:t>, а портфельных — 0,12—0,67 трлн</w:t>
      </w:r>
      <w:r w:rsidR="00A831A3">
        <w:rPr>
          <w:rFonts w:ascii="Verdana" w:hAnsi="Verdana"/>
          <w:color w:val="000000"/>
          <w:lang w:val="ru-RU"/>
        </w:rPr>
        <w:t>.</w:t>
      </w:r>
      <w:r w:rsidRPr="00546736">
        <w:rPr>
          <w:rFonts w:ascii="Verdana" w:hAnsi="Verdana"/>
          <w:color w:val="000000"/>
          <w:lang w:val="ru-RU"/>
        </w:rPr>
        <w:t xml:space="preserve"> долл. Эти вели</w:t>
      </w:r>
      <w:r w:rsidRPr="00546736">
        <w:rPr>
          <w:rFonts w:ascii="Verdana" w:hAnsi="Verdana"/>
          <w:color w:val="000000"/>
          <w:lang w:val="ru-RU"/>
        </w:rPr>
        <w:softHyphen/>
        <w:t>чины (особенно величины портфельных инвестиций) сильно колеблются в зависимости от мировой хозяйственной конъ</w:t>
      </w:r>
      <w:r w:rsidRPr="00546736">
        <w:rPr>
          <w:rFonts w:ascii="Verdana" w:hAnsi="Verdana"/>
          <w:color w:val="000000"/>
          <w:lang w:val="ru-RU"/>
        </w:rPr>
        <w:softHyphen/>
        <w:t>юнктуры, однако портфельные инвестиции в 80—90-е гг. рас</w:t>
      </w:r>
      <w:r w:rsidRPr="00546736">
        <w:rPr>
          <w:rFonts w:ascii="Verdana" w:hAnsi="Verdana"/>
          <w:color w:val="000000"/>
          <w:lang w:val="ru-RU"/>
        </w:rPr>
        <w:softHyphen/>
        <w:t>тут в целом быстрее прямых.</w:t>
      </w:r>
    </w:p>
    <w:p w:rsidR="001D1A8B" w:rsidRDefault="001D1A8B" w:rsidP="001D1A8B">
      <w:pPr>
        <w:jc w:val="both"/>
        <w:rPr>
          <w:rFonts w:ascii="Verdana" w:hAnsi="Verdana"/>
          <w:color w:val="000000"/>
          <w:lang w:val="ru-RU"/>
        </w:rPr>
      </w:pPr>
    </w:p>
    <w:p w:rsidR="00006415" w:rsidRPr="00546736" w:rsidRDefault="00006415" w:rsidP="001D1A8B">
      <w:pPr>
        <w:jc w:val="both"/>
        <w:rPr>
          <w:rFonts w:ascii="Verdana" w:hAnsi="Verdana"/>
          <w:color w:val="000000"/>
          <w:lang w:val="ru-RU"/>
        </w:rPr>
      </w:pPr>
      <w:r w:rsidRPr="00546736">
        <w:rPr>
          <w:rFonts w:ascii="Verdana" w:hAnsi="Verdana"/>
          <w:color w:val="000000"/>
          <w:lang w:val="ru-RU"/>
        </w:rPr>
        <w:t>Всего в мире накоплено около 2,6 трлн</w:t>
      </w:r>
      <w:r w:rsidR="00A831A3">
        <w:rPr>
          <w:rFonts w:ascii="Verdana" w:hAnsi="Verdana"/>
          <w:color w:val="000000"/>
          <w:lang w:val="ru-RU"/>
        </w:rPr>
        <w:t>.</w:t>
      </w:r>
      <w:r w:rsidRPr="00546736">
        <w:rPr>
          <w:rFonts w:ascii="Verdana" w:hAnsi="Verdana"/>
          <w:color w:val="000000"/>
          <w:lang w:val="ru-RU"/>
        </w:rPr>
        <w:t xml:space="preserve"> долл. иностранных прямых инвестиций. На их базе производится товаров и услуг</w:t>
      </w:r>
      <w:r>
        <w:rPr>
          <w:rFonts w:ascii="Verdana" w:hAnsi="Verdana"/>
          <w:color w:val="000000"/>
          <w:lang w:val="ru-RU"/>
        </w:rPr>
        <w:t xml:space="preserve"> </w:t>
      </w:r>
      <w:r w:rsidRPr="00546736">
        <w:rPr>
          <w:rFonts w:ascii="Verdana" w:hAnsi="Verdana"/>
          <w:color w:val="000000"/>
          <w:lang w:val="ru-RU"/>
        </w:rPr>
        <w:t>объемом более 5 трлн</w:t>
      </w:r>
      <w:r w:rsidR="00A831A3">
        <w:rPr>
          <w:rFonts w:ascii="Verdana" w:hAnsi="Verdana"/>
          <w:color w:val="000000"/>
          <w:lang w:val="ru-RU"/>
        </w:rPr>
        <w:t>.</w:t>
      </w:r>
      <w:r w:rsidRPr="00546736">
        <w:rPr>
          <w:rFonts w:ascii="Verdana" w:hAnsi="Verdana"/>
          <w:color w:val="000000"/>
          <w:lang w:val="ru-RU"/>
        </w:rPr>
        <w:t xml:space="preserve"> долл. Для сравнения укажем, чти весь объем мировой торговли (экспорта) составляет величину око</w:t>
      </w:r>
      <w:r w:rsidRPr="00546736">
        <w:rPr>
          <w:rFonts w:ascii="Verdana" w:hAnsi="Verdana"/>
          <w:color w:val="000000"/>
          <w:lang w:val="ru-RU"/>
        </w:rPr>
        <w:softHyphen/>
        <w:t>ло 4 трлн</w:t>
      </w:r>
      <w:r w:rsidR="00A831A3">
        <w:rPr>
          <w:rFonts w:ascii="Verdana" w:hAnsi="Verdana"/>
          <w:color w:val="000000"/>
          <w:lang w:val="ru-RU"/>
        </w:rPr>
        <w:t>.</w:t>
      </w:r>
      <w:r w:rsidRPr="00546736">
        <w:rPr>
          <w:rFonts w:ascii="Verdana" w:hAnsi="Verdana"/>
          <w:color w:val="000000"/>
          <w:lang w:val="ru-RU"/>
        </w:rPr>
        <w:t xml:space="preserve"> долл., да и то надо учитывать, что треть мировой торговли — это взаимные поставки филиалов и их материн</w:t>
      </w:r>
      <w:r w:rsidRPr="00546736">
        <w:rPr>
          <w:rFonts w:ascii="Verdana" w:hAnsi="Verdana"/>
          <w:color w:val="000000"/>
          <w:lang w:val="ru-RU"/>
        </w:rPr>
        <w:softHyphen/>
        <w:t>ских компаний. Таким образом, 40 тыс. ТНК с их 250 тыс. филиалов в других странах контролируют четверть мирового производства и треть торговли.</w:t>
      </w:r>
    </w:p>
    <w:p w:rsidR="001D1A8B" w:rsidRDefault="001D1A8B" w:rsidP="001D1A8B">
      <w:pPr>
        <w:jc w:val="both"/>
        <w:rPr>
          <w:rFonts w:ascii="Verdana" w:hAnsi="Verdana"/>
          <w:color w:val="000000"/>
          <w:lang w:val="ru-RU"/>
        </w:rPr>
      </w:pPr>
    </w:p>
    <w:p w:rsidR="00006415" w:rsidRPr="00546736" w:rsidRDefault="00006415" w:rsidP="001D1A8B">
      <w:pPr>
        <w:jc w:val="both"/>
        <w:rPr>
          <w:rFonts w:ascii="Verdana" w:hAnsi="Verdana"/>
          <w:color w:val="000000"/>
          <w:lang w:val="ru-RU"/>
        </w:rPr>
      </w:pPr>
      <w:r w:rsidRPr="00546736">
        <w:rPr>
          <w:rFonts w:ascii="Verdana" w:hAnsi="Verdana"/>
          <w:color w:val="000000"/>
          <w:lang w:val="ru-RU"/>
        </w:rPr>
        <w:t>В мире постоянно растет число ТНК, преимущественно за счет выхода на мировой рынок компаний среднего и даже не</w:t>
      </w:r>
      <w:r w:rsidRPr="00546736">
        <w:rPr>
          <w:rFonts w:ascii="Verdana" w:hAnsi="Verdana"/>
          <w:color w:val="000000"/>
          <w:lang w:val="ru-RU"/>
        </w:rPr>
        <w:softHyphen/>
        <w:t>большого размера. Однако основу ТНК по-прежнему состав</w:t>
      </w:r>
      <w:r w:rsidRPr="00546736">
        <w:rPr>
          <w:rFonts w:ascii="Verdana" w:hAnsi="Verdana"/>
          <w:color w:val="000000"/>
          <w:lang w:val="ru-RU"/>
        </w:rPr>
        <w:softHyphen/>
        <w:t>ляют крупные корпорации с десятками, а иногда и сотнями зарубежных филиалов. Так, на крупнейшие 100 компаний из стран с рыночной экономикой приходится треть иностранных прямых инвестиций. Эти крупнейшие компании почти цели</w:t>
      </w:r>
      <w:r w:rsidRPr="00546736">
        <w:rPr>
          <w:rFonts w:ascii="Verdana" w:hAnsi="Verdana"/>
          <w:color w:val="000000"/>
          <w:lang w:val="ru-RU"/>
        </w:rPr>
        <w:softHyphen/>
        <w:t>ком представлены корпорациями из развитых стран. Всего же в развитых странах расположено более 90% штаб-квартир ТНК. Однако число ТНК из развивающихся стран и стран с пере</w:t>
      </w:r>
      <w:r w:rsidRPr="00546736">
        <w:rPr>
          <w:rFonts w:ascii="Verdana" w:hAnsi="Verdana"/>
          <w:color w:val="000000"/>
          <w:lang w:val="ru-RU"/>
        </w:rPr>
        <w:softHyphen/>
        <w:t>ходной экономикой быстро растет, преимущественно за счет фирм из новых индустриальных стран (Мексики, Бразилии, Кореи и др.), а также Китая и России.</w:t>
      </w:r>
    </w:p>
    <w:p w:rsidR="001D1A8B" w:rsidRDefault="001D1A8B" w:rsidP="001D1A8B">
      <w:pPr>
        <w:jc w:val="both"/>
        <w:rPr>
          <w:rFonts w:ascii="Verdana" w:hAnsi="Verdana"/>
          <w:color w:val="000000"/>
          <w:lang w:val="ru-RU"/>
        </w:rPr>
      </w:pPr>
    </w:p>
    <w:p w:rsidR="00006415" w:rsidRPr="00546736" w:rsidRDefault="00006415" w:rsidP="001D1A8B">
      <w:pPr>
        <w:jc w:val="both"/>
        <w:rPr>
          <w:rFonts w:ascii="Verdana" w:hAnsi="Verdana"/>
          <w:color w:val="000000"/>
          <w:lang w:val="ru-RU"/>
        </w:rPr>
      </w:pPr>
      <w:r w:rsidRPr="00546736">
        <w:rPr>
          <w:rFonts w:ascii="Verdana" w:hAnsi="Verdana"/>
          <w:color w:val="000000"/>
          <w:lang w:val="ru-RU"/>
        </w:rPr>
        <w:t>В результате картина современной международной эконо</w:t>
      </w:r>
      <w:r w:rsidRPr="00546736">
        <w:rPr>
          <w:rFonts w:ascii="Verdana" w:hAnsi="Verdana"/>
          <w:color w:val="000000"/>
          <w:lang w:val="ru-RU"/>
        </w:rPr>
        <w:softHyphen/>
        <w:t>мической жизни создается прежде всего теми компаниями, которые не только активно торгуют с зарубежными странами, но и активно инвестируют там. Менеджеры развитых и мно</w:t>
      </w:r>
      <w:r w:rsidRPr="00546736">
        <w:rPr>
          <w:rFonts w:ascii="Verdana" w:hAnsi="Verdana"/>
          <w:color w:val="000000"/>
          <w:lang w:val="ru-RU"/>
        </w:rPr>
        <w:softHyphen/>
        <w:t>гих развивающихся стран считают, что их рынок — весь мир, прежде всего страны их региона, а для работы на этом рынке уже нельзя ограничиться одной только торговлей, а нужно все интенсивнее инвестировать за рубежом, создавая там свои отделения, дочерние и ассоциированные фирмы. С их точки зрения, это надежный способ проникновения и расширения присутствия их фирм на внешнем рынке.</w:t>
      </w:r>
    </w:p>
    <w:p w:rsidR="001D1A8B" w:rsidRDefault="001D1A8B" w:rsidP="001D1A8B">
      <w:pPr>
        <w:jc w:val="both"/>
        <w:rPr>
          <w:rFonts w:ascii="Verdana" w:hAnsi="Verdana"/>
          <w:color w:val="000000"/>
          <w:lang w:val="ru-RU"/>
        </w:rPr>
      </w:pPr>
    </w:p>
    <w:p w:rsidR="00006415" w:rsidRPr="00546736" w:rsidRDefault="00006415" w:rsidP="001D1A8B">
      <w:pPr>
        <w:jc w:val="both"/>
        <w:rPr>
          <w:rFonts w:ascii="Verdana" w:hAnsi="Verdana"/>
          <w:color w:val="000000"/>
          <w:lang w:val="ru-RU"/>
        </w:rPr>
      </w:pPr>
      <w:r w:rsidRPr="00546736">
        <w:rPr>
          <w:rFonts w:ascii="Verdana" w:hAnsi="Verdana"/>
          <w:color w:val="000000"/>
          <w:lang w:val="ru-RU"/>
        </w:rPr>
        <w:t>Для компаний многих стран производство товаров и услуг за рубежом уже стало очень важным способом работы на внеш</w:t>
      </w:r>
      <w:r w:rsidRPr="00546736">
        <w:rPr>
          <w:rFonts w:ascii="Verdana" w:hAnsi="Verdana"/>
          <w:color w:val="000000"/>
          <w:lang w:val="ru-RU"/>
        </w:rPr>
        <w:softHyphen/>
        <w:t>нем рынке. Компании США и Японии реализовывают таким образом соответственно минимум половину и четверть всей продаваемой ими за рубежом продукции.</w:t>
      </w:r>
    </w:p>
    <w:p w:rsidR="00B03609" w:rsidRDefault="007C3D8A" w:rsidP="00006415">
      <w:pPr>
        <w:pStyle w:val="2"/>
        <w:rPr>
          <w:rFonts w:ascii="Arial" w:hAnsi="Arial" w:cs="Arial"/>
          <w:lang w:val="ru-RU" w:eastAsia="ru-RU" w:bidi="ar-SA"/>
        </w:rPr>
      </w:pPr>
      <w:r>
        <w:rPr>
          <w:rFonts w:ascii="Arial" w:hAnsi="Arial" w:cs="Arial"/>
          <w:lang w:val="ru-RU" w:eastAsia="ru-RU" w:bidi="ar-SA"/>
        </w:rPr>
        <w:t xml:space="preserve">  </w:t>
      </w:r>
    </w:p>
    <w:p w:rsidR="00E17E06" w:rsidRDefault="00AC30A6" w:rsidP="00E17E06">
      <w:pPr>
        <w:pStyle w:val="af9"/>
        <w:jc w:val="left"/>
        <w:rPr>
          <w:rStyle w:val="20"/>
          <w:lang w:val="ru-RU"/>
        </w:rPr>
      </w:pPr>
      <w:bookmarkStart w:id="84" w:name="_Toc217317118"/>
      <w:r>
        <w:rPr>
          <w:rStyle w:val="20"/>
          <w:lang w:val="ru-RU"/>
        </w:rPr>
        <w:t>2.1</w:t>
      </w:r>
      <w:r w:rsidR="00B03609" w:rsidRPr="00B03609">
        <w:rPr>
          <w:rStyle w:val="20"/>
          <w:lang w:val="ru-RU"/>
        </w:rPr>
        <w:t>. Современные особенности и тенденции в международном движении капитала</w:t>
      </w:r>
      <w:bookmarkEnd w:id="84"/>
      <w:r w:rsidR="00E17E06">
        <w:rPr>
          <w:rStyle w:val="20"/>
          <w:lang w:val="ru-RU"/>
        </w:rPr>
        <w:t>.</w:t>
      </w:r>
    </w:p>
    <w:p w:rsidR="00B53F36" w:rsidRDefault="00B03609" w:rsidP="00E17E06">
      <w:pPr>
        <w:pStyle w:val="af9"/>
        <w:rPr>
          <w:color w:val="000000"/>
          <w:sz w:val="24"/>
          <w:szCs w:val="24"/>
          <w:lang w:val="ru-RU"/>
        </w:rPr>
      </w:pPr>
      <w:r w:rsidRPr="00B03609">
        <w:rPr>
          <w:rFonts w:ascii="Arial" w:hAnsi="Arial" w:cs="Arial"/>
          <w:color w:val="000000"/>
          <w:sz w:val="24"/>
          <w:szCs w:val="24"/>
          <w:lang w:val="ru-RU"/>
        </w:rPr>
        <w:br/>
      </w:r>
      <w:r w:rsidR="00BB151F">
        <w:rPr>
          <w:color w:val="000000"/>
          <w:sz w:val="24"/>
          <w:szCs w:val="24"/>
          <w:lang w:val="ru-RU"/>
        </w:rPr>
        <w:t xml:space="preserve">      </w:t>
      </w:r>
      <w:r w:rsidRPr="00D57017">
        <w:rPr>
          <w:color w:val="000000"/>
          <w:sz w:val="24"/>
          <w:szCs w:val="24"/>
          <w:lang w:val="ru-RU"/>
        </w:rPr>
        <w:t>С территориально-географической точки зрения преобладающие потоки вывоза капитала осуществляются из промышленно развитых стран. Активная миграция капитала происходит и между этими странами.</w:t>
      </w:r>
      <w:r w:rsidRPr="00D57017">
        <w:rPr>
          <w:color w:val="000000"/>
          <w:sz w:val="24"/>
          <w:szCs w:val="24"/>
          <w:lang w:val="ru-RU"/>
        </w:rPr>
        <w:br/>
        <w:t>Миграцию капитала в рамках промышленно развитых стран следует рассматривать на нескольких уровнях:</w:t>
      </w:r>
    </w:p>
    <w:p w:rsidR="00B53F36" w:rsidRDefault="00B03609" w:rsidP="00B03609">
      <w:pPr>
        <w:pStyle w:val="af9"/>
        <w:rPr>
          <w:color w:val="000000"/>
          <w:sz w:val="24"/>
          <w:szCs w:val="24"/>
          <w:lang w:val="ru-RU"/>
        </w:rPr>
      </w:pPr>
      <w:r w:rsidRPr="00D57017">
        <w:rPr>
          <w:color w:val="000000"/>
          <w:sz w:val="24"/>
          <w:szCs w:val="24"/>
          <w:lang w:val="ru-RU"/>
        </w:rPr>
        <w:t xml:space="preserve"> 1. Между странами "триады": США - Западная Европа - Япония. Так, по данным Европейско-американской торгово-промышленной палаты, взаимные инвестиции США и Европы в </w:t>
      </w:r>
      <w:r w:rsidR="00B53F36">
        <w:rPr>
          <w:color w:val="000000"/>
          <w:sz w:val="24"/>
          <w:szCs w:val="24"/>
          <w:lang w:val="ru-RU"/>
        </w:rPr>
        <w:t>2000</w:t>
      </w:r>
      <w:r w:rsidRPr="00D57017">
        <w:rPr>
          <w:color w:val="000000"/>
          <w:sz w:val="24"/>
          <w:szCs w:val="24"/>
          <w:lang w:val="ru-RU"/>
        </w:rPr>
        <w:t xml:space="preserve"> г. достигли 776 млрд. долл. (в 1994 г. - 500 млрд. долл.). Характерно, что европейские инвестиции в США в основном сконцентрированы в производственном секторе, обеспечивая 12,5% рабочих мест.</w:t>
      </w:r>
    </w:p>
    <w:p w:rsidR="00B53F36" w:rsidRDefault="00B03609" w:rsidP="00B03609">
      <w:pPr>
        <w:pStyle w:val="af9"/>
        <w:rPr>
          <w:color w:val="000000"/>
          <w:sz w:val="24"/>
          <w:szCs w:val="24"/>
          <w:lang w:val="ru-RU"/>
        </w:rPr>
      </w:pPr>
      <w:r w:rsidRPr="00D57017">
        <w:rPr>
          <w:color w:val="000000"/>
          <w:sz w:val="24"/>
          <w:szCs w:val="24"/>
          <w:lang w:val="ru-RU"/>
        </w:rPr>
        <w:t xml:space="preserve"> 2. Между отдельными промышленно развитыми странами.</w:t>
      </w:r>
    </w:p>
    <w:p w:rsidR="00B53F36" w:rsidRDefault="00B03609" w:rsidP="00B03609">
      <w:pPr>
        <w:pStyle w:val="af9"/>
        <w:rPr>
          <w:color w:val="000000"/>
          <w:sz w:val="24"/>
          <w:szCs w:val="24"/>
          <w:lang w:val="ru-RU"/>
        </w:rPr>
      </w:pPr>
      <w:r w:rsidRPr="00D57017">
        <w:rPr>
          <w:color w:val="000000"/>
          <w:sz w:val="24"/>
          <w:szCs w:val="24"/>
          <w:lang w:val="ru-RU"/>
        </w:rPr>
        <w:t xml:space="preserve"> 3. Между одними и теми же отраслями промышленно развитых стран.</w:t>
      </w:r>
      <w:r w:rsidRPr="00D57017">
        <w:rPr>
          <w:color w:val="000000"/>
          <w:sz w:val="24"/>
          <w:szCs w:val="24"/>
          <w:lang w:val="ru-RU"/>
        </w:rPr>
        <w:br/>
      </w:r>
    </w:p>
    <w:p w:rsidR="00B03609" w:rsidRPr="00D57017" w:rsidRDefault="00B03609" w:rsidP="00B03609">
      <w:pPr>
        <w:pStyle w:val="af9"/>
        <w:rPr>
          <w:color w:val="000000"/>
          <w:sz w:val="24"/>
          <w:szCs w:val="24"/>
          <w:lang w:val="ru-RU"/>
        </w:rPr>
      </w:pPr>
      <w:r w:rsidRPr="00D57017">
        <w:rPr>
          <w:color w:val="000000"/>
          <w:sz w:val="24"/>
          <w:szCs w:val="24"/>
          <w:lang w:val="ru-RU"/>
        </w:rPr>
        <w:t>С точки зрения субъектов миграции капитала различают макро- и микроуровень. Макроуровень - межгосударственный перелив капитала. Статистически он отражается в платежном балансе стран. Микроуровень - движение капитала внутри международных компаний по внутрикорпорационным каналам.</w:t>
      </w:r>
      <w:r w:rsidRPr="00D57017">
        <w:rPr>
          <w:color w:val="000000"/>
          <w:sz w:val="24"/>
          <w:szCs w:val="24"/>
          <w:lang w:val="ru-RU"/>
        </w:rPr>
        <w:br/>
        <w:t>В послевоенный период наиболее интенсивным регионом миграции капитала становится Западная Европа. Лидирующие позиции в Европе занимают Великобритания, Германия, Франция</w:t>
      </w:r>
      <w:r w:rsidR="004F611A">
        <w:rPr>
          <w:color w:val="000000"/>
          <w:sz w:val="24"/>
          <w:szCs w:val="24"/>
          <w:lang w:val="ru-RU"/>
        </w:rPr>
        <w:t>.</w:t>
      </w:r>
      <w:r w:rsidRPr="00D57017">
        <w:rPr>
          <w:color w:val="000000"/>
          <w:sz w:val="24"/>
          <w:szCs w:val="24"/>
          <w:lang w:val="ru-RU"/>
        </w:rPr>
        <w:t xml:space="preserve"> </w:t>
      </w:r>
    </w:p>
    <w:p w:rsidR="00B03609" w:rsidRPr="00D57017" w:rsidRDefault="00B03609" w:rsidP="00B03609">
      <w:pPr>
        <w:pStyle w:val="af9"/>
        <w:rPr>
          <w:color w:val="000000"/>
          <w:sz w:val="24"/>
          <w:szCs w:val="24"/>
          <w:lang w:val="ru-RU"/>
        </w:rPr>
      </w:pPr>
      <w:r w:rsidRPr="00D57017">
        <w:rPr>
          <w:color w:val="000000"/>
          <w:sz w:val="24"/>
          <w:szCs w:val="24"/>
          <w:lang w:val="ru-RU"/>
        </w:rPr>
        <w:t xml:space="preserve">        К крупным экспортерам на Европейском контингенте относятся также Голландия, Швеция и Швейцария. США являются основным объектом инвестиций из стран ЕС. При этом половина инвестиций приходит из Великобритании. Затем по убывающей следуют Франция и Германия. 2/3 инвестиций из США в Европу приходится на Великобританию, далее идут Франция и Швеция. США лидируют среди других промышленно развитых стран по объемам привлеченных инвестиций и вывезенного капитала. В середине 90-х годов иностранные фирмы ежегодно вкладывали в экономику США в среднем по 60 млрд. долл. Почти 1/3 внутренних потребностей инвестиций США покрывается за счет импорта капитала. В </w:t>
      </w:r>
      <w:r w:rsidR="00D66922">
        <w:rPr>
          <w:color w:val="000000"/>
          <w:sz w:val="24"/>
          <w:szCs w:val="24"/>
          <w:lang w:val="ru-RU"/>
        </w:rPr>
        <w:t xml:space="preserve">конце </w:t>
      </w:r>
      <w:r w:rsidRPr="00D57017">
        <w:rPr>
          <w:color w:val="000000"/>
          <w:sz w:val="24"/>
          <w:szCs w:val="24"/>
          <w:lang w:val="ru-RU"/>
        </w:rPr>
        <w:t>90-х годов на долю промышленно</w:t>
      </w:r>
      <w:r w:rsidR="00D66922">
        <w:rPr>
          <w:color w:val="000000"/>
          <w:sz w:val="24"/>
          <w:szCs w:val="24"/>
          <w:lang w:val="ru-RU"/>
        </w:rPr>
        <w:t xml:space="preserve"> развитых стран приходилось до </w:t>
      </w:r>
      <w:r w:rsidR="00EF5835">
        <w:rPr>
          <w:color w:val="000000"/>
          <w:sz w:val="24"/>
          <w:szCs w:val="24"/>
          <w:lang w:val="ru-RU"/>
        </w:rPr>
        <w:t>80</w:t>
      </w:r>
      <w:r w:rsidR="00D66922">
        <w:rPr>
          <w:color w:val="000000"/>
          <w:sz w:val="24"/>
          <w:szCs w:val="24"/>
          <w:lang w:val="ru-RU"/>
        </w:rPr>
        <w:t>-8</w:t>
      </w:r>
      <w:r w:rsidR="00EF5835">
        <w:rPr>
          <w:color w:val="000000"/>
          <w:sz w:val="24"/>
          <w:szCs w:val="24"/>
          <w:lang w:val="ru-RU"/>
        </w:rPr>
        <w:t>5</w:t>
      </w:r>
      <w:r w:rsidRPr="00D57017">
        <w:rPr>
          <w:color w:val="000000"/>
          <w:sz w:val="24"/>
          <w:szCs w:val="24"/>
          <w:lang w:val="ru-RU"/>
        </w:rPr>
        <w:t>% мирового импорта заемных средств.</w:t>
      </w:r>
    </w:p>
    <w:tbl>
      <w:tblPr>
        <w:tblpPr w:leftFromText="45" w:rightFromText="45" w:vertAnchor="text"/>
        <w:tblW w:w="11025" w:type="dxa"/>
        <w:tblCellSpacing w:w="15" w:type="dxa"/>
        <w:tblCellMar>
          <w:top w:w="15" w:type="dxa"/>
          <w:left w:w="15" w:type="dxa"/>
          <w:bottom w:w="15" w:type="dxa"/>
          <w:right w:w="15" w:type="dxa"/>
        </w:tblCellMar>
        <w:tblLook w:val="04A0" w:firstRow="1" w:lastRow="0" w:firstColumn="1" w:lastColumn="0" w:noHBand="0" w:noVBand="1"/>
      </w:tblPr>
      <w:tblGrid>
        <w:gridCol w:w="11025"/>
      </w:tblGrid>
      <w:tr w:rsidR="00B03609" w:rsidRPr="00BA60A9">
        <w:trPr>
          <w:tblCellSpacing w:w="15" w:type="dxa"/>
        </w:trPr>
        <w:tc>
          <w:tcPr>
            <w:tcW w:w="0" w:type="auto"/>
            <w:vAlign w:val="center"/>
          </w:tcPr>
          <w:p w:rsidR="00B03609" w:rsidRPr="00BA60A9" w:rsidRDefault="00B03609">
            <w:pPr>
              <w:rPr>
                <w:rFonts w:ascii="Arial" w:hAnsi="Arial" w:cs="Arial"/>
                <w:color w:val="000000"/>
                <w:lang w:val="ru-RU"/>
              </w:rPr>
            </w:pPr>
          </w:p>
        </w:tc>
      </w:tr>
    </w:tbl>
    <w:p w:rsidR="00FE6EB1" w:rsidRDefault="00B03609" w:rsidP="003617B0">
      <w:pPr>
        <w:jc w:val="both"/>
        <w:rPr>
          <w:rFonts w:ascii="Verdana" w:hAnsi="Verdana"/>
          <w:color w:val="000000"/>
          <w:lang w:val="ru-RU"/>
        </w:rPr>
      </w:pPr>
      <w:r>
        <w:rPr>
          <w:lang w:val="ru-RU"/>
        </w:rPr>
        <w:t xml:space="preserve">         </w:t>
      </w:r>
      <w:r w:rsidRPr="00D57017">
        <w:rPr>
          <w:rFonts w:ascii="Verdana" w:hAnsi="Verdana"/>
          <w:color w:val="000000"/>
          <w:lang w:val="ru-RU"/>
        </w:rPr>
        <w:t>При исчислении в процентах инвестиций к валовому внутреннему продукту самый большой приток капитала в середине 90-х годов был в Бельгии и Люксембурге, а крупнейшим инвестором стали Нидерланды.</w:t>
      </w:r>
      <w:r w:rsidRPr="00D57017">
        <w:rPr>
          <w:rFonts w:ascii="Verdana" w:hAnsi="Verdana"/>
          <w:color w:val="000000"/>
          <w:lang w:val="ru-RU"/>
        </w:rPr>
        <w:br/>
        <w:t>В соответствии с той же методикой исчисления в мировой классификации кр</w:t>
      </w:r>
      <w:r w:rsidR="00940160">
        <w:rPr>
          <w:rFonts w:ascii="Verdana" w:hAnsi="Verdana"/>
          <w:color w:val="000000"/>
          <w:lang w:val="ru-RU"/>
        </w:rPr>
        <w:t xml:space="preserve">упнейшими "донорами" капитала во второй половине </w:t>
      </w:r>
      <w:r w:rsidRPr="00D57017">
        <w:rPr>
          <w:rFonts w:ascii="Verdana" w:hAnsi="Verdana"/>
          <w:color w:val="000000"/>
          <w:lang w:val="ru-RU"/>
        </w:rPr>
        <w:t>90-х годов являлись Япония (53%), Швейцария и Тайвань. А наиболее крупными "заемщиками" - США (27%), Великобритания, Мексика и Саудовская Аравия.</w:t>
      </w:r>
      <w:r w:rsidRPr="00D57017">
        <w:rPr>
          <w:rFonts w:ascii="Verdana" w:hAnsi="Verdana"/>
          <w:color w:val="000000"/>
          <w:lang w:val="ru-RU"/>
        </w:rPr>
        <w:br/>
        <w:t>Характерно, что взаимные инвестиции двух регионов - США и Западной Европы, затрагивают одни и те же ведущие отрасли: машиностроение и химическую промышленность.</w:t>
      </w:r>
      <w:r w:rsidRPr="00D57017">
        <w:rPr>
          <w:rFonts w:ascii="Verdana" w:hAnsi="Verdana"/>
          <w:color w:val="000000"/>
          <w:lang w:val="ru-RU"/>
        </w:rPr>
        <w:br/>
        <w:t>Среди современных тенденций вывоза капитала следует выделить растущее значение экспорта производительного капитала. Произошел отход от участия в предпринимательской деятельности через портфельные инвестиции к прямым инвестициям. Начиная с 50-х годов, наблюдается последовательная переориентация прямых заграничных инвестиций с добывающей на обрабатывающую промышленность, а также в сферу услуг.</w:t>
      </w:r>
      <w:r w:rsidRPr="00D57017">
        <w:rPr>
          <w:rFonts w:ascii="Verdana" w:hAnsi="Verdana"/>
          <w:color w:val="000000"/>
          <w:lang w:val="ru-RU"/>
        </w:rPr>
        <w:br/>
        <w:t xml:space="preserve">В последние два десятилетия отмечается опережающий рост инвестиций в сферу услуг по сравнению с инвестициями не только в добывающую, но и в обрабатывающую промышленность. В частности, в Японии и ФРГ, занимающих второе и третье место по объему прямых заграничных инвестиций после США, доля вложений в сферу услуг других стран приблизилась в </w:t>
      </w:r>
      <w:r w:rsidR="006E117C">
        <w:rPr>
          <w:rFonts w:ascii="Verdana" w:hAnsi="Verdana"/>
          <w:color w:val="000000"/>
          <w:lang w:val="ru-RU"/>
        </w:rPr>
        <w:t xml:space="preserve">конце </w:t>
      </w:r>
      <w:r w:rsidRPr="00D57017">
        <w:rPr>
          <w:rFonts w:ascii="Verdana" w:hAnsi="Verdana"/>
          <w:color w:val="000000"/>
          <w:lang w:val="ru-RU"/>
        </w:rPr>
        <w:t>90-х годов к 50 процентам.</w:t>
      </w:r>
      <w:r w:rsidRPr="00D57017">
        <w:rPr>
          <w:rFonts w:ascii="Verdana" w:hAnsi="Verdana"/>
          <w:color w:val="000000"/>
          <w:lang w:val="ru-RU"/>
        </w:rPr>
        <w:br/>
        <w:t xml:space="preserve">Весьма заметной тенденцией </w:t>
      </w:r>
      <w:r w:rsidR="006E117C">
        <w:rPr>
          <w:rFonts w:ascii="Verdana" w:hAnsi="Verdana"/>
          <w:color w:val="000000"/>
          <w:lang w:val="ru-RU"/>
        </w:rPr>
        <w:t xml:space="preserve">конца </w:t>
      </w:r>
      <w:r w:rsidRPr="00D57017">
        <w:rPr>
          <w:rFonts w:ascii="Verdana" w:hAnsi="Verdana"/>
          <w:color w:val="000000"/>
          <w:lang w:val="ru-RU"/>
        </w:rPr>
        <w:t>90-х годов является резкое возрастание роли фондового рынка в движении капитала. Еще в 1990 г. сумма банковских займов составляла 468 млрд. долл., против 756 млрд. долл., полученных на рынках ценных бумаг. К концу 199</w:t>
      </w:r>
      <w:r w:rsidR="006E117C">
        <w:rPr>
          <w:rFonts w:ascii="Verdana" w:hAnsi="Verdana"/>
          <w:color w:val="000000"/>
          <w:lang w:val="ru-RU"/>
        </w:rPr>
        <w:t>8</w:t>
      </w:r>
      <w:r w:rsidRPr="00D57017">
        <w:rPr>
          <w:rFonts w:ascii="Verdana" w:hAnsi="Verdana"/>
          <w:color w:val="000000"/>
          <w:lang w:val="ru-RU"/>
        </w:rPr>
        <w:t xml:space="preserve"> г. это соотношение сильно изменилось в пользу фондового рынка, где обосновался громадный частный капитал: 555 млрд. долл. банковских денег против 2,3 трлн. долл. на рынках капитала.</w:t>
      </w:r>
      <w:r w:rsidRPr="00D57017">
        <w:rPr>
          <w:rFonts w:ascii="Verdana" w:hAnsi="Verdana"/>
          <w:color w:val="000000"/>
          <w:lang w:val="ru-RU"/>
        </w:rPr>
        <w:br/>
        <w:t xml:space="preserve">В </w:t>
      </w:r>
      <w:r w:rsidR="006E117C">
        <w:rPr>
          <w:rFonts w:ascii="Verdana" w:hAnsi="Verdana"/>
          <w:color w:val="000000"/>
          <w:lang w:val="ru-RU"/>
        </w:rPr>
        <w:t>2000</w:t>
      </w:r>
      <w:r w:rsidRPr="00D57017">
        <w:rPr>
          <w:rFonts w:ascii="Verdana" w:hAnsi="Verdana"/>
          <w:color w:val="000000"/>
          <w:lang w:val="ru-RU"/>
        </w:rPr>
        <w:t>-е годы проявилась основная особенность процесса интернационализации рынков капитала. Она заключается в том, что, если в 70-80-х годах процесс интернационализации охватывал преимущественно развитые государства рыночной экономики, то в 90-е</w:t>
      </w:r>
      <w:r w:rsidR="00FE6EB1">
        <w:rPr>
          <w:rFonts w:ascii="Verdana" w:hAnsi="Verdana"/>
          <w:color w:val="000000"/>
          <w:lang w:val="ru-RU"/>
        </w:rPr>
        <w:t>, тем более в 2000-е</w:t>
      </w:r>
      <w:r w:rsidRPr="00D57017">
        <w:rPr>
          <w:rFonts w:ascii="Verdana" w:hAnsi="Verdana"/>
          <w:color w:val="000000"/>
          <w:lang w:val="ru-RU"/>
        </w:rPr>
        <w:t xml:space="preserve"> годы</w:t>
      </w:r>
      <w:r w:rsidR="00FE6EB1">
        <w:rPr>
          <w:rFonts w:ascii="Verdana" w:hAnsi="Verdana"/>
          <w:color w:val="000000"/>
          <w:lang w:val="ru-RU"/>
        </w:rPr>
        <w:t>,</w:t>
      </w:r>
      <w:r w:rsidRPr="00D57017">
        <w:rPr>
          <w:rFonts w:ascii="Verdana" w:hAnsi="Verdana"/>
          <w:color w:val="000000"/>
          <w:lang w:val="ru-RU"/>
        </w:rPr>
        <w:t xml:space="preserve"> он распространился на развивающиеся страны, прежде всего государства Юго-Восточной Азии и Латинской Америки. Это связано с ростом их внутреннего финансового потенциала, укреплением валютного положения и ростом их кредитоспособности, развитием национальных финансовых рынков.</w:t>
      </w:r>
    </w:p>
    <w:p w:rsidR="00B03609" w:rsidRPr="00D57017" w:rsidRDefault="008C3395" w:rsidP="003617B0">
      <w:pPr>
        <w:jc w:val="both"/>
        <w:rPr>
          <w:rFonts w:ascii="Verdana" w:hAnsi="Verdana"/>
          <w:color w:val="000000"/>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98.25pt;height:309pt">
            <v:imagedata r:id="rId7" o:title=""/>
          </v:shape>
        </w:pict>
      </w:r>
      <w:r w:rsidR="00B03609" w:rsidRPr="00D57017">
        <w:rPr>
          <w:rFonts w:ascii="Verdana" w:hAnsi="Verdana"/>
          <w:color w:val="000000"/>
          <w:lang w:val="ru-RU"/>
        </w:rPr>
        <w:br/>
      </w:r>
    </w:p>
    <w:p w:rsidR="00686A23" w:rsidRDefault="00B03609" w:rsidP="00D57017">
      <w:pPr>
        <w:pStyle w:val="a3"/>
        <w:spacing w:before="240"/>
        <w:jc w:val="both"/>
        <w:rPr>
          <w:rFonts w:ascii="Verdana" w:hAnsi="Verdana"/>
          <w:color w:val="000000"/>
          <w:szCs w:val="24"/>
          <w:lang w:val="ru-RU"/>
        </w:rPr>
      </w:pPr>
      <w:r w:rsidRPr="00D57017">
        <w:rPr>
          <w:rFonts w:ascii="Verdana" w:hAnsi="Verdana"/>
          <w:color w:val="000000"/>
          <w:szCs w:val="24"/>
          <w:lang w:val="ru-RU"/>
        </w:rPr>
        <w:t xml:space="preserve">Важной чертой 80-х и начала 90-х годов является активизация миграции капитала между развивающимися странами и, в особенности, между "новыми индустриальными странами" и остальным развивающимся миром. По-прежнему активна на рынке капиталов Организация стран - экспортеров нефти (ОПЕК). Так, инвестиции частного сектора Кувейта за </w:t>
      </w:r>
      <w:r w:rsidR="00043F5C">
        <w:rPr>
          <w:rFonts w:ascii="Verdana" w:hAnsi="Verdana"/>
          <w:color w:val="000000"/>
          <w:szCs w:val="24"/>
          <w:lang w:val="ru-RU"/>
        </w:rPr>
        <w:t>рубежом составляли в 2004 году</w:t>
      </w:r>
      <w:r w:rsidRPr="00D57017">
        <w:rPr>
          <w:rFonts w:ascii="Verdana" w:hAnsi="Verdana"/>
          <w:color w:val="000000"/>
          <w:szCs w:val="24"/>
          <w:lang w:val="ru-RU"/>
        </w:rPr>
        <w:t xml:space="preserve"> </w:t>
      </w:r>
      <w:r w:rsidR="00043F5C">
        <w:rPr>
          <w:rFonts w:ascii="Verdana" w:hAnsi="Verdana"/>
          <w:color w:val="000000"/>
          <w:szCs w:val="24"/>
          <w:lang w:val="ru-RU"/>
        </w:rPr>
        <w:t>2</w:t>
      </w:r>
      <w:r w:rsidR="0046399E">
        <w:rPr>
          <w:rFonts w:ascii="Verdana" w:hAnsi="Verdana"/>
          <w:color w:val="000000"/>
          <w:szCs w:val="24"/>
          <w:lang w:val="ru-RU"/>
        </w:rPr>
        <w:t>5</w:t>
      </w:r>
      <w:r w:rsidRPr="00D57017">
        <w:rPr>
          <w:rFonts w:ascii="Verdana" w:hAnsi="Verdana"/>
          <w:color w:val="000000"/>
          <w:szCs w:val="24"/>
          <w:lang w:val="ru-RU"/>
        </w:rPr>
        <w:t xml:space="preserve">0 млрд. долл. В свою очередь государственные вложения достигают </w:t>
      </w:r>
      <w:r w:rsidR="00043F5C">
        <w:rPr>
          <w:rFonts w:ascii="Verdana" w:hAnsi="Verdana"/>
          <w:color w:val="000000"/>
          <w:szCs w:val="24"/>
          <w:lang w:val="ru-RU"/>
        </w:rPr>
        <w:t>70</w:t>
      </w:r>
      <w:r w:rsidRPr="00D57017">
        <w:rPr>
          <w:rFonts w:ascii="Verdana" w:hAnsi="Verdana"/>
          <w:color w:val="000000"/>
          <w:szCs w:val="24"/>
          <w:lang w:val="ru-RU"/>
        </w:rPr>
        <w:t xml:space="preserve"> млрд. долларов.</w:t>
      </w:r>
      <w:r w:rsidRPr="00D57017">
        <w:rPr>
          <w:rFonts w:ascii="Verdana" w:hAnsi="Verdana"/>
          <w:color w:val="000000"/>
          <w:szCs w:val="24"/>
          <w:lang w:val="ru-RU"/>
        </w:rPr>
        <w:br/>
      </w:r>
    </w:p>
    <w:p w:rsidR="00B20E3B" w:rsidRDefault="00686A23" w:rsidP="00D57017">
      <w:pPr>
        <w:pStyle w:val="a3"/>
        <w:spacing w:before="240"/>
        <w:jc w:val="both"/>
        <w:rPr>
          <w:rFonts w:ascii="Verdana" w:hAnsi="Verdana"/>
          <w:color w:val="000000"/>
          <w:szCs w:val="24"/>
          <w:lang w:val="ru-RU"/>
        </w:rPr>
      </w:pPr>
      <w:r>
        <w:rPr>
          <w:rFonts w:ascii="Verdana" w:hAnsi="Verdana"/>
          <w:color w:val="000000"/>
          <w:szCs w:val="24"/>
          <w:lang w:val="ru-RU"/>
        </w:rPr>
        <w:t xml:space="preserve">      </w:t>
      </w:r>
      <w:r w:rsidR="00B03609" w:rsidRPr="00D57017">
        <w:rPr>
          <w:rFonts w:ascii="Verdana" w:hAnsi="Verdana"/>
          <w:color w:val="000000"/>
          <w:szCs w:val="24"/>
          <w:lang w:val="ru-RU"/>
        </w:rPr>
        <w:t>В 90-е годы рекордные объемы прямых инвестиций поступили в развивающиеся страны, главным образом, из промыш-ленно развитых стран. Основной поток инвестиций сконцентрирован в 10-15 развивающихся странах Азии и Латинской Америки. Заметно преуспел Китай как в привлечении иностранных инвестиций, так и в экспорте капитала. Так, за период 1989-1995 гг. приток иностранных капвложений в Китай составил 48,4 млрд. долл.</w:t>
      </w:r>
      <w:r w:rsidR="00B03609" w:rsidRPr="00D57017">
        <w:rPr>
          <w:rFonts w:ascii="Verdana" w:hAnsi="Verdana"/>
          <w:color w:val="000000"/>
          <w:szCs w:val="24"/>
          <w:lang w:val="ru-RU"/>
        </w:rPr>
        <w:br/>
        <w:t>Иностранный капитал привлекает прежде всего надежность, обеспечиваемая высокими темпами экономического развития Китая, и политическая стабильность. Судите сами: рост валового национального продукта (ВНП) Китая в 90-е годы колеблется между цифрами 10-13%. Одновременно за тот же период Китай вывез за границу 18 млрд. долл. Это позволило занять ему восьмое мес.то в мире среди крупнейших экспортеров капитала. Эксперты Организации экономического сотрудничества и развития полагают, что незаконный вывоз капитала из Китая в Гонконг составил за то же время 30-40 млрд. долл. По тем же оценкам вывоз капитала из Китая за 1989-1995 гг. превышал 100 млрд. долл., из которых 50 млрд. долл. не зарегистрированы. Китайские инвестиции концентрируются в Гонконге, Австралии, Канаде, США. При этом в Гонконге они вкладываются в торговлю и услуги; в Австралии и Канаде - в сырьевые, а в США - в технологичные отрасли.</w:t>
      </w:r>
      <w:r w:rsidR="00B03609" w:rsidRPr="00D57017">
        <w:rPr>
          <w:rFonts w:ascii="Verdana" w:hAnsi="Verdana"/>
          <w:color w:val="000000"/>
          <w:szCs w:val="24"/>
          <w:lang w:val="ru-RU"/>
        </w:rPr>
        <w:br/>
        <w:t xml:space="preserve">Развивающиеся страны, относящиеся к категории беднейших, представляют и, по мнению ряда экспертов, будут представлять небольшой интерес для инвесторов из промышленно развитых стран. На долю этих государств будет приходиться все уменьшающаяся часть мирового потока прямых инвестиций. В </w:t>
      </w:r>
      <w:r w:rsidR="005A3DCC">
        <w:rPr>
          <w:rFonts w:ascii="Verdana" w:hAnsi="Verdana"/>
          <w:color w:val="000000"/>
          <w:szCs w:val="24"/>
          <w:lang w:val="ru-RU"/>
        </w:rPr>
        <w:t>начале 2000</w:t>
      </w:r>
      <w:r w:rsidR="00B03609" w:rsidRPr="00D57017">
        <w:rPr>
          <w:rFonts w:ascii="Verdana" w:hAnsi="Verdana"/>
          <w:color w:val="000000"/>
          <w:szCs w:val="24"/>
          <w:lang w:val="ru-RU"/>
        </w:rPr>
        <w:t>-</w:t>
      </w:r>
      <w:r w:rsidR="00B20E3B">
        <w:rPr>
          <w:rFonts w:ascii="Verdana" w:hAnsi="Verdana"/>
          <w:color w:val="000000"/>
          <w:szCs w:val="24"/>
          <w:lang w:val="ru-RU"/>
        </w:rPr>
        <w:t>х</w:t>
      </w:r>
      <w:r w:rsidR="00B03609" w:rsidRPr="00D57017">
        <w:rPr>
          <w:rFonts w:ascii="Verdana" w:hAnsi="Verdana"/>
          <w:color w:val="000000"/>
          <w:szCs w:val="24"/>
          <w:lang w:val="ru-RU"/>
        </w:rPr>
        <w:t xml:space="preserve"> доля самых слаборазвитых стран</w:t>
      </w:r>
      <w:r w:rsidR="00DD4852">
        <w:rPr>
          <w:rFonts w:ascii="Verdana" w:hAnsi="Verdana"/>
          <w:color w:val="000000"/>
          <w:szCs w:val="24"/>
          <w:lang w:val="ru-RU"/>
        </w:rPr>
        <w:t xml:space="preserve"> составляла всего 10</w:t>
      </w:r>
      <w:r w:rsidR="00B03609" w:rsidRPr="00D57017">
        <w:rPr>
          <w:rFonts w:ascii="Verdana" w:hAnsi="Verdana"/>
          <w:color w:val="000000"/>
          <w:szCs w:val="24"/>
          <w:lang w:val="ru-RU"/>
        </w:rPr>
        <w:t>-</w:t>
      </w:r>
      <w:r w:rsidR="00DD4852">
        <w:rPr>
          <w:rFonts w:ascii="Verdana" w:hAnsi="Verdana"/>
          <w:color w:val="000000"/>
          <w:szCs w:val="24"/>
          <w:lang w:val="ru-RU"/>
        </w:rPr>
        <w:t>15</w:t>
      </w:r>
      <w:r w:rsidR="00B03609" w:rsidRPr="00D57017">
        <w:rPr>
          <w:rFonts w:ascii="Verdana" w:hAnsi="Verdana"/>
          <w:color w:val="000000"/>
          <w:szCs w:val="24"/>
          <w:lang w:val="ru-RU"/>
        </w:rPr>
        <w:t xml:space="preserve"> процентов общего потока заграничных инвестиций.</w:t>
      </w:r>
      <w:r w:rsidR="00B03609" w:rsidRPr="00D57017">
        <w:rPr>
          <w:rFonts w:ascii="Verdana" w:hAnsi="Verdana"/>
          <w:color w:val="000000"/>
          <w:szCs w:val="24"/>
          <w:lang w:val="ru-RU"/>
        </w:rPr>
        <w:br/>
        <w:t>Важная особенность современных процессов миграции капитала состоит в том, что капитал, как правило, не навязывается странам, а наоборот, проходит довольно жесткая конкурентная борьба за его привлечение. В особенности за привлечение капитала в текстильную и швейную промышленность развивающихся и бывших социалистических стран.</w:t>
      </w:r>
      <w:r w:rsidR="00B03609" w:rsidRPr="00D57017">
        <w:rPr>
          <w:rFonts w:ascii="Verdana" w:hAnsi="Verdana"/>
          <w:color w:val="000000"/>
          <w:szCs w:val="24"/>
          <w:lang w:val="ru-RU"/>
        </w:rPr>
        <w:br/>
        <w:t>В 90-е годы увеличился поток иностранного капитала в страны Восточной Европы и СНГ. Основной поток идет в Венгрию, Польшу, Чехию. Так, только в 1990-1991 гг. эти страны получили 3,4 млрд. долл. Из них около 50% пришлось на Венгрию. В 1993 г. общий объем инвестиций Запада в восточно-европейскую экономику составил порядка 5 млрд. долл. Как свидетельствуют данные, основную часть получают наиболее благополучные, сравнительно далеко продвинувшиеся по пути экономических реформ государства.</w:t>
      </w:r>
    </w:p>
    <w:p w:rsidR="00B20E3B" w:rsidRDefault="008C3395" w:rsidP="00D57017">
      <w:pPr>
        <w:pStyle w:val="a3"/>
        <w:spacing w:before="240"/>
        <w:jc w:val="both"/>
        <w:rPr>
          <w:rFonts w:ascii="Verdana" w:hAnsi="Verdana"/>
          <w:color w:val="000000"/>
          <w:szCs w:val="24"/>
          <w:lang w:val="ru-RU"/>
        </w:rPr>
      </w:pPr>
      <w:r>
        <w:pict>
          <v:shape id="_x0000_i1032" type="#_x0000_t75" style="width:378pt;height:351pt">
            <v:imagedata r:id="rId8" o:title=""/>
          </v:shape>
        </w:pict>
      </w:r>
    </w:p>
    <w:p w:rsidR="00B03609" w:rsidRPr="00B03609" w:rsidRDefault="00B03609" w:rsidP="00D57017">
      <w:pPr>
        <w:pStyle w:val="a3"/>
        <w:spacing w:before="240"/>
        <w:jc w:val="both"/>
        <w:rPr>
          <w:rFonts w:ascii="Verdana" w:hAnsi="Verdana"/>
          <w:color w:val="000000"/>
          <w:szCs w:val="24"/>
          <w:lang w:val="ru-RU"/>
        </w:rPr>
      </w:pPr>
      <w:r w:rsidRPr="00D57017">
        <w:rPr>
          <w:rFonts w:ascii="Verdana" w:hAnsi="Verdana"/>
          <w:color w:val="000000"/>
          <w:szCs w:val="24"/>
          <w:lang w:val="ru-RU"/>
        </w:rPr>
        <w:t xml:space="preserve"> Это общая тенденция, характерная для движения частного капитала в мировом хозяйстве, вне зависимости от географических или политических обстоятельств. Политическая стабильность, минимальный экономический риск, максимальная прибыльность являются незыблемыми ориентирами для частного капитала вне зависимости от времени и места его приложения. Этот вывод подтверждается и поведением частного капитала в развивающихся странах.</w:t>
      </w:r>
      <w:r w:rsidRPr="00D57017">
        <w:rPr>
          <w:rFonts w:ascii="Verdana" w:hAnsi="Verdana"/>
          <w:color w:val="000000"/>
          <w:szCs w:val="24"/>
          <w:lang w:val="ru-RU"/>
        </w:rPr>
        <w:br/>
        <w:t xml:space="preserve">Важнейшим фактором, оказывающим определяющее влияние на объемы и качественные параметры международного движения капитала в </w:t>
      </w:r>
      <w:r w:rsidR="00DA32BB">
        <w:rPr>
          <w:rFonts w:ascii="Verdana" w:hAnsi="Verdana"/>
          <w:color w:val="000000"/>
          <w:szCs w:val="24"/>
          <w:lang w:val="ru-RU"/>
        </w:rPr>
        <w:t xml:space="preserve">начале </w:t>
      </w:r>
      <w:r w:rsidRPr="00D57017">
        <w:rPr>
          <w:rFonts w:ascii="Verdana" w:hAnsi="Verdana"/>
          <w:color w:val="000000"/>
          <w:szCs w:val="24"/>
          <w:lang w:val="ru-RU"/>
        </w:rPr>
        <w:t>XX</w:t>
      </w:r>
      <w:r w:rsidR="00DA32BB">
        <w:rPr>
          <w:rFonts w:ascii="Verdana" w:hAnsi="Verdana"/>
          <w:color w:val="000000"/>
          <w:szCs w:val="24"/>
        </w:rPr>
        <w:t>I</w:t>
      </w:r>
      <w:r w:rsidRPr="00D57017">
        <w:rPr>
          <w:rFonts w:ascii="Verdana" w:hAnsi="Verdana"/>
          <w:color w:val="000000"/>
          <w:szCs w:val="24"/>
          <w:lang w:val="ru-RU"/>
        </w:rPr>
        <w:t xml:space="preserve"> столетия, является либерализация условий его миграции, свойственная как промышленно развитым странам, так и в большей степени развивающимся странам. Так, в </w:t>
      </w:r>
      <w:r w:rsidR="00002EEE">
        <w:rPr>
          <w:rFonts w:ascii="Verdana" w:hAnsi="Verdana"/>
          <w:color w:val="000000"/>
          <w:szCs w:val="24"/>
          <w:lang w:val="ru-RU"/>
        </w:rPr>
        <w:t>2005</w:t>
      </w:r>
      <w:r w:rsidRPr="00D57017">
        <w:rPr>
          <w:rFonts w:ascii="Verdana" w:hAnsi="Verdana"/>
          <w:color w:val="000000"/>
          <w:szCs w:val="24"/>
          <w:lang w:val="ru-RU"/>
        </w:rPr>
        <w:t xml:space="preserve"> г. было отмечено 112 изменений в 64 странах, причем в 106 случаях режим облегчен.</w:t>
      </w:r>
      <w:r w:rsidRPr="00D57017">
        <w:rPr>
          <w:rFonts w:ascii="Verdana" w:hAnsi="Verdana"/>
          <w:color w:val="000000"/>
          <w:szCs w:val="24"/>
          <w:lang w:val="ru-RU"/>
        </w:rPr>
        <w:br/>
        <w:t>Воздействие промышленно развитых стран на движение капитала осуществляется, например, путем стимулирования экспорта-импорта капитала на национальном и межгосударственном уровнях. Политика государства в отношении перемещения капитала в форме займов, портфельных инвестиций и т. п. строится на основе устранения всех возможных ограничений в его движении. В отношении прямых иностранных инвестиций государство оставляет за собой право принимать любые ограничения, направленные на защиту национальных интересов в экономике. Характерно, что вывоз капитала за границу регулируется в меньшей степени, чем приток иностранных капиталов.</w:t>
      </w:r>
      <w:r w:rsidRPr="00D57017">
        <w:rPr>
          <w:rFonts w:ascii="Verdana" w:hAnsi="Verdana"/>
          <w:color w:val="000000"/>
          <w:szCs w:val="24"/>
          <w:lang w:val="ru-RU"/>
        </w:rPr>
        <w:br/>
        <w:t>Государство использует следующие меры регулирования:</w:t>
      </w:r>
      <w:r w:rsidRPr="00D57017">
        <w:rPr>
          <w:rFonts w:ascii="Verdana" w:hAnsi="Verdana"/>
          <w:color w:val="000000"/>
          <w:szCs w:val="24"/>
          <w:lang w:val="ru-RU"/>
        </w:rPr>
        <w:br/>
        <w:t>1) методы финансового воздействия: ускоренная амортизация, налоговые льготы, предоставление субсидий, займов, страхование и гарантирование кредитов;</w:t>
      </w:r>
      <w:r w:rsidRPr="00D57017">
        <w:rPr>
          <w:rFonts w:ascii="Verdana" w:hAnsi="Verdana"/>
          <w:color w:val="000000"/>
          <w:szCs w:val="24"/>
          <w:lang w:val="ru-RU"/>
        </w:rPr>
        <w:br/>
        <w:t>2) нефинансовые методы: предоставление земельных участков, обеспечение необходимой инфраструктуры, оказание технической помощи.</w:t>
      </w:r>
      <w:r w:rsidRPr="00D57017">
        <w:rPr>
          <w:rFonts w:ascii="Verdana" w:hAnsi="Verdana"/>
          <w:color w:val="000000"/>
          <w:szCs w:val="24"/>
          <w:lang w:val="ru-RU"/>
        </w:rPr>
        <w:br/>
        <w:t>В этой связи весьма показателен опыт США, являющихся мировым лидером по экспорту-импорту прямых инвестиций. Политика США в сфере регулирования прямых иностранных инвестиций осуществляется на двух уровнях: федеральном и местном (штаты, округа, города). В сферу федерального регулирования входит только регламентация иностранных инвесторов. Главное здесь - защита интересов национальной безопасности. Президент США наделен полномочиями блокировать или приостанавливать процессы слияния, поглощения или приобретения американских фирм при установлении контроля с иностранной стороны.</w:t>
      </w:r>
      <w:r w:rsidRPr="00D57017">
        <w:rPr>
          <w:rFonts w:ascii="Verdana" w:hAnsi="Verdana"/>
          <w:color w:val="000000"/>
          <w:szCs w:val="24"/>
          <w:lang w:val="ru-RU"/>
        </w:rPr>
        <w:br/>
        <w:t>На местном уровне осуществляется регулирование в страховом бизнесе и реализации сельскохозяйственных угодий. Существенны полномочия и в антитрестовском законодательстве. В целом же возможности местных администраций по регламентации деятельности иностранных инвесторов невелики. Значительно богаче на местном уровне накоплен опыт по стимулированию инвестиций. Одним из важнейших механизмов по привлечению иностранных инвестиций в США являются зарубежные представительства, содействующие привлечению капиталовложений в тот или иной штат. В частности, в Японии действует более 40 подобных представительств. Программы по стимулированию иностранных инвестиций в отдельные штаты страны предусматривают: различные налоговые льготы, субсидии, займы по ставкам ниже рыночных для инвестора, осуществляющего строительство или модернизацию предприятия; содействие профессиональному обучению и занятости; совершенствование транспортной сети; оборудование участка под застройку; предоставление земли в бесплатное пользование; обеспечение информации потенциальных инвесторов.</w:t>
      </w:r>
      <w:r w:rsidRPr="00B03609">
        <w:br/>
      </w:r>
      <w:r w:rsidRPr="00B03609">
        <w:rPr>
          <w:rFonts w:ascii="Verdana" w:hAnsi="Verdana"/>
          <w:color w:val="000000"/>
          <w:szCs w:val="24"/>
          <w:lang w:val="ru-RU"/>
        </w:rPr>
        <w:t>Важным практическим документом по регулированию иностранных капиталовложений является разработанный в рамках Организации Азиатско-Тихоокеанского сотрудничества (1994 г., Джакарта), "добровольный кодекс" прямых иностранных инвестиций. В этом "кодексе", который, как полагают специалисты, будет в перспективе использован Всемирной торговой организацией, заключены следующие инвестиционныепринципы:</w:t>
      </w:r>
    </w:p>
    <w:p w:rsidR="00B03609" w:rsidRPr="00B03609" w:rsidRDefault="00B03609" w:rsidP="00D57017">
      <w:pPr>
        <w:pStyle w:val="a3"/>
        <w:spacing w:before="240"/>
        <w:jc w:val="both"/>
        <w:rPr>
          <w:rFonts w:ascii="Verdana" w:hAnsi="Verdana"/>
          <w:color w:val="000000"/>
          <w:szCs w:val="24"/>
          <w:lang w:val="ru-RU"/>
        </w:rPr>
      </w:pPr>
      <w:r w:rsidRPr="00B03609">
        <w:rPr>
          <w:rFonts w:ascii="Verdana" w:hAnsi="Verdana"/>
          <w:color w:val="000000"/>
          <w:szCs w:val="24"/>
          <w:lang w:val="ru-RU"/>
        </w:rPr>
        <w:t>-транспарентность;</w:t>
      </w:r>
      <w:r w:rsidRPr="00B03609">
        <w:rPr>
          <w:rFonts w:ascii="Verdana" w:hAnsi="Verdana"/>
          <w:color w:val="000000"/>
          <w:szCs w:val="24"/>
          <w:lang w:val="ru-RU"/>
        </w:rPr>
        <w:br/>
        <w:t>-недискриминационный подход к странам-донорам;</w:t>
      </w:r>
    </w:p>
    <w:p w:rsidR="00D57017" w:rsidRDefault="00B03609" w:rsidP="00D57017">
      <w:pPr>
        <w:pStyle w:val="a3"/>
        <w:spacing w:before="240"/>
        <w:rPr>
          <w:rFonts w:ascii="Verdana" w:hAnsi="Verdana"/>
          <w:color w:val="000000"/>
          <w:szCs w:val="24"/>
          <w:lang w:val="ru-RU"/>
        </w:rPr>
      </w:pPr>
      <w:r w:rsidRPr="00B03609">
        <w:rPr>
          <w:rFonts w:ascii="Verdana" w:hAnsi="Verdana"/>
          <w:color w:val="000000"/>
          <w:szCs w:val="24"/>
          <w:lang w:val="ru-RU"/>
        </w:rPr>
        <w:t>-национальный режим для иностранных инвесторов;</w:t>
      </w:r>
      <w:r w:rsidRPr="00B03609">
        <w:rPr>
          <w:rFonts w:ascii="Verdana" w:hAnsi="Verdana"/>
          <w:color w:val="000000"/>
          <w:szCs w:val="24"/>
          <w:lang w:val="ru-RU"/>
        </w:rPr>
        <w:br/>
        <w:t>- инвестиционные стимулы не должны исключать ослабление требований к области здравоохранения, безопасности и охраны окружающей среды;</w:t>
      </w:r>
      <w:r w:rsidRPr="00B03609">
        <w:rPr>
          <w:rFonts w:ascii="Verdana" w:hAnsi="Verdana"/>
          <w:color w:val="000000"/>
          <w:szCs w:val="24"/>
          <w:lang w:val="ru-RU"/>
        </w:rPr>
        <w:br/>
        <w:t>- минимизация регулирующих инвестиции требований, ограничивающих рост торговли и капиталовложений;</w:t>
      </w:r>
      <w:r w:rsidRPr="00B03609">
        <w:rPr>
          <w:rFonts w:ascii="Verdana" w:hAnsi="Verdana"/>
          <w:color w:val="000000"/>
          <w:szCs w:val="24"/>
          <w:lang w:val="ru-RU"/>
        </w:rPr>
        <w:br/>
        <w:t>- отказ от экспроприации инвестиций, кроме как в общественных целях и на недискриминационной основе в соответствии с национальными законами и принципами международного права при условии выплаты достаточной и эффективной компенсации;</w:t>
      </w:r>
      <w:r w:rsidRPr="00B03609">
        <w:rPr>
          <w:rFonts w:ascii="Verdana" w:hAnsi="Verdana"/>
          <w:color w:val="000000"/>
          <w:szCs w:val="24"/>
          <w:lang w:val="ru-RU"/>
        </w:rPr>
        <w:br/>
        <w:t>- обеспечение регистрации и конвертируемости;</w:t>
      </w:r>
      <w:r w:rsidRPr="00B03609">
        <w:rPr>
          <w:rFonts w:ascii="Verdana" w:hAnsi="Verdana"/>
          <w:color w:val="000000"/>
          <w:szCs w:val="24"/>
          <w:lang w:val="ru-RU"/>
        </w:rPr>
        <w:br/>
        <w:t>- устранение барьеров при вывозе капитала;</w:t>
      </w:r>
      <w:r w:rsidRPr="00B03609">
        <w:rPr>
          <w:rFonts w:ascii="Verdana" w:hAnsi="Verdana"/>
          <w:color w:val="000000"/>
          <w:szCs w:val="24"/>
          <w:lang w:val="ru-RU"/>
        </w:rPr>
        <w:br/>
        <w:t>- избежание двойного налогообложения;</w:t>
      </w:r>
      <w:r w:rsidRPr="00B03609">
        <w:rPr>
          <w:rFonts w:ascii="Verdana" w:hAnsi="Verdana"/>
          <w:color w:val="000000"/>
          <w:szCs w:val="24"/>
          <w:lang w:val="ru-RU"/>
        </w:rPr>
        <w:br/>
        <w:t>- соблюдение иностранным инвестором, наравне с национальным, законов, административных правил и положений страны-реципиента;</w:t>
      </w:r>
      <w:r w:rsidRPr="00B03609">
        <w:rPr>
          <w:rFonts w:ascii="Verdana" w:hAnsi="Verdana"/>
          <w:color w:val="000000"/>
          <w:szCs w:val="24"/>
          <w:lang w:val="ru-RU"/>
        </w:rPr>
        <w:br/>
        <w:t>- разрешение на выезд и временное пребывание ключевого иностранного персонала в связи с реализацией инвестиционного проекта;</w:t>
      </w:r>
      <w:r w:rsidRPr="00B03609">
        <w:rPr>
          <w:rFonts w:ascii="Verdana" w:hAnsi="Verdana"/>
          <w:color w:val="000000"/>
          <w:szCs w:val="24"/>
          <w:lang w:val="ru-RU"/>
        </w:rPr>
        <w:br/>
        <w:t>- разрешение споров путем консультаций и переговоров сторонами, либо через арбитраж.</w:t>
      </w:r>
    </w:p>
    <w:p w:rsidR="00D57017" w:rsidRDefault="00B03609" w:rsidP="00D57017">
      <w:pPr>
        <w:pStyle w:val="a3"/>
        <w:spacing w:before="240"/>
        <w:jc w:val="both"/>
        <w:rPr>
          <w:rFonts w:ascii="Verdana" w:hAnsi="Verdana"/>
          <w:color w:val="000000"/>
          <w:szCs w:val="24"/>
          <w:lang w:val="ru-RU"/>
        </w:rPr>
      </w:pPr>
      <w:r w:rsidRPr="00B03609">
        <w:rPr>
          <w:rFonts w:ascii="Verdana" w:hAnsi="Verdana"/>
          <w:color w:val="000000"/>
          <w:szCs w:val="24"/>
          <w:lang w:val="ru-RU"/>
        </w:rPr>
        <w:br/>
        <w:t>Как свидетельствует практика, политика стимулирования оказывает на привлечение инвестиций меньшее влияние, чем факторы рынка. Экономическая свобода, беспрепятственное действие рыночных механизмов являются важнейшими критериями в привлечении внешних инвестиций.</w:t>
      </w:r>
      <w:r w:rsidRPr="00B03609">
        <w:rPr>
          <w:rFonts w:ascii="Verdana" w:hAnsi="Verdana"/>
          <w:color w:val="000000"/>
          <w:szCs w:val="24"/>
          <w:lang w:val="ru-RU"/>
        </w:rPr>
        <w:br/>
        <w:t>Разработанный американскими экономистами интегральный показатель экономической свободы представляет собой агрегированную характеристику десяти различных частных показателей того, насколько в той или иной стране государство активно вмешивается в отношения хозяйствующих субъектов.</w:t>
      </w:r>
      <w:r w:rsidRPr="00B03609">
        <w:rPr>
          <w:rFonts w:ascii="Verdana" w:hAnsi="Verdana"/>
          <w:color w:val="000000"/>
          <w:szCs w:val="24"/>
          <w:lang w:val="ru-RU"/>
        </w:rPr>
        <w:br/>
        <w:t>Частные показатели, в свою очередь, отражают ситуацию в следующих областях, где возможно подобное вмешательство:</w:t>
      </w:r>
    </w:p>
    <w:p w:rsidR="00D57017" w:rsidRDefault="00B03609" w:rsidP="00D57017">
      <w:pPr>
        <w:pStyle w:val="a3"/>
        <w:spacing w:before="240"/>
        <w:rPr>
          <w:rFonts w:ascii="Verdana" w:hAnsi="Verdana"/>
          <w:color w:val="000000"/>
          <w:szCs w:val="24"/>
          <w:lang w:val="ru-RU"/>
        </w:rPr>
      </w:pPr>
      <w:r w:rsidRPr="00B03609">
        <w:rPr>
          <w:rFonts w:ascii="Verdana" w:hAnsi="Verdana"/>
          <w:color w:val="000000"/>
          <w:szCs w:val="24"/>
          <w:lang w:val="ru-RU"/>
        </w:rPr>
        <w:br/>
        <w:t>-торговая</w:t>
      </w:r>
      <w:r w:rsidR="00D57017">
        <w:rPr>
          <w:rFonts w:ascii="Verdana" w:hAnsi="Verdana"/>
          <w:color w:val="000000"/>
          <w:szCs w:val="24"/>
          <w:lang w:val="ru-RU"/>
        </w:rPr>
        <w:t xml:space="preserve"> </w:t>
      </w:r>
      <w:r w:rsidRPr="00B03609">
        <w:rPr>
          <w:rFonts w:ascii="Verdana" w:hAnsi="Verdana"/>
          <w:color w:val="000000"/>
          <w:szCs w:val="24"/>
          <w:lang w:val="ru-RU"/>
        </w:rPr>
        <w:t>политика;</w:t>
      </w:r>
      <w:r w:rsidRPr="00B03609">
        <w:rPr>
          <w:rFonts w:ascii="Verdana" w:hAnsi="Verdana"/>
          <w:color w:val="000000"/>
          <w:szCs w:val="24"/>
          <w:lang w:val="ru-RU"/>
        </w:rPr>
        <w:br/>
        <w:t>-налогообложение;</w:t>
      </w:r>
      <w:r w:rsidRPr="00B03609">
        <w:rPr>
          <w:rFonts w:ascii="Verdana" w:hAnsi="Verdana"/>
          <w:color w:val="000000"/>
          <w:szCs w:val="24"/>
          <w:lang w:val="ru-RU"/>
        </w:rPr>
        <w:br/>
        <w:t>-монетарная политика;</w:t>
      </w:r>
      <w:r w:rsidRPr="00B03609">
        <w:rPr>
          <w:rFonts w:ascii="Verdana" w:hAnsi="Verdana"/>
          <w:color w:val="000000"/>
          <w:szCs w:val="24"/>
          <w:lang w:val="ru-RU"/>
        </w:rPr>
        <w:br/>
        <w:t>-функционирование банковской системы;</w:t>
      </w:r>
      <w:r w:rsidRPr="00B03609">
        <w:rPr>
          <w:rFonts w:ascii="Verdana" w:hAnsi="Verdana"/>
          <w:color w:val="000000"/>
          <w:szCs w:val="24"/>
          <w:lang w:val="ru-RU"/>
        </w:rPr>
        <w:br/>
        <w:t>-правовое регулирование иностранных инвестиций;</w:t>
      </w:r>
      <w:r w:rsidRPr="00B03609">
        <w:rPr>
          <w:rFonts w:ascii="Verdana" w:hAnsi="Verdana"/>
          <w:color w:val="000000"/>
          <w:szCs w:val="24"/>
          <w:lang w:val="ru-RU"/>
        </w:rPr>
        <w:br/>
        <w:t>-права собственности;</w:t>
      </w:r>
      <w:r w:rsidRPr="00B03609">
        <w:rPr>
          <w:rFonts w:ascii="Verdana" w:hAnsi="Verdana"/>
          <w:color w:val="000000"/>
          <w:szCs w:val="24"/>
          <w:lang w:val="ru-RU"/>
        </w:rPr>
        <w:br/>
        <w:t>-доля, потребляемая государством, в общем объеме производимых в стране товаров и услуг;</w:t>
      </w:r>
      <w:r w:rsidRPr="00B03609">
        <w:rPr>
          <w:rFonts w:ascii="Verdana" w:hAnsi="Verdana"/>
          <w:color w:val="000000"/>
          <w:szCs w:val="24"/>
          <w:lang w:val="ru-RU"/>
        </w:rPr>
        <w:br/>
        <w:t>-политика экономического стимулирования;</w:t>
      </w:r>
      <w:r w:rsidRPr="00B03609">
        <w:rPr>
          <w:rFonts w:ascii="Verdana" w:hAnsi="Verdana"/>
          <w:color w:val="000000"/>
          <w:szCs w:val="24"/>
          <w:lang w:val="ru-RU"/>
        </w:rPr>
        <w:br/>
        <w:t>- масштабы существующего в стране черного рынка;</w:t>
      </w:r>
      <w:r w:rsidRPr="00B03609">
        <w:rPr>
          <w:rFonts w:ascii="Verdana" w:hAnsi="Verdana"/>
          <w:color w:val="000000"/>
          <w:szCs w:val="24"/>
          <w:lang w:val="ru-RU"/>
        </w:rPr>
        <w:br/>
        <w:t>- ценообразование и регулирование заработной платы.</w:t>
      </w:r>
    </w:p>
    <w:p w:rsidR="00002EEE" w:rsidRDefault="00B03609" w:rsidP="00D57017">
      <w:pPr>
        <w:pStyle w:val="a3"/>
        <w:spacing w:before="240"/>
        <w:jc w:val="both"/>
        <w:rPr>
          <w:rFonts w:ascii="Verdana" w:hAnsi="Verdana"/>
          <w:color w:val="000000"/>
          <w:szCs w:val="24"/>
          <w:lang w:val="ru-RU"/>
        </w:rPr>
      </w:pPr>
      <w:r w:rsidRPr="00B03609">
        <w:rPr>
          <w:rFonts w:ascii="Verdana" w:hAnsi="Verdana"/>
          <w:color w:val="000000"/>
          <w:szCs w:val="24"/>
          <w:lang w:val="ru-RU"/>
        </w:rPr>
        <w:br/>
        <w:t>По каждому из десяти показателей страна может получить</w:t>
      </w:r>
      <w:r w:rsidRPr="00B03609">
        <w:rPr>
          <w:rFonts w:ascii="Verdana" w:hAnsi="Verdana"/>
          <w:color w:val="000000"/>
          <w:szCs w:val="24"/>
          <w:lang w:val="ru-RU"/>
        </w:rPr>
        <w:br/>
        <w:t xml:space="preserve">оценку от 1 до 5 баллов, соответствующую наименьшей и наибольшей степени вмешательства государства в экономику </w:t>
      </w:r>
      <w:r w:rsidRPr="003617B0">
        <w:rPr>
          <w:lang w:val="ru-RU"/>
        </w:rPr>
        <w:br/>
      </w:r>
      <w:r w:rsidRPr="00B03609">
        <w:rPr>
          <w:rFonts w:ascii="Verdana" w:hAnsi="Verdana"/>
          <w:color w:val="000000"/>
          <w:szCs w:val="24"/>
          <w:lang w:val="ru-RU"/>
        </w:rPr>
        <w:t xml:space="preserve">По </w:t>
      </w:r>
      <w:r w:rsidR="003617B0">
        <w:rPr>
          <w:rFonts w:ascii="Verdana" w:hAnsi="Verdana"/>
          <w:color w:val="000000"/>
          <w:szCs w:val="24"/>
          <w:lang w:val="ru-RU"/>
        </w:rPr>
        <w:t>результатам исследования за 2003</w:t>
      </w:r>
      <w:r w:rsidRPr="00B03609">
        <w:rPr>
          <w:rFonts w:ascii="Verdana" w:hAnsi="Verdana"/>
          <w:color w:val="000000"/>
          <w:szCs w:val="24"/>
          <w:lang w:val="ru-RU"/>
        </w:rPr>
        <w:t xml:space="preserve"> год наиболее свободной признана экономика Гонконга, получившего единицу по всем показателям, кроме банковского дела и монетарной политики.</w:t>
      </w:r>
    </w:p>
    <w:p w:rsidR="00002EEE" w:rsidRDefault="00B03609" w:rsidP="00D57017">
      <w:pPr>
        <w:pStyle w:val="a3"/>
        <w:spacing w:before="240"/>
        <w:jc w:val="both"/>
        <w:rPr>
          <w:rFonts w:ascii="Verdana" w:hAnsi="Verdana"/>
          <w:color w:val="000000"/>
          <w:szCs w:val="24"/>
          <w:lang w:val="ru-RU"/>
        </w:rPr>
      </w:pPr>
      <w:r w:rsidRPr="00B03609">
        <w:rPr>
          <w:rFonts w:ascii="Verdana" w:hAnsi="Verdana"/>
          <w:color w:val="000000"/>
          <w:szCs w:val="24"/>
          <w:lang w:val="ru-RU"/>
        </w:rPr>
        <w:t xml:space="preserve"> </w:t>
      </w:r>
      <w:r w:rsidR="008C3395">
        <w:pict>
          <v:shape id="_x0000_i1035" type="#_x0000_t75" style="width:345.75pt;height:315.75pt">
            <v:imagedata r:id="rId9" o:title=""/>
          </v:shape>
        </w:pict>
      </w:r>
    </w:p>
    <w:p w:rsidR="00B03609" w:rsidRPr="00B03609" w:rsidRDefault="00B03609" w:rsidP="00D57017">
      <w:pPr>
        <w:pStyle w:val="a3"/>
        <w:spacing w:before="240"/>
        <w:jc w:val="both"/>
      </w:pPr>
      <w:r w:rsidRPr="00B03609">
        <w:rPr>
          <w:rFonts w:ascii="Verdana" w:hAnsi="Verdana"/>
          <w:color w:val="000000"/>
          <w:szCs w:val="24"/>
          <w:lang w:val="ru-RU"/>
        </w:rPr>
        <w:t>В то же время Китай в представленной таблице занимает последнее место. Однако это не мешает ему ежегодно привлекать многомиллиардные суммы иностранных инвестиций. В данном случае, степень экономической свободы не является существенным препятствием для зарубежного капитала, для которого установлен особый инвестиционный режим.</w:t>
      </w:r>
    </w:p>
    <w:p w:rsidR="00B03609" w:rsidRDefault="00B03609" w:rsidP="00D57017">
      <w:pPr>
        <w:rPr>
          <w:lang w:val="ru-RU" w:eastAsia="ru-RU" w:bidi="ar-SA"/>
        </w:rPr>
      </w:pPr>
      <w:r>
        <w:rPr>
          <w:lang w:val="ru-RU" w:eastAsia="ru-RU" w:bidi="ar-SA"/>
        </w:rPr>
        <w:t xml:space="preserve"> </w:t>
      </w:r>
    </w:p>
    <w:p w:rsidR="00B03609" w:rsidRDefault="00B03609" w:rsidP="00B03609">
      <w:pPr>
        <w:rPr>
          <w:lang w:val="ru-RU" w:eastAsia="ru-RU" w:bidi="ar-SA"/>
        </w:rPr>
      </w:pPr>
    </w:p>
    <w:p w:rsidR="00006415" w:rsidRPr="00941FF6" w:rsidRDefault="00B923D1" w:rsidP="00006415">
      <w:pPr>
        <w:pStyle w:val="2"/>
        <w:rPr>
          <w:rFonts w:ascii="Arial" w:hAnsi="Arial" w:cs="Arial"/>
          <w:lang w:val="ru-RU" w:eastAsia="ru-RU" w:bidi="ar-SA"/>
        </w:rPr>
      </w:pPr>
      <w:bookmarkStart w:id="85" w:name="_Toc217317119"/>
      <w:r>
        <w:rPr>
          <w:rFonts w:ascii="Arial" w:hAnsi="Arial" w:cs="Arial"/>
          <w:lang w:val="ru-RU" w:eastAsia="ru-RU" w:bidi="ar-SA"/>
        </w:rPr>
        <w:t>2.</w:t>
      </w:r>
      <w:bookmarkStart w:id="86" w:name="_Toc217064081"/>
      <w:bookmarkStart w:id="87" w:name="_Toc217064098"/>
      <w:bookmarkStart w:id="88" w:name="_Toc217064115"/>
      <w:bookmarkStart w:id="89" w:name="_Toc217064164"/>
      <w:r w:rsidR="00D57017">
        <w:rPr>
          <w:rFonts w:ascii="Arial" w:hAnsi="Arial" w:cs="Arial"/>
          <w:lang w:val="ru-RU" w:eastAsia="ru-RU" w:bidi="ar-SA"/>
        </w:rPr>
        <w:t>2</w:t>
      </w:r>
      <w:r w:rsidR="00006415" w:rsidRPr="00941FF6">
        <w:rPr>
          <w:rFonts w:ascii="Arial" w:hAnsi="Arial" w:cs="Arial"/>
          <w:lang w:val="ru-RU" w:eastAsia="ru-RU" w:bidi="ar-SA"/>
        </w:rPr>
        <w:t xml:space="preserve"> Направления вывоза прямых инвестиций</w:t>
      </w:r>
      <w:bookmarkEnd w:id="85"/>
      <w:bookmarkEnd w:id="86"/>
      <w:bookmarkEnd w:id="87"/>
      <w:bookmarkEnd w:id="88"/>
      <w:bookmarkEnd w:id="89"/>
    </w:p>
    <w:p w:rsidR="00006415" w:rsidRPr="00546736" w:rsidRDefault="00006415" w:rsidP="00006415">
      <w:pPr>
        <w:spacing w:before="60"/>
        <w:ind w:firstLine="567"/>
        <w:jc w:val="both"/>
        <w:rPr>
          <w:rFonts w:ascii="Verdana" w:hAnsi="Verdana"/>
          <w:color w:val="000000"/>
          <w:lang w:val="ru-RU"/>
        </w:rPr>
      </w:pPr>
      <w:r w:rsidRPr="00546736">
        <w:rPr>
          <w:rFonts w:ascii="Verdana" w:hAnsi="Verdana"/>
          <w:color w:val="000000"/>
          <w:lang w:val="ru-RU"/>
        </w:rPr>
        <w:t>На развитые страны с рыночной экономи</w:t>
      </w:r>
      <w:r w:rsidRPr="00546736">
        <w:rPr>
          <w:rFonts w:ascii="Verdana" w:hAnsi="Verdana"/>
          <w:color w:val="000000"/>
          <w:lang w:val="ru-RU"/>
        </w:rPr>
        <w:softHyphen/>
        <w:t>кой приходится около 90% вывоза и около 80% ввоза мирового ежегодного объема прямых инвестиций. Таким образом, движение прямых инвестиций идет прежде всего между развитыми странами. Так, к 1993 г. аккумулированные прямые ин</w:t>
      </w:r>
      <w:r w:rsidRPr="00546736">
        <w:rPr>
          <w:rFonts w:ascii="Verdana" w:hAnsi="Verdana"/>
          <w:color w:val="000000"/>
          <w:lang w:val="ru-RU"/>
        </w:rPr>
        <w:softHyphen/>
        <w:t>вестиции американских ТНК достигли 487 млрд., а прямых инвестиции компаний из других стран на территории самих США — 420</w:t>
      </w:r>
      <w:r w:rsidR="00AB70BE" w:rsidRPr="00AB70BE">
        <w:rPr>
          <w:rFonts w:ascii="Verdana" w:hAnsi="Verdana"/>
          <w:color w:val="000000"/>
          <w:lang w:val="ru-RU"/>
        </w:rPr>
        <w:t xml:space="preserve"> </w:t>
      </w:r>
      <w:r w:rsidRPr="00546736">
        <w:rPr>
          <w:rFonts w:ascii="Verdana" w:hAnsi="Verdana"/>
          <w:color w:val="000000"/>
          <w:lang w:val="ru-RU"/>
        </w:rPr>
        <w:t>млрд</w:t>
      </w:r>
      <w:r w:rsidR="004771B6" w:rsidRPr="004771B6">
        <w:rPr>
          <w:rFonts w:ascii="Verdana" w:hAnsi="Verdana"/>
          <w:color w:val="000000"/>
          <w:lang w:val="ru-RU"/>
        </w:rPr>
        <w:t>.</w:t>
      </w:r>
      <w:r w:rsidR="00AB70BE" w:rsidRPr="00AB70BE">
        <w:rPr>
          <w:rFonts w:ascii="Verdana" w:hAnsi="Verdana"/>
          <w:color w:val="000000"/>
          <w:lang w:val="ru-RU"/>
        </w:rPr>
        <w:t xml:space="preserve"> </w:t>
      </w:r>
      <w:r w:rsidRPr="00546736">
        <w:rPr>
          <w:rFonts w:ascii="Verdana" w:hAnsi="Verdana"/>
          <w:color w:val="000000"/>
          <w:lang w:val="ru-RU"/>
        </w:rPr>
        <w:t>долл. Для Великобритании эти показатели составили соответственно 246 млрд. и 199 млрд., Японии -248 млрд. и 16 млрд., Франции — 138 млрд. и 108 млрд., Гер</w:t>
      </w:r>
      <w:r w:rsidRPr="00546736">
        <w:rPr>
          <w:rFonts w:ascii="Verdana" w:hAnsi="Verdana"/>
          <w:color w:val="000000"/>
          <w:lang w:val="ru-RU"/>
        </w:rPr>
        <w:softHyphen/>
        <w:t>мании — 136 млрд. и 60 млрд. долл.</w:t>
      </w:r>
      <w:r w:rsidRPr="00546736">
        <w:rPr>
          <w:rStyle w:val="af6"/>
          <w:rFonts w:ascii="Verdana" w:hAnsi="Verdana"/>
          <w:color w:val="000000"/>
          <w:lang w:val="ru-RU"/>
        </w:rPr>
        <w:footnoteReference w:id="5"/>
      </w:r>
    </w:p>
    <w:p w:rsidR="001D1A8B" w:rsidRDefault="001D1A8B" w:rsidP="001D1A8B">
      <w:pPr>
        <w:jc w:val="both"/>
        <w:rPr>
          <w:rFonts w:ascii="Verdana" w:hAnsi="Verdana"/>
          <w:color w:val="000000"/>
          <w:lang w:val="ru-RU"/>
        </w:rPr>
      </w:pPr>
    </w:p>
    <w:p w:rsidR="00006415" w:rsidRPr="00546736" w:rsidRDefault="00006415" w:rsidP="001D1A8B">
      <w:pPr>
        <w:jc w:val="both"/>
        <w:rPr>
          <w:rFonts w:ascii="Verdana" w:hAnsi="Verdana"/>
          <w:color w:val="000000"/>
          <w:lang w:val="ru-RU"/>
        </w:rPr>
      </w:pPr>
      <w:r w:rsidRPr="00546736">
        <w:rPr>
          <w:rFonts w:ascii="Verdana" w:hAnsi="Verdana"/>
          <w:color w:val="000000"/>
          <w:lang w:val="ru-RU"/>
        </w:rPr>
        <w:t>Велико участие в международном движении даже малых и средних развитых стран с рыночной экономикой. Так, компа</w:t>
      </w:r>
      <w:r w:rsidRPr="00546736">
        <w:rPr>
          <w:rFonts w:ascii="Verdana" w:hAnsi="Verdana"/>
          <w:color w:val="000000"/>
          <w:lang w:val="ru-RU"/>
        </w:rPr>
        <w:softHyphen/>
        <w:t>нии Швейцарии к 1993 г. накопили за рубежом 73 млрд. долл. прямых инвестиций, а в самой -</w:t>
      </w:r>
      <w:r w:rsidR="00402FFE">
        <w:rPr>
          <w:rFonts w:ascii="Verdana" w:hAnsi="Verdana"/>
          <w:color w:val="000000"/>
          <w:lang w:val="ru-RU"/>
        </w:rPr>
        <w:t xml:space="preserve"> </w:t>
      </w:r>
      <w:r w:rsidRPr="00546736">
        <w:rPr>
          <w:rFonts w:ascii="Verdana" w:hAnsi="Verdana"/>
          <w:color w:val="000000"/>
          <w:lang w:val="ru-RU"/>
        </w:rPr>
        <w:t>Швейцарии иностранные пря</w:t>
      </w:r>
      <w:r w:rsidRPr="00546736">
        <w:rPr>
          <w:rFonts w:ascii="Verdana" w:hAnsi="Verdana"/>
          <w:color w:val="000000"/>
          <w:lang w:val="ru-RU"/>
        </w:rPr>
        <w:softHyphen/>
        <w:t>мые инвестиции в начале того же года составили 32 млрд. долл. Для Испании соответствующие показатели к 1992 г. состави</w:t>
      </w:r>
      <w:r w:rsidRPr="00546736">
        <w:rPr>
          <w:rFonts w:ascii="Verdana" w:hAnsi="Verdana"/>
          <w:color w:val="000000"/>
          <w:lang w:val="ru-RU"/>
        </w:rPr>
        <w:softHyphen/>
        <w:t>ли 21 млрд. и 56 млрд. долл.</w:t>
      </w:r>
    </w:p>
    <w:p w:rsidR="001D1A8B" w:rsidRDefault="001D1A8B" w:rsidP="001D1A8B">
      <w:pPr>
        <w:jc w:val="both"/>
        <w:rPr>
          <w:rFonts w:ascii="Verdana" w:hAnsi="Verdana"/>
          <w:color w:val="000000"/>
          <w:lang w:val="ru-RU"/>
        </w:rPr>
      </w:pPr>
    </w:p>
    <w:p w:rsidR="00301FF2" w:rsidRDefault="00301FF2" w:rsidP="001D1A8B">
      <w:pPr>
        <w:jc w:val="both"/>
        <w:rPr>
          <w:rFonts w:ascii="Verdana" w:hAnsi="Verdana"/>
          <w:color w:val="000000"/>
          <w:lang w:val="ru-RU"/>
        </w:rPr>
      </w:pPr>
    </w:p>
    <w:p w:rsidR="00006415" w:rsidRDefault="00006415" w:rsidP="001D1A8B">
      <w:pPr>
        <w:jc w:val="both"/>
        <w:rPr>
          <w:rFonts w:ascii="Verdana" w:hAnsi="Verdana"/>
          <w:color w:val="000000"/>
          <w:lang w:val="ru-RU"/>
        </w:rPr>
      </w:pPr>
      <w:r w:rsidRPr="00546736">
        <w:rPr>
          <w:rFonts w:ascii="Verdana" w:hAnsi="Verdana"/>
          <w:color w:val="000000"/>
          <w:lang w:val="ru-RU"/>
        </w:rPr>
        <w:t>Во многих странах филиалы зарубежных ТНК производят значительную часть готовой продукции. В 1990 г. они выпус</w:t>
      </w:r>
      <w:r w:rsidRPr="00546736">
        <w:rPr>
          <w:rFonts w:ascii="Verdana" w:hAnsi="Verdana"/>
          <w:color w:val="000000"/>
          <w:lang w:val="ru-RU"/>
        </w:rPr>
        <w:softHyphen/>
        <w:t>тили около половины продукции обрабатывающей промыш</w:t>
      </w:r>
      <w:r w:rsidRPr="00546736">
        <w:rPr>
          <w:rFonts w:ascii="Verdana" w:hAnsi="Verdana"/>
          <w:color w:val="000000"/>
          <w:lang w:val="ru-RU"/>
        </w:rPr>
        <w:softHyphen/>
        <w:t>ленности Канады и Ирландии, около четверти — Великобри</w:t>
      </w:r>
      <w:r w:rsidRPr="00546736">
        <w:rPr>
          <w:rFonts w:ascii="Verdana" w:hAnsi="Verdana"/>
          <w:color w:val="000000"/>
          <w:lang w:val="ru-RU"/>
        </w:rPr>
        <w:softHyphen/>
        <w:t>тании и Франции, около одной седьмой — США, Германии и Швеции. Соответственно велика доля ТНК во внешней тор</w:t>
      </w:r>
      <w:r w:rsidRPr="00546736">
        <w:rPr>
          <w:rFonts w:ascii="Verdana" w:hAnsi="Verdana"/>
          <w:color w:val="000000"/>
          <w:lang w:val="ru-RU"/>
        </w:rPr>
        <w:softHyphen/>
        <w:t>говле этих стран. В США торговый обмен между ТНК и их зарубежными филиалами составляет более 40% американско</w:t>
      </w:r>
      <w:r w:rsidRPr="00546736">
        <w:rPr>
          <w:rFonts w:ascii="Verdana" w:hAnsi="Verdana"/>
          <w:color w:val="000000"/>
          <w:lang w:val="ru-RU"/>
        </w:rPr>
        <w:softHyphen/>
        <w:t>го импорта и 35% американского экспорта.</w:t>
      </w:r>
    </w:p>
    <w:p w:rsidR="00301FF2" w:rsidRPr="00546736" w:rsidRDefault="00301FF2" w:rsidP="001D1A8B">
      <w:pPr>
        <w:jc w:val="both"/>
        <w:rPr>
          <w:rFonts w:ascii="Verdana" w:hAnsi="Verdana"/>
          <w:color w:val="000000"/>
          <w:lang w:val="ru-RU"/>
        </w:rPr>
      </w:pPr>
    </w:p>
    <w:p w:rsidR="001D1A8B" w:rsidRDefault="001D1A8B" w:rsidP="001D1A8B">
      <w:pPr>
        <w:spacing w:before="60"/>
        <w:jc w:val="both"/>
        <w:rPr>
          <w:rFonts w:ascii="Verdana" w:hAnsi="Verdana"/>
          <w:color w:val="000000"/>
          <w:lang w:val="ru-RU"/>
        </w:rPr>
      </w:pPr>
    </w:p>
    <w:p w:rsidR="00006415" w:rsidRDefault="00006415" w:rsidP="001D1A8B">
      <w:pPr>
        <w:spacing w:before="60"/>
        <w:jc w:val="both"/>
        <w:rPr>
          <w:rFonts w:ascii="Verdana" w:hAnsi="Verdana"/>
          <w:color w:val="000000"/>
          <w:lang w:val="ru-RU"/>
        </w:rPr>
      </w:pPr>
      <w:r w:rsidRPr="00546736">
        <w:rPr>
          <w:rFonts w:ascii="Verdana" w:hAnsi="Verdana"/>
          <w:color w:val="000000"/>
          <w:lang w:val="ru-RU"/>
        </w:rPr>
        <w:t>Заметим при этом, что в большинстве случаев, хотя и не всегда, вывоз прямых инвестиций и экспорт товаров не заме</w:t>
      </w:r>
      <w:r w:rsidRPr="00546736">
        <w:rPr>
          <w:rFonts w:ascii="Verdana" w:hAnsi="Verdana"/>
          <w:color w:val="000000"/>
          <w:lang w:val="ru-RU"/>
        </w:rPr>
        <w:softHyphen/>
        <w:t>няли, а дополняли друг друга. По крайней мере, данные о динамике вывоза американских и японских инвестиций в страны ЕС и о динамике американского и японского экспорта то</w:t>
      </w:r>
      <w:r w:rsidRPr="00546736">
        <w:rPr>
          <w:rFonts w:ascii="Verdana" w:hAnsi="Verdana"/>
          <w:color w:val="000000"/>
          <w:lang w:val="ru-RU"/>
        </w:rPr>
        <w:softHyphen/>
        <w:t>варов в ЕС в 80-е гг. говорят, что эти потоки шли (и даже колебались) параллельно. Конечно, в отдельных случаях про</w:t>
      </w:r>
      <w:r w:rsidRPr="00546736">
        <w:rPr>
          <w:rFonts w:ascii="Verdana" w:hAnsi="Verdana"/>
          <w:color w:val="000000"/>
          <w:lang w:val="ru-RU"/>
        </w:rPr>
        <w:softHyphen/>
        <w:t>изводство товаров и услуг в зарубежных филиалах может заменить их ввоз, но обычно зарубежные филиалы компенси</w:t>
      </w:r>
      <w:r w:rsidRPr="00546736">
        <w:rPr>
          <w:rFonts w:ascii="Verdana" w:hAnsi="Verdana"/>
          <w:color w:val="000000"/>
          <w:lang w:val="ru-RU"/>
        </w:rPr>
        <w:softHyphen/>
        <w:t>руют это ввозом других товаров и услуг: например, вместо ввоза готовых автомобилей ввозятся узлы и детали для после</w:t>
      </w:r>
      <w:r w:rsidRPr="00546736">
        <w:rPr>
          <w:rFonts w:ascii="Verdana" w:hAnsi="Verdana"/>
          <w:color w:val="000000"/>
          <w:lang w:val="ru-RU"/>
        </w:rPr>
        <w:softHyphen/>
        <w:t>дующей сборки автомобилей на месте и т. п.</w:t>
      </w:r>
    </w:p>
    <w:p w:rsidR="001B594B" w:rsidRPr="00546736" w:rsidRDefault="001B594B" w:rsidP="001D1A8B">
      <w:pPr>
        <w:spacing w:before="60"/>
        <w:jc w:val="both"/>
        <w:rPr>
          <w:rFonts w:ascii="Verdana" w:hAnsi="Verdana"/>
          <w:color w:val="000000"/>
          <w:lang w:val="ru-RU"/>
        </w:rPr>
      </w:pPr>
    </w:p>
    <w:p w:rsidR="001D1A8B" w:rsidRDefault="001D1A8B" w:rsidP="001D1A8B">
      <w:pPr>
        <w:jc w:val="both"/>
        <w:rPr>
          <w:rFonts w:ascii="Verdana" w:hAnsi="Verdana"/>
          <w:color w:val="000000"/>
          <w:lang w:val="ru-RU"/>
        </w:rPr>
      </w:pPr>
    </w:p>
    <w:p w:rsidR="00941FF6" w:rsidRDefault="00006415" w:rsidP="001D1A8B">
      <w:pPr>
        <w:jc w:val="both"/>
        <w:rPr>
          <w:rFonts w:ascii="Verdana" w:hAnsi="Verdana"/>
          <w:color w:val="000000"/>
          <w:lang w:val="ru-RU"/>
        </w:rPr>
      </w:pPr>
      <w:r w:rsidRPr="00546736">
        <w:rPr>
          <w:rFonts w:ascii="Verdana" w:hAnsi="Verdana"/>
          <w:color w:val="000000"/>
          <w:lang w:val="ru-RU"/>
        </w:rPr>
        <w:t>Основная часть прямых инвестиций размещена в обраба</w:t>
      </w:r>
      <w:r w:rsidRPr="00546736">
        <w:rPr>
          <w:rFonts w:ascii="Verdana" w:hAnsi="Verdana"/>
          <w:color w:val="000000"/>
          <w:lang w:val="ru-RU"/>
        </w:rPr>
        <w:softHyphen/>
        <w:t>тывающей промышленности. Так, по данным за 80-е гг., в за</w:t>
      </w:r>
      <w:r w:rsidRPr="00546736">
        <w:rPr>
          <w:rFonts w:ascii="Verdana" w:hAnsi="Verdana"/>
          <w:color w:val="000000"/>
          <w:lang w:val="ru-RU"/>
        </w:rPr>
        <w:softHyphen/>
        <w:t>рубежную обрабатывающую промышленность вложено 57% японских, 55% германских, 35% американских и 31% англий</w:t>
      </w:r>
      <w:r w:rsidRPr="00546736">
        <w:rPr>
          <w:rFonts w:ascii="Verdana" w:hAnsi="Verdana"/>
          <w:color w:val="000000"/>
          <w:lang w:val="ru-RU"/>
        </w:rPr>
        <w:softHyphen/>
        <w:t>ских прямых инвестиций. Падает доля вложений в добыва</w:t>
      </w:r>
      <w:r w:rsidRPr="00546736">
        <w:rPr>
          <w:rFonts w:ascii="Verdana" w:hAnsi="Verdana"/>
          <w:color w:val="000000"/>
          <w:lang w:val="ru-RU"/>
        </w:rPr>
        <w:softHyphen/>
        <w:t>ющую промышленность, растет доля вложений в сферу ус</w:t>
      </w:r>
      <w:r w:rsidRPr="00546736">
        <w:rPr>
          <w:rFonts w:ascii="Verdana" w:hAnsi="Verdana"/>
          <w:color w:val="000000"/>
          <w:lang w:val="ru-RU"/>
        </w:rPr>
        <w:softHyphen/>
        <w:t>луг, включая транспорт и торговлю. Из 20 нефинансовых ТНК, крупнейших в мире по величине зарубежных активов, 8 дейст</w:t>
      </w:r>
      <w:r w:rsidRPr="00546736">
        <w:rPr>
          <w:rFonts w:ascii="Verdana" w:hAnsi="Verdana"/>
          <w:color w:val="000000"/>
          <w:lang w:val="ru-RU"/>
        </w:rPr>
        <w:softHyphen/>
        <w:t>вовали преимущественно в электронной, 2 — в пищевой про</w:t>
      </w:r>
      <w:r w:rsidRPr="00546736">
        <w:rPr>
          <w:rFonts w:ascii="Verdana" w:hAnsi="Verdana"/>
          <w:color w:val="000000"/>
          <w:lang w:val="ru-RU"/>
        </w:rPr>
        <w:softHyphen/>
        <w:t>мышленности, 5 — в автомобилестроении, 5 — преимущест</w:t>
      </w:r>
      <w:r w:rsidRPr="00546736">
        <w:rPr>
          <w:rFonts w:ascii="Verdana" w:hAnsi="Verdana"/>
          <w:color w:val="000000"/>
          <w:lang w:val="ru-RU"/>
        </w:rPr>
        <w:softHyphen/>
        <w:t>венно в нефтегазодобыче и нефтепереработке. В отдельные годы в эту двадцатку входили ТНК химической промышлен</w:t>
      </w:r>
      <w:r w:rsidRPr="00546736">
        <w:rPr>
          <w:rFonts w:ascii="Verdana" w:hAnsi="Verdana"/>
          <w:color w:val="000000"/>
          <w:lang w:val="ru-RU"/>
        </w:rPr>
        <w:softHyphen/>
        <w:t>ности, ТНК по производству машин и оборудования, а также чисто торговые (из Японии).</w:t>
      </w:r>
    </w:p>
    <w:p w:rsidR="00941FF6" w:rsidRDefault="00941FF6" w:rsidP="00941FF6">
      <w:pPr>
        <w:ind w:firstLine="567"/>
        <w:jc w:val="both"/>
        <w:rPr>
          <w:rFonts w:ascii="Verdana" w:hAnsi="Verdana"/>
          <w:color w:val="000000"/>
          <w:lang w:val="ru-RU"/>
        </w:rPr>
      </w:pPr>
    </w:p>
    <w:p w:rsidR="00006415" w:rsidRPr="00941FF6" w:rsidRDefault="00006415" w:rsidP="00941FF6">
      <w:pPr>
        <w:pStyle w:val="2"/>
        <w:rPr>
          <w:rFonts w:ascii="Verdana" w:hAnsi="Verdana"/>
          <w:color w:val="000000"/>
          <w:sz w:val="24"/>
          <w:szCs w:val="24"/>
          <w:lang w:val="ru-RU"/>
        </w:rPr>
      </w:pPr>
      <w:r w:rsidRPr="00546736">
        <w:rPr>
          <w:sz w:val="24"/>
          <w:szCs w:val="24"/>
          <w:lang w:val="ru-RU"/>
        </w:rPr>
        <w:t xml:space="preserve">  </w:t>
      </w:r>
      <w:bookmarkStart w:id="90" w:name="_Toc217064082"/>
      <w:bookmarkStart w:id="91" w:name="_Toc217064099"/>
      <w:bookmarkStart w:id="92" w:name="_Toc217064116"/>
      <w:bookmarkStart w:id="93" w:name="_Toc217064165"/>
      <w:r w:rsidR="007C3D8A">
        <w:rPr>
          <w:sz w:val="24"/>
          <w:szCs w:val="24"/>
          <w:lang w:val="ru-RU"/>
        </w:rPr>
        <w:t xml:space="preserve"> </w:t>
      </w:r>
      <w:bookmarkStart w:id="94" w:name="_Toc217317120"/>
      <w:r w:rsidRPr="00941FF6">
        <w:rPr>
          <w:rFonts w:ascii="Arial" w:hAnsi="Arial" w:cs="Arial"/>
          <w:lang w:val="ru-RU" w:eastAsia="ru-RU" w:bidi="ar-SA"/>
        </w:rPr>
        <w:t>2.</w:t>
      </w:r>
      <w:r w:rsidR="00D57017">
        <w:rPr>
          <w:rFonts w:ascii="Arial" w:hAnsi="Arial" w:cs="Arial"/>
          <w:lang w:val="ru-RU" w:eastAsia="ru-RU" w:bidi="ar-SA"/>
        </w:rPr>
        <w:t>3</w:t>
      </w:r>
      <w:r w:rsidRPr="00941FF6">
        <w:rPr>
          <w:rFonts w:ascii="Arial" w:hAnsi="Arial" w:cs="Arial"/>
          <w:lang w:val="ru-RU" w:eastAsia="ru-RU" w:bidi="ar-SA"/>
        </w:rPr>
        <w:t xml:space="preserve"> Мотивы вывоза прямых инвестиции</w:t>
      </w:r>
      <w:bookmarkEnd w:id="90"/>
      <w:bookmarkEnd w:id="91"/>
      <w:bookmarkEnd w:id="92"/>
      <w:bookmarkEnd w:id="93"/>
      <w:bookmarkEnd w:id="94"/>
    </w:p>
    <w:p w:rsidR="00006415" w:rsidRPr="00546736" w:rsidRDefault="00006415" w:rsidP="00006415">
      <w:pPr>
        <w:spacing w:before="240"/>
        <w:ind w:firstLine="567"/>
        <w:jc w:val="both"/>
        <w:rPr>
          <w:rFonts w:ascii="Verdana" w:hAnsi="Verdana"/>
          <w:color w:val="000000"/>
          <w:lang w:val="ru-RU"/>
        </w:rPr>
      </w:pPr>
    </w:p>
    <w:p w:rsidR="00006415" w:rsidRPr="00546736" w:rsidRDefault="00006415" w:rsidP="00006415">
      <w:pPr>
        <w:ind w:firstLine="567"/>
        <w:jc w:val="both"/>
        <w:rPr>
          <w:rFonts w:ascii="Verdana" w:hAnsi="Verdana"/>
          <w:color w:val="000000"/>
          <w:lang w:val="ru-RU"/>
        </w:rPr>
      </w:pPr>
      <w:r w:rsidRPr="00546736">
        <w:rPr>
          <w:rFonts w:ascii="Verdana" w:hAnsi="Verdana"/>
          <w:color w:val="000000"/>
          <w:lang w:val="ru-RU"/>
        </w:rPr>
        <w:t>Осуществляя прямые инвестиции за рубежом, компании руководствуются преимущественно одним из следующих сооб</w:t>
      </w:r>
      <w:r w:rsidRPr="00546736">
        <w:rPr>
          <w:rFonts w:ascii="Verdana" w:hAnsi="Verdana"/>
          <w:color w:val="000000"/>
          <w:lang w:val="ru-RU"/>
        </w:rPr>
        <w:softHyphen/>
        <w:t>ражений.</w:t>
      </w:r>
    </w:p>
    <w:p w:rsidR="00006415" w:rsidRPr="00546736" w:rsidRDefault="00006415" w:rsidP="00006415">
      <w:pPr>
        <w:ind w:firstLine="567"/>
        <w:jc w:val="both"/>
        <w:rPr>
          <w:rFonts w:ascii="Verdana" w:hAnsi="Verdana"/>
          <w:color w:val="000000"/>
          <w:lang w:val="ru-RU"/>
        </w:rPr>
      </w:pPr>
      <w:r w:rsidRPr="00546736">
        <w:rPr>
          <w:rFonts w:ascii="Verdana" w:hAnsi="Verdana"/>
          <w:color w:val="000000"/>
          <w:lang w:val="ru-RU"/>
        </w:rPr>
        <w:t>1. Основная часть прямых капиталовложений за рубежом предназначена для организации производства товаров и ус</w:t>
      </w:r>
      <w:r w:rsidRPr="00546736">
        <w:rPr>
          <w:rFonts w:ascii="Verdana" w:hAnsi="Verdana"/>
          <w:color w:val="000000"/>
          <w:lang w:val="ru-RU"/>
        </w:rPr>
        <w:softHyphen/>
        <w:t>луг на месте.</w:t>
      </w:r>
    </w:p>
    <w:p w:rsidR="00006415" w:rsidRPr="00546736" w:rsidRDefault="00006415" w:rsidP="00006415">
      <w:pPr>
        <w:ind w:firstLine="567"/>
        <w:jc w:val="both"/>
        <w:rPr>
          <w:rFonts w:ascii="Verdana" w:hAnsi="Verdana"/>
          <w:color w:val="000000"/>
          <w:lang w:val="ru-RU"/>
        </w:rPr>
      </w:pPr>
      <w:r w:rsidRPr="00546736">
        <w:rPr>
          <w:rFonts w:ascii="Verdana" w:hAnsi="Verdana"/>
          <w:color w:val="000000"/>
          <w:lang w:val="ru-RU"/>
        </w:rPr>
        <w:t>2. Значительная часть прямых инвестиций осуществляется по технико-экономическим причинам и нацелена на создание за рубежом собственной инфраструктуры современных внешне</w:t>
      </w:r>
      <w:r w:rsidRPr="00546736">
        <w:rPr>
          <w:rFonts w:ascii="Verdana" w:hAnsi="Verdana"/>
          <w:color w:val="000000"/>
          <w:lang w:val="ru-RU"/>
        </w:rPr>
        <w:softHyphen/>
        <w:t>экономических связей (складов, баз подработки, транспортных предприятий, банков, страховых компаний и т. д.), иными сло</w:t>
      </w:r>
      <w:r w:rsidRPr="00546736">
        <w:rPr>
          <w:rFonts w:ascii="Verdana" w:hAnsi="Verdana"/>
          <w:color w:val="000000"/>
          <w:lang w:val="ru-RU"/>
        </w:rPr>
        <w:softHyphen/>
        <w:t>вами, товаро- и услугопроводящей сети, преимущественно для сбыта товаров и услуг, произведенных в стране-экспортере.</w:t>
      </w:r>
    </w:p>
    <w:p w:rsidR="00006415" w:rsidRPr="00546736" w:rsidRDefault="00006415" w:rsidP="00006415">
      <w:pPr>
        <w:ind w:firstLine="567"/>
        <w:jc w:val="both"/>
        <w:rPr>
          <w:rFonts w:ascii="Verdana" w:hAnsi="Verdana"/>
          <w:color w:val="000000"/>
          <w:lang w:val="ru-RU"/>
        </w:rPr>
      </w:pPr>
      <w:r w:rsidRPr="00546736">
        <w:rPr>
          <w:rFonts w:ascii="Verdana" w:hAnsi="Verdana"/>
          <w:color w:val="000000"/>
          <w:lang w:val="ru-RU"/>
        </w:rPr>
        <w:t>3. Часть инвестиций вывозится в рамках так называемого бегства капитала. Капитал “бежит” даже из развитых стран со стабильной экономикой и невысокими налогами в те страны и территории, где налоги еще ниже и где больше возмож</w:t>
      </w:r>
      <w:r w:rsidRPr="00546736">
        <w:rPr>
          <w:rFonts w:ascii="Verdana" w:hAnsi="Verdana"/>
          <w:color w:val="000000"/>
          <w:lang w:val="ru-RU"/>
        </w:rPr>
        <w:softHyphen/>
        <w:t>ности укрыть часто незаконно нажитые средства, прежде всего в так называемые налоговые гавани и о</w:t>
      </w:r>
      <w:r w:rsidR="001B594B">
        <w:rPr>
          <w:rFonts w:ascii="Verdana" w:hAnsi="Verdana"/>
          <w:color w:val="000000"/>
          <w:lang w:val="ru-RU"/>
        </w:rPr>
        <w:t>ф</w:t>
      </w:r>
      <w:r w:rsidRPr="00546736">
        <w:rPr>
          <w:rFonts w:ascii="Verdana" w:hAnsi="Verdana"/>
          <w:color w:val="000000"/>
          <w:lang w:val="ru-RU"/>
        </w:rPr>
        <w:t>фшорные центры. Однако наиболее характерно бегство капитала из стран с не</w:t>
      </w:r>
      <w:r w:rsidRPr="00546736">
        <w:rPr>
          <w:rFonts w:ascii="Verdana" w:hAnsi="Verdana"/>
          <w:color w:val="000000"/>
          <w:lang w:val="ru-RU"/>
        </w:rPr>
        <w:softHyphen/>
        <w:t>стабильной экономической, социальной и политической жизнью, высокими налогами и инфляцией, жесткими ограничениями на хозяйственную деятельность, а также с высоким уровнем экономической преступности. Капитал оттуда “бежит” не толь</w:t>
      </w:r>
      <w:r w:rsidRPr="00546736">
        <w:rPr>
          <w:rFonts w:ascii="Verdana" w:hAnsi="Verdana"/>
          <w:color w:val="000000"/>
          <w:lang w:val="ru-RU"/>
        </w:rPr>
        <w:softHyphen/>
        <w:t>ко и не столько в целях получения за рубежом более высокой прибыли, сколько в поисках более “спокойной” и менее кон</w:t>
      </w:r>
      <w:r w:rsidRPr="00546736">
        <w:rPr>
          <w:rFonts w:ascii="Verdana" w:hAnsi="Verdana"/>
          <w:color w:val="000000"/>
          <w:lang w:val="ru-RU"/>
        </w:rPr>
        <w:softHyphen/>
        <w:t>тролируемой хозяйственной жизни. Поэтому подобный капи</w:t>
      </w:r>
      <w:r w:rsidRPr="00546736">
        <w:rPr>
          <w:rFonts w:ascii="Verdana" w:hAnsi="Verdana"/>
          <w:color w:val="000000"/>
          <w:lang w:val="ru-RU"/>
        </w:rPr>
        <w:softHyphen/>
        <w:t>тал вывозится не только в налоговые гавани и о</w:t>
      </w:r>
      <w:r w:rsidR="000F2E76">
        <w:rPr>
          <w:rFonts w:ascii="Verdana" w:hAnsi="Verdana"/>
          <w:color w:val="000000"/>
          <w:lang w:val="ru-RU"/>
        </w:rPr>
        <w:t>ф</w:t>
      </w:r>
      <w:r w:rsidRPr="00546736">
        <w:rPr>
          <w:rFonts w:ascii="Verdana" w:hAnsi="Verdana"/>
          <w:color w:val="000000"/>
          <w:lang w:val="ru-RU"/>
        </w:rPr>
        <w:t>фшорных центры, но и в крупные, средние и малые развитые страны с рыночной экономикой.</w:t>
      </w:r>
    </w:p>
    <w:p w:rsidR="001D1A8B" w:rsidRDefault="001D1A8B" w:rsidP="001D1A8B">
      <w:pPr>
        <w:jc w:val="both"/>
        <w:rPr>
          <w:rFonts w:ascii="Verdana" w:hAnsi="Verdana"/>
          <w:color w:val="000000"/>
          <w:lang w:val="ru-RU"/>
        </w:rPr>
      </w:pPr>
    </w:p>
    <w:p w:rsidR="00006415" w:rsidRPr="00546736" w:rsidRDefault="00016F51" w:rsidP="001D1A8B">
      <w:pPr>
        <w:jc w:val="both"/>
        <w:rPr>
          <w:rFonts w:ascii="Verdana" w:hAnsi="Verdana"/>
          <w:color w:val="000000"/>
          <w:lang w:val="ru-RU"/>
        </w:rPr>
      </w:pPr>
      <w:r>
        <w:rPr>
          <w:rFonts w:ascii="Verdana" w:hAnsi="Verdana"/>
          <w:color w:val="000000"/>
          <w:lang w:val="ru-RU"/>
        </w:rPr>
        <w:t>Таким образом, существует два</w:t>
      </w:r>
      <w:r w:rsidR="00006415" w:rsidRPr="00546736">
        <w:rPr>
          <w:rFonts w:ascii="Verdana" w:hAnsi="Verdana"/>
          <w:color w:val="000000"/>
          <w:lang w:val="ru-RU"/>
        </w:rPr>
        <w:t xml:space="preserve"> основных мотива вывоза предпринимательского капитала. В рамках первого мо</w:t>
      </w:r>
      <w:r w:rsidR="00006415" w:rsidRPr="00546736">
        <w:rPr>
          <w:rFonts w:ascii="Verdana" w:hAnsi="Verdana"/>
          <w:color w:val="000000"/>
          <w:lang w:val="ru-RU"/>
        </w:rPr>
        <w:softHyphen/>
        <w:t>тива вывоза капитала занимающиеся проблемами ТНК под</w:t>
      </w:r>
      <w:r w:rsidR="00006415" w:rsidRPr="00546736">
        <w:rPr>
          <w:rFonts w:ascii="Verdana" w:hAnsi="Verdana"/>
          <w:color w:val="000000"/>
          <w:lang w:val="ru-RU"/>
        </w:rPr>
        <w:softHyphen/>
        <w:t>разделения ООН выделяют четыре наиболее типичных слу</w:t>
      </w:r>
      <w:r w:rsidR="00006415" w:rsidRPr="00546736">
        <w:rPr>
          <w:rFonts w:ascii="Verdana" w:hAnsi="Verdana"/>
          <w:color w:val="000000"/>
          <w:lang w:val="ru-RU"/>
        </w:rPr>
        <w:softHyphen/>
        <w:t>чая прямых капиталовложений:</w:t>
      </w:r>
    </w:p>
    <w:p w:rsidR="00006415" w:rsidRPr="00546736" w:rsidRDefault="00006415" w:rsidP="00006415">
      <w:pPr>
        <w:ind w:firstLine="567"/>
        <w:jc w:val="both"/>
        <w:rPr>
          <w:rFonts w:ascii="Verdana" w:hAnsi="Verdana"/>
          <w:color w:val="000000"/>
          <w:lang w:val="ru-RU"/>
        </w:rPr>
      </w:pPr>
      <w:r w:rsidRPr="00546736">
        <w:rPr>
          <w:rFonts w:ascii="Verdana" w:hAnsi="Verdana"/>
          <w:color w:val="000000"/>
          <w:lang w:val="ru-RU"/>
        </w:rPr>
        <w:t>1) предпринимательская деятельность за рубежом осущест</w:t>
      </w:r>
      <w:r w:rsidRPr="00546736">
        <w:rPr>
          <w:rFonts w:ascii="Verdana" w:hAnsi="Verdana"/>
          <w:color w:val="000000"/>
          <w:lang w:val="ru-RU"/>
        </w:rPr>
        <w:softHyphen/>
        <w:t>вляется потому, что ввоз некоторых товаров или услуг в за</w:t>
      </w:r>
      <w:r w:rsidRPr="00546736">
        <w:rPr>
          <w:rFonts w:ascii="Verdana" w:hAnsi="Verdana"/>
          <w:color w:val="000000"/>
          <w:lang w:val="ru-RU"/>
        </w:rPr>
        <w:softHyphen/>
        <w:t>рубежную страну невозможен или затруднен из-за различ</w:t>
      </w:r>
      <w:r w:rsidRPr="00546736">
        <w:rPr>
          <w:rFonts w:ascii="Verdana" w:hAnsi="Verdana"/>
          <w:color w:val="000000"/>
          <w:lang w:val="ru-RU"/>
        </w:rPr>
        <w:softHyphen/>
        <w:t>ных ограничений (таможенных тарифов, квот) или из-за свойств этих товаров и особенно услуг, как, например, нередко бывает в отраслях сферы услуг, где часто единственный способ про</w:t>
      </w:r>
      <w:r w:rsidRPr="00546736">
        <w:rPr>
          <w:rFonts w:ascii="Verdana" w:hAnsi="Verdana"/>
          <w:color w:val="000000"/>
          <w:lang w:val="ru-RU"/>
        </w:rPr>
        <w:softHyphen/>
        <w:t>дать услугу покупателю — это произвести услугу на месте. Типичными примерами являются сборка автомобилей, техни</w:t>
      </w:r>
      <w:r w:rsidRPr="00546736">
        <w:rPr>
          <w:rFonts w:ascii="Verdana" w:hAnsi="Verdana"/>
          <w:color w:val="000000"/>
          <w:lang w:val="ru-RU"/>
        </w:rPr>
        <w:softHyphen/>
        <w:t>ческое обслуживание машин и оборудования;</w:t>
      </w:r>
    </w:p>
    <w:p w:rsidR="00006415" w:rsidRPr="00546736" w:rsidRDefault="00006415" w:rsidP="00006415">
      <w:pPr>
        <w:ind w:firstLine="567"/>
        <w:jc w:val="both"/>
        <w:rPr>
          <w:rFonts w:ascii="Verdana" w:hAnsi="Verdana"/>
          <w:color w:val="000000"/>
          <w:lang w:val="ru-RU"/>
        </w:rPr>
      </w:pPr>
      <w:r w:rsidRPr="00546736">
        <w:rPr>
          <w:rFonts w:ascii="Verdana" w:hAnsi="Verdana"/>
          <w:color w:val="000000"/>
          <w:lang w:val="ru-RU"/>
        </w:rPr>
        <w:t>2) торговля с другой страной ведется без существенных огра</w:t>
      </w:r>
      <w:r w:rsidRPr="00546736">
        <w:rPr>
          <w:rFonts w:ascii="Verdana" w:hAnsi="Verdana"/>
          <w:color w:val="000000"/>
          <w:lang w:val="ru-RU"/>
        </w:rPr>
        <w:softHyphen/>
        <w:t>ничений, однако производство товаров и услуг на месте ока</w:t>
      </w:r>
      <w:r w:rsidRPr="00546736">
        <w:rPr>
          <w:rFonts w:ascii="Verdana" w:hAnsi="Verdana"/>
          <w:color w:val="000000"/>
          <w:lang w:val="ru-RU"/>
        </w:rPr>
        <w:softHyphen/>
        <w:t>зывается более дешевым, эффективным способом обслужива</w:t>
      </w:r>
      <w:r w:rsidRPr="00546736">
        <w:rPr>
          <w:rFonts w:ascii="Verdana" w:hAnsi="Verdana"/>
          <w:color w:val="000000"/>
          <w:lang w:val="ru-RU"/>
        </w:rPr>
        <w:softHyphen/>
        <w:t>ния этого зарубежного рынка, например из-за экономии на транспортных расходах;</w:t>
      </w:r>
    </w:p>
    <w:p w:rsidR="00006415" w:rsidRPr="00546736" w:rsidRDefault="00006415" w:rsidP="00006415">
      <w:pPr>
        <w:spacing w:before="60"/>
        <w:ind w:firstLine="567"/>
        <w:jc w:val="both"/>
        <w:rPr>
          <w:rFonts w:ascii="Verdana" w:hAnsi="Verdana"/>
          <w:color w:val="000000"/>
          <w:lang w:val="ru-RU"/>
        </w:rPr>
      </w:pPr>
      <w:r w:rsidRPr="00546736">
        <w:rPr>
          <w:rFonts w:ascii="Verdana" w:hAnsi="Verdana"/>
          <w:color w:val="000000"/>
          <w:lang w:val="ru-RU"/>
        </w:rPr>
        <w:t>3) страна приложения предпринимательского капитала ока</w:t>
      </w:r>
      <w:r w:rsidRPr="00546736">
        <w:rPr>
          <w:rFonts w:ascii="Verdana" w:hAnsi="Verdana"/>
          <w:color w:val="000000"/>
          <w:lang w:val="ru-RU"/>
        </w:rPr>
        <w:softHyphen/>
        <w:t>зывается наиболее дешевым местом производства товаров и услуг для их поставки на мировой рынок, включая и рынки страны происхождения инвестиций, как, например, часто бы</w:t>
      </w:r>
      <w:r w:rsidRPr="00546736">
        <w:rPr>
          <w:rFonts w:ascii="Verdana" w:hAnsi="Verdana"/>
          <w:color w:val="000000"/>
          <w:lang w:val="ru-RU"/>
        </w:rPr>
        <w:softHyphen/>
        <w:t>вает в странах Юго-Восточной Азии, где действует масса ино</w:t>
      </w:r>
      <w:r w:rsidRPr="00546736">
        <w:rPr>
          <w:rFonts w:ascii="Verdana" w:hAnsi="Verdana"/>
          <w:color w:val="000000"/>
          <w:lang w:val="ru-RU"/>
        </w:rPr>
        <w:softHyphen/>
        <w:t xml:space="preserve">странных предприятий по сборке бытовой электроники и т.п.; </w:t>
      </w:r>
    </w:p>
    <w:p w:rsidR="00006415" w:rsidRPr="00546736" w:rsidRDefault="00006415" w:rsidP="00006415">
      <w:pPr>
        <w:spacing w:before="60"/>
        <w:ind w:firstLine="567"/>
        <w:jc w:val="both"/>
        <w:rPr>
          <w:rFonts w:ascii="Verdana" w:hAnsi="Verdana"/>
          <w:color w:val="000000"/>
          <w:lang w:val="ru-RU"/>
        </w:rPr>
      </w:pPr>
      <w:r w:rsidRPr="00546736">
        <w:rPr>
          <w:rFonts w:ascii="Verdana" w:hAnsi="Verdana"/>
          <w:color w:val="000000"/>
          <w:lang w:val="ru-RU"/>
        </w:rPr>
        <w:t>4) вместо наращивания производства на родине с целью последующего экспорта производство организуется за рубежом из-за того, что для некоторых видов продукции, особенно технически сложных, важно послепродажное обслуживание, консультационные и другие услуги, требующие постоянного присутствия производителя на рынке. В этом случае собствен</w:t>
      </w:r>
      <w:r w:rsidRPr="00546736">
        <w:rPr>
          <w:rFonts w:ascii="Verdana" w:hAnsi="Verdana"/>
          <w:color w:val="000000"/>
          <w:lang w:val="ru-RU"/>
        </w:rPr>
        <w:softHyphen/>
        <w:t>ное производство в зарубежной стране часто более выгодно; чем организация там только сбытовой фирмы, и тем более выгоднее, чем сбыт через посредников.</w:t>
      </w:r>
    </w:p>
    <w:p w:rsidR="001D1A8B" w:rsidRDefault="001D1A8B" w:rsidP="001D1A8B">
      <w:pPr>
        <w:jc w:val="both"/>
        <w:rPr>
          <w:rFonts w:ascii="Verdana" w:hAnsi="Verdana"/>
          <w:color w:val="000000"/>
          <w:lang w:val="ru-RU"/>
        </w:rPr>
      </w:pPr>
    </w:p>
    <w:p w:rsidR="00006415" w:rsidRPr="00546736" w:rsidRDefault="00006415" w:rsidP="001D1A8B">
      <w:pPr>
        <w:jc w:val="both"/>
        <w:rPr>
          <w:rFonts w:ascii="Verdana" w:hAnsi="Verdana"/>
          <w:color w:val="000000"/>
          <w:lang w:val="ru-RU"/>
        </w:rPr>
      </w:pPr>
      <w:r w:rsidRPr="00546736">
        <w:rPr>
          <w:rFonts w:ascii="Verdana" w:hAnsi="Verdana"/>
          <w:color w:val="000000"/>
          <w:lang w:val="ru-RU"/>
        </w:rPr>
        <w:t>Второй мотив был главным для созданных в преды</w:t>
      </w:r>
      <w:r w:rsidRPr="00546736">
        <w:rPr>
          <w:rFonts w:ascii="Verdana" w:hAnsi="Verdana"/>
          <w:color w:val="000000"/>
          <w:lang w:val="ru-RU"/>
        </w:rPr>
        <w:softHyphen/>
        <w:t>дущие десятилетия компаний с советским капиталом за рубе</w:t>
      </w:r>
      <w:r w:rsidRPr="00546736">
        <w:rPr>
          <w:rFonts w:ascii="Verdana" w:hAnsi="Verdana"/>
          <w:color w:val="000000"/>
          <w:lang w:val="ru-RU"/>
        </w:rPr>
        <w:softHyphen/>
        <w:t>жом (так называемых смешанных обществ — по терминоло</w:t>
      </w:r>
      <w:r w:rsidRPr="00546736">
        <w:rPr>
          <w:rFonts w:ascii="Verdana" w:hAnsi="Verdana"/>
          <w:color w:val="000000"/>
          <w:lang w:val="ru-RU"/>
        </w:rPr>
        <w:softHyphen/>
        <w:t>гии тех лет). Он определил появление за границей сети совзагранбанков, транспортно-экспедиторских и агентских компаний, а также многочисленных компаний по продаже эк</w:t>
      </w:r>
      <w:r w:rsidRPr="00546736">
        <w:rPr>
          <w:rFonts w:ascii="Verdana" w:hAnsi="Verdana"/>
          <w:color w:val="000000"/>
          <w:lang w:val="ru-RU"/>
        </w:rPr>
        <w:softHyphen/>
        <w:t>спортной нефти, древесины, алмазов, автомобилей, тракторов, станков, бытовой техники и т. д. В 90-е гг. этот мотив по-пре</w:t>
      </w:r>
      <w:r w:rsidRPr="00546736">
        <w:rPr>
          <w:rFonts w:ascii="Verdana" w:hAnsi="Verdana"/>
          <w:color w:val="000000"/>
          <w:lang w:val="ru-RU"/>
        </w:rPr>
        <w:softHyphen/>
        <w:t>жнему определяет причины создания за рубежом тысяч но</w:t>
      </w:r>
      <w:r w:rsidRPr="00546736">
        <w:rPr>
          <w:rFonts w:ascii="Verdana" w:hAnsi="Verdana"/>
          <w:color w:val="000000"/>
          <w:lang w:val="ru-RU"/>
        </w:rPr>
        <w:softHyphen/>
        <w:t>вых компаний с российским капиталом, занимающихся экспор</w:t>
      </w:r>
      <w:r w:rsidRPr="00546736">
        <w:rPr>
          <w:rFonts w:ascii="Verdana" w:hAnsi="Verdana"/>
          <w:color w:val="000000"/>
          <w:lang w:val="ru-RU"/>
        </w:rPr>
        <w:softHyphen/>
        <w:t>том и особенно импортом.</w:t>
      </w:r>
    </w:p>
    <w:p w:rsidR="001D2E6F" w:rsidRDefault="001D2E6F" w:rsidP="00941FF6">
      <w:pPr>
        <w:pStyle w:val="2"/>
        <w:rPr>
          <w:rFonts w:ascii="Arial" w:hAnsi="Arial" w:cs="Arial"/>
          <w:lang w:val="ru-RU" w:eastAsia="ru-RU" w:bidi="ar-SA"/>
        </w:rPr>
      </w:pPr>
      <w:bookmarkStart w:id="95" w:name="_Toc217064083"/>
      <w:bookmarkStart w:id="96" w:name="_Toc217064100"/>
      <w:bookmarkStart w:id="97" w:name="_Toc217064117"/>
      <w:bookmarkStart w:id="98" w:name="_Toc217064166"/>
    </w:p>
    <w:p w:rsidR="00006415" w:rsidRPr="00941FF6" w:rsidRDefault="007C3D8A" w:rsidP="00941FF6">
      <w:pPr>
        <w:pStyle w:val="2"/>
        <w:rPr>
          <w:rFonts w:ascii="Arial" w:hAnsi="Arial" w:cs="Arial"/>
          <w:lang w:val="ru-RU" w:eastAsia="ru-RU" w:bidi="ar-SA"/>
        </w:rPr>
      </w:pPr>
      <w:r>
        <w:rPr>
          <w:rFonts w:ascii="Arial" w:hAnsi="Arial" w:cs="Arial"/>
          <w:lang w:val="ru-RU" w:eastAsia="ru-RU" w:bidi="ar-SA"/>
        </w:rPr>
        <w:t xml:space="preserve">   </w:t>
      </w:r>
      <w:bookmarkStart w:id="99" w:name="_Toc217317121"/>
      <w:r>
        <w:rPr>
          <w:rFonts w:ascii="Arial" w:hAnsi="Arial" w:cs="Arial"/>
          <w:lang w:val="ru-RU" w:eastAsia="ru-RU" w:bidi="ar-SA"/>
        </w:rPr>
        <w:t>2.</w:t>
      </w:r>
      <w:r w:rsidR="00D57017">
        <w:rPr>
          <w:rFonts w:ascii="Arial" w:hAnsi="Arial" w:cs="Arial"/>
          <w:lang w:val="ru-RU" w:eastAsia="ru-RU" w:bidi="ar-SA"/>
        </w:rPr>
        <w:t>4</w:t>
      </w:r>
      <w:r w:rsidR="00006415" w:rsidRPr="00941FF6">
        <w:rPr>
          <w:rFonts w:ascii="Arial" w:hAnsi="Arial" w:cs="Arial"/>
          <w:lang w:val="ru-RU" w:eastAsia="ru-RU" w:bidi="ar-SA"/>
        </w:rPr>
        <w:t xml:space="preserve"> Режим для иностранных инвестиций за рубежом</w:t>
      </w:r>
      <w:bookmarkEnd w:id="95"/>
      <w:bookmarkEnd w:id="96"/>
      <w:bookmarkEnd w:id="97"/>
      <w:bookmarkEnd w:id="98"/>
      <w:bookmarkEnd w:id="99"/>
    </w:p>
    <w:p w:rsidR="00006415" w:rsidRPr="00546736" w:rsidRDefault="00006415" w:rsidP="00006415">
      <w:pPr>
        <w:ind w:firstLine="567"/>
        <w:jc w:val="both"/>
        <w:rPr>
          <w:rFonts w:ascii="Verdana" w:hAnsi="Verdana"/>
          <w:color w:val="000000"/>
          <w:lang w:val="ru-RU"/>
        </w:rPr>
      </w:pPr>
      <w:r w:rsidRPr="00546736">
        <w:rPr>
          <w:rFonts w:ascii="Verdana" w:hAnsi="Verdana"/>
          <w:color w:val="000000"/>
          <w:lang w:val="ru-RU"/>
        </w:rPr>
        <w:t>В развитых странах с рыночной экономикой, большинстве развивающихся стран и стран с переходной экономикой дей</w:t>
      </w:r>
      <w:r w:rsidRPr="00546736">
        <w:rPr>
          <w:rFonts w:ascii="Verdana" w:hAnsi="Verdana"/>
          <w:color w:val="000000"/>
          <w:lang w:val="ru-RU"/>
        </w:rPr>
        <w:softHyphen/>
        <w:t>ствует принцип национального режима по отношению к ино</w:t>
      </w:r>
      <w:r w:rsidRPr="00546736">
        <w:rPr>
          <w:rFonts w:ascii="Verdana" w:hAnsi="Verdana"/>
          <w:color w:val="000000"/>
          <w:lang w:val="ru-RU"/>
        </w:rPr>
        <w:softHyphen/>
        <w:t>странным инвестициям. Так, принятая ОЭСР еще в июне 1976 г. Декларация о международных капиталовложениях и многона</w:t>
      </w:r>
      <w:r w:rsidRPr="00546736">
        <w:rPr>
          <w:rFonts w:ascii="Verdana" w:hAnsi="Verdana"/>
          <w:color w:val="000000"/>
          <w:lang w:val="ru-RU"/>
        </w:rPr>
        <w:softHyphen/>
        <w:t>циональных предприятиях рекомендует странам — членам ОЭСР “предоставлять предприятиям, действующим на их тер</w:t>
      </w:r>
      <w:r w:rsidRPr="00546736">
        <w:rPr>
          <w:rFonts w:ascii="Verdana" w:hAnsi="Verdana"/>
          <w:color w:val="000000"/>
          <w:lang w:val="ru-RU"/>
        </w:rPr>
        <w:softHyphen/>
        <w:t>ритории и принадлежащим или же контролируемым прямо или косвенно гражданами другой страны-члена ... режим в соот</w:t>
      </w:r>
      <w:r w:rsidRPr="00546736">
        <w:rPr>
          <w:rFonts w:ascii="Verdana" w:hAnsi="Verdana"/>
          <w:color w:val="000000"/>
          <w:lang w:val="ru-RU"/>
        </w:rPr>
        <w:softHyphen/>
        <w:t>ветствии с их законами, постановлениями и административной практикой, учитывающей международное право, и не менее бла</w:t>
      </w:r>
      <w:r w:rsidRPr="00546736">
        <w:rPr>
          <w:rFonts w:ascii="Verdana" w:hAnsi="Verdana"/>
          <w:color w:val="000000"/>
          <w:lang w:val="ru-RU"/>
        </w:rPr>
        <w:softHyphen/>
        <w:t>гоприятный, чем тот, который предоставляется в аналогичных случаях местным</w:t>
      </w:r>
      <w:r w:rsidR="00E104AD">
        <w:rPr>
          <w:rFonts w:ascii="Verdana" w:hAnsi="Verdana"/>
          <w:color w:val="000000"/>
          <w:lang w:val="ru-RU"/>
        </w:rPr>
        <w:t xml:space="preserve"> </w:t>
      </w:r>
      <w:r w:rsidRPr="00546736">
        <w:rPr>
          <w:rFonts w:ascii="Verdana" w:hAnsi="Verdana"/>
          <w:color w:val="000000"/>
          <w:lang w:val="ru-RU"/>
        </w:rPr>
        <w:t>предприятиям”</w:t>
      </w:r>
      <w:r w:rsidR="00A21805">
        <w:rPr>
          <w:rStyle w:val="af6"/>
          <w:rFonts w:ascii="Verdana" w:hAnsi="Verdana"/>
          <w:color w:val="000000"/>
          <w:lang w:val="ru-RU"/>
        </w:rPr>
        <w:footnoteReference w:id="6"/>
      </w:r>
      <w:r w:rsidRPr="00546736">
        <w:rPr>
          <w:rFonts w:ascii="Verdana" w:hAnsi="Verdana"/>
          <w:color w:val="000000"/>
          <w:lang w:val="ru-RU"/>
        </w:rPr>
        <w:t>. Одновременно Декларация рекомендует странам — членам ОЭСР распространять нацио</w:t>
      </w:r>
      <w:r w:rsidRPr="00546736">
        <w:rPr>
          <w:rFonts w:ascii="Verdana" w:hAnsi="Verdana"/>
          <w:color w:val="000000"/>
          <w:lang w:val="ru-RU"/>
        </w:rPr>
        <w:softHyphen/>
        <w:t>нальный режим и на капиталовложения из третьих стран.</w:t>
      </w:r>
    </w:p>
    <w:p w:rsidR="001D1A8B" w:rsidRDefault="001D1A8B" w:rsidP="00006415">
      <w:pPr>
        <w:spacing w:before="60"/>
        <w:jc w:val="both"/>
        <w:rPr>
          <w:rFonts w:ascii="Verdana" w:hAnsi="Verdana"/>
          <w:color w:val="000000"/>
          <w:lang w:val="ru-RU"/>
        </w:rPr>
      </w:pPr>
      <w:r>
        <w:rPr>
          <w:rFonts w:ascii="Verdana" w:hAnsi="Verdana"/>
          <w:color w:val="000000"/>
          <w:lang w:val="ru-RU"/>
        </w:rPr>
        <w:t xml:space="preserve">     </w:t>
      </w:r>
    </w:p>
    <w:p w:rsidR="00006415" w:rsidRPr="00546736" w:rsidRDefault="00006415" w:rsidP="00006415">
      <w:pPr>
        <w:spacing w:before="60"/>
        <w:jc w:val="both"/>
        <w:rPr>
          <w:rFonts w:ascii="Verdana" w:hAnsi="Verdana"/>
          <w:color w:val="000000"/>
          <w:lang w:val="ru-RU"/>
        </w:rPr>
      </w:pPr>
      <w:r w:rsidRPr="00546736">
        <w:rPr>
          <w:rFonts w:ascii="Verdana" w:hAnsi="Verdana"/>
          <w:color w:val="000000"/>
          <w:lang w:val="ru-RU"/>
        </w:rPr>
        <w:t>В Рекомендациях по режиму для иностранных прямых инвестиций, принятых Всемирным банком в 1992 г. для стран-членов этой организации, говорится, что “эти Рекомендации базируются на общей предпосылке, что одинаковый режим для инвесторов в одинаковых обстоятельствах и при свобод</w:t>
      </w:r>
      <w:r w:rsidRPr="00546736">
        <w:rPr>
          <w:rFonts w:ascii="Verdana" w:hAnsi="Verdana"/>
          <w:color w:val="000000"/>
          <w:lang w:val="ru-RU"/>
        </w:rPr>
        <w:softHyphen/>
        <w:t>ной конкуренции между ними является необходимым услови</w:t>
      </w:r>
      <w:r w:rsidRPr="00546736">
        <w:rPr>
          <w:rFonts w:ascii="Verdana" w:hAnsi="Verdana"/>
          <w:color w:val="000000"/>
          <w:lang w:val="ru-RU"/>
        </w:rPr>
        <w:softHyphen/>
        <w:t>ем для благоприятного инвестиционного климата”</w:t>
      </w:r>
      <w:r w:rsidR="00A21805">
        <w:rPr>
          <w:rStyle w:val="af6"/>
          <w:rFonts w:ascii="Verdana" w:hAnsi="Verdana"/>
          <w:color w:val="000000"/>
          <w:lang w:val="ru-RU"/>
        </w:rPr>
        <w:footnoteReference w:id="7"/>
      </w:r>
      <w:r w:rsidRPr="00546736">
        <w:rPr>
          <w:rFonts w:ascii="Verdana" w:hAnsi="Verdana"/>
          <w:color w:val="000000"/>
          <w:lang w:val="ru-RU"/>
        </w:rPr>
        <w:t>.</w:t>
      </w:r>
    </w:p>
    <w:p w:rsidR="001D1A8B" w:rsidRDefault="001D1A8B" w:rsidP="00006415">
      <w:pPr>
        <w:spacing w:before="60"/>
        <w:jc w:val="both"/>
        <w:rPr>
          <w:rFonts w:ascii="Verdana" w:hAnsi="Verdana"/>
          <w:color w:val="000000"/>
          <w:lang w:val="ru-RU"/>
        </w:rPr>
      </w:pPr>
      <w:r>
        <w:rPr>
          <w:rFonts w:ascii="Verdana" w:hAnsi="Verdana"/>
          <w:color w:val="000000"/>
          <w:lang w:val="ru-RU"/>
        </w:rPr>
        <w:t xml:space="preserve">     </w:t>
      </w:r>
    </w:p>
    <w:p w:rsidR="00006415" w:rsidRPr="00546736" w:rsidRDefault="00006415" w:rsidP="00006415">
      <w:pPr>
        <w:spacing w:before="60"/>
        <w:jc w:val="both"/>
        <w:rPr>
          <w:rFonts w:ascii="Verdana" w:hAnsi="Verdana"/>
          <w:color w:val="000000"/>
          <w:lang w:val="ru-RU"/>
        </w:rPr>
      </w:pPr>
      <w:r w:rsidRPr="00E104AD">
        <w:rPr>
          <w:rFonts w:ascii="Verdana" w:hAnsi="Verdana"/>
          <w:color w:val="000000"/>
          <w:lang w:val="ru-RU"/>
        </w:rPr>
        <w:t>Деятельность иностранных инвесторов на Западе регули</w:t>
      </w:r>
      <w:r w:rsidRPr="00E104AD">
        <w:rPr>
          <w:rFonts w:ascii="Verdana" w:hAnsi="Verdana"/>
          <w:color w:val="000000"/>
          <w:lang w:val="ru-RU"/>
        </w:rPr>
        <w:softHyphen/>
        <w:t xml:space="preserve">руется в </w:t>
      </w:r>
      <w:r w:rsidRPr="00546736">
        <w:rPr>
          <w:rFonts w:ascii="Verdana" w:hAnsi="Verdana"/>
          <w:color w:val="000000"/>
          <w:lang w:val="ru-RU"/>
        </w:rPr>
        <w:t>основном национальными законами, постановлениями и административными процедурами, обязательными для всех местных предпринимателей, как национальных, так и иностранных. По большинству аспектов хозяйственной дея</w:t>
      </w:r>
      <w:r w:rsidRPr="00546736">
        <w:rPr>
          <w:rFonts w:ascii="Verdana" w:hAnsi="Verdana"/>
          <w:color w:val="000000"/>
          <w:lang w:val="ru-RU"/>
        </w:rPr>
        <w:softHyphen/>
        <w:t>тельности национальное законодательство не делает разли</w:t>
      </w:r>
      <w:r w:rsidRPr="00546736">
        <w:rPr>
          <w:rFonts w:ascii="Verdana" w:hAnsi="Verdana"/>
          <w:color w:val="000000"/>
          <w:lang w:val="ru-RU"/>
        </w:rPr>
        <w:softHyphen/>
        <w:t>чий между национальными и иностранными компаниями, при</w:t>
      </w:r>
      <w:r w:rsidRPr="00546736">
        <w:rPr>
          <w:rFonts w:ascii="Verdana" w:hAnsi="Verdana"/>
          <w:color w:val="000000"/>
          <w:lang w:val="ru-RU"/>
        </w:rPr>
        <w:softHyphen/>
        <w:t>меняя к ним положения своего гражданского и торгового права, в частности акционерного законодательства. Поэтому в боль</w:t>
      </w:r>
      <w:r w:rsidRPr="00546736">
        <w:rPr>
          <w:rFonts w:ascii="Verdana" w:hAnsi="Verdana"/>
          <w:color w:val="000000"/>
          <w:lang w:val="ru-RU"/>
        </w:rPr>
        <w:softHyphen/>
        <w:t>шинстве развитых стран вообще нет специальных законов или кодексов для иностранных инвестиций, а существуют лишь некоторые административные постановления для них, а так</w:t>
      </w:r>
      <w:r w:rsidRPr="00546736">
        <w:rPr>
          <w:rFonts w:ascii="Verdana" w:hAnsi="Verdana"/>
          <w:color w:val="000000"/>
          <w:lang w:val="ru-RU"/>
        </w:rPr>
        <w:softHyphen/>
        <w:t>же относящиеся к ним параграфы отдельных законов.</w:t>
      </w:r>
    </w:p>
    <w:p w:rsidR="001D1A8B" w:rsidRDefault="001D1A8B" w:rsidP="001D1A8B">
      <w:pPr>
        <w:spacing w:before="60"/>
        <w:jc w:val="both"/>
        <w:rPr>
          <w:rFonts w:ascii="Verdana" w:hAnsi="Verdana"/>
          <w:color w:val="000000"/>
          <w:lang w:val="ru-RU"/>
        </w:rPr>
      </w:pPr>
    </w:p>
    <w:p w:rsidR="00006415" w:rsidRPr="00546736" w:rsidRDefault="00006415" w:rsidP="001D1A8B">
      <w:pPr>
        <w:spacing w:before="60"/>
        <w:jc w:val="both"/>
        <w:rPr>
          <w:rFonts w:ascii="Verdana" w:hAnsi="Verdana"/>
          <w:color w:val="000000"/>
          <w:lang w:val="ru-RU"/>
        </w:rPr>
      </w:pPr>
      <w:r w:rsidRPr="00546736">
        <w:rPr>
          <w:rFonts w:ascii="Verdana" w:hAnsi="Verdana"/>
          <w:color w:val="000000"/>
          <w:lang w:val="ru-RU"/>
        </w:rPr>
        <w:t>Национальный режим дает много преимуществ иностран</w:t>
      </w:r>
      <w:r w:rsidRPr="00546736">
        <w:rPr>
          <w:rFonts w:ascii="Verdana" w:hAnsi="Verdana"/>
          <w:color w:val="000000"/>
          <w:lang w:val="ru-RU"/>
        </w:rPr>
        <w:softHyphen/>
        <w:t>ному инвестору; зарубежные предприниматели могут осно</w:t>
      </w:r>
      <w:r w:rsidRPr="00546736">
        <w:rPr>
          <w:rFonts w:ascii="Verdana" w:hAnsi="Verdana"/>
          <w:color w:val="000000"/>
          <w:lang w:val="ru-RU"/>
        </w:rPr>
        <w:softHyphen/>
        <w:t>вывать свои компании и хозяйствовать на тех же условиях, что и национальные производители товаров и услуг, вступая с ними в полнокровную конкуренцию; они могут избирать любую принятую в данной стране организационно-правовую форму ведения хозяйственной деятельности; пользуются боль</w:t>
      </w:r>
      <w:r w:rsidRPr="00546736">
        <w:rPr>
          <w:rFonts w:ascii="Verdana" w:hAnsi="Verdana"/>
          <w:color w:val="000000"/>
          <w:lang w:val="ru-RU"/>
        </w:rPr>
        <w:softHyphen/>
        <w:t>шинством местных льгот; получают доступ к местным финан</w:t>
      </w:r>
      <w:r w:rsidRPr="00546736">
        <w:rPr>
          <w:rFonts w:ascii="Verdana" w:hAnsi="Verdana"/>
          <w:color w:val="000000"/>
          <w:lang w:val="ru-RU"/>
        </w:rPr>
        <w:softHyphen/>
        <w:t>совым, трудовым, научно-техническим, реже — к природным ресурсам и т. д.</w:t>
      </w:r>
    </w:p>
    <w:p w:rsidR="001D1A8B" w:rsidRDefault="001D1A8B" w:rsidP="001D1A8B">
      <w:pPr>
        <w:jc w:val="both"/>
        <w:rPr>
          <w:rFonts w:ascii="Verdana" w:hAnsi="Verdana"/>
          <w:color w:val="000000"/>
          <w:lang w:val="ru-RU"/>
        </w:rPr>
      </w:pPr>
    </w:p>
    <w:p w:rsidR="00006415" w:rsidRPr="00546736" w:rsidRDefault="00006415" w:rsidP="001D1A8B">
      <w:pPr>
        <w:jc w:val="both"/>
        <w:rPr>
          <w:rFonts w:ascii="Verdana" w:hAnsi="Verdana"/>
          <w:color w:val="000000"/>
          <w:lang w:val="ru-RU"/>
        </w:rPr>
      </w:pPr>
      <w:r w:rsidRPr="00546736">
        <w:rPr>
          <w:rFonts w:ascii="Verdana" w:hAnsi="Verdana"/>
          <w:color w:val="000000"/>
          <w:lang w:val="ru-RU"/>
        </w:rPr>
        <w:t>Во многих развитых странах мира вообще нет специальных государственных органов, регулирующих деятельность компаний с иностранным капиталом. Так, Комитет по иностранным инвестициям в США (межминистерская совещательная организация) имеет в принципе право рассматривать те крупные иностранные капиталовложения, которые могут иметь заметные</w:t>
      </w:r>
      <w:r w:rsidR="00E104AD">
        <w:rPr>
          <w:rFonts w:ascii="Verdana" w:hAnsi="Verdana"/>
          <w:color w:val="000000"/>
          <w:lang w:val="ru-RU"/>
        </w:rPr>
        <w:t xml:space="preserve"> </w:t>
      </w:r>
      <w:r w:rsidRPr="00546736">
        <w:rPr>
          <w:rFonts w:ascii="Verdana" w:hAnsi="Verdana"/>
          <w:color w:val="000000"/>
          <w:lang w:val="ru-RU"/>
        </w:rPr>
        <w:t>последствия для национальных интересов США и запрещать такие капиталовложения. Но до настоящего времени случаев запрещений не отмечено. Остальные федеральные органы занимаются лишь статистическим анализом иностранных инвестиций. Нет в США и валютных ограничений. Поэтому вся регистрация и после</w:t>
      </w:r>
      <w:r w:rsidRPr="00546736">
        <w:rPr>
          <w:rFonts w:ascii="Verdana" w:hAnsi="Verdana"/>
          <w:color w:val="000000"/>
          <w:lang w:val="ru-RU"/>
        </w:rPr>
        <w:softHyphen/>
        <w:t>дующая деятельность компаний с иностранным капиталом регулируются законами и органами; общими для всех компа</w:t>
      </w:r>
      <w:r w:rsidRPr="00546736">
        <w:rPr>
          <w:rFonts w:ascii="Verdana" w:hAnsi="Verdana"/>
          <w:color w:val="000000"/>
          <w:lang w:val="ru-RU"/>
        </w:rPr>
        <w:softHyphen/>
        <w:t>ний, как национального, так и иностранного происхождения, занимающихся предпринимательской деятельностью в США.</w:t>
      </w:r>
    </w:p>
    <w:p w:rsidR="001D1A8B" w:rsidRDefault="001D1A8B" w:rsidP="001D1A8B">
      <w:pPr>
        <w:jc w:val="both"/>
        <w:rPr>
          <w:rFonts w:ascii="Verdana" w:hAnsi="Verdana"/>
          <w:color w:val="000000"/>
          <w:lang w:val="ru-RU"/>
        </w:rPr>
      </w:pPr>
    </w:p>
    <w:p w:rsidR="00006415" w:rsidRPr="00546736" w:rsidRDefault="00006415" w:rsidP="001D1A8B">
      <w:pPr>
        <w:jc w:val="both"/>
        <w:rPr>
          <w:rFonts w:ascii="Verdana" w:hAnsi="Verdana"/>
          <w:color w:val="000000"/>
          <w:lang w:val="ru-RU"/>
        </w:rPr>
      </w:pPr>
      <w:r w:rsidRPr="00546736">
        <w:rPr>
          <w:rFonts w:ascii="Verdana" w:hAnsi="Verdana"/>
          <w:color w:val="000000"/>
          <w:lang w:val="ru-RU"/>
        </w:rPr>
        <w:t>Однако в некоторых развитых странах с рыночной эконо</w:t>
      </w:r>
      <w:r w:rsidRPr="00546736">
        <w:rPr>
          <w:rFonts w:ascii="Verdana" w:hAnsi="Verdana"/>
          <w:color w:val="000000"/>
          <w:lang w:val="ru-RU"/>
        </w:rPr>
        <w:softHyphen/>
        <w:t>микой есть специальные законы и органы, регулирующие де</w:t>
      </w:r>
      <w:r w:rsidRPr="00546736">
        <w:rPr>
          <w:rFonts w:ascii="Verdana" w:hAnsi="Verdana"/>
          <w:color w:val="000000"/>
          <w:lang w:val="ru-RU"/>
        </w:rPr>
        <w:softHyphen/>
        <w:t>ятельность иностранных инвесторов. Так, в Португалии дей</w:t>
      </w:r>
      <w:r w:rsidRPr="00546736">
        <w:rPr>
          <w:rFonts w:ascii="Verdana" w:hAnsi="Verdana"/>
          <w:color w:val="000000"/>
          <w:lang w:val="ru-RU"/>
        </w:rPr>
        <w:softHyphen/>
        <w:t>ствует Кодекс иностранных инвестиций и специаль</w:t>
      </w:r>
      <w:r w:rsidR="002C0046">
        <w:rPr>
          <w:rFonts w:ascii="Verdana" w:hAnsi="Verdana"/>
          <w:color w:val="000000"/>
          <w:lang w:val="ru-RU"/>
        </w:rPr>
        <w:t xml:space="preserve">ная государственная организация </w:t>
      </w:r>
      <w:r w:rsidRPr="00546736">
        <w:rPr>
          <w:rFonts w:ascii="Verdana" w:hAnsi="Verdana"/>
          <w:color w:val="000000"/>
          <w:lang w:val="ru-RU"/>
        </w:rPr>
        <w:t>- Португальский институт тор</w:t>
      </w:r>
      <w:r w:rsidRPr="00546736">
        <w:rPr>
          <w:rFonts w:ascii="Verdana" w:hAnsi="Verdana"/>
          <w:color w:val="000000"/>
          <w:lang w:val="ru-RU"/>
        </w:rPr>
        <w:softHyphen/>
        <w:t>говли, туризма и инвестиций. Правда, и эта организация за</w:t>
      </w:r>
      <w:r w:rsidRPr="00546736">
        <w:rPr>
          <w:rFonts w:ascii="Verdana" w:hAnsi="Verdana"/>
          <w:color w:val="000000"/>
          <w:lang w:val="ru-RU"/>
        </w:rPr>
        <w:softHyphen/>
        <w:t>нимается не столько регулированием иностранных инвести</w:t>
      </w:r>
      <w:r w:rsidRPr="00546736">
        <w:rPr>
          <w:rFonts w:ascii="Verdana" w:hAnsi="Verdana"/>
          <w:color w:val="000000"/>
          <w:lang w:val="ru-RU"/>
        </w:rPr>
        <w:softHyphen/>
        <w:t>ций, сколько содействием им.</w:t>
      </w:r>
    </w:p>
    <w:p w:rsidR="001D1A8B" w:rsidRDefault="001D1A8B" w:rsidP="001D1A8B">
      <w:pPr>
        <w:jc w:val="both"/>
        <w:rPr>
          <w:rFonts w:ascii="Verdana" w:hAnsi="Verdana"/>
          <w:color w:val="000000"/>
          <w:lang w:val="ru-RU"/>
        </w:rPr>
      </w:pPr>
    </w:p>
    <w:p w:rsidR="00006415" w:rsidRPr="00546736" w:rsidRDefault="00572D31" w:rsidP="001D1A8B">
      <w:pPr>
        <w:jc w:val="both"/>
        <w:rPr>
          <w:rFonts w:ascii="Verdana" w:hAnsi="Verdana"/>
          <w:color w:val="000000"/>
          <w:lang w:val="ru-RU"/>
        </w:rPr>
      </w:pPr>
      <w:r>
        <w:rPr>
          <w:rFonts w:ascii="Verdana" w:hAnsi="Verdana"/>
          <w:color w:val="000000"/>
          <w:lang w:val="ru-RU"/>
        </w:rPr>
        <w:t>Ощу</w:t>
      </w:r>
      <w:r w:rsidR="00006415" w:rsidRPr="00546736">
        <w:rPr>
          <w:rFonts w:ascii="Verdana" w:hAnsi="Verdana"/>
          <w:color w:val="000000"/>
          <w:lang w:val="ru-RU"/>
        </w:rPr>
        <w:t>тимо регулируют ввоз и деятельность иностранного предпринимательского капитала преимущественно те разви</w:t>
      </w:r>
      <w:r w:rsidR="00006415" w:rsidRPr="00546736">
        <w:rPr>
          <w:rFonts w:ascii="Verdana" w:hAnsi="Verdana"/>
          <w:color w:val="000000"/>
          <w:lang w:val="ru-RU"/>
        </w:rPr>
        <w:softHyphen/>
        <w:t>тые страны, где есть опасения, что иностранный капитал мо</w:t>
      </w:r>
      <w:r w:rsidR="00006415" w:rsidRPr="00546736">
        <w:rPr>
          <w:rFonts w:ascii="Verdana" w:hAnsi="Verdana"/>
          <w:color w:val="000000"/>
          <w:lang w:val="ru-RU"/>
        </w:rPr>
        <w:softHyphen/>
        <w:t>жет установить или расширить свой контроль над некоторы</w:t>
      </w:r>
      <w:r w:rsidR="00006415" w:rsidRPr="00546736">
        <w:rPr>
          <w:rFonts w:ascii="Verdana" w:hAnsi="Verdana"/>
          <w:color w:val="000000"/>
          <w:lang w:val="ru-RU"/>
        </w:rPr>
        <w:softHyphen/>
        <w:t>ми секторами национальной экономики) завладеть заметной частью недвижимости, а также ухудшить состояние платеж</w:t>
      </w:r>
      <w:r w:rsidR="00006415" w:rsidRPr="00546736">
        <w:rPr>
          <w:rFonts w:ascii="Verdana" w:hAnsi="Verdana"/>
          <w:color w:val="000000"/>
          <w:lang w:val="ru-RU"/>
        </w:rPr>
        <w:softHyphen/>
        <w:t>ного баланса через вывоз прибылей и ввоз кредитов. Это Скан</w:t>
      </w:r>
      <w:r w:rsidR="00006415" w:rsidRPr="00546736">
        <w:rPr>
          <w:rFonts w:ascii="Verdana" w:hAnsi="Verdana"/>
          <w:color w:val="000000"/>
          <w:lang w:val="ru-RU"/>
        </w:rPr>
        <w:softHyphen/>
        <w:t>динавские государства и Финляндия, средиземноморские стра</w:t>
      </w:r>
      <w:r w:rsidR="00006415" w:rsidRPr="00546736">
        <w:rPr>
          <w:rFonts w:ascii="Verdana" w:hAnsi="Verdana"/>
          <w:color w:val="000000"/>
          <w:lang w:val="ru-RU"/>
        </w:rPr>
        <w:softHyphen/>
        <w:t>ны, бывшие британские доминионы (Канада, Австралия, Новая Зеландия, ЮАР).</w:t>
      </w:r>
      <w:r w:rsidR="001D1A8B">
        <w:rPr>
          <w:rFonts w:ascii="Verdana" w:hAnsi="Verdana"/>
          <w:color w:val="000000"/>
          <w:lang w:val="ru-RU"/>
        </w:rPr>
        <w:t xml:space="preserve"> </w:t>
      </w:r>
      <w:r w:rsidR="00006415" w:rsidRPr="00546736">
        <w:rPr>
          <w:rFonts w:ascii="Verdana" w:hAnsi="Verdana"/>
          <w:color w:val="000000"/>
          <w:lang w:val="ru-RU"/>
        </w:rPr>
        <w:t>Еще сильнее регулируется приток и функционирование ино</w:t>
      </w:r>
      <w:r w:rsidR="00006415" w:rsidRPr="00546736">
        <w:rPr>
          <w:rFonts w:ascii="Verdana" w:hAnsi="Verdana"/>
          <w:color w:val="000000"/>
          <w:lang w:val="ru-RU"/>
        </w:rPr>
        <w:softHyphen/>
        <w:t>странных инвестиций в развивающихся странах и странах с переходной экономикой. Здесь на вышеупомянутые опасения налагаются еще и давние традиции сильного государственно</w:t>
      </w:r>
      <w:r w:rsidR="00006415" w:rsidRPr="00546736">
        <w:rPr>
          <w:rFonts w:ascii="Verdana" w:hAnsi="Verdana"/>
          <w:color w:val="000000"/>
          <w:lang w:val="ru-RU"/>
        </w:rPr>
        <w:softHyphen/>
        <w:t>го регулирования хозяйственной жизни.</w:t>
      </w:r>
    </w:p>
    <w:p w:rsidR="001D1A8B" w:rsidRDefault="001D1A8B" w:rsidP="001D1A8B">
      <w:pPr>
        <w:jc w:val="both"/>
        <w:rPr>
          <w:rFonts w:ascii="Verdana" w:hAnsi="Verdana"/>
          <w:color w:val="000000"/>
          <w:lang w:val="ru-RU"/>
        </w:rPr>
      </w:pPr>
    </w:p>
    <w:p w:rsidR="00006415" w:rsidRPr="00546736" w:rsidRDefault="00006415" w:rsidP="001D1A8B">
      <w:pPr>
        <w:jc w:val="both"/>
        <w:rPr>
          <w:rFonts w:ascii="Verdana" w:hAnsi="Verdana"/>
          <w:color w:val="000000"/>
          <w:lang w:val="ru-RU"/>
        </w:rPr>
      </w:pPr>
      <w:r w:rsidRPr="00546736">
        <w:rPr>
          <w:rFonts w:ascii="Verdana" w:hAnsi="Verdana"/>
          <w:color w:val="000000"/>
          <w:lang w:val="ru-RU"/>
        </w:rPr>
        <w:t>В целом же отклонения от принципа национального режи</w:t>
      </w:r>
      <w:r w:rsidRPr="00546736">
        <w:rPr>
          <w:rFonts w:ascii="Verdana" w:hAnsi="Verdana"/>
          <w:color w:val="000000"/>
          <w:lang w:val="ru-RU"/>
        </w:rPr>
        <w:softHyphen/>
        <w:t>ма имеют в мире тенденцию к уменьшению, государственное регулирование притока и деятельности иностранных прямых инвестиций смягчается. От настороженного отношения к ино</w:t>
      </w:r>
      <w:r w:rsidRPr="00546736">
        <w:rPr>
          <w:rFonts w:ascii="Verdana" w:hAnsi="Verdana"/>
          <w:color w:val="000000"/>
          <w:lang w:val="ru-RU"/>
        </w:rPr>
        <w:softHyphen/>
        <w:t>странным ТНК большинство стран переходят к оценке их де</w:t>
      </w:r>
      <w:r w:rsidRPr="00546736">
        <w:rPr>
          <w:rFonts w:ascii="Verdana" w:hAnsi="Verdana"/>
          <w:color w:val="000000"/>
          <w:lang w:val="ru-RU"/>
        </w:rPr>
        <w:softHyphen/>
        <w:t>ятельности как в целом полезной для национального экономи</w:t>
      </w:r>
      <w:r w:rsidRPr="00546736">
        <w:rPr>
          <w:rFonts w:ascii="Verdana" w:hAnsi="Verdana"/>
          <w:color w:val="000000"/>
          <w:lang w:val="ru-RU"/>
        </w:rPr>
        <w:softHyphen/>
        <w:t>ческого развития.</w:t>
      </w:r>
    </w:p>
    <w:p w:rsidR="001D1A8B" w:rsidRDefault="001D1A8B" w:rsidP="00E104AD">
      <w:pPr>
        <w:pStyle w:val="a3"/>
        <w:jc w:val="both"/>
        <w:rPr>
          <w:rFonts w:ascii="Verdana" w:hAnsi="Verdana"/>
          <w:color w:val="000000"/>
          <w:szCs w:val="24"/>
          <w:lang w:val="ru-RU"/>
        </w:rPr>
      </w:pPr>
    </w:p>
    <w:p w:rsidR="00006415" w:rsidRPr="00006415" w:rsidRDefault="00006415" w:rsidP="00E104AD">
      <w:pPr>
        <w:pStyle w:val="a3"/>
        <w:jc w:val="both"/>
        <w:rPr>
          <w:rFonts w:ascii="Verdana" w:hAnsi="Verdana"/>
          <w:color w:val="000000"/>
          <w:szCs w:val="24"/>
          <w:lang w:val="ru-RU"/>
        </w:rPr>
      </w:pPr>
      <w:r w:rsidRPr="00006415">
        <w:rPr>
          <w:rFonts w:ascii="Verdana" w:hAnsi="Verdana"/>
          <w:color w:val="000000"/>
          <w:szCs w:val="24"/>
          <w:lang w:val="ru-RU"/>
        </w:rPr>
        <w:t xml:space="preserve">В эволюции ТНК большинство исследователей выделяют три основных этапа. </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Со второй половины 80-х годов начался новейший этап глобализации мирового производства. Первый этап продолжался 30 лет, до начала первой мировой войны. Второй - 25 лет после второй мировой войны.</w:t>
      </w:r>
      <w:r w:rsidR="00E104AD">
        <w:rPr>
          <w:rFonts w:ascii="Verdana" w:hAnsi="Verdana"/>
          <w:color w:val="000000"/>
          <w:lang w:val="ru-RU"/>
        </w:rPr>
        <w:t xml:space="preserve">            </w:t>
      </w:r>
      <w:r w:rsidRPr="00546736">
        <w:rPr>
          <w:rFonts w:ascii="Verdana" w:hAnsi="Verdana"/>
          <w:color w:val="000000"/>
          <w:lang w:val="ru-RU"/>
        </w:rPr>
        <w:t xml:space="preserve">В середине </w:t>
      </w:r>
      <w:r w:rsidRPr="00546736">
        <w:rPr>
          <w:rFonts w:ascii="Verdana" w:hAnsi="Verdana"/>
          <w:color w:val="000000"/>
        </w:rPr>
        <w:t>XIX</w:t>
      </w:r>
      <w:r w:rsidRPr="00546736">
        <w:rPr>
          <w:rFonts w:ascii="Verdana" w:hAnsi="Verdana"/>
          <w:color w:val="000000"/>
          <w:lang w:val="ru-RU"/>
        </w:rPr>
        <w:t xml:space="preserve"> в., до того как получило мощное развитие международное предпринимательство, во всем мире преобладало местное производство. Примерно 90% всех товаров и услуг производилась тогда на базе сырья и материалов, которые фирмы приобретали в радиусе 150 км, и в таких же пределах реализовывалась подавляющая часть продукции </w:t>
      </w:r>
      <w:r w:rsidR="001D2CE5">
        <w:rPr>
          <w:rStyle w:val="af6"/>
          <w:rFonts w:ascii="Verdana" w:hAnsi="Verdana"/>
          <w:color w:val="000000"/>
          <w:lang w:val="ru-RU"/>
        </w:rPr>
        <w:footnoteReference w:id="8"/>
      </w:r>
    </w:p>
    <w:p w:rsidR="001D1A8B" w:rsidRDefault="001D1A8B" w:rsidP="00E104AD">
      <w:pPr>
        <w:spacing w:after="150"/>
        <w:jc w:val="both"/>
        <w:rPr>
          <w:rFonts w:ascii="Verdana" w:hAnsi="Verdana"/>
          <w:color w:val="000000"/>
          <w:lang w:val="ru-RU"/>
        </w:rPr>
      </w:pP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xml:space="preserve">На раннем этапе развития капитализма преобладающей формой экспансии была торговля товарами (товарный экспорт). В конце </w:t>
      </w:r>
      <w:r w:rsidRPr="00546736">
        <w:rPr>
          <w:rFonts w:ascii="Verdana" w:hAnsi="Verdana"/>
          <w:color w:val="000000"/>
        </w:rPr>
        <w:t>XIX</w:t>
      </w:r>
      <w:r w:rsidRPr="00546736">
        <w:rPr>
          <w:rFonts w:ascii="Verdana" w:hAnsi="Verdana"/>
          <w:color w:val="000000"/>
          <w:lang w:val="ru-RU"/>
        </w:rPr>
        <w:t xml:space="preserve"> века за пределами национальных границ начинает осуществляться экспансия в форме ссудного капитала, т.е. осуществляется экспорт капитала для получения более высокого процента за рубежом, чем это возможно внутри страны. Такой экспорт называется "портфельными инвестициями". Например, крупным экспортером капитала в начале </w:t>
      </w:r>
      <w:r w:rsidRPr="00546736">
        <w:rPr>
          <w:rFonts w:ascii="Verdana" w:hAnsi="Verdana"/>
          <w:color w:val="000000"/>
        </w:rPr>
        <w:t>XX</w:t>
      </w:r>
      <w:r w:rsidRPr="00546736">
        <w:rPr>
          <w:rFonts w:ascii="Verdana" w:hAnsi="Verdana"/>
          <w:color w:val="000000"/>
          <w:lang w:val="ru-RU"/>
        </w:rPr>
        <w:t xml:space="preserve"> века была Великобритания. Характерен вывоз капитала из промышленно развитых стран. В период 1903-1913 гг., экспорт капитала из Англии составлял в среднем 7% от национального дохода. В целом на долю Англии до 1914 г. приходилось более 50% всего экспортированного международного капитала. В 1913 году свыше 90 % зарубежных инвестиций приходились на портфельные инвестиции </w:t>
      </w:r>
      <w:r w:rsidRPr="00546736">
        <w:rPr>
          <w:rStyle w:val="af6"/>
          <w:rFonts w:ascii="Verdana" w:hAnsi="Verdana"/>
          <w:color w:val="000000"/>
          <w:lang w:val="ru-RU"/>
        </w:rPr>
        <w:footnoteReference w:id="9"/>
      </w:r>
      <w:r w:rsidRPr="00546736">
        <w:rPr>
          <w:rFonts w:ascii="Verdana" w:hAnsi="Verdana"/>
          <w:color w:val="000000"/>
          <w:lang w:val="ru-RU"/>
        </w:rPr>
        <w:t>. Экспорт капитала в такой форме не дает экспортеру право контроля над зарубежными промышленными предприятиями.</w:t>
      </w:r>
    </w:p>
    <w:p w:rsidR="001D1A8B" w:rsidRDefault="001D1A8B" w:rsidP="00E104AD">
      <w:pPr>
        <w:spacing w:after="150"/>
        <w:jc w:val="both"/>
        <w:rPr>
          <w:rFonts w:ascii="Verdana" w:hAnsi="Verdana"/>
          <w:color w:val="000000"/>
          <w:lang w:val="ru-RU"/>
        </w:rPr>
      </w:pP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xml:space="preserve">После Второй </w:t>
      </w:r>
      <w:r w:rsidR="00E104AD">
        <w:rPr>
          <w:rFonts w:ascii="Verdana" w:hAnsi="Verdana"/>
          <w:color w:val="000000"/>
          <w:lang w:val="ru-RU"/>
        </w:rPr>
        <w:t>М</w:t>
      </w:r>
      <w:r w:rsidRPr="00546736">
        <w:rPr>
          <w:rFonts w:ascii="Verdana" w:hAnsi="Verdana"/>
          <w:color w:val="000000"/>
          <w:lang w:val="ru-RU"/>
        </w:rPr>
        <w:t xml:space="preserve">ировой </w:t>
      </w:r>
      <w:r w:rsidR="00E104AD">
        <w:rPr>
          <w:rFonts w:ascii="Verdana" w:hAnsi="Verdana"/>
          <w:color w:val="000000"/>
          <w:lang w:val="ru-RU"/>
        </w:rPr>
        <w:t>в</w:t>
      </w:r>
      <w:r w:rsidRPr="00546736">
        <w:rPr>
          <w:rFonts w:ascii="Verdana" w:hAnsi="Verdana"/>
          <w:color w:val="000000"/>
          <w:lang w:val="ru-RU"/>
        </w:rPr>
        <w:t>ойны масштабы экспорта капитала за национальные границы возрастают, но происходит это в форме прямых зарубежных инвестиций. Зарубежное производство, которое ранее носило эпизодический характер, стало значительным, даже определяющим фактором, отличительной чертой международной компании нового типа.</w:t>
      </w:r>
    </w:p>
    <w:p w:rsidR="001D1A8B" w:rsidRDefault="001D1A8B" w:rsidP="00E104AD">
      <w:pPr>
        <w:spacing w:after="150"/>
        <w:jc w:val="both"/>
        <w:rPr>
          <w:rFonts w:ascii="Verdana" w:hAnsi="Verdana"/>
          <w:color w:val="000000"/>
          <w:lang w:val="ru-RU"/>
        </w:rPr>
      </w:pP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С начала 50-х годов международные корпорации начинают активные действия по завоеванию мировых рынков. Этому способствовала политика либерализации международных экономических связей, появление на политической арене многих освободившихся государств, растущий мировой потребительский спрос и другие факторы.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2"/>
        <w:gridCol w:w="66"/>
        <w:gridCol w:w="66"/>
        <w:gridCol w:w="81"/>
      </w:tblGrid>
      <w:tr w:rsidR="00006415" w:rsidRPr="00BA60A9" w:rsidTr="00CF232C">
        <w:trPr>
          <w:tblCellSpacing w:w="15" w:type="dxa"/>
        </w:trPr>
        <w:tc>
          <w:tcPr>
            <w:tcW w:w="0" w:type="auto"/>
            <w:vAlign w:val="center"/>
          </w:tcPr>
          <w:p w:rsidR="001D1A8B" w:rsidRPr="00BA60A9" w:rsidRDefault="001D1A8B" w:rsidP="00E104AD">
            <w:pPr>
              <w:jc w:val="both"/>
              <w:rPr>
                <w:rFonts w:ascii="Verdana" w:hAnsi="Verdana"/>
                <w:color w:val="000000"/>
                <w:lang w:val="ru-RU"/>
              </w:rPr>
            </w:pPr>
          </w:p>
          <w:p w:rsidR="00006415" w:rsidRPr="00BA60A9" w:rsidRDefault="00006415" w:rsidP="00E104AD">
            <w:pPr>
              <w:jc w:val="both"/>
              <w:rPr>
                <w:rFonts w:ascii="Verdana" w:hAnsi="Verdana"/>
                <w:color w:val="000000"/>
                <w:lang w:val="ru-RU"/>
              </w:rPr>
            </w:pPr>
            <w:r w:rsidRPr="00BA60A9">
              <w:rPr>
                <w:rFonts w:ascii="Verdana" w:hAnsi="Verdana"/>
                <w:color w:val="000000"/>
                <w:lang w:val="ru-RU"/>
              </w:rPr>
              <w:t xml:space="preserve">Направление инвестиций начинает меняться: страны Западной Европы и прежде всего Англия, утрачивают свое положение кредиторов и экспортеров капитала, а американский капитал все в большей степени проникает в Западную </w:t>
            </w:r>
            <w:r w:rsidRPr="00BA60A9">
              <w:rPr>
                <w:rFonts w:ascii="Verdana" w:hAnsi="Verdana"/>
                <w:color w:val="000000"/>
              </w:rPr>
              <w:t>Европу.</w:t>
            </w:r>
          </w:p>
        </w:tc>
        <w:tc>
          <w:tcPr>
            <w:tcW w:w="0" w:type="auto"/>
            <w:vAlign w:val="center"/>
          </w:tcPr>
          <w:p w:rsidR="00006415" w:rsidRPr="00BA60A9" w:rsidRDefault="00006415" w:rsidP="00E104AD">
            <w:pPr>
              <w:jc w:val="both"/>
              <w:rPr>
                <w:rFonts w:ascii="Verdana" w:hAnsi="Verdana"/>
                <w:color w:val="000000"/>
              </w:rPr>
            </w:pPr>
          </w:p>
        </w:tc>
        <w:tc>
          <w:tcPr>
            <w:tcW w:w="0" w:type="auto"/>
            <w:vAlign w:val="center"/>
          </w:tcPr>
          <w:p w:rsidR="00006415" w:rsidRPr="00BA60A9" w:rsidRDefault="00006415" w:rsidP="00E104AD">
            <w:pPr>
              <w:jc w:val="both"/>
              <w:rPr>
                <w:rFonts w:ascii="Verdana" w:hAnsi="Verdana"/>
                <w:color w:val="000000"/>
              </w:rPr>
            </w:pPr>
          </w:p>
        </w:tc>
        <w:tc>
          <w:tcPr>
            <w:tcW w:w="0" w:type="auto"/>
            <w:vAlign w:val="center"/>
          </w:tcPr>
          <w:p w:rsidR="00006415" w:rsidRPr="00BA60A9" w:rsidRDefault="00006415" w:rsidP="00E104AD">
            <w:pPr>
              <w:jc w:val="both"/>
              <w:rPr>
                <w:rFonts w:ascii="Verdana" w:hAnsi="Verdana"/>
                <w:color w:val="000000"/>
              </w:rPr>
            </w:pPr>
          </w:p>
        </w:tc>
      </w:tr>
    </w:tbl>
    <w:p w:rsidR="001D1A8B" w:rsidRDefault="001D1A8B" w:rsidP="00E104AD">
      <w:pPr>
        <w:spacing w:after="150"/>
        <w:jc w:val="both"/>
        <w:rPr>
          <w:rFonts w:ascii="Verdana" w:hAnsi="Verdana"/>
          <w:color w:val="000000"/>
          <w:lang w:val="ru-RU"/>
        </w:rPr>
      </w:pP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В настоящее время, на новейшем этапе, деятельность ТНК продолжает эволюционировать в соответствии с современными условиями. Можно выделить несколько направлений такого развития</w:t>
      </w:r>
      <w:r w:rsidR="00467111">
        <w:rPr>
          <w:rFonts w:ascii="Verdana" w:hAnsi="Verdana"/>
          <w:color w:val="000000"/>
          <w:lang w:val="ru-RU"/>
        </w:rPr>
        <w:t>:</w:t>
      </w:r>
      <w:r w:rsidRPr="00546736">
        <w:rPr>
          <w:rFonts w:ascii="Verdana" w:hAnsi="Verdana"/>
          <w:color w:val="000000"/>
          <w:lang w:val="ru-RU"/>
        </w:rPr>
        <w:t xml:space="preserve"> </w:t>
      </w:r>
    </w:p>
    <w:p w:rsidR="001D1A8B" w:rsidRDefault="001D1A8B" w:rsidP="00E104AD">
      <w:pPr>
        <w:spacing w:after="150"/>
        <w:jc w:val="both"/>
        <w:rPr>
          <w:rFonts w:ascii="Verdana" w:hAnsi="Verdana"/>
          <w:color w:val="000000"/>
          <w:lang w:val="ru-RU"/>
        </w:rPr>
      </w:pP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xml:space="preserve">Во-первых, снова сменилась географическая а также отраслевая ориентация инвестиционной деятельности таких компаний. Основные потоки инвестиций обращаются между промышленно развитыми странами. </w:t>
      </w:r>
      <w:r w:rsidRPr="00546736">
        <w:rPr>
          <w:rStyle w:val="af6"/>
          <w:rFonts w:ascii="Verdana" w:hAnsi="Verdana"/>
          <w:color w:val="000000"/>
          <w:lang w:val="ru-RU"/>
        </w:rPr>
        <w:footnoteReference w:id="10"/>
      </w:r>
    </w:p>
    <w:p w:rsidR="001D1A8B" w:rsidRDefault="001D1A8B" w:rsidP="00E104AD">
      <w:pPr>
        <w:spacing w:after="150"/>
        <w:jc w:val="both"/>
        <w:rPr>
          <w:rFonts w:ascii="Verdana" w:hAnsi="Verdana"/>
          <w:color w:val="000000"/>
          <w:lang w:val="ru-RU"/>
        </w:rPr>
      </w:pP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Во-вторых, так как в настоящий момент наиболее динамично развивающимися отраслями являются сфера услуг, а также новые наукоемкие отрасли, такие как, например, компьютерное производство, то основные потоки инвестиций осуществляются именно в этих направлениях.</w:t>
      </w:r>
    </w:p>
    <w:p w:rsidR="001D1A8B" w:rsidRDefault="001D1A8B" w:rsidP="00E104AD">
      <w:pPr>
        <w:spacing w:after="150"/>
        <w:jc w:val="both"/>
        <w:rPr>
          <w:rFonts w:ascii="Verdana" w:hAnsi="Verdana"/>
          <w:color w:val="000000"/>
          <w:lang w:val="ru-RU"/>
        </w:rPr>
      </w:pP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xml:space="preserve">Производства, утратившие конкурентоспособность в развитых странах перемещаются в развитые страны.Еще одной чертой, характеризующей современное положение ТНК, является то, что сегодня все больший объем двусторонней торговли приходится на предприятия одних и тех же корпораций, расположенных в разных странах. </w:t>
      </w:r>
    </w:p>
    <w:p w:rsidR="001D1A8B" w:rsidRDefault="001D1A8B" w:rsidP="00E104AD">
      <w:pPr>
        <w:spacing w:after="150"/>
        <w:jc w:val="both"/>
        <w:rPr>
          <w:rFonts w:ascii="Verdana" w:hAnsi="Verdana"/>
          <w:color w:val="000000"/>
          <w:lang w:val="ru-RU"/>
        </w:rPr>
      </w:pP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Интенсифицируется комплекс внутрифирменных отношений. Это означает интернационализацию международных рыночных отношений внутри крупных корпораций, охватывающих движение капитала, технологий, готовых и промежуточных товаров, т.е. важнейшие элементы современных мирохозяйственных связей. Манипулируя ценами внутрифирменных сделок, ТНК добиваются перераспределения своих прибылей в пользу филиалов, расположенных в странах с льготным налоговым режимом либо из стран, где существуют ограничения на перевод дивидендов за границу.</w:t>
      </w:r>
      <w:r w:rsidR="00467111">
        <w:rPr>
          <w:rFonts w:ascii="Verdana" w:hAnsi="Verdana"/>
          <w:color w:val="000000"/>
          <w:lang w:val="ru-RU"/>
        </w:rPr>
        <w:t xml:space="preserve"> </w:t>
      </w:r>
      <w:r w:rsidRPr="00546736">
        <w:rPr>
          <w:rFonts w:ascii="Verdana" w:hAnsi="Verdana"/>
          <w:color w:val="000000"/>
          <w:lang w:val="ru-RU"/>
        </w:rPr>
        <w:t>Развивается внутрифирменное разделения труда. Следовательно, единый производственный процесс расчленяется на операции, осуществляемые в разных странах. Это способствует возникновению и развитию устойчивых производственных, технологических связей между странами.</w:t>
      </w:r>
    </w:p>
    <w:p w:rsidR="00006415" w:rsidRPr="00546736" w:rsidRDefault="00E104AD" w:rsidP="00E104AD">
      <w:pPr>
        <w:spacing w:after="150"/>
        <w:jc w:val="both"/>
        <w:rPr>
          <w:rFonts w:ascii="Verdana" w:hAnsi="Verdana"/>
          <w:color w:val="000000"/>
          <w:lang w:val="ru-RU"/>
        </w:rPr>
      </w:pPr>
      <w:r>
        <w:rPr>
          <w:rFonts w:ascii="Verdana" w:hAnsi="Verdana"/>
          <w:color w:val="000000"/>
          <w:lang w:val="ru-RU"/>
        </w:rPr>
        <w:t xml:space="preserve">      </w:t>
      </w:r>
      <w:r w:rsidR="00006415" w:rsidRPr="00546736">
        <w:rPr>
          <w:rFonts w:ascii="Verdana" w:hAnsi="Verdana"/>
          <w:color w:val="000000"/>
          <w:lang w:val="ru-RU"/>
        </w:rPr>
        <w:t>Активно создаются различные формы объединений:</w:t>
      </w:r>
      <w:r w:rsidR="00006415" w:rsidRPr="00546736">
        <w:rPr>
          <w:rStyle w:val="af6"/>
          <w:rFonts w:ascii="Verdana" w:hAnsi="Verdana"/>
          <w:color w:val="000000"/>
          <w:lang w:val="ru-RU"/>
        </w:rPr>
        <w:footnoteReference w:id="11"/>
      </w:r>
    </w:p>
    <w:p w:rsidR="00006415" w:rsidRPr="00546736" w:rsidRDefault="00006415" w:rsidP="00E104AD">
      <w:pPr>
        <w:spacing w:after="150"/>
        <w:jc w:val="both"/>
        <w:rPr>
          <w:rFonts w:ascii="Verdana" w:hAnsi="Verdana"/>
          <w:color w:val="000000"/>
          <w:lang w:val="ru-RU"/>
        </w:rPr>
      </w:pPr>
    </w:p>
    <w:p w:rsidR="00006415" w:rsidRPr="00546736" w:rsidRDefault="00E104AD" w:rsidP="00E104AD">
      <w:pPr>
        <w:spacing w:after="150"/>
        <w:jc w:val="both"/>
        <w:rPr>
          <w:rFonts w:ascii="Verdana" w:hAnsi="Verdana"/>
          <w:color w:val="000000"/>
          <w:lang w:val="ru-RU"/>
        </w:rPr>
      </w:pPr>
      <w:r>
        <w:rPr>
          <w:rFonts w:ascii="Verdana" w:hAnsi="Verdana"/>
          <w:color w:val="000000"/>
          <w:lang w:val="ru-RU"/>
        </w:rPr>
        <w:t xml:space="preserve">      </w:t>
      </w:r>
      <w:r w:rsidR="00006415" w:rsidRPr="00546736">
        <w:rPr>
          <w:rFonts w:ascii="Verdana" w:hAnsi="Verdana"/>
          <w:color w:val="000000"/>
          <w:lang w:val="ru-RU"/>
        </w:rPr>
        <w:t>1. Образование глобальных союзов. Например, образование тройственного союза итальянской компании «Оливетти», американской «АТТ» и японской «Тошиба» - мирового концерна в электротехнической промышленности;</w:t>
      </w:r>
    </w:p>
    <w:p w:rsidR="00006415" w:rsidRPr="00546736" w:rsidRDefault="00E104AD" w:rsidP="00E104AD">
      <w:pPr>
        <w:spacing w:after="150"/>
        <w:jc w:val="both"/>
        <w:rPr>
          <w:rFonts w:ascii="Verdana" w:hAnsi="Verdana"/>
          <w:color w:val="000000"/>
          <w:lang w:val="ru-RU"/>
        </w:rPr>
      </w:pPr>
      <w:r>
        <w:rPr>
          <w:rFonts w:ascii="Verdana" w:hAnsi="Verdana"/>
          <w:color w:val="000000"/>
          <w:lang w:val="ru-RU"/>
        </w:rPr>
        <w:t xml:space="preserve">       </w:t>
      </w:r>
      <w:r w:rsidR="00006415" w:rsidRPr="00546736">
        <w:rPr>
          <w:rFonts w:ascii="Verdana" w:hAnsi="Verdana"/>
          <w:color w:val="000000"/>
          <w:lang w:val="ru-RU"/>
        </w:rPr>
        <w:t>2. Стратегические соглашения как новая форма международного сотрудничества МНК.</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Стратегические альянсы создают следующие преимущества:</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xml:space="preserve">- объединение финансовых и технических ресурсов для достижения результатов, недоступных каждой из компаний в отдельности; </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стремление сократить временной лаг между открытием (изобретением) и появлением нового продукта на рынке;</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возможность проникнуть на новые рынки через сбытовую сеть партнера;</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сокращение затрат и риска проведения поисковых исследований и разработок;</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использование высококвалифицированного научно-исследовательского и инженерного потенциала контрагентов, их новейшие технологии;</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снижение темпов экономического роста в странах, падение темпов роста ПТ ведет к возможной утрате позиций МДК в мировой экономике, отсюда стремление к сотрудничеству;</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усиление глобальной конкуренции;</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интеграционные процессы.</w:t>
      </w:r>
    </w:p>
    <w:p w:rsidR="00006415" w:rsidRPr="00546736" w:rsidRDefault="00E104AD" w:rsidP="00E104AD">
      <w:pPr>
        <w:spacing w:after="150"/>
        <w:jc w:val="both"/>
        <w:rPr>
          <w:rFonts w:ascii="Verdana" w:hAnsi="Verdana"/>
          <w:color w:val="000000"/>
          <w:lang w:val="ru-RU"/>
        </w:rPr>
      </w:pPr>
      <w:r>
        <w:rPr>
          <w:rFonts w:ascii="Verdana" w:hAnsi="Verdana"/>
          <w:color w:val="000000"/>
          <w:lang w:val="ru-RU"/>
        </w:rPr>
        <w:t xml:space="preserve">      </w:t>
      </w:r>
      <w:r w:rsidR="00006415" w:rsidRPr="00546736">
        <w:rPr>
          <w:rFonts w:ascii="Verdana" w:hAnsi="Verdana"/>
          <w:color w:val="000000"/>
          <w:lang w:val="ru-RU"/>
        </w:rPr>
        <w:t>3. Образование временных союзов. Речь идет о формировании новой системы производства на основе комбинации стратегических альянсов и временной кооперации между: корпорациями, самостоятельными филиалами головной корпорации и сетями малых и средних предприятий. Малые и средние фирмы во многих странах сформировали кооперативные сети, что позволяет им самим быть конкурентоспособными в глобальной системе производства. Эти сети соединяются с международными корпорациями, став субподрядчиками друг для друга. Сети малого и среднего бизнеса заключают соглашения с крупными компаниями, чтобы получить доступ на рынки, технологии, навыки управления или торговую марку. Такие производственные сети работают в двух основных конфигурациях:</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как товарные цепочки, управляемые производителем (производство автомобилей, компьютеров, самолетов, электротехнического оборудования);</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как товарные цепочки, управляемые покупателем (производство одежды, обуви, игрушек, посуды).</w:t>
      </w:r>
    </w:p>
    <w:p w:rsidR="005324E3" w:rsidRDefault="005324E3" w:rsidP="00E104AD">
      <w:pPr>
        <w:spacing w:after="150"/>
        <w:jc w:val="both"/>
        <w:rPr>
          <w:rFonts w:ascii="Verdana" w:hAnsi="Verdana"/>
          <w:color w:val="000000"/>
          <w:lang w:val="ru-RU"/>
        </w:rPr>
      </w:pP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Это во многом связано с тем, что, по некоторым оценкам, современное массовое производство в развитых странах составляет уже не более 1/3 всей продукции, остальное приходится на мелкосерийные изделия (от 10 до 2000 штук)</w:t>
      </w:r>
      <w:r w:rsidRPr="00546736">
        <w:rPr>
          <w:rStyle w:val="af6"/>
          <w:rFonts w:ascii="Verdana" w:hAnsi="Verdana"/>
          <w:color w:val="000000"/>
          <w:lang w:val="ru-RU"/>
        </w:rPr>
        <w:footnoteReference w:id="12"/>
      </w:r>
      <w:r w:rsidRPr="00546736">
        <w:rPr>
          <w:rFonts w:ascii="Verdana" w:hAnsi="Verdana"/>
          <w:color w:val="000000"/>
          <w:lang w:val="ru-RU"/>
        </w:rPr>
        <w:t>, сориентированные на вкусы того или иного контингента покупателей, причем значительно сокращается цикл изготовления</w:t>
      </w:r>
      <w:r w:rsidR="00467111">
        <w:rPr>
          <w:rFonts w:ascii="Verdana" w:hAnsi="Verdana"/>
          <w:color w:val="000000"/>
          <w:lang w:val="ru-RU"/>
        </w:rPr>
        <w:t>.</w:t>
      </w:r>
      <w:r w:rsidRPr="00546736">
        <w:rPr>
          <w:rFonts w:ascii="Verdana" w:hAnsi="Verdana"/>
          <w:color w:val="000000"/>
          <w:lang w:val="ru-RU"/>
        </w:rPr>
        <w:t>В связи с этим, наиболее важным элементом успешной управленческой стратегии становится определение такого места фирмы в сети, чтобы получить конкурентное преимущество от ее положения. Поэтому фирмы располагаются так, чтобы каждая производственная функция выполнялась в надлежащем месте в соответствии с ресурсами, издержками, качеством и доступом к рынкам.</w:t>
      </w:r>
    </w:p>
    <w:p w:rsidR="005324E3" w:rsidRDefault="005324E3" w:rsidP="00E104AD">
      <w:pPr>
        <w:spacing w:after="150"/>
        <w:jc w:val="both"/>
        <w:rPr>
          <w:rFonts w:ascii="Verdana" w:hAnsi="Verdana"/>
          <w:color w:val="000000"/>
          <w:lang w:val="ru-RU"/>
        </w:rPr>
      </w:pP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Таким образом, новое международное разделение труда становится не просто внутрифирменным, а внутрисетевым в структуре фирм.</w:t>
      </w:r>
    </w:p>
    <w:p w:rsidR="005324E3" w:rsidRDefault="005324E3" w:rsidP="00E104AD">
      <w:pPr>
        <w:spacing w:after="150"/>
        <w:jc w:val="both"/>
        <w:rPr>
          <w:rFonts w:ascii="Verdana" w:hAnsi="Verdana"/>
          <w:color w:val="000000"/>
          <w:lang w:val="ru-RU"/>
        </w:rPr>
      </w:pPr>
    </w:p>
    <w:p w:rsidR="005324E3" w:rsidRDefault="00006415" w:rsidP="00E104AD">
      <w:pPr>
        <w:spacing w:after="150"/>
        <w:jc w:val="both"/>
        <w:rPr>
          <w:rFonts w:ascii="Verdana" w:hAnsi="Verdana"/>
          <w:color w:val="000000"/>
          <w:lang w:val="ru-RU"/>
        </w:rPr>
      </w:pPr>
      <w:r w:rsidRPr="00546736">
        <w:rPr>
          <w:rFonts w:ascii="Verdana" w:hAnsi="Verdana"/>
          <w:color w:val="000000"/>
          <w:lang w:val="ru-RU"/>
        </w:rPr>
        <w:t>В современных условиях происходит интернационализация научных исследований, т.е. интернационализация процесса получения и практического использования новых знаний.</w:t>
      </w:r>
    </w:p>
    <w:p w:rsidR="00CF4C25" w:rsidRDefault="00CF4C25" w:rsidP="00E104AD">
      <w:pPr>
        <w:spacing w:after="150"/>
        <w:jc w:val="both"/>
        <w:rPr>
          <w:rFonts w:ascii="Verdana" w:hAnsi="Verdana"/>
          <w:color w:val="000000"/>
          <w:lang w:val="ru-RU"/>
        </w:rPr>
      </w:pP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Формы сотрудничества в сфере научных исследований:</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соглашение о проведении фундаментальных исследований;</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совместные опытно-конструкторские работы;</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создание опытных образцов;</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испытания;</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серийное производство;</w:t>
      </w: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 сбыт;</w:t>
      </w:r>
    </w:p>
    <w:p w:rsidR="005324E3" w:rsidRDefault="00006415" w:rsidP="00E104AD">
      <w:pPr>
        <w:spacing w:after="150"/>
        <w:jc w:val="both"/>
        <w:rPr>
          <w:rFonts w:ascii="Verdana" w:hAnsi="Verdana"/>
          <w:color w:val="000000"/>
          <w:lang w:val="ru-RU"/>
        </w:rPr>
      </w:pPr>
      <w:r w:rsidRPr="00546736">
        <w:rPr>
          <w:rFonts w:ascii="Verdana" w:hAnsi="Verdana"/>
          <w:color w:val="000000"/>
          <w:lang w:val="ru-RU"/>
        </w:rPr>
        <w:t>- соглашения МНК с ведущими университетами и институтами в МХ (научные консультации, проведение конкретных разработок, научные программы по заказам).</w:t>
      </w:r>
    </w:p>
    <w:p w:rsidR="00CF4C25" w:rsidRDefault="00CF4C25" w:rsidP="00E104AD">
      <w:pPr>
        <w:spacing w:after="150"/>
        <w:jc w:val="both"/>
        <w:rPr>
          <w:rFonts w:ascii="Verdana" w:hAnsi="Verdana"/>
          <w:color w:val="000000"/>
          <w:lang w:val="ru-RU"/>
        </w:rPr>
      </w:pPr>
    </w:p>
    <w:p w:rsidR="00006415" w:rsidRPr="00546736" w:rsidRDefault="00006415" w:rsidP="00E104AD">
      <w:pPr>
        <w:spacing w:after="150"/>
        <w:jc w:val="both"/>
        <w:rPr>
          <w:rFonts w:ascii="Verdana" w:hAnsi="Verdana"/>
          <w:color w:val="000000"/>
          <w:lang w:val="ru-RU"/>
        </w:rPr>
      </w:pPr>
      <w:r w:rsidRPr="00546736">
        <w:rPr>
          <w:rFonts w:ascii="Verdana" w:hAnsi="Verdana"/>
          <w:color w:val="000000"/>
          <w:lang w:val="ru-RU"/>
        </w:rPr>
        <w:t>Важным моментом является переосмысление роли ТНК в мировых процессах. Сегодня они воспринимаются как центры ускорения процессов инноваций, проводники новых технологий; развивают международную кооперацию, подтягивая средние и мелкие фирмы до более высокого уровня, повышая производительность труда, устраняя непроизводительное дублирование операций.</w:t>
      </w:r>
    </w:p>
    <w:p w:rsidR="005324E3" w:rsidRDefault="005324E3" w:rsidP="00E104AD">
      <w:pPr>
        <w:spacing w:after="150"/>
        <w:jc w:val="both"/>
        <w:rPr>
          <w:rFonts w:ascii="Verdana" w:hAnsi="Verdana"/>
          <w:color w:val="000000"/>
          <w:lang w:val="ru-RU"/>
        </w:rPr>
      </w:pPr>
    </w:p>
    <w:p w:rsidR="00235408" w:rsidRDefault="00006415" w:rsidP="00E104AD">
      <w:pPr>
        <w:spacing w:after="150"/>
        <w:jc w:val="both"/>
        <w:rPr>
          <w:rFonts w:ascii="Verdana" w:hAnsi="Verdana"/>
          <w:color w:val="000000"/>
          <w:lang w:val="ru-RU"/>
        </w:rPr>
      </w:pPr>
      <w:r w:rsidRPr="00546736">
        <w:rPr>
          <w:rFonts w:ascii="Verdana" w:hAnsi="Verdana"/>
          <w:color w:val="000000"/>
          <w:lang w:val="ru-RU"/>
        </w:rPr>
        <w:t>Транснациональные корпорации зародились относительно недавно, однако прошли достаточно сложный путь становления. Появление и развитие ТНК объясняется рядом процессов: капитализации, глобализации, интернационализации, интеграции. Но несмотря на такой небольшой период эволюции, ТНК занимают лидирующие позиции в системе бизнеса, что позволяет диктовать условия дальнейшего своего развития.</w:t>
      </w:r>
    </w:p>
    <w:p w:rsidR="00CF4C25" w:rsidRDefault="00CF4C25" w:rsidP="00E104AD">
      <w:pPr>
        <w:spacing w:after="150"/>
        <w:jc w:val="both"/>
        <w:rPr>
          <w:rFonts w:ascii="Verdana" w:hAnsi="Verdana"/>
          <w:color w:val="000000"/>
          <w:lang w:val="ru-RU"/>
        </w:rPr>
      </w:pPr>
    </w:p>
    <w:p w:rsidR="00CF4C25" w:rsidRDefault="00CF4C25" w:rsidP="00E104AD">
      <w:pPr>
        <w:spacing w:after="150"/>
        <w:jc w:val="both"/>
        <w:rPr>
          <w:rFonts w:ascii="Verdana" w:hAnsi="Verdana"/>
          <w:color w:val="000000"/>
          <w:lang w:val="ru-RU"/>
        </w:rPr>
      </w:pPr>
      <w:r w:rsidRPr="00CF4C25">
        <w:rPr>
          <w:rFonts w:ascii="Verdana" w:hAnsi="Verdana"/>
          <w:color w:val="000000"/>
          <w:lang w:val="ru-RU"/>
        </w:rPr>
        <w:t xml:space="preserve">По </w:t>
      </w:r>
      <w:r>
        <w:rPr>
          <w:rFonts w:ascii="Verdana" w:hAnsi="Verdana"/>
          <w:color w:val="000000"/>
          <w:lang w:val="ru-RU"/>
        </w:rPr>
        <w:t xml:space="preserve">некоторым </w:t>
      </w:r>
      <w:r w:rsidRPr="00CF4C25">
        <w:rPr>
          <w:rFonts w:ascii="Verdana" w:hAnsi="Verdana"/>
          <w:color w:val="000000"/>
          <w:lang w:val="ru-RU"/>
        </w:rPr>
        <w:t>данным, в 2006 г. в мире действовало 78 тыс. ТНК, располагающих 780 тыс. зарубежных филиалов. Однако среди них действительно ведущую, если не доминирующую роль в мировой экономике и процессе глобализации играют не более чем 2-3 тыс. первоклассных Multis, главным образом около 500 ТНК высшего эшелона, и 100-150 лидеров среди транснациональных банков (ТНБ).</w:t>
      </w:r>
    </w:p>
    <w:p w:rsidR="00006415" w:rsidRPr="00235408" w:rsidRDefault="007C3D8A" w:rsidP="00235408">
      <w:pPr>
        <w:pStyle w:val="2"/>
        <w:rPr>
          <w:rFonts w:ascii="Arial" w:hAnsi="Arial" w:cs="Arial"/>
          <w:color w:val="000000"/>
          <w:sz w:val="24"/>
          <w:szCs w:val="24"/>
          <w:lang w:val="ru-RU"/>
        </w:rPr>
      </w:pPr>
      <w:bookmarkStart w:id="100" w:name="_Toc217317122"/>
      <w:r w:rsidRPr="007C3D8A">
        <w:rPr>
          <w:rFonts w:ascii="Arial" w:hAnsi="Arial" w:cs="Arial"/>
          <w:lang w:val="ru-RU"/>
        </w:rPr>
        <w:t>2.</w:t>
      </w:r>
      <w:bookmarkStart w:id="101" w:name="_Toc217064084"/>
      <w:bookmarkStart w:id="102" w:name="_Toc217064101"/>
      <w:bookmarkStart w:id="103" w:name="_Toc217064118"/>
      <w:bookmarkStart w:id="104" w:name="_Toc217064167"/>
      <w:r w:rsidR="00006415" w:rsidRPr="00235408">
        <w:rPr>
          <w:rFonts w:ascii="Arial" w:hAnsi="Arial" w:cs="Arial"/>
          <w:lang w:val="ru-RU"/>
        </w:rPr>
        <w:t>5  Крупнейшие российские ТНК</w:t>
      </w:r>
      <w:bookmarkEnd w:id="100"/>
      <w:bookmarkEnd w:id="101"/>
      <w:bookmarkEnd w:id="102"/>
      <w:bookmarkEnd w:id="103"/>
      <w:bookmarkEnd w:id="104"/>
    </w:p>
    <w:p w:rsidR="00006415" w:rsidRPr="00546736" w:rsidRDefault="00006415" w:rsidP="00006415">
      <w:pPr>
        <w:pStyle w:val="HTML"/>
        <w:jc w:val="both"/>
        <w:rPr>
          <w:rFonts w:ascii="Times New Roman" w:hAnsi="Times New Roman" w:cs="Times New Roman"/>
        </w:rPr>
      </w:pPr>
      <w:r w:rsidRPr="00546736">
        <w:rPr>
          <w:rFonts w:ascii="Times New Roman" w:hAnsi="Times New Roman" w:cs="Times New Roman"/>
        </w:rPr>
        <w:t xml:space="preserve">  </w:t>
      </w:r>
    </w:p>
    <w:p w:rsidR="00006415" w:rsidRPr="00546736" w:rsidRDefault="00006415" w:rsidP="00006415">
      <w:pPr>
        <w:pStyle w:val="HTML"/>
        <w:jc w:val="both"/>
        <w:rPr>
          <w:rFonts w:ascii="Times New Roman" w:hAnsi="Times New Roman" w:cs="Times New Roman"/>
          <w:b/>
        </w:rPr>
      </w:pPr>
      <w:r w:rsidRPr="00546736">
        <w:rPr>
          <w:rStyle w:val="a4"/>
          <w:b/>
          <w:szCs w:val="24"/>
        </w:rPr>
        <w:t>30 ведущих российских нефинансовых ТНК в конце 2007 г</w:t>
      </w:r>
      <w:r w:rsidRPr="00546736">
        <w:rPr>
          <w:rFonts w:ascii="Times New Roman" w:hAnsi="Times New Roman" w:cs="Times New Roman"/>
          <w:b/>
        </w:rPr>
        <w: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9"/>
        <w:gridCol w:w="3468"/>
        <w:gridCol w:w="4110"/>
      </w:tblGrid>
      <w:tr w:rsidR="00006415" w:rsidRPr="00BA60A9" w:rsidTr="00CF232C">
        <w:trPr>
          <w:trHeight w:val="480"/>
        </w:trPr>
        <w:tc>
          <w:tcPr>
            <w:tcW w:w="1665" w:type="dxa"/>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Зарубежные внеоборотные активы, млрд. долл.</w:t>
            </w:r>
          </w:p>
          <w:p w:rsidR="00006415" w:rsidRPr="00546736" w:rsidRDefault="00006415" w:rsidP="00CF232C">
            <w:pPr>
              <w:pStyle w:val="HTML"/>
              <w:ind w:left="108"/>
              <w:jc w:val="both"/>
              <w:rPr>
                <w:rFonts w:ascii="Verdana" w:hAnsi="Verdana" w:cs="Times New Roman"/>
                <w:color w:val="000000"/>
                <w:lang w:eastAsia="en-US" w:bidi="en-US"/>
              </w:rPr>
            </w:pPr>
          </w:p>
        </w:tc>
        <w:tc>
          <w:tcPr>
            <w:tcW w:w="3360" w:type="dxa"/>
          </w:tcPr>
          <w:p w:rsidR="00006415" w:rsidRPr="00BA60A9" w:rsidRDefault="00006415" w:rsidP="00CF232C">
            <w:pPr>
              <w:jc w:val="both"/>
              <w:rPr>
                <w:rFonts w:ascii="Verdana" w:hAnsi="Verdana"/>
                <w:color w:val="000000"/>
                <w:lang w:val="ru-RU"/>
              </w:rPr>
            </w:pP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Компания</w:t>
            </w:r>
          </w:p>
        </w:tc>
        <w:tc>
          <w:tcPr>
            <w:tcW w:w="4642" w:type="dxa"/>
          </w:tcPr>
          <w:p w:rsidR="00006415" w:rsidRPr="00546736" w:rsidRDefault="00006415" w:rsidP="00CF232C">
            <w:pPr>
              <w:pStyle w:val="HTML"/>
              <w:jc w:val="both"/>
              <w:rPr>
                <w:rFonts w:ascii="Verdana" w:hAnsi="Verdana" w:cs="Times New Roman"/>
                <w:color w:val="000000"/>
                <w:lang w:eastAsia="en-US" w:bidi="en-US"/>
              </w:rPr>
            </w:pP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Основные отрасли специализации</w:t>
            </w:r>
          </w:p>
        </w:tc>
      </w:tr>
      <w:tr w:rsidR="00006415" w:rsidRPr="00BA60A9" w:rsidTr="00CF232C">
        <w:tblPrEx>
          <w:tblLook w:val="01E0" w:firstRow="1" w:lastRow="1" w:firstColumn="1" w:lastColumn="1" w:noHBand="0" w:noVBand="0"/>
        </w:tblPrEx>
        <w:trPr>
          <w:trHeight w:val="307"/>
        </w:trPr>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Более 13,0</w:t>
            </w: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«Лукойл»</w:t>
            </w: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Топливная, нефтехимическая</w:t>
            </w:r>
          </w:p>
        </w:tc>
      </w:tr>
      <w:tr w:rsidR="00006415" w:rsidRPr="00BA60A9" w:rsidTr="00CF232C">
        <w:tblPrEx>
          <w:tblLook w:val="01E0" w:firstRow="1" w:lastRow="1" w:firstColumn="1" w:lastColumn="1" w:noHBand="0" w:noVBand="0"/>
        </w:tblPrEx>
        <w:trPr>
          <w:trHeight w:val="920"/>
        </w:trPr>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6,0 – 9,0</w:t>
            </w:r>
            <w:r w:rsidRPr="00546736">
              <w:rPr>
                <w:rFonts w:ascii="Verdana" w:hAnsi="Verdana" w:cs="Times New Roman"/>
                <w:color w:val="000000"/>
                <w:lang w:eastAsia="en-US" w:bidi="en-US"/>
              </w:rPr>
              <w:tab/>
            </w:r>
            <w:r w:rsidRPr="00546736">
              <w:rPr>
                <w:rFonts w:ascii="Verdana" w:hAnsi="Verdana" w:cs="Times New Roman"/>
                <w:color w:val="000000"/>
                <w:lang w:eastAsia="en-US" w:bidi="en-US"/>
              </w:rPr>
              <w:tab/>
            </w:r>
          </w:p>
          <w:p w:rsidR="00006415" w:rsidRPr="00546736" w:rsidRDefault="00006415" w:rsidP="00CF232C">
            <w:pPr>
              <w:pStyle w:val="HTML"/>
              <w:jc w:val="both"/>
              <w:rPr>
                <w:rFonts w:ascii="Verdana" w:hAnsi="Verdana" w:cs="Times New Roman"/>
                <w:color w:val="000000"/>
                <w:lang w:eastAsia="en-US" w:bidi="en-US"/>
              </w:rPr>
            </w:pP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«Газпром»</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 xml:space="preserve">«Норникель» </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 xml:space="preserve">«Евраз»    </w:t>
            </w: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Топливная</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Цветная металлургия</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Черная металлургия</w:t>
            </w:r>
          </w:p>
        </w:tc>
      </w:tr>
      <w:tr w:rsidR="00006415" w:rsidRPr="00BA60A9" w:rsidTr="00CF232C">
        <w:tblPrEx>
          <w:tblLook w:val="01E0" w:firstRow="1" w:lastRow="1" w:firstColumn="1" w:lastColumn="1" w:noHBand="0" w:noVBand="0"/>
        </w:tblPrEx>
        <w:trPr>
          <w:trHeight w:val="1227"/>
        </w:trPr>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3,0 – 4,5</w:t>
            </w: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«Совкомфлот»(включая «Новошип»)</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 xml:space="preserve"> ОК «РУСАЛ»</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 xml:space="preserve"> «МТС»              </w:t>
            </w: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Транспорт</w:t>
            </w:r>
          </w:p>
          <w:p w:rsidR="00006415" w:rsidRPr="00546736" w:rsidRDefault="00006415" w:rsidP="00CF232C">
            <w:pPr>
              <w:pStyle w:val="HTML"/>
              <w:jc w:val="both"/>
              <w:rPr>
                <w:rFonts w:ascii="Verdana" w:hAnsi="Verdana" w:cs="Times New Roman"/>
                <w:color w:val="000000"/>
                <w:lang w:eastAsia="en-US" w:bidi="en-US"/>
              </w:rPr>
            </w:pP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Цветная металлургия</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Телекоммуникации</w:t>
            </w:r>
          </w:p>
        </w:tc>
      </w:tr>
      <w:tr w:rsidR="00006415" w:rsidRPr="00BA60A9" w:rsidTr="00CF232C">
        <w:tblPrEx>
          <w:tblLook w:val="01E0" w:firstRow="1" w:lastRow="1" w:firstColumn="1" w:lastColumn="1" w:noHBand="0" w:noVBand="0"/>
        </w:tblPrEx>
        <w:trPr>
          <w:trHeight w:val="920"/>
        </w:trPr>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2,0 – 3,0</w:t>
            </w: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«Северсталь»</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«Алтимо» (без «Вымпелкома»)</w:t>
            </w: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Черная металлургия</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Телекоммуникации</w:t>
            </w:r>
          </w:p>
        </w:tc>
      </w:tr>
      <w:tr w:rsidR="00006415" w:rsidRPr="00BA60A9" w:rsidTr="00CF232C">
        <w:tblPrEx>
          <w:tblLook w:val="01E0" w:firstRow="1" w:lastRow="1" w:firstColumn="1" w:lastColumn="1" w:noHBand="0" w:noVBand="0"/>
        </w:tblPrEx>
        <w:trPr>
          <w:trHeight w:val="1841"/>
        </w:trPr>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1,5 – 2,0</w:t>
            </w: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«Ренова» (промышленные направления)</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«Базовый элемент»</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Русские машины» («ГАЗ»)</w:t>
            </w: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Машиностроение, электроэнергетика(сектор строительства и материалов)</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Строительство, производство стройматериалов</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Машиностроение</w:t>
            </w:r>
          </w:p>
        </w:tc>
      </w:tr>
      <w:tr w:rsidR="00006415" w:rsidRPr="00BA60A9" w:rsidTr="00CF232C">
        <w:tblPrEx>
          <w:tblLook w:val="01E0" w:firstRow="1" w:lastRow="1" w:firstColumn="1" w:lastColumn="1" w:noHBand="0" w:noVBand="0"/>
        </w:tblPrEx>
        <w:trPr>
          <w:trHeight w:val="307"/>
        </w:trPr>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1,0 – 1,5</w:t>
            </w: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«Зарубежнефть»</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«Вымпелком»</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«НЛМК»</w:t>
            </w: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Топливная</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Телекоммуникации</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Черная металлургия</w:t>
            </w:r>
          </w:p>
        </w:tc>
      </w:tr>
      <w:tr w:rsidR="00006415" w:rsidRPr="00BA60A9" w:rsidTr="00CF232C">
        <w:tblPrEx>
          <w:tblLook w:val="01E0" w:firstRow="1" w:lastRow="1" w:firstColumn="1" w:lastColumn="1" w:noHBand="0" w:noVBand="0"/>
        </w:tblPrEx>
        <w:trPr>
          <w:trHeight w:val="307"/>
        </w:trPr>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0,5 – 0,8</w:t>
            </w: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«Роснефть»</w:t>
            </w:r>
            <w:r w:rsidRPr="00546736">
              <w:rPr>
                <w:rFonts w:ascii="Verdana" w:hAnsi="Verdana" w:cs="Times New Roman"/>
                <w:color w:val="000000"/>
                <w:lang w:eastAsia="en-US" w:bidi="en-US"/>
              </w:rPr>
              <w:tab/>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«ЕЭС России»</w:t>
            </w:r>
            <w:r w:rsidRPr="00546736">
              <w:rPr>
                <w:rFonts w:ascii="Verdana" w:hAnsi="Verdana" w:cs="Times New Roman"/>
                <w:color w:val="000000"/>
                <w:lang w:eastAsia="en-US" w:bidi="en-US"/>
              </w:rPr>
              <w:tab/>
            </w: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Топливная</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Электроэнергетика</w:t>
            </w:r>
          </w:p>
        </w:tc>
      </w:tr>
      <w:tr w:rsidR="00006415" w:rsidRPr="00BA60A9" w:rsidTr="00CF232C">
        <w:tblPrEx>
          <w:tblLook w:val="01E0" w:firstRow="1" w:lastRow="1" w:firstColumn="1" w:lastColumn="1" w:noHBand="0" w:noVBand="0"/>
        </w:tblPrEx>
        <w:trPr>
          <w:trHeight w:val="307"/>
        </w:trPr>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0,3 – 0,5</w:t>
            </w: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«Алроса»</w:t>
            </w:r>
            <w:r w:rsidRPr="00546736">
              <w:rPr>
                <w:rFonts w:ascii="Verdana" w:hAnsi="Verdana" w:cs="Times New Roman"/>
                <w:color w:val="000000"/>
                <w:lang w:eastAsia="en-US" w:bidi="en-US"/>
              </w:rPr>
              <w:tab/>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«ТНК-ВР»</w:t>
            </w:r>
            <w:r w:rsidRPr="00546736">
              <w:rPr>
                <w:rFonts w:ascii="Verdana" w:hAnsi="Verdana" w:cs="Times New Roman"/>
                <w:color w:val="000000"/>
                <w:lang w:eastAsia="en-US" w:bidi="en-US"/>
              </w:rPr>
              <w:tab/>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«Амтел-Фредештайн»</w:t>
            </w:r>
            <w:r w:rsidRPr="00546736">
              <w:rPr>
                <w:rFonts w:ascii="Verdana" w:hAnsi="Verdana" w:cs="Times New Roman"/>
                <w:color w:val="000000"/>
                <w:lang w:eastAsia="en-US" w:bidi="en-US"/>
              </w:rPr>
              <w:tab/>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«Приско»</w:t>
            </w:r>
            <w:r w:rsidRPr="00546736">
              <w:rPr>
                <w:rFonts w:ascii="Verdana" w:hAnsi="Verdana" w:cs="Times New Roman"/>
                <w:color w:val="000000"/>
                <w:lang w:eastAsia="en-US" w:bidi="en-US"/>
              </w:rPr>
              <w:tab/>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«Северстальтранс» (с 2008 г. – «Н-Транс»)</w:t>
            </w:r>
          </w:p>
        </w:tc>
        <w:tc>
          <w:tcPr>
            <w:tcW w:w="0" w:type="auto"/>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 xml:space="preserve">Горнодобывающая </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Топливная</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 xml:space="preserve">Химическая </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Транспорт</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Транспорт</w:t>
            </w:r>
          </w:p>
        </w:tc>
      </w:tr>
      <w:tr w:rsidR="00006415" w:rsidRPr="00BA60A9" w:rsidTr="00CF232C">
        <w:trPr>
          <w:trHeight w:val="3336"/>
        </w:trPr>
        <w:tc>
          <w:tcPr>
            <w:tcW w:w="1665" w:type="dxa"/>
          </w:tcPr>
          <w:p w:rsidR="00006415" w:rsidRPr="00546736" w:rsidRDefault="00006415" w:rsidP="00CF232C">
            <w:pPr>
              <w:pStyle w:val="HTML"/>
              <w:ind w:left="108"/>
              <w:jc w:val="both"/>
              <w:rPr>
                <w:rFonts w:ascii="Verdana" w:hAnsi="Verdana" w:cs="Times New Roman"/>
                <w:color w:val="000000"/>
                <w:lang w:eastAsia="en-US" w:bidi="en-US"/>
              </w:rPr>
            </w:pPr>
            <w:r w:rsidRPr="00546736">
              <w:rPr>
                <w:rFonts w:ascii="Verdana" w:hAnsi="Verdana" w:cs="Times New Roman"/>
                <w:color w:val="000000"/>
                <w:lang w:eastAsia="en-US" w:bidi="en-US"/>
              </w:rPr>
              <w:t>0,2 – 0,3</w:t>
            </w:r>
          </w:p>
          <w:p w:rsidR="00006415" w:rsidRPr="00546736" w:rsidRDefault="00006415" w:rsidP="00CF232C">
            <w:pPr>
              <w:pStyle w:val="HTML"/>
              <w:ind w:left="108"/>
              <w:jc w:val="both"/>
              <w:rPr>
                <w:rFonts w:ascii="Verdana" w:hAnsi="Verdana" w:cs="Times New Roman"/>
                <w:color w:val="000000"/>
                <w:lang w:eastAsia="en-US" w:bidi="en-US"/>
              </w:rPr>
            </w:pPr>
          </w:p>
        </w:tc>
        <w:tc>
          <w:tcPr>
            <w:tcW w:w="3360" w:type="dxa"/>
          </w:tcPr>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«ОМЗ»</w:t>
            </w:r>
            <w:r w:rsidRPr="00546736">
              <w:rPr>
                <w:rFonts w:ascii="Verdana" w:hAnsi="Verdana" w:cs="Times New Roman"/>
                <w:color w:val="000000"/>
                <w:lang w:eastAsia="en-US" w:bidi="en-US"/>
              </w:rPr>
              <w:tab/>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«Итера»</w:t>
            </w:r>
            <w:r w:rsidRPr="00546736">
              <w:rPr>
                <w:rFonts w:ascii="Verdana" w:hAnsi="Verdana" w:cs="Times New Roman"/>
                <w:color w:val="000000"/>
                <w:lang w:eastAsia="en-US" w:bidi="en-US"/>
              </w:rPr>
              <w:tab/>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«Славнефть»</w:t>
            </w:r>
            <w:r w:rsidRPr="00546736">
              <w:rPr>
                <w:rFonts w:ascii="Verdana" w:hAnsi="Verdana" w:cs="Times New Roman"/>
                <w:color w:val="000000"/>
                <w:lang w:eastAsia="en-US" w:bidi="en-US"/>
              </w:rPr>
              <w:tab/>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«Союзнефтегаз»</w:t>
            </w:r>
            <w:r w:rsidRPr="00546736">
              <w:rPr>
                <w:rFonts w:ascii="Verdana" w:hAnsi="Verdana" w:cs="Times New Roman"/>
                <w:color w:val="000000"/>
                <w:lang w:eastAsia="en-US" w:bidi="en-US"/>
              </w:rPr>
              <w:tab/>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«МАИР»</w:t>
            </w:r>
            <w:r w:rsidRPr="00546736">
              <w:rPr>
                <w:rFonts w:ascii="Verdana" w:hAnsi="Verdana" w:cs="Times New Roman"/>
                <w:color w:val="000000"/>
                <w:lang w:eastAsia="en-US" w:bidi="en-US"/>
              </w:rPr>
              <w:tab/>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«Русснефть» (российские активы находятся под арестом)</w:t>
            </w:r>
            <w:r w:rsidRPr="00546736">
              <w:rPr>
                <w:rFonts w:ascii="Verdana" w:hAnsi="Verdana" w:cs="Times New Roman"/>
                <w:color w:val="000000"/>
                <w:lang w:eastAsia="en-US" w:bidi="en-US"/>
              </w:rPr>
              <w:tab/>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«Ситроникс»</w:t>
            </w:r>
            <w:r w:rsidRPr="00546736">
              <w:rPr>
                <w:rFonts w:ascii="Verdana" w:hAnsi="Verdana" w:cs="Times New Roman"/>
                <w:color w:val="000000"/>
                <w:lang w:eastAsia="en-US" w:bidi="en-US"/>
              </w:rPr>
              <w:tab/>
            </w:r>
          </w:p>
          <w:p w:rsidR="00006415" w:rsidRPr="00BA60A9" w:rsidRDefault="00006415" w:rsidP="00CF232C">
            <w:pPr>
              <w:jc w:val="both"/>
              <w:rPr>
                <w:rFonts w:ascii="Verdana" w:hAnsi="Verdana"/>
                <w:color w:val="000000"/>
                <w:lang w:val="ru-RU"/>
              </w:rPr>
            </w:pPr>
            <w:r w:rsidRPr="00BA60A9">
              <w:rPr>
                <w:rFonts w:ascii="Verdana" w:hAnsi="Verdana"/>
                <w:color w:val="000000"/>
                <w:lang w:val="ru-RU"/>
              </w:rPr>
              <w:t>«Мечел»</w:t>
            </w:r>
            <w:r w:rsidRPr="00BA60A9">
              <w:rPr>
                <w:rFonts w:ascii="Verdana" w:hAnsi="Verdana"/>
                <w:color w:val="000000"/>
                <w:lang w:val="ru-RU"/>
              </w:rPr>
              <w:tab/>
            </w:r>
          </w:p>
        </w:tc>
        <w:tc>
          <w:tcPr>
            <w:tcW w:w="4642" w:type="dxa"/>
          </w:tcPr>
          <w:p w:rsidR="00006415" w:rsidRPr="00BA60A9" w:rsidRDefault="00006415" w:rsidP="00CF232C">
            <w:pPr>
              <w:jc w:val="both"/>
              <w:rPr>
                <w:rFonts w:ascii="Verdana" w:hAnsi="Verdana"/>
                <w:color w:val="000000"/>
                <w:lang w:val="ru-RU"/>
              </w:rPr>
            </w:pPr>
            <w:r w:rsidRPr="00BA60A9">
              <w:rPr>
                <w:rFonts w:ascii="Verdana" w:hAnsi="Verdana"/>
                <w:color w:val="000000"/>
                <w:lang w:val="ru-RU"/>
              </w:rPr>
              <w:t xml:space="preserve">Машиностроение </w:t>
            </w:r>
          </w:p>
          <w:p w:rsidR="00006415" w:rsidRPr="00BA60A9" w:rsidRDefault="00006415" w:rsidP="00CF232C">
            <w:pPr>
              <w:jc w:val="both"/>
              <w:rPr>
                <w:rFonts w:ascii="Verdana" w:hAnsi="Verdana"/>
                <w:color w:val="000000"/>
                <w:lang w:val="ru-RU"/>
              </w:rPr>
            </w:pPr>
            <w:r w:rsidRPr="00BA60A9">
              <w:rPr>
                <w:rFonts w:ascii="Verdana" w:hAnsi="Verdana"/>
                <w:color w:val="000000"/>
                <w:lang w:val="ru-RU"/>
              </w:rPr>
              <w:t>Топливная</w:t>
            </w:r>
          </w:p>
          <w:p w:rsidR="00006415" w:rsidRPr="00BA60A9" w:rsidRDefault="00006415" w:rsidP="00CF232C">
            <w:pPr>
              <w:jc w:val="both"/>
              <w:rPr>
                <w:rFonts w:ascii="Verdana" w:hAnsi="Verdana"/>
                <w:color w:val="000000"/>
                <w:lang w:val="ru-RU"/>
              </w:rPr>
            </w:pPr>
            <w:r w:rsidRPr="00BA60A9">
              <w:rPr>
                <w:rFonts w:ascii="Verdana" w:hAnsi="Verdana"/>
                <w:color w:val="000000"/>
                <w:lang w:val="ru-RU"/>
              </w:rPr>
              <w:t>Топливная</w:t>
            </w:r>
          </w:p>
          <w:p w:rsidR="00006415" w:rsidRPr="00BA60A9" w:rsidRDefault="00006415" w:rsidP="00CF232C">
            <w:pPr>
              <w:jc w:val="both"/>
              <w:rPr>
                <w:rFonts w:ascii="Verdana" w:hAnsi="Verdana"/>
                <w:color w:val="000000"/>
                <w:lang w:val="ru-RU"/>
              </w:rPr>
            </w:pPr>
            <w:r w:rsidRPr="00BA60A9">
              <w:rPr>
                <w:rFonts w:ascii="Verdana" w:hAnsi="Verdana"/>
                <w:color w:val="000000"/>
                <w:lang w:val="ru-RU"/>
              </w:rPr>
              <w:t>Топливная</w:t>
            </w:r>
          </w:p>
          <w:p w:rsidR="00006415" w:rsidRPr="00BA60A9" w:rsidRDefault="00006415" w:rsidP="00CF232C">
            <w:pPr>
              <w:jc w:val="both"/>
              <w:rPr>
                <w:rFonts w:ascii="Verdana" w:hAnsi="Verdana"/>
                <w:color w:val="000000"/>
                <w:lang w:val="ru-RU"/>
              </w:rPr>
            </w:pPr>
            <w:r w:rsidRPr="00BA60A9">
              <w:rPr>
                <w:rFonts w:ascii="Verdana" w:hAnsi="Verdana"/>
                <w:color w:val="000000"/>
                <w:lang w:val="ru-RU"/>
              </w:rPr>
              <w:t>Черная металлургия</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Топливная</w:t>
            </w:r>
          </w:p>
          <w:p w:rsidR="00006415" w:rsidRPr="00546736" w:rsidRDefault="00006415" w:rsidP="00CF232C">
            <w:pPr>
              <w:pStyle w:val="HTML"/>
              <w:jc w:val="both"/>
              <w:rPr>
                <w:rFonts w:ascii="Verdana" w:hAnsi="Verdana" w:cs="Times New Roman"/>
                <w:color w:val="000000"/>
                <w:lang w:eastAsia="en-US" w:bidi="en-US"/>
              </w:rPr>
            </w:pPr>
          </w:p>
          <w:p w:rsidR="00006415" w:rsidRPr="00546736" w:rsidRDefault="00006415" w:rsidP="00CF232C">
            <w:pPr>
              <w:pStyle w:val="HTML"/>
              <w:jc w:val="both"/>
              <w:rPr>
                <w:rFonts w:ascii="Verdana" w:hAnsi="Verdana" w:cs="Times New Roman"/>
                <w:color w:val="000000"/>
                <w:lang w:eastAsia="en-US" w:bidi="en-US"/>
              </w:rPr>
            </w:pP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Машиностроение</w:t>
            </w:r>
          </w:p>
          <w:p w:rsidR="00006415" w:rsidRPr="00546736" w:rsidRDefault="00006415" w:rsidP="00CF232C">
            <w:pPr>
              <w:pStyle w:val="HTML"/>
              <w:jc w:val="both"/>
              <w:rPr>
                <w:rFonts w:ascii="Verdana" w:hAnsi="Verdana" w:cs="Times New Roman"/>
                <w:color w:val="000000"/>
                <w:lang w:eastAsia="en-US" w:bidi="en-US"/>
              </w:rPr>
            </w:pPr>
            <w:r w:rsidRPr="00546736">
              <w:rPr>
                <w:rFonts w:ascii="Verdana" w:hAnsi="Verdana" w:cs="Times New Roman"/>
                <w:color w:val="000000"/>
                <w:lang w:eastAsia="en-US" w:bidi="en-US"/>
              </w:rPr>
              <w:t>Черная металлургия</w:t>
            </w:r>
          </w:p>
          <w:p w:rsidR="00006415" w:rsidRPr="00BA60A9" w:rsidRDefault="00006415" w:rsidP="00CF232C">
            <w:pPr>
              <w:jc w:val="both"/>
              <w:rPr>
                <w:rFonts w:ascii="Verdana" w:hAnsi="Verdana"/>
                <w:color w:val="000000"/>
                <w:lang w:val="ru-RU"/>
              </w:rPr>
            </w:pPr>
          </w:p>
          <w:p w:rsidR="00006415" w:rsidRPr="00546736" w:rsidRDefault="00006415" w:rsidP="00CF232C">
            <w:pPr>
              <w:pStyle w:val="HTML"/>
              <w:jc w:val="both"/>
              <w:rPr>
                <w:rFonts w:ascii="Verdana" w:hAnsi="Verdana" w:cs="Times New Roman"/>
                <w:color w:val="000000"/>
                <w:lang w:eastAsia="en-US" w:bidi="en-US"/>
              </w:rPr>
            </w:pPr>
          </w:p>
        </w:tc>
      </w:tr>
    </w:tbl>
    <w:p w:rsidR="00006415" w:rsidRDefault="00006415" w:rsidP="00006415">
      <w:pPr>
        <w:pStyle w:val="HTML"/>
        <w:jc w:val="both"/>
        <w:rPr>
          <w:rFonts w:ascii="Times New Roman" w:hAnsi="Times New Roman" w:cs="Times New Roman"/>
        </w:rPr>
      </w:pPr>
      <w:r w:rsidRPr="00546736">
        <w:rPr>
          <w:rFonts w:ascii="Times New Roman" w:hAnsi="Times New Roman" w:cs="Times New Roman"/>
        </w:rPr>
        <w:t xml:space="preserve"> </w:t>
      </w:r>
    </w:p>
    <w:p w:rsidR="005324E3" w:rsidRDefault="005324E3" w:rsidP="00006415">
      <w:pPr>
        <w:pStyle w:val="HTML"/>
        <w:jc w:val="both"/>
        <w:rPr>
          <w:rFonts w:ascii="Verdana" w:hAnsi="Verdana" w:cs="Times New Roman"/>
          <w:color w:val="000000"/>
          <w:lang w:eastAsia="en-US" w:bidi="en-US"/>
        </w:rPr>
      </w:pPr>
    </w:p>
    <w:p w:rsidR="00006415" w:rsidRPr="00546736" w:rsidRDefault="005324E3" w:rsidP="00006415">
      <w:pPr>
        <w:pStyle w:val="HTML"/>
        <w:jc w:val="both"/>
        <w:rPr>
          <w:rFonts w:ascii="Verdana" w:hAnsi="Verdana" w:cs="Times New Roman"/>
          <w:color w:val="000000"/>
          <w:lang w:eastAsia="en-US" w:bidi="en-US"/>
        </w:rPr>
      </w:pPr>
      <w:r>
        <w:rPr>
          <w:rFonts w:ascii="Verdana" w:hAnsi="Verdana" w:cs="Times New Roman"/>
          <w:color w:val="000000"/>
          <w:lang w:eastAsia="en-US" w:bidi="en-US"/>
        </w:rPr>
        <w:t xml:space="preserve">      </w:t>
      </w:r>
      <w:r w:rsidR="00006415" w:rsidRPr="00546736">
        <w:rPr>
          <w:rFonts w:ascii="Verdana" w:hAnsi="Verdana" w:cs="Times New Roman"/>
          <w:color w:val="000000"/>
          <w:lang w:eastAsia="en-US" w:bidi="en-US"/>
        </w:rPr>
        <w:t>На конец 2007 г. зарубежные внеоборотные активы 50 самых крупных российских нефинансовых ТНК составили около 67 млрд. долл., увеличившись за год приблизительно на 22 млрд. долл., т.е. почти в полтора раза. При этом значительная часть данных компаний имеет дочерние структуры сразу во многих странах, что позволяет с полным основанием отнести их к ТНК.</w:t>
      </w:r>
    </w:p>
    <w:p w:rsidR="005324E3" w:rsidRDefault="005324E3" w:rsidP="00006415">
      <w:pPr>
        <w:pStyle w:val="HTML"/>
        <w:jc w:val="both"/>
        <w:rPr>
          <w:rFonts w:ascii="Verdana" w:hAnsi="Verdana" w:cs="Times New Roman"/>
          <w:color w:val="000000"/>
          <w:lang w:eastAsia="en-US" w:bidi="en-US"/>
        </w:rPr>
      </w:pPr>
    </w:p>
    <w:p w:rsidR="005324E3" w:rsidRDefault="00006415" w:rsidP="00C1559E">
      <w:pPr>
        <w:pStyle w:val="HTML"/>
        <w:jc w:val="both"/>
        <w:rPr>
          <w:rFonts w:ascii="Verdana" w:hAnsi="Verdana"/>
          <w:color w:val="000000"/>
        </w:rPr>
      </w:pPr>
      <w:r w:rsidRPr="00546736">
        <w:rPr>
          <w:rFonts w:ascii="Verdana" w:hAnsi="Verdana" w:cs="Times New Roman"/>
          <w:color w:val="000000"/>
          <w:lang w:eastAsia="en-US" w:bidi="en-US"/>
        </w:rPr>
        <w:t>На остальные отечественные нефинансовые фирмы, инвестирующие за рубежом, приходится лишь 2-3 млрд. долл. внеоборотных активов. Любая из таких компаний не имеет за границей долгосрочных капиталовложений, превышающих хотя бы 75 млн. долл., а ее «профильные»</w:t>
      </w:r>
      <w:r w:rsidRPr="00546736">
        <w:rPr>
          <w:rStyle w:val="af6"/>
          <w:rFonts w:ascii="Verdana" w:hAnsi="Verdana" w:cs="Times New Roman"/>
          <w:color w:val="000000"/>
          <w:lang w:eastAsia="en-US" w:bidi="en-US"/>
        </w:rPr>
        <w:footnoteReference w:id="13"/>
      </w:r>
      <w:r w:rsidRPr="00546736">
        <w:rPr>
          <w:rFonts w:ascii="Verdana" w:hAnsi="Verdana" w:cs="Times New Roman"/>
          <w:color w:val="000000"/>
          <w:lang w:eastAsia="en-US" w:bidi="en-US"/>
        </w:rPr>
        <w:t xml:space="preserve"> производственные активы находятся обычно в 1-2 странах. </w:t>
      </w:r>
      <w:r w:rsidRPr="00546736">
        <w:rPr>
          <w:rFonts w:ascii="Verdana" w:hAnsi="Verdana"/>
          <w:color w:val="000000"/>
        </w:rPr>
        <w:t xml:space="preserve">  </w:t>
      </w:r>
      <w:r w:rsidR="005324E3">
        <w:rPr>
          <w:rFonts w:ascii="Verdana" w:hAnsi="Verdana"/>
          <w:color w:val="000000"/>
        </w:rPr>
        <w:t xml:space="preserve">  </w:t>
      </w:r>
    </w:p>
    <w:p w:rsidR="00006415" w:rsidRPr="00546736" w:rsidRDefault="00006415" w:rsidP="00006415">
      <w:pPr>
        <w:spacing w:before="100" w:beforeAutospacing="1" w:after="100" w:afterAutospacing="1"/>
        <w:ind w:left="90" w:right="90"/>
        <w:jc w:val="both"/>
        <w:rPr>
          <w:rFonts w:ascii="Verdana" w:hAnsi="Verdana"/>
          <w:color w:val="000000"/>
          <w:lang w:val="ru-RU"/>
        </w:rPr>
      </w:pPr>
      <w:r w:rsidRPr="00546736">
        <w:rPr>
          <w:rFonts w:ascii="Verdana" w:hAnsi="Verdana"/>
          <w:color w:val="000000"/>
          <w:lang w:val="ru-RU"/>
        </w:rPr>
        <w:t>Среди ведущих нефинансовых российских ТНК преобладают компании ключевых отраслей отечественной специализации в международном разделении труда – топливные и металлургические фирмы. Однако в списке крупнейших инвесторов можно также увидеть, в частности, российские телекоммуникационные компании (в том числе имеющие среди акционеров зарубежных стратегических инвесторов), которые в последние годы динамично осваивают рынки стран СНГ. Есть среди российских ТНК транспортные фирмы, причем как операторы, обслуживающие сухопутный транзит российских экспортных поставок через третьи страны, так и морские пароходства, которые в 90-е годы вывели значительную часть флота под «дешевые флаги». Есть крупные инвесторы и в машиностроении, химической промышленности, других отраслях .</w:t>
      </w:r>
    </w:p>
    <w:p w:rsidR="00006415" w:rsidRPr="00546736" w:rsidRDefault="00006415" w:rsidP="00006415">
      <w:pPr>
        <w:spacing w:after="150"/>
        <w:rPr>
          <w:rFonts w:ascii="Verdana" w:hAnsi="Verdana"/>
          <w:color w:val="000000"/>
          <w:lang w:val="ru-RU"/>
        </w:rPr>
      </w:pPr>
    </w:p>
    <w:p w:rsidR="00006415" w:rsidRPr="00C73DD4" w:rsidRDefault="00941FF6" w:rsidP="002E233F">
      <w:pPr>
        <w:pStyle w:val="2"/>
        <w:spacing w:line="360" w:lineRule="auto"/>
        <w:rPr>
          <w:rFonts w:ascii="Arial" w:hAnsi="Arial" w:cs="Arial"/>
          <w:i w:val="0"/>
          <w:sz w:val="32"/>
          <w:szCs w:val="32"/>
          <w:lang w:val="ru-RU" w:eastAsia="ru-RU" w:bidi="ar-SA"/>
        </w:rPr>
      </w:pPr>
      <w:bookmarkStart w:id="105" w:name="_Toc217064085"/>
      <w:bookmarkStart w:id="106" w:name="_Toc217064102"/>
      <w:bookmarkStart w:id="107" w:name="_Toc217064119"/>
      <w:bookmarkStart w:id="108" w:name="_Toc217064168"/>
      <w:bookmarkStart w:id="109" w:name="_Toc217317123"/>
      <w:r w:rsidRPr="00C73DD4">
        <w:rPr>
          <w:rFonts w:ascii="Arial" w:hAnsi="Arial" w:cs="Arial"/>
          <w:i w:val="0"/>
          <w:sz w:val="32"/>
          <w:szCs w:val="32"/>
          <w:lang w:val="ru-RU" w:eastAsia="ru-RU" w:bidi="ar-SA"/>
        </w:rPr>
        <w:t>Г</w:t>
      </w:r>
      <w:r w:rsidR="00006415" w:rsidRPr="00C73DD4">
        <w:rPr>
          <w:rFonts w:ascii="Arial" w:hAnsi="Arial" w:cs="Arial"/>
          <w:i w:val="0"/>
          <w:sz w:val="32"/>
          <w:szCs w:val="32"/>
          <w:lang w:val="ru-RU" w:eastAsia="ru-RU" w:bidi="ar-SA"/>
        </w:rPr>
        <w:t>лава 3. Особенности работы компаний с российским капиталом налоговых гаванях и о</w:t>
      </w:r>
      <w:r w:rsidR="003F175D" w:rsidRPr="00C73DD4">
        <w:rPr>
          <w:rFonts w:ascii="Arial" w:hAnsi="Arial" w:cs="Arial"/>
          <w:i w:val="0"/>
          <w:sz w:val="32"/>
          <w:szCs w:val="32"/>
          <w:lang w:val="ru-RU" w:eastAsia="ru-RU" w:bidi="ar-SA"/>
        </w:rPr>
        <w:t>ф</w:t>
      </w:r>
      <w:r w:rsidR="00006415" w:rsidRPr="00C73DD4">
        <w:rPr>
          <w:rFonts w:ascii="Arial" w:hAnsi="Arial" w:cs="Arial"/>
          <w:i w:val="0"/>
          <w:sz w:val="32"/>
          <w:szCs w:val="32"/>
          <w:lang w:val="ru-RU" w:eastAsia="ru-RU" w:bidi="ar-SA"/>
        </w:rPr>
        <w:t>фшорных центрах</w:t>
      </w:r>
      <w:bookmarkEnd w:id="105"/>
      <w:bookmarkEnd w:id="106"/>
      <w:bookmarkEnd w:id="107"/>
      <w:bookmarkEnd w:id="108"/>
      <w:bookmarkEnd w:id="109"/>
    </w:p>
    <w:p w:rsidR="00006415" w:rsidRPr="00546736" w:rsidRDefault="00006415" w:rsidP="00006415">
      <w:pPr>
        <w:ind w:firstLine="567"/>
        <w:jc w:val="center"/>
        <w:rPr>
          <w:rFonts w:ascii="Verdana" w:hAnsi="Verdana"/>
          <w:color w:val="000000"/>
          <w:lang w:val="ru-RU"/>
        </w:rPr>
      </w:pPr>
    </w:p>
    <w:p w:rsidR="00006415" w:rsidRPr="00546736" w:rsidRDefault="00006415" w:rsidP="00E104AD">
      <w:pPr>
        <w:ind w:firstLine="567"/>
        <w:rPr>
          <w:rFonts w:ascii="Verdana" w:hAnsi="Verdana"/>
          <w:color w:val="000000"/>
          <w:lang w:val="ru-RU"/>
        </w:rPr>
      </w:pPr>
      <w:r w:rsidRPr="00546736">
        <w:rPr>
          <w:rFonts w:ascii="Verdana" w:hAnsi="Verdana"/>
          <w:color w:val="000000"/>
          <w:lang w:val="ru-RU"/>
        </w:rPr>
        <w:t>Хозяйственная деятельность в налоговых гаванях и о</w:t>
      </w:r>
      <w:r w:rsidR="003F175D">
        <w:rPr>
          <w:rFonts w:ascii="Verdana" w:hAnsi="Verdana"/>
          <w:color w:val="000000"/>
          <w:lang w:val="ru-RU"/>
        </w:rPr>
        <w:t>ф</w:t>
      </w:r>
      <w:r w:rsidRPr="00546736">
        <w:rPr>
          <w:rFonts w:ascii="Verdana" w:hAnsi="Verdana"/>
          <w:color w:val="000000"/>
          <w:lang w:val="ru-RU"/>
        </w:rPr>
        <w:t>фшорных центрах имеет свои особенности, которые целесообразно рассмотреть отдельно.</w:t>
      </w:r>
    </w:p>
    <w:p w:rsidR="00006415" w:rsidRPr="00546736" w:rsidRDefault="00006415" w:rsidP="00006415">
      <w:pPr>
        <w:ind w:firstLine="567"/>
        <w:jc w:val="both"/>
        <w:rPr>
          <w:rFonts w:ascii="Verdana" w:hAnsi="Verdana"/>
          <w:color w:val="000000"/>
          <w:lang w:val="ru-RU"/>
        </w:rPr>
      </w:pPr>
    </w:p>
    <w:p w:rsidR="00006415" w:rsidRPr="00C73DD4" w:rsidRDefault="00D25B4C" w:rsidP="00006415">
      <w:pPr>
        <w:pStyle w:val="2"/>
        <w:rPr>
          <w:rFonts w:ascii="Arial" w:hAnsi="Arial" w:cs="Arial"/>
          <w:lang w:val="ru-RU" w:eastAsia="ru-RU" w:bidi="ar-SA"/>
        </w:rPr>
      </w:pPr>
      <w:bookmarkStart w:id="110" w:name="_Toc217064086"/>
      <w:bookmarkStart w:id="111" w:name="_Toc217064103"/>
      <w:bookmarkStart w:id="112" w:name="_Toc217064120"/>
      <w:bookmarkStart w:id="113" w:name="_Toc217064169"/>
      <w:bookmarkStart w:id="114" w:name="_Toc217317124"/>
      <w:r>
        <w:rPr>
          <w:rFonts w:ascii="Arial" w:hAnsi="Arial" w:cs="Arial"/>
          <w:lang w:val="ru-RU" w:eastAsia="ru-RU" w:bidi="ar-SA"/>
        </w:rPr>
        <w:t>3.</w:t>
      </w:r>
      <w:r w:rsidR="00006415" w:rsidRPr="00941FF6">
        <w:rPr>
          <w:rFonts w:ascii="Arial" w:hAnsi="Arial" w:cs="Arial"/>
          <w:lang w:val="ru-RU" w:eastAsia="ru-RU" w:bidi="ar-SA"/>
        </w:rPr>
        <w:t>1</w:t>
      </w:r>
      <w:r w:rsidR="00006415" w:rsidRPr="00C73DD4">
        <w:rPr>
          <w:rFonts w:ascii="Arial" w:hAnsi="Arial" w:cs="Arial"/>
          <w:lang w:val="ru-RU" w:eastAsia="ru-RU" w:bidi="ar-SA"/>
        </w:rPr>
        <w:t xml:space="preserve"> </w:t>
      </w:r>
      <w:r w:rsidR="00006415" w:rsidRPr="00941FF6">
        <w:rPr>
          <w:rFonts w:ascii="Arial" w:hAnsi="Arial" w:cs="Arial"/>
          <w:lang w:val="ru-RU" w:eastAsia="ru-RU" w:bidi="ar-SA"/>
        </w:rPr>
        <w:t>Что такое и зачем нужен о</w:t>
      </w:r>
      <w:r w:rsidR="003F175D" w:rsidRPr="00941FF6">
        <w:rPr>
          <w:rFonts w:ascii="Arial" w:hAnsi="Arial" w:cs="Arial"/>
          <w:lang w:val="ru-RU" w:eastAsia="ru-RU" w:bidi="ar-SA"/>
        </w:rPr>
        <w:t>ф</w:t>
      </w:r>
      <w:r w:rsidR="00006415" w:rsidRPr="00941FF6">
        <w:rPr>
          <w:rFonts w:ascii="Arial" w:hAnsi="Arial" w:cs="Arial"/>
          <w:lang w:val="ru-RU" w:eastAsia="ru-RU" w:bidi="ar-SA"/>
        </w:rPr>
        <w:t>фшор</w:t>
      </w:r>
      <w:bookmarkEnd w:id="110"/>
      <w:bookmarkEnd w:id="111"/>
      <w:bookmarkEnd w:id="112"/>
      <w:bookmarkEnd w:id="113"/>
      <w:bookmarkEnd w:id="114"/>
    </w:p>
    <w:p w:rsidR="00006415" w:rsidRPr="00546736" w:rsidRDefault="00006415" w:rsidP="00006415">
      <w:pPr>
        <w:rPr>
          <w:rFonts w:ascii="Verdana" w:hAnsi="Verdana"/>
          <w:color w:val="000000"/>
          <w:lang w:val="ru-RU"/>
        </w:rPr>
      </w:pPr>
    </w:p>
    <w:p w:rsidR="00006415" w:rsidRPr="00546736" w:rsidRDefault="00006415" w:rsidP="00E104AD">
      <w:pPr>
        <w:ind w:firstLine="567"/>
        <w:jc w:val="both"/>
        <w:rPr>
          <w:rFonts w:ascii="Verdana" w:hAnsi="Verdana"/>
          <w:color w:val="000000"/>
          <w:lang w:val="ru-RU"/>
        </w:rPr>
      </w:pPr>
      <w:r w:rsidRPr="00546736">
        <w:rPr>
          <w:rFonts w:ascii="Verdana" w:hAnsi="Verdana"/>
          <w:color w:val="000000"/>
          <w:lang w:val="ru-RU"/>
        </w:rPr>
        <w:t>Когда после второй мировой войны в мире появилось огромное количество независимых, но бедных государств, власти некоторых из них быстро открыли закономерность: достаточно обеспечить в стране банковскую тайну и ликвидировать налоги – и деньги со всего мира потекут к тебе рекой.</w:t>
      </w:r>
    </w:p>
    <w:p w:rsidR="005324E3" w:rsidRDefault="005324E3" w:rsidP="005324E3">
      <w:pPr>
        <w:jc w:val="both"/>
        <w:rPr>
          <w:rFonts w:ascii="Verdana" w:hAnsi="Verdana"/>
          <w:color w:val="000000"/>
          <w:lang w:val="ru-RU"/>
        </w:rPr>
      </w:pP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Наиболее ярким примером служат Каймановы острова, маленькое государство в Карибском море. В 60-е годы там не было ничего: ни асфальтовых дорог, ни отелей, ни даже телефонной связи с внешним миром. И местные власти решили помочь своим гражданам. Они приняли новое банковское законодательство, скопированное со швейцарского. Главная его черта – полная тайна вкладов. Было также разработано новое налоговое законодательство, которое не предусматривало ни подоходного налога, ни налога на крупные состояния. Сейчас на островах нормальные, шикарные офисы сотен иностранных банков, роскошные отели.</w:t>
      </w:r>
    </w:p>
    <w:p w:rsidR="005324E3" w:rsidRDefault="005324E3" w:rsidP="005324E3">
      <w:pPr>
        <w:jc w:val="both"/>
        <w:rPr>
          <w:rFonts w:ascii="Verdana" w:hAnsi="Verdana"/>
          <w:color w:val="000000"/>
          <w:lang w:val="ru-RU"/>
        </w:rPr>
      </w:pP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Государства вроде Каймановых островов принято называть о</w:t>
      </w:r>
      <w:r w:rsidR="003F175D">
        <w:rPr>
          <w:rFonts w:ascii="Verdana" w:hAnsi="Verdana"/>
          <w:color w:val="000000"/>
          <w:lang w:val="ru-RU"/>
        </w:rPr>
        <w:t>ф</w:t>
      </w:r>
      <w:r w:rsidRPr="00546736">
        <w:rPr>
          <w:rFonts w:ascii="Verdana" w:hAnsi="Verdana"/>
          <w:color w:val="000000"/>
          <w:lang w:val="ru-RU"/>
        </w:rPr>
        <w:t>фшорами. Для того чтобы привлечь иностранные деньги, естественно, нужно сделать так, чтобы этим деньгам было комфортнее, чем на родине. Чтобы они были надежнее защищены от чужих посягательств.</w:t>
      </w:r>
    </w:p>
    <w:p w:rsidR="005324E3" w:rsidRDefault="005324E3" w:rsidP="005324E3">
      <w:pPr>
        <w:jc w:val="both"/>
        <w:rPr>
          <w:rFonts w:ascii="Verdana" w:hAnsi="Verdana"/>
          <w:color w:val="000000"/>
          <w:lang w:val="ru-RU"/>
        </w:rPr>
      </w:pP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О</w:t>
      </w:r>
      <w:r w:rsidR="003F175D">
        <w:rPr>
          <w:rFonts w:ascii="Verdana" w:hAnsi="Verdana"/>
          <w:color w:val="000000"/>
          <w:lang w:val="ru-RU"/>
        </w:rPr>
        <w:t>ф</w:t>
      </w:r>
      <w:r w:rsidRPr="00546736">
        <w:rPr>
          <w:rFonts w:ascii="Verdana" w:hAnsi="Verdana"/>
          <w:color w:val="000000"/>
          <w:lang w:val="ru-RU"/>
        </w:rPr>
        <w:t xml:space="preserve">фшоры существовали всегда. В эпоху поздней Римской империи тысячи римлян бежали к варварам, не желая делиться деньгами с императором. В </w:t>
      </w:r>
      <w:r w:rsidRPr="00546736">
        <w:rPr>
          <w:rFonts w:ascii="Verdana" w:hAnsi="Verdana"/>
          <w:color w:val="000000"/>
        </w:rPr>
        <w:t>VI</w:t>
      </w:r>
      <w:r w:rsidRPr="00546736">
        <w:rPr>
          <w:rFonts w:ascii="Verdana" w:hAnsi="Verdana"/>
          <w:color w:val="000000"/>
          <w:lang w:val="ru-RU"/>
        </w:rPr>
        <w:t>-</w:t>
      </w:r>
      <w:r w:rsidRPr="00546736">
        <w:rPr>
          <w:rFonts w:ascii="Verdana" w:hAnsi="Verdana"/>
          <w:color w:val="000000"/>
        </w:rPr>
        <w:t>VIII</w:t>
      </w:r>
      <w:r w:rsidRPr="00546736">
        <w:rPr>
          <w:rFonts w:ascii="Verdana" w:hAnsi="Verdana"/>
          <w:color w:val="000000"/>
          <w:lang w:val="ru-RU"/>
        </w:rPr>
        <w:t xml:space="preserve"> веках жители христианских королевств переселялись на территории, контролируемые мусульманами, потому что налоговый режим для иностранцев там был благоприятен. В </w:t>
      </w:r>
      <w:r w:rsidRPr="00546736">
        <w:rPr>
          <w:rFonts w:ascii="Verdana" w:hAnsi="Verdana"/>
          <w:color w:val="000000"/>
        </w:rPr>
        <w:t>XVII</w:t>
      </w:r>
      <w:r w:rsidRPr="00546736">
        <w:rPr>
          <w:rFonts w:ascii="Verdana" w:hAnsi="Verdana"/>
          <w:color w:val="000000"/>
          <w:lang w:val="ru-RU"/>
        </w:rPr>
        <w:t xml:space="preserve"> веке о</w:t>
      </w:r>
      <w:r w:rsidR="005173A2">
        <w:rPr>
          <w:rFonts w:ascii="Verdana" w:hAnsi="Verdana"/>
          <w:color w:val="000000"/>
          <w:lang w:val="ru-RU"/>
        </w:rPr>
        <w:t>ф</w:t>
      </w:r>
      <w:r w:rsidRPr="00546736">
        <w:rPr>
          <w:rFonts w:ascii="Verdana" w:hAnsi="Verdana"/>
          <w:color w:val="000000"/>
          <w:lang w:val="ru-RU"/>
        </w:rPr>
        <w:t xml:space="preserve">фшором для всей Европы были колонии в Северной Америке, где не взимались европейские налоги, и большинство колонистов пересекли Атлантический океан в поисках финансовой, а отнюдь не религиозной или политической свободы. </w:t>
      </w:r>
    </w:p>
    <w:p w:rsidR="005324E3" w:rsidRDefault="005324E3" w:rsidP="005324E3">
      <w:pPr>
        <w:jc w:val="both"/>
        <w:rPr>
          <w:rFonts w:ascii="Verdana" w:hAnsi="Verdana"/>
          <w:color w:val="000000"/>
          <w:lang w:val="ru-RU"/>
        </w:rPr>
      </w:pP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Сейчас деньги переводят не только на Каймановы, Багамские или Виргинские острова. Деньги, например, переводят в США – потому что там в отличие от Швейцарии проценты, полученные иностранцами по банковским вкладам, не облагаются подоходным налогом. С другой стороны, деньги переводят в Швейцарию, потому что там в отличие от США существует хотя бы какое-то подобие банковской тайны.</w:t>
      </w:r>
    </w:p>
    <w:p w:rsidR="005324E3" w:rsidRDefault="005324E3" w:rsidP="005324E3">
      <w:pPr>
        <w:jc w:val="both"/>
        <w:rPr>
          <w:rFonts w:ascii="Verdana" w:hAnsi="Verdana"/>
          <w:color w:val="000000"/>
          <w:lang w:val="ru-RU"/>
        </w:rPr>
      </w:pP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В общем, деньги гуляют по миру. Повторю, речь идет не о прибыльных инвестициях. Речь идет о попытках сохранить за границей накопления, которые невозможно сохранить на родине.</w:t>
      </w: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 xml:space="preserve">Граждане ведущих индустриальных стран в основном прячут деньги за границей потому, что на родине слишком высоки налоговые ставки. </w:t>
      </w:r>
    </w:p>
    <w:p w:rsidR="005324E3" w:rsidRDefault="005324E3" w:rsidP="005324E3">
      <w:pPr>
        <w:jc w:val="both"/>
        <w:rPr>
          <w:rFonts w:ascii="Verdana" w:hAnsi="Verdana"/>
          <w:color w:val="000000"/>
          <w:lang w:val="ru-RU"/>
        </w:rPr>
      </w:pP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 xml:space="preserve">Сбылось предсказание газеты </w:t>
      </w:r>
      <w:r w:rsidRPr="00546736">
        <w:rPr>
          <w:rFonts w:ascii="Verdana" w:hAnsi="Verdana"/>
          <w:color w:val="000000"/>
        </w:rPr>
        <w:t>The</w:t>
      </w:r>
      <w:r w:rsidRPr="00546736">
        <w:rPr>
          <w:rFonts w:ascii="Verdana" w:hAnsi="Verdana"/>
          <w:color w:val="000000"/>
          <w:lang w:val="ru-RU"/>
        </w:rPr>
        <w:t xml:space="preserve"> </w:t>
      </w:r>
      <w:r w:rsidRPr="00546736">
        <w:rPr>
          <w:rFonts w:ascii="Verdana" w:hAnsi="Verdana"/>
          <w:color w:val="000000"/>
        </w:rPr>
        <w:t>Times</w:t>
      </w:r>
      <w:r w:rsidRPr="00546736">
        <w:rPr>
          <w:rFonts w:ascii="Verdana" w:hAnsi="Verdana"/>
          <w:color w:val="000000"/>
          <w:lang w:val="ru-RU"/>
        </w:rPr>
        <w:t>, сделанное 17 мая 1894 года, в день, когда Великобритания ввела прогрессивные ставки налогообложения: «Если вы выбираете жертвой налоговой системы состоятельных людей, то очень скоро, как по волшебству, они начинают ускользать от вас и постепенно вовсе исчезают, потому что все в мире по велению разума действуют именно так когда чувствуют, что их выбрали жертвой. Даже полудохлая ворона, если в нее стреляют, не станет смирно ждать следующего выстрела».</w:t>
      </w:r>
    </w:p>
    <w:p w:rsidR="005324E3" w:rsidRDefault="005324E3" w:rsidP="005324E3">
      <w:pPr>
        <w:jc w:val="both"/>
        <w:rPr>
          <w:rFonts w:ascii="Verdana" w:hAnsi="Verdana"/>
          <w:color w:val="000000"/>
          <w:lang w:val="ru-RU"/>
        </w:rPr>
      </w:pP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При этом американские богачи предпочитают прятать деньги не в Европе, а европейские – не в США. В большинстве цивилизованных стран банковская тайна соблюдается не слишком свято, а налоги везде примерно одинаково высоки. Поэтому их граждане предпочитают страны менее цивилизованные – вроде Каймановых островов.</w:t>
      </w:r>
    </w:p>
    <w:p w:rsidR="005324E3" w:rsidRDefault="005324E3" w:rsidP="005324E3">
      <w:pPr>
        <w:jc w:val="both"/>
        <w:rPr>
          <w:rFonts w:ascii="Verdana" w:hAnsi="Verdana"/>
          <w:color w:val="000000"/>
          <w:lang w:val="ru-RU"/>
        </w:rPr>
      </w:pP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Как бы то ни было, состоятельные западные налогоплательщики вывозили и вывозят деньги в о</w:t>
      </w:r>
      <w:r w:rsidR="005146E2">
        <w:rPr>
          <w:rFonts w:ascii="Verdana" w:hAnsi="Verdana"/>
          <w:color w:val="000000"/>
          <w:lang w:val="ru-RU"/>
        </w:rPr>
        <w:t>ф</w:t>
      </w:r>
      <w:r w:rsidRPr="00546736">
        <w:rPr>
          <w:rFonts w:ascii="Verdana" w:hAnsi="Verdana"/>
          <w:color w:val="000000"/>
          <w:lang w:val="ru-RU"/>
        </w:rPr>
        <w:t>фшоры. Западные правительства относятся к этому довольно спокойно. Американский исследователь Чарльз Адамс заметил по этому поводу: «Правительство США прекрасно понимает, что значительная часть долларов, вкладываемых в американскую экономику, приходит с о</w:t>
      </w:r>
      <w:r w:rsidR="005146E2">
        <w:rPr>
          <w:rFonts w:ascii="Verdana" w:hAnsi="Verdana"/>
          <w:color w:val="000000"/>
          <w:lang w:val="ru-RU"/>
        </w:rPr>
        <w:t>ф</w:t>
      </w:r>
      <w:r w:rsidRPr="00546736">
        <w:rPr>
          <w:rFonts w:ascii="Verdana" w:hAnsi="Verdana"/>
          <w:color w:val="000000"/>
          <w:lang w:val="ru-RU"/>
        </w:rPr>
        <w:t>фшорных счетов. Поэтому федеральная резервная система не борется с о</w:t>
      </w:r>
      <w:r w:rsidR="005146E2">
        <w:rPr>
          <w:rFonts w:ascii="Verdana" w:hAnsi="Verdana"/>
          <w:color w:val="000000"/>
          <w:lang w:val="ru-RU"/>
        </w:rPr>
        <w:t>ф</w:t>
      </w:r>
      <w:r w:rsidRPr="00546736">
        <w:rPr>
          <w:rFonts w:ascii="Verdana" w:hAnsi="Verdana"/>
          <w:color w:val="000000"/>
          <w:lang w:val="ru-RU"/>
        </w:rPr>
        <w:t>фшорами и разрешает американским банкам иметь о</w:t>
      </w:r>
      <w:r w:rsidR="005146E2">
        <w:rPr>
          <w:rFonts w:ascii="Verdana" w:hAnsi="Verdana"/>
          <w:color w:val="000000"/>
          <w:lang w:val="ru-RU"/>
        </w:rPr>
        <w:t>ф</w:t>
      </w:r>
      <w:r w:rsidRPr="00546736">
        <w:rPr>
          <w:rFonts w:ascii="Verdana" w:hAnsi="Verdana"/>
          <w:color w:val="000000"/>
          <w:lang w:val="ru-RU"/>
        </w:rPr>
        <w:t>фшорные отделения. Стране нужны иностранные инвестиции, пусть и полученные за счет убежавшего капитала».</w:t>
      </w:r>
    </w:p>
    <w:p w:rsidR="005324E3" w:rsidRDefault="005324E3" w:rsidP="005324E3">
      <w:pPr>
        <w:jc w:val="both"/>
        <w:rPr>
          <w:rFonts w:ascii="Verdana" w:hAnsi="Verdana"/>
          <w:color w:val="000000"/>
          <w:lang w:val="ru-RU"/>
        </w:rPr>
      </w:pP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Получается довольно забавно. В существовании о</w:t>
      </w:r>
      <w:r w:rsidR="005146E2">
        <w:rPr>
          <w:rFonts w:ascii="Verdana" w:hAnsi="Verdana"/>
          <w:color w:val="000000"/>
          <w:lang w:val="ru-RU"/>
        </w:rPr>
        <w:t>ф</w:t>
      </w:r>
      <w:r w:rsidRPr="00546736">
        <w:rPr>
          <w:rFonts w:ascii="Verdana" w:hAnsi="Verdana"/>
          <w:color w:val="000000"/>
          <w:lang w:val="ru-RU"/>
        </w:rPr>
        <w:t>фшоров в значительной степени виноваты западные правительства с их налоговой системой, не позволяющей сохранить законно нажитое состояние и вынуждающей вывозить капитал. И тек не менее деньги все ровно возвращаются именно на Запад. Процветающая экономика есть процветающая экономика. Даже правительство в этом случае ничего сделать не может.</w:t>
      </w:r>
    </w:p>
    <w:p w:rsidR="005324E3" w:rsidRDefault="005324E3" w:rsidP="005324E3">
      <w:pPr>
        <w:jc w:val="both"/>
        <w:rPr>
          <w:rFonts w:ascii="Verdana" w:hAnsi="Verdana"/>
          <w:color w:val="000000"/>
          <w:lang w:val="ru-RU"/>
        </w:rPr>
      </w:pP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Граждане менее развитых стран, в том числе России, прячут деньги за границей в основном потому, что на родине существует валютный контроль. Вот что пишет по этому поводу уже упоминавшийся Адамс: «Американские газеты в деталях описывают процесс рециклирования долларов из других стран в экономику США. О чем молчат эти средства массовой информации, так это о том, что во многих странах существует валютный контроль и только благодаря о</w:t>
      </w:r>
      <w:r w:rsidR="003A19B0">
        <w:rPr>
          <w:rFonts w:ascii="Verdana" w:hAnsi="Verdana"/>
          <w:color w:val="000000"/>
          <w:lang w:val="ru-RU"/>
        </w:rPr>
        <w:t>ф</w:t>
      </w:r>
      <w:r w:rsidRPr="00546736">
        <w:rPr>
          <w:rFonts w:ascii="Verdana" w:hAnsi="Verdana"/>
          <w:color w:val="000000"/>
          <w:lang w:val="ru-RU"/>
        </w:rPr>
        <w:t>фшорам, позволяющим избежать этого контроля, деньги возвращаются в Америку. Валютный контроль – это диктатура, препятствующая нормальным отношениям с внешним миром. О</w:t>
      </w:r>
      <w:r w:rsidR="003A19B0">
        <w:rPr>
          <w:rFonts w:ascii="Verdana" w:hAnsi="Verdana"/>
          <w:color w:val="000000"/>
          <w:lang w:val="ru-RU"/>
        </w:rPr>
        <w:t>ф</w:t>
      </w:r>
      <w:r w:rsidRPr="00546736">
        <w:rPr>
          <w:rFonts w:ascii="Verdana" w:hAnsi="Verdana"/>
          <w:color w:val="000000"/>
          <w:lang w:val="ru-RU"/>
        </w:rPr>
        <w:t>фшор – это единственный способ избежать этой диктатуры. Правительства стран с валютным контролем проводят неправильную экономическую и валютную политику, иначе национальная валюта была бы сильной и никакой контроль бы не понадобился. У граждан нет выхода, им нужно как-то спасти свои обесценивающиеся деньги».</w:t>
      </w:r>
    </w:p>
    <w:p w:rsidR="005324E3" w:rsidRDefault="005324E3" w:rsidP="005324E3">
      <w:pPr>
        <w:jc w:val="both"/>
        <w:rPr>
          <w:rFonts w:ascii="Verdana" w:hAnsi="Verdana"/>
          <w:color w:val="000000"/>
          <w:lang w:val="ru-RU"/>
        </w:rPr>
      </w:pP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Разумеется, в не очень развитых странах налоговые ставки бывают не ниже, чем на Западе. Но когда граждане этих стран вывозят деньги за границу, они обычно думают не о налогах. Часто деньги помещаются на счета в западных странах с очень высокими налогами, например Великобритании или Швейцарии. Главное при этом – избежать валютных ограничений, существующих на родине и не существующих за рубежом.</w:t>
      </w:r>
    </w:p>
    <w:p w:rsidR="005324E3" w:rsidRDefault="005324E3" w:rsidP="005324E3">
      <w:pPr>
        <w:jc w:val="both"/>
        <w:rPr>
          <w:rFonts w:ascii="Verdana" w:hAnsi="Verdana"/>
          <w:color w:val="000000"/>
          <w:lang w:val="ru-RU"/>
        </w:rPr>
      </w:pP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В этом смысле понятие о</w:t>
      </w:r>
      <w:r w:rsidR="003A19B0">
        <w:rPr>
          <w:rFonts w:ascii="Verdana" w:hAnsi="Verdana"/>
          <w:color w:val="000000"/>
          <w:lang w:val="ru-RU"/>
        </w:rPr>
        <w:t>ф</w:t>
      </w:r>
      <w:r w:rsidRPr="00546736">
        <w:rPr>
          <w:rFonts w:ascii="Verdana" w:hAnsi="Verdana"/>
          <w:color w:val="000000"/>
          <w:lang w:val="ru-RU"/>
        </w:rPr>
        <w:t>фшора для русских, например, максимально широко. О</w:t>
      </w:r>
      <w:r w:rsidR="003A19B0">
        <w:rPr>
          <w:rFonts w:ascii="Verdana" w:hAnsi="Verdana"/>
          <w:color w:val="000000"/>
          <w:lang w:val="ru-RU"/>
        </w:rPr>
        <w:t>ф</w:t>
      </w:r>
      <w:r w:rsidRPr="00546736">
        <w:rPr>
          <w:rFonts w:ascii="Verdana" w:hAnsi="Verdana"/>
          <w:color w:val="000000"/>
          <w:lang w:val="ru-RU"/>
        </w:rPr>
        <w:t>фшор – это любое место, где не существует валютных ограничений, существующих в России, вроде принудительной продажи валютной выручки или предельной суммы, которую можно взять с собой в заграничную поездку.</w:t>
      </w:r>
    </w:p>
    <w:p w:rsidR="005324E3" w:rsidRDefault="005324E3" w:rsidP="005324E3">
      <w:pPr>
        <w:jc w:val="both"/>
        <w:rPr>
          <w:rFonts w:ascii="Verdana" w:hAnsi="Verdana"/>
          <w:color w:val="000000"/>
          <w:lang w:val="ru-RU"/>
        </w:rPr>
      </w:pP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Естественно, в развивающихся странах с вывозом капитала в оф</w:t>
      </w:r>
      <w:r w:rsidR="003A19B0">
        <w:rPr>
          <w:rFonts w:ascii="Verdana" w:hAnsi="Verdana"/>
          <w:color w:val="000000"/>
          <w:lang w:val="ru-RU"/>
        </w:rPr>
        <w:t>ф</w:t>
      </w:r>
      <w:r w:rsidRPr="00546736">
        <w:rPr>
          <w:rFonts w:ascii="Verdana" w:hAnsi="Verdana"/>
          <w:color w:val="000000"/>
          <w:lang w:val="ru-RU"/>
        </w:rPr>
        <w:t>шоры ведут настойчивую борьбу. Это в США деньги из о</w:t>
      </w:r>
      <w:r w:rsidR="003A19B0">
        <w:rPr>
          <w:rFonts w:ascii="Verdana" w:hAnsi="Verdana"/>
          <w:color w:val="000000"/>
          <w:lang w:val="ru-RU"/>
        </w:rPr>
        <w:t>ф</w:t>
      </w:r>
      <w:r w:rsidRPr="00546736">
        <w:rPr>
          <w:rFonts w:ascii="Verdana" w:hAnsi="Verdana"/>
          <w:color w:val="000000"/>
          <w:lang w:val="ru-RU"/>
        </w:rPr>
        <w:t>фшоров возвращаются – в том числе выданные другим странам в виде кредитов. А в Замбию или Россию доллары возвращаться почему-то не хотят.</w:t>
      </w:r>
    </w:p>
    <w:p w:rsidR="005324E3" w:rsidRDefault="005324E3" w:rsidP="005324E3">
      <w:pPr>
        <w:jc w:val="both"/>
        <w:rPr>
          <w:rFonts w:ascii="Verdana" w:hAnsi="Verdana"/>
          <w:color w:val="000000"/>
          <w:lang w:val="ru-RU"/>
        </w:rPr>
      </w:pP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Между тем они очень нужны для финансирования импорта (собственно, поэтому и введен валютный контроль). Однако бороться с утечкой финансов в оф</w:t>
      </w:r>
      <w:r w:rsidR="003A19B0">
        <w:rPr>
          <w:rFonts w:ascii="Verdana" w:hAnsi="Verdana"/>
          <w:color w:val="000000"/>
          <w:lang w:val="ru-RU"/>
        </w:rPr>
        <w:t>ф</w:t>
      </w:r>
      <w:r w:rsidRPr="00546736">
        <w:rPr>
          <w:rFonts w:ascii="Verdana" w:hAnsi="Verdana"/>
          <w:color w:val="000000"/>
          <w:lang w:val="ru-RU"/>
        </w:rPr>
        <w:t>шоры чрезвычайно трудно. Действительно, налоги при желании можно снизить, но сделать национальную валюту твердой и свободно конвертируемой решением парламента или ЦБ нельзя.</w:t>
      </w:r>
    </w:p>
    <w:p w:rsidR="005324E3" w:rsidRDefault="005324E3" w:rsidP="005324E3">
      <w:pPr>
        <w:jc w:val="both"/>
        <w:rPr>
          <w:rFonts w:ascii="Verdana" w:hAnsi="Verdana"/>
          <w:color w:val="000000"/>
          <w:lang w:val="ru-RU"/>
        </w:rPr>
      </w:pPr>
    </w:p>
    <w:p w:rsidR="00006415" w:rsidRPr="00546736" w:rsidRDefault="00006415" w:rsidP="005324E3">
      <w:pPr>
        <w:jc w:val="both"/>
        <w:rPr>
          <w:rFonts w:ascii="Verdana" w:hAnsi="Verdana"/>
          <w:color w:val="000000"/>
          <w:lang w:val="ru-RU"/>
        </w:rPr>
      </w:pPr>
      <w:r w:rsidRPr="00546736">
        <w:rPr>
          <w:rFonts w:ascii="Verdana" w:hAnsi="Verdana"/>
          <w:color w:val="000000"/>
          <w:lang w:val="ru-RU"/>
        </w:rPr>
        <w:t>В общем, о</w:t>
      </w:r>
      <w:r w:rsidR="003A19B0">
        <w:rPr>
          <w:rFonts w:ascii="Verdana" w:hAnsi="Verdana"/>
          <w:color w:val="000000"/>
          <w:lang w:val="ru-RU"/>
        </w:rPr>
        <w:t>ф</w:t>
      </w:r>
      <w:r w:rsidRPr="00546736">
        <w:rPr>
          <w:rFonts w:ascii="Verdana" w:hAnsi="Verdana"/>
          <w:color w:val="000000"/>
          <w:lang w:val="ru-RU"/>
        </w:rPr>
        <w:t xml:space="preserve">фшоров не будет только тогда, когда граждане всех стран станут хорошо чувствовать себя на родине. Когда в любой стране мира будут нормальные налоги, банковская тайна и процветающая экономика.  </w:t>
      </w:r>
    </w:p>
    <w:p w:rsidR="00006415" w:rsidRPr="003F31DF" w:rsidRDefault="00D25B4C" w:rsidP="00006415">
      <w:pPr>
        <w:pStyle w:val="2"/>
        <w:rPr>
          <w:rFonts w:ascii="Arial" w:hAnsi="Arial" w:cs="Arial"/>
          <w:lang w:val="ru-RU" w:eastAsia="ru-RU" w:bidi="ar-SA"/>
        </w:rPr>
      </w:pPr>
      <w:bookmarkStart w:id="115" w:name="_Toc217064087"/>
      <w:bookmarkStart w:id="116" w:name="_Toc217064104"/>
      <w:bookmarkStart w:id="117" w:name="_Toc217064121"/>
      <w:bookmarkStart w:id="118" w:name="_Toc217064170"/>
      <w:bookmarkStart w:id="119" w:name="_Toc217317125"/>
      <w:r>
        <w:rPr>
          <w:rFonts w:ascii="Arial" w:hAnsi="Arial" w:cs="Arial"/>
          <w:lang w:val="ru-RU" w:eastAsia="ru-RU" w:bidi="ar-SA"/>
        </w:rPr>
        <w:t>3.</w:t>
      </w:r>
      <w:r w:rsidR="00941FF6">
        <w:rPr>
          <w:rFonts w:ascii="Arial" w:hAnsi="Arial" w:cs="Arial"/>
          <w:lang w:val="ru-RU" w:eastAsia="ru-RU" w:bidi="ar-SA"/>
        </w:rPr>
        <w:t>2</w:t>
      </w:r>
      <w:r w:rsidR="00006415" w:rsidRPr="003F31DF">
        <w:rPr>
          <w:rFonts w:ascii="Arial" w:hAnsi="Arial" w:cs="Arial"/>
          <w:lang w:val="ru-RU" w:eastAsia="ru-RU" w:bidi="ar-SA"/>
        </w:rPr>
        <w:t xml:space="preserve"> </w:t>
      </w:r>
      <w:r w:rsidR="00006415" w:rsidRPr="00941FF6">
        <w:rPr>
          <w:rFonts w:ascii="Arial" w:hAnsi="Arial" w:cs="Arial"/>
          <w:lang w:val="ru-RU" w:eastAsia="ru-RU" w:bidi="ar-SA"/>
        </w:rPr>
        <w:t>Работа в налоговых гаванях и о</w:t>
      </w:r>
      <w:r w:rsidR="003A19B0" w:rsidRPr="00941FF6">
        <w:rPr>
          <w:rFonts w:ascii="Arial" w:hAnsi="Arial" w:cs="Arial"/>
          <w:lang w:val="ru-RU" w:eastAsia="ru-RU" w:bidi="ar-SA"/>
        </w:rPr>
        <w:t>ф</w:t>
      </w:r>
      <w:r w:rsidR="00006415" w:rsidRPr="00941FF6">
        <w:rPr>
          <w:rFonts w:ascii="Arial" w:hAnsi="Arial" w:cs="Arial"/>
          <w:lang w:val="ru-RU" w:eastAsia="ru-RU" w:bidi="ar-SA"/>
        </w:rPr>
        <w:t>фшорных центрах</w:t>
      </w:r>
      <w:bookmarkEnd w:id="115"/>
      <w:bookmarkEnd w:id="116"/>
      <w:bookmarkEnd w:id="117"/>
      <w:bookmarkEnd w:id="118"/>
      <w:bookmarkEnd w:id="119"/>
    </w:p>
    <w:p w:rsidR="00006415" w:rsidRPr="00546736" w:rsidRDefault="00006415" w:rsidP="00006415">
      <w:pPr>
        <w:ind w:firstLine="567"/>
        <w:jc w:val="both"/>
        <w:rPr>
          <w:rFonts w:ascii="Verdana" w:hAnsi="Verdana"/>
          <w:color w:val="000000"/>
          <w:lang w:val="ru-RU"/>
        </w:rPr>
      </w:pPr>
    </w:p>
    <w:p w:rsidR="00270E48" w:rsidRPr="00270E48" w:rsidRDefault="00270E48" w:rsidP="00270E48">
      <w:pPr>
        <w:ind w:firstLine="567"/>
        <w:jc w:val="both"/>
        <w:rPr>
          <w:rFonts w:ascii="Verdana" w:hAnsi="Verdana"/>
          <w:color w:val="000000"/>
          <w:lang w:val="ru-RU"/>
        </w:rPr>
      </w:pPr>
      <w:r w:rsidRPr="00270E48">
        <w:rPr>
          <w:rFonts w:ascii="Verdana" w:hAnsi="Verdana"/>
          <w:color w:val="000000"/>
          <w:lang w:val="ru-RU"/>
        </w:rPr>
        <w:t>Подавляющая часть зарегистрированных за рубежом</w:t>
      </w:r>
      <w:r>
        <w:rPr>
          <w:rFonts w:ascii="Verdana" w:hAnsi="Verdana"/>
          <w:color w:val="000000"/>
          <w:lang w:val="ru-RU"/>
        </w:rPr>
        <w:t xml:space="preserve"> -</w:t>
      </w:r>
      <w:r w:rsidRPr="00270E48">
        <w:rPr>
          <w:rFonts w:ascii="Verdana" w:hAnsi="Verdana"/>
          <w:color w:val="000000"/>
          <w:lang w:val="ru-RU"/>
        </w:rPr>
        <w:t xml:space="preserve"> не</w:t>
      </w:r>
      <w:r w:rsidRPr="00270E48">
        <w:rPr>
          <w:rFonts w:ascii="Verdana" w:hAnsi="Verdana"/>
          <w:color w:val="000000"/>
          <w:lang w:val="ru-RU"/>
        </w:rPr>
        <w:softHyphen/>
        <w:t>скольких десятков тысяч компаний с российским капиталом</w:t>
      </w:r>
      <w:r>
        <w:rPr>
          <w:rFonts w:ascii="Verdana" w:hAnsi="Verdana"/>
          <w:color w:val="000000"/>
          <w:lang w:val="ru-RU"/>
        </w:rPr>
        <w:t>,</w:t>
      </w:r>
      <w:r w:rsidRPr="00270E48">
        <w:rPr>
          <w:rFonts w:ascii="Verdana" w:hAnsi="Verdana"/>
          <w:color w:val="000000"/>
          <w:lang w:val="ru-RU"/>
        </w:rPr>
        <w:t xml:space="preserve"> действует в налоговых гаванях и о</w:t>
      </w:r>
      <w:r>
        <w:rPr>
          <w:rFonts w:ascii="Verdana" w:hAnsi="Verdana"/>
          <w:color w:val="000000"/>
          <w:lang w:val="ru-RU"/>
        </w:rPr>
        <w:t>ф</w:t>
      </w:r>
      <w:r w:rsidRPr="00270E48">
        <w:rPr>
          <w:rFonts w:ascii="Verdana" w:hAnsi="Verdana"/>
          <w:color w:val="000000"/>
          <w:lang w:val="ru-RU"/>
        </w:rPr>
        <w:t>фшорных центрах. Особую роль оффшорный бизнес играет для группы развивающихся стран, объединяемых общим термином «малые островные государства и территории с уязвимой экономикой». Притом, что роль оффшорных юрисдикций в мировой экономике, крайне мала (их доля занимаемой сухопутной территории составляет всего 0,3%, в населении мира – 0,8%) в мировом ВВП они занимают уже более существенное место – 2% (сопоставимо с Россией), что несомненно связано с их оффшорной деятельностью: по оценкам, до 50% современного мирового движения капитала обслуживается через оффшорные центры. На счетах банков и инвестиционных компаний, расположенных в 62 самых либеральных оффшорных центрах мира, сосредоточено около 5 трлн. долл. США и около 60% мировых финансовых средств проходит через оффшорные юрисдикции. Масштабы оффшор</w:t>
      </w:r>
      <w:r>
        <w:rPr>
          <w:rFonts w:ascii="Verdana" w:hAnsi="Verdana"/>
          <w:color w:val="000000"/>
          <w:lang w:val="ru-RU"/>
        </w:rPr>
        <w:t xml:space="preserve">а </w:t>
      </w:r>
      <w:r w:rsidRPr="00270E48">
        <w:rPr>
          <w:rFonts w:ascii="Verdana" w:hAnsi="Verdana"/>
          <w:color w:val="000000"/>
          <w:lang w:val="ru-RU"/>
        </w:rPr>
        <w:t>определить трудно. Оффшоринг услуг, предоставляемых с использованием ИТ, согласно прогнозам, должен увеличиться с 1 млрд. долл. в 2002 году до 24 млрд. долл. к 2008 году.</w:t>
      </w:r>
    </w:p>
    <w:p w:rsidR="00270E48" w:rsidRPr="00270E48" w:rsidRDefault="00270E48" w:rsidP="00270E48">
      <w:pPr>
        <w:ind w:firstLine="567"/>
        <w:jc w:val="both"/>
        <w:rPr>
          <w:rFonts w:ascii="Verdana" w:hAnsi="Verdana"/>
          <w:color w:val="000000"/>
          <w:lang w:val="ru-RU"/>
        </w:rPr>
      </w:pPr>
      <w:r w:rsidRPr="00270E48">
        <w:rPr>
          <w:rFonts w:ascii="Verdana" w:hAnsi="Verdana"/>
          <w:color w:val="000000"/>
          <w:lang w:val="ru-RU"/>
        </w:rPr>
        <w:t>Что такое налоговые гавани и оф</w:t>
      </w:r>
      <w:r>
        <w:rPr>
          <w:rFonts w:ascii="Verdana" w:hAnsi="Verdana"/>
          <w:color w:val="000000"/>
          <w:lang w:val="ru-RU"/>
        </w:rPr>
        <w:t>ф</w:t>
      </w:r>
      <w:r w:rsidRPr="00270E48">
        <w:rPr>
          <w:rFonts w:ascii="Verdana" w:hAnsi="Verdana"/>
          <w:color w:val="000000"/>
          <w:lang w:val="ru-RU"/>
        </w:rPr>
        <w:t>шорные центры? Во мно</w:t>
      </w:r>
      <w:r w:rsidRPr="00270E48">
        <w:rPr>
          <w:rFonts w:ascii="Verdana" w:hAnsi="Verdana"/>
          <w:color w:val="000000"/>
          <w:lang w:val="ru-RU"/>
        </w:rPr>
        <w:softHyphen/>
        <w:t>гих странах и на территориях существуют большие, преиму</w:t>
      </w:r>
      <w:r w:rsidRPr="00270E48">
        <w:rPr>
          <w:rFonts w:ascii="Verdana" w:hAnsi="Verdana"/>
          <w:color w:val="000000"/>
          <w:lang w:val="ru-RU"/>
        </w:rPr>
        <w:softHyphen/>
        <w:t>щественно налоговые, льготы для компаний, осуществляющих с территории этих стран зарубежную хозяйственную деятель</w:t>
      </w:r>
      <w:r w:rsidRPr="00270E48">
        <w:rPr>
          <w:rFonts w:ascii="Verdana" w:hAnsi="Verdana"/>
          <w:color w:val="000000"/>
          <w:lang w:val="ru-RU"/>
        </w:rPr>
        <w:softHyphen/>
        <w:t>ность. К налоговым гаваням можно отнести, прежде всего те страны и территории, где эти льготы распространяются как на иностранные, так и на национальные компании (Лондон, Нью-Йорк, Делавэр, Калифорния, Швейцария и др.). Оф</w:t>
      </w:r>
      <w:r>
        <w:rPr>
          <w:rFonts w:ascii="Verdana" w:hAnsi="Verdana"/>
          <w:color w:val="000000"/>
          <w:lang w:val="ru-RU"/>
        </w:rPr>
        <w:t>ф</w:t>
      </w:r>
      <w:r w:rsidRPr="00270E48">
        <w:rPr>
          <w:rFonts w:ascii="Verdana" w:hAnsi="Verdana"/>
          <w:color w:val="000000"/>
          <w:lang w:val="ru-RU"/>
        </w:rPr>
        <w:t>шорные центры — это страны с льготным режимом только для иностранных компаний.</w:t>
      </w:r>
    </w:p>
    <w:p w:rsidR="00006415" w:rsidRPr="00546736" w:rsidRDefault="00270E48" w:rsidP="00270E48">
      <w:pPr>
        <w:jc w:val="both"/>
        <w:rPr>
          <w:rFonts w:ascii="Verdana" w:hAnsi="Verdana"/>
          <w:color w:val="000000"/>
          <w:lang w:val="ru-RU"/>
        </w:rPr>
      </w:pPr>
      <w:r w:rsidRPr="00270E48">
        <w:rPr>
          <w:rFonts w:ascii="Verdana" w:hAnsi="Verdana"/>
          <w:color w:val="000000"/>
          <w:lang w:val="ru-RU"/>
        </w:rPr>
        <w:t>Однако во многих случаях различия между гаванями и цен</w:t>
      </w:r>
      <w:r w:rsidRPr="00270E48">
        <w:rPr>
          <w:rFonts w:ascii="Verdana" w:hAnsi="Verdana"/>
          <w:color w:val="000000"/>
          <w:lang w:val="ru-RU"/>
        </w:rPr>
        <w:softHyphen/>
        <w:t>трами провести уже невозможно, так как они стираются. К тому же иногда этот весьма льготный режим распространяет</w:t>
      </w:r>
      <w:r w:rsidRPr="00270E48">
        <w:rPr>
          <w:rFonts w:ascii="Verdana" w:hAnsi="Verdana"/>
          <w:color w:val="000000"/>
          <w:lang w:val="ru-RU"/>
        </w:rPr>
        <w:softHyphen/>
        <w:t>ся не только на операции с зарубежными партнерами. Поэто</w:t>
      </w:r>
      <w:r w:rsidRPr="00270E48">
        <w:rPr>
          <w:rFonts w:ascii="Verdana" w:hAnsi="Verdana"/>
          <w:color w:val="000000"/>
          <w:lang w:val="ru-RU"/>
        </w:rPr>
        <w:softHyphen/>
        <w:t>му в последние годы эти термины употребляют как синонимы, правда, термин</w:t>
      </w:r>
      <w:r>
        <w:rPr>
          <w:rFonts w:ascii="Verdana" w:hAnsi="Verdana"/>
          <w:color w:val="000000"/>
          <w:lang w:val="ru-RU"/>
        </w:rPr>
        <w:t xml:space="preserve"> </w:t>
      </w:r>
      <w:r w:rsidR="00006415" w:rsidRPr="00546736">
        <w:rPr>
          <w:rFonts w:ascii="Verdana" w:hAnsi="Verdana"/>
          <w:color w:val="000000"/>
          <w:lang w:val="ru-RU"/>
        </w:rPr>
        <w:t>“о</w:t>
      </w:r>
      <w:r w:rsidR="007924EF">
        <w:rPr>
          <w:rFonts w:ascii="Verdana" w:hAnsi="Verdana"/>
          <w:color w:val="000000"/>
          <w:lang w:val="ru-RU"/>
        </w:rPr>
        <w:t>ф</w:t>
      </w:r>
      <w:r w:rsidR="00006415" w:rsidRPr="00546736">
        <w:rPr>
          <w:rFonts w:ascii="Verdana" w:hAnsi="Verdana"/>
          <w:color w:val="000000"/>
          <w:lang w:val="ru-RU"/>
        </w:rPr>
        <w:t>фшорные центры” употребляется чаще, поскольку английское слово “</w:t>
      </w:r>
      <w:r w:rsidR="00006415" w:rsidRPr="00546736">
        <w:rPr>
          <w:rFonts w:ascii="Verdana" w:hAnsi="Verdana"/>
          <w:color w:val="000000"/>
        </w:rPr>
        <w:t>off</w:t>
      </w:r>
      <w:r w:rsidR="00006415" w:rsidRPr="00546736">
        <w:rPr>
          <w:rFonts w:ascii="Verdana" w:hAnsi="Verdana"/>
          <w:color w:val="000000"/>
          <w:lang w:val="ru-RU"/>
        </w:rPr>
        <w:t xml:space="preserve"> </w:t>
      </w:r>
      <w:r w:rsidR="00006415" w:rsidRPr="00546736">
        <w:rPr>
          <w:rFonts w:ascii="Verdana" w:hAnsi="Verdana"/>
          <w:color w:val="000000"/>
        </w:rPr>
        <w:t>shore</w:t>
      </w:r>
      <w:r w:rsidR="00006415" w:rsidRPr="00546736">
        <w:rPr>
          <w:rFonts w:ascii="Verdana" w:hAnsi="Verdana"/>
          <w:color w:val="000000"/>
          <w:lang w:val="ru-RU"/>
        </w:rPr>
        <w:t xml:space="preserve">” </w:t>
      </w:r>
      <w:r w:rsidR="00006415" w:rsidRPr="00546736">
        <w:rPr>
          <w:rStyle w:val="af6"/>
          <w:rFonts w:ascii="Verdana" w:hAnsi="Verdana"/>
          <w:color w:val="000000"/>
          <w:lang w:val="ru-RU"/>
        </w:rPr>
        <w:footnoteReference w:id="14"/>
      </w:r>
      <w:r w:rsidR="00006415" w:rsidRPr="00546736">
        <w:rPr>
          <w:rFonts w:ascii="Verdana" w:hAnsi="Verdana"/>
          <w:color w:val="000000"/>
          <w:lang w:val="ru-RU"/>
        </w:rPr>
        <w:t xml:space="preserve"> хорошо передает хозяйственную направлен</w:t>
      </w:r>
      <w:r w:rsidR="00006415" w:rsidRPr="00546736">
        <w:rPr>
          <w:rFonts w:ascii="Verdana" w:hAnsi="Verdana"/>
          <w:color w:val="000000"/>
          <w:lang w:val="ru-RU"/>
        </w:rPr>
        <w:softHyphen/>
        <w:t>ность таких компаний.</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Основой льготного режима в о</w:t>
      </w:r>
      <w:r w:rsidR="007924EF">
        <w:rPr>
          <w:rFonts w:ascii="Verdana" w:hAnsi="Verdana"/>
          <w:color w:val="000000"/>
          <w:lang w:val="ru-RU"/>
        </w:rPr>
        <w:t>ф</w:t>
      </w:r>
      <w:r w:rsidRPr="00546736">
        <w:rPr>
          <w:rFonts w:ascii="Verdana" w:hAnsi="Verdana"/>
          <w:color w:val="000000"/>
          <w:lang w:val="ru-RU"/>
        </w:rPr>
        <w:t>фшорных центрах являют</w:t>
      </w:r>
      <w:r w:rsidRPr="00546736">
        <w:rPr>
          <w:rFonts w:ascii="Verdana" w:hAnsi="Verdana"/>
          <w:color w:val="000000"/>
          <w:lang w:val="ru-RU"/>
        </w:rPr>
        <w:softHyphen/>
        <w:t>ся налоговые льготы. Обычно налогами, которые уплачивают о</w:t>
      </w:r>
      <w:r w:rsidR="007924EF">
        <w:rPr>
          <w:rFonts w:ascii="Verdana" w:hAnsi="Verdana"/>
          <w:color w:val="000000"/>
          <w:lang w:val="ru-RU"/>
        </w:rPr>
        <w:t>ф</w:t>
      </w:r>
      <w:r w:rsidRPr="00546736">
        <w:rPr>
          <w:rFonts w:ascii="Verdana" w:hAnsi="Verdana"/>
          <w:color w:val="000000"/>
          <w:lang w:val="ru-RU"/>
        </w:rPr>
        <w:t>фшорные компании, являются регистрационный сбор (при регистрации фирмы), годовой сбор (иногда небольшой подо</w:t>
      </w:r>
      <w:r w:rsidRPr="00546736">
        <w:rPr>
          <w:rFonts w:ascii="Verdana" w:hAnsi="Verdana"/>
          <w:color w:val="000000"/>
          <w:lang w:val="ru-RU"/>
        </w:rPr>
        <w:softHyphen/>
        <w:t>ходный налог) и часто еще сбор за перерегистрацию. Регис</w:t>
      </w:r>
      <w:r w:rsidRPr="00546736">
        <w:rPr>
          <w:rFonts w:ascii="Verdana" w:hAnsi="Verdana"/>
          <w:color w:val="000000"/>
          <w:lang w:val="ru-RU"/>
        </w:rPr>
        <w:softHyphen/>
        <w:t>трационный сбор колеблется от нескольких десятков до не</w:t>
      </w:r>
      <w:r w:rsidRPr="00546736">
        <w:rPr>
          <w:rFonts w:ascii="Verdana" w:hAnsi="Verdana"/>
          <w:color w:val="000000"/>
          <w:lang w:val="ru-RU"/>
        </w:rPr>
        <w:softHyphen/>
        <w:t>скольких тысяч долларов в зависимости от места регистрации, размера акционерного капитала и специализации компании. Ставки годового сбора такие же или еще меньше. Сбор за пере</w:t>
      </w:r>
      <w:r w:rsidRPr="00546736">
        <w:rPr>
          <w:rFonts w:ascii="Verdana" w:hAnsi="Verdana"/>
          <w:color w:val="000000"/>
          <w:lang w:val="ru-RU"/>
        </w:rPr>
        <w:softHyphen/>
        <w:t>регистрацию, если он есть, обычно в пределах десятков дол</w:t>
      </w:r>
      <w:r w:rsidRPr="00546736">
        <w:rPr>
          <w:rFonts w:ascii="Verdana" w:hAnsi="Verdana"/>
          <w:color w:val="000000"/>
          <w:lang w:val="ru-RU"/>
        </w:rPr>
        <w:softHyphen/>
        <w:t>ларов.</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К налогам надо добавить расходы на оформление докумен</w:t>
      </w:r>
      <w:r w:rsidRPr="00546736">
        <w:rPr>
          <w:rFonts w:ascii="Verdana" w:hAnsi="Verdana"/>
          <w:color w:val="000000"/>
          <w:lang w:val="ru-RU"/>
        </w:rPr>
        <w:softHyphen/>
        <w:t>тов, открытие и ведение банковских счетов, аренду помеще</w:t>
      </w:r>
      <w:r w:rsidRPr="00546736">
        <w:rPr>
          <w:rFonts w:ascii="Verdana" w:hAnsi="Verdana"/>
          <w:color w:val="000000"/>
          <w:lang w:val="ru-RU"/>
        </w:rPr>
        <w:softHyphen/>
        <w:t>ний и адресов, наем местного персонала (если это требуется), услуги связи, аудиторские и секретарские услуги и др. По усредненным данным, в начале 90-х гг. расходы по созданию и регистрации о</w:t>
      </w:r>
      <w:r w:rsidR="007924EF">
        <w:rPr>
          <w:rFonts w:ascii="Verdana" w:hAnsi="Verdana"/>
          <w:color w:val="000000"/>
          <w:lang w:val="ru-RU"/>
        </w:rPr>
        <w:t>ф</w:t>
      </w:r>
      <w:r w:rsidRPr="00546736">
        <w:rPr>
          <w:rFonts w:ascii="Verdana" w:hAnsi="Verdana"/>
          <w:color w:val="000000"/>
          <w:lang w:val="ru-RU"/>
        </w:rPr>
        <w:t>фшорной компании оценивались примерно в 5 тыс. долл., а содержание о</w:t>
      </w:r>
      <w:r w:rsidR="007924EF">
        <w:rPr>
          <w:rFonts w:ascii="Verdana" w:hAnsi="Verdana"/>
          <w:color w:val="000000"/>
          <w:lang w:val="ru-RU"/>
        </w:rPr>
        <w:t>ф</w:t>
      </w:r>
      <w:r w:rsidRPr="00546736">
        <w:rPr>
          <w:rFonts w:ascii="Verdana" w:hAnsi="Verdana"/>
          <w:color w:val="000000"/>
          <w:lang w:val="ru-RU"/>
        </w:rPr>
        <w:t>фшорной компании в первый год ее деятельности — в 2—3 тыс. долл.</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Помимо налоговых льгот, для о</w:t>
      </w:r>
      <w:r w:rsidR="007924EF">
        <w:rPr>
          <w:rFonts w:ascii="Verdana" w:hAnsi="Verdana"/>
          <w:color w:val="000000"/>
          <w:lang w:val="ru-RU"/>
        </w:rPr>
        <w:t>ф</w:t>
      </w:r>
      <w:r w:rsidRPr="00546736">
        <w:rPr>
          <w:rFonts w:ascii="Verdana" w:hAnsi="Verdana"/>
          <w:color w:val="000000"/>
          <w:lang w:val="ru-RU"/>
        </w:rPr>
        <w:t>фшорных компаний обыч</w:t>
      </w:r>
      <w:r w:rsidRPr="00546736">
        <w:rPr>
          <w:rFonts w:ascii="Verdana" w:hAnsi="Verdana"/>
          <w:color w:val="000000"/>
          <w:lang w:val="ru-RU"/>
        </w:rPr>
        <w:softHyphen/>
        <w:t>но существуют валютные, таможенные, регистрационные льго</w:t>
      </w:r>
      <w:r w:rsidRPr="00546736">
        <w:rPr>
          <w:rFonts w:ascii="Verdana" w:hAnsi="Verdana"/>
          <w:color w:val="000000"/>
          <w:lang w:val="ru-RU"/>
        </w:rPr>
        <w:softHyphen/>
        <w:t>ты, а также льготы по отчетности, способам управления и ре</w:t>
      </w:r>
      <w:r w:rsidRPr="00546736">
        <w:rPr>
          <w:rFonts w:ascii="Verdana" w:hAnsi="Verdana"/>
          <w:color w:val="000000"/>
          <w:lang w:val="ru-RU"/>
        </w:rPr>
        <w:softHyphen/>
        <w:t>жим конфиденциальности.</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Все это вместе взятое делает о</w:t>
      </w:r>
      <w:r w:rsidR="007924EF">
        <w:rPr>
          <w:rFonts w:ascii="Verdana" w:hAnsi="Verdana"/>
          <w:color w:val="000000"/>
          <w:lang w:val="ru-RU"/>
        </w:rPr>
        <w:t>ф</w:t>
      </w:r>
      <w:r w:rsidRPr="00546736">
        <w:rPr>
          <w:rFonts w:ascii="Verdana" w:hAnsi="Verdana"/>
          <w:color w:val="000000"/>
          <w:lang w:val="ru-RU"/>
        </w:rPr>
        <w:t>фшорные компании весьма удобным средством минимизации налогов, а также безопасно</w:t>
      </w:r>
      <w:r w:rsidRPr="00546736">
        <w:rPr>
          <w:rFonts w:ascii="Verdana" w:hAnsi="Verdana"/>
          <w:color w:val="000000"/>
          <w:lang w:val="ru-RU"/>
        </w:rPr>
        <w:softHyphen/>
        <w:t>го хранения капиталов. Поэтому в мире насчитывается не ме</w:t>
      </w:r>
      <w:r w:rsidRPr="00546736">
        <w:rPr>
          <w:rFonts w:ascii="Verdana" w:hAnsi="Verdana"/>
          <w:color w:val="000000"/>
          <w:lang w:val="ru-RU"/>
        </w:rPr>
        <w:softHyphen/>
        <w:t>нее 1,5 млн. о</w:t>
      </w:r>
      <w:r w:rsidR="007924EF">
        <w:rPr>
          <w:rFonts w:ascii="Verdana" w:hAnsi="Verdana"/>
          <w:color w:val="000000"/>
          <w:lang w:val="ru-RU"/>
        </w:rPr>
        <w:t>ф</w:t>
      </w:r>
      <w:r w:rsidRPr="00546736">
        <w:rPr>
          <w:rFonts w:ascii="Verdana" w:hAnsi="Verdana"/>
          <w:color w:val="000000"/>
          <w:lang w:val="ru-RU"/>
        </w:rPr>
        <w:t xml:space="preserve">фшорных компаний, прежде всего в Карибском бассейне и Западной Европе, хотя последнюю </w:t>
      </w:r>
      <w:r w:rsidRPr="00006415">
        <w:rPr>
          <w:rFonts w:ascii="Verdana" w:hAnsi="Verdana"/>
          <w:color w:val="000000"/>
          <w:lang w:val="ru-RU"/>
        </w:rPr>
        <w:t>все больше тес</w:t>
      </w:r>
      <w:r w:rsidRPr="00006415">
        <w:rPr>
          <w:rFonts w:ascii="Verdana" w:hAnsi="Verdana"/>
          <w:color w:val="000000"/>
          <w:lang w:val="ru-RU"/>
        </w:rPr>
        <w:softHyphen/>
        <w:t>нят о</w:t>
      </w:r>
      <w:r w:rsidR="007924EF">
        <w:rPr>
          <w:rFonts w:ascii="Verdana" w:hAnsi="Verdana"/>
          <w:color w:val="000000"/>
          <w:lang w:val="ru-RU"/>
        </w:rPr>
        <w:t>ф</w:t>
      </w:r>
      <w:r w:rsidRPr="00006415">
        <w:rPr>
          <w:rFonts w:ascii="Verdana" w:hAnsi="Verdana"/>
          <w:color w:val="000000"/>
          <w:lang w:val="ru-RU"/>
        </w:rPr>
        <w:t xml:space="preserve">фшорные центры Азиатско-Тихоокеанского региона. </w:t>
      </w:r>
      <w:r w:rsidRPr="00546736">
        <w:rPr>
          <w:rFonts w:ascii="Verdana" w:hAnsi="Verdana"/>
          <w:color w:val="000000"/>
          <w:lang w:val="ru-RU"/>
        </w:rPr>
        <w:t>Всего же в мире насчитывается почти сто о</w:t>
      </w:r>
      <w:r w:rsidR="007924EF">
        <w:rPr>
          <w:rFonts w:ascii="Verdana" w:hAnsi="Verdana"/>
          <w:color w:val="000000"/>
          <w:lang w:val="ru-RU"/>
        </w:rPr>
        <w:t>ф</w:t>
      </w:r>
      <w:r w:rsidRPr="00546736">
        <w:rPr>
          <w:rFonts w:ascii="Verdana" w:hAnsi="Verdana"/>
          <w:color w:val="000000"/>
          <w:lang w:val="ru-RU"/>
        </w:rPr>
        <w:t>фшорных цент</w:t>
      </w:r>
      <w:r w:rsidRPr="00546736">
        <w:rPr>
          <w:rFonts w:ascii="Verdana" w:hAnsi="Verdana"/>
          <w:color w:val="000000"/>
          <w:lang w:val="ru-RU"/>
        </w:rPr>
        <w:softHyphen/>
        <w:t>ров, хотя точно их число оценить сложно, так как во многих случаях они обладают неполным набором традиционных черт о</w:t>
      </w:r>
      <w:r w:rsidR="007924EF">
        <w:rPr>
          <w:rFonts w:ascii="Verdana" w:hAnsi="Verdana"/>
          <w:color w:val="000000"/>
          <w:lang w:val="ru-RU"/>
        </w:rPr>
        <w:t>ф</w:t>
      </w:r>
      <w:r w:rsidRPr="00546736">
        <w:rPr>
          <w:rFonts w:ascii="Verdana" w:hAnsi="Verdana"/>
          <w:color w:val="000000"/>
          <w:lang w:val="ru-RU"/>
        </w:rPr>
        <w:t>фшоров.</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О</w:t>
      </w:r>
      <w:r w:rsidR="007924EF">
        <w:rPr>
          <w:rFonts w:ascii="Verdana" w:hAnsi="Verdana"/>
          <w:color w:val="000000"/>
          <w:lang w:val="ru-RU"/>
        </w:rPr>
        <w:t>ф</w:t>
      </w:r>
      <w:r w:rsidRPr="00546736">
        <w:rPr>
          <w:rFonts w:ascii="Verdana" w:hAnsi="Verdana"/>
          <w:color w:val="000000"/>
          <w:lang w:val="ru-RU"/>
        </w:rPr>
        <w:t>фшорные центры пользуются популярностью среди са</w:t>
      </w:r>
      <w:r w:rsidRPr="00546736">
        <w:rPr>
          <w:rFonts w:ascii="Verdana" w:hAnsi="Verdana"/>
          <w:color w:val="000000"/>
          <w:lang w:val="ru-RU"/>
        </w:rPr>
        <w:softHyphen/>
        <w:t>мых различных инвесторов из всех стран мира, но прежде всего принадлежащих к двум категориям.</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Во-первых это корпорации, имеющие хозяйственные инте</w:t>
      </w:r>
      <w:r w:rsidRPr="00546736">
        <w:rPr>
          <w:rFonts w:ascii="Verdana" w:hAnsi="Verdana"/>
          <w:color w:val="000000"/>
          <w:lang w:val="ru-RU"/>
        </w:rPr>
        <w:softHyphen/>
        <w:t>ресы одновременно в нескольких странах мира, прежде всего ТНК. Именно они являются самыми влиятельными и состоя</w:t>
      </w:r>
      <w:r w:rsidRPr="00546736">
        <w:rPr>
          <w:rFonts w:ascii="Verdana" w:hAnsi="Verdana"/>
          <w:color w:val="000000"/>
          <w:lang w:val="ru-RU"/>
        </w:rPr>
        <w:softHyphen/>
        <w:t>тельными клиентами всех о</w:t>
      </w:r>
      <w:r w:rsidR="007924EF">
        <w:rPr>
          <w:rFonts w:ascii="Verdana" w:hAnsi="Verdana"/>
          <w:color w:val="000000"/>
          <w:lang w:val="ru-RU"/>
        </w:rPr>
        <w:t>ф</w:t>
      </w:r>
      <w:r w:rsidRPr="00546736">
        <w:rPr>
          <w:rFonts w:ascii="Verdana" w:hAnsi="Verdana"/>
          <w:color w:val="000000"/>
          <w:lang w:val="ru-RU"/>
        </w:rPr>
        <w:t>фшорных центров содержат там свои холдинги, инвестиционные компании, банки, страховые и другие компании. Помимо ТНК это могут быть и другие интернационально ориентированные фирмы, например российская Государственная инвестиционная корпорация Созданная Указом Президента в 1993 г с целью привлечения российских и иностранных частных инвестиций к крупным инвестиционным проектам в России, Госинкор обладает обширными собственными активами, часть из которых использована для создания на Багамских о-вах страховой компании, гарантирующей своим ино</w:t>
      </w:r>
      <w:r w:rsidRPr="00546736">
        <w:rPr>
          <w:rFonts w:ascii="Verdana" w:hAnsi="Verdana"/>
          <w:color w:val="000000"/>
          <w:lang w:val="ru-RU"/>
        </w:rPr>
        <w:softHyphen/>
        <w:t>странным клиентам сохранность их инвестиций в России Раз</w:t>
      </w:r>
      <w:r w:rsidRPr="00546736">
        <w:rPr>
          <w:rFonts w:ascii="Verdana" w:hAnsi="Verdana"/>
          <w:color w:val="000000"/>
          <w:lang w:val="ru-RU"/>
        </w:rPr>
        <w:softHyphen/>
        <w:t>мещение подобных компаний за рубежом не только снижает уровень их налогообложения, но и усиливает их интернацио</w:t>
      </w:r>
      <w:r w:rsidRPr="00546736">
        <w:rPr>
          <w:rFonts w:ascii="Verdana" w:hAnsi="Verdana"/>
          <w:color w:val="000000"/>
          <w:lang w:val="ru-RU"/>
        </w:rPr>
        <w:softHyphen/>
        <w:t>нальную ориентацию.</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Во-вторых, это капитал, ищущий не только (иногда не столь</w:t>
      </w:r>
      <w:r w:rsidRPr="00546736">
        <w:rPr>
          <w:rFonts w:ascii="Verdana" w:hAnsi="Verdana"/>
          <w:color w:val="000000"/>
          <w:lang w:val="ru-RU"/>
        </w:rPr>
        <w:softHyphen/>
        <w:t>ко) льготного фискального режима, но и большей надежности, чем у себя на родине. Это капиталы, чьи владельцы вывозят их прежде всего из-за политической, социальной и экономи</w:t>
      </w:r>
      <w:r w:rsidRPr="00546736">
        <w:rPr>
          <w:rFonts w:ascii="Verdana" w:hAnsi="Verdana"/>
          <w:color w:val="000000"/>
          <w:lang w:val="ru-RU"/>
        </w:rPr>
        <w:softHyphen/>
        <w:t>ческой нестабильности своих стран, из-за неприятия полити</w:t>
      </w:r>
      <w:r w:rsidRPr="00546736">
        <w:rPr>
          <w:rFonts w:ascii="Verdana" w:hAnsi="Verdana"/>
          <w:color w:val="000000"/>
          <w:lang w:val="ru-RU"/>
        </w:rPr>
        <w:softHyphen/>
        <w:t>ческого, социального, экономического и фискального климата на своей родине, желающие создать “запасную площадку” или же просто отмыть свои незаконно заработанные средства. Ве</w:t>
      </w:r>
      <w:r w:rsidRPr="00546736">
        <w:rPr>
          <w:rFonts w:ascii="Verdana" w:hAnsi="Verdana"/>
          <w:color w:val="000000"/>
          <w:lang w:val="ru-RU"/>
        </w:rPr>
        <w:softHyphen/>
        <w:t>роятно, они образуют основную часть российских о</w:t>
      </w:r>
      <w:r w:rsidR="007924EF">
        <w:rPr>
          <w:rFonts w:ascii="Verdana" w:hAnsi="Verdana"/>
          <w:color w:val="000000"/>
          <w:lang w:val="ru-RU"/>
        </w:rPr>
        <w:t>ф</w:t>
      </w:r>
      <w:r w:rsidRPr="00546736">
        <w:rPr>
          <w:rFonts w:ascii="Verdana" w:hAnsi="Verdana"/>
          <w:color w:val="000000"/>
          <w:lang w:val="ru-RU"/>
        </w:rPr>
        <w:t>фшорных компаний. Часть владельцев этих капиталов вообще осе</w:t>
      </w:r>
      <w:r w:rsidRPr="00546736">
        <w:rPr>
          <w:rFonts w:ascii="Verdana" w:hAnsi="Verdana"/>
          <w:color w:val="000000"/>
          <w:lang w:val="ru-RU"/>
        </w:rPr>
        <w:softHyphen/>
        <w:t>дает на жительство в о</w:t>
      </w:r>
      <w:r w:rsidR="007924EF">
        <w:rPr>
          <w:rFonts w:ascii="Verdana" w:hAnsi="Verdana"/>
          <w:color w:val="000000"/>
          <w:lang w:val="ru-RU"/>
        </w:rPr>
        <w:t>ф</w:t>
      </w:r>
      <w:r w:rsidRPr="00546736">
        <w:rPr>
          <w:rFonts w:ascii="Verdana" w:hAnsi="Verdana"/>
          <w:color w:val="000000"/>
          <w:lang w:val="ru-RU"/>
        </w:rPr>
        <w:t>фшорных центрах, если их устраивает там качество жизни, климат и местоположение. С этой точки зрения особенно популярны у российских инвесторов Кипр, Калифорния, Багамы. Вслед за этим типом инвесторов в о</w:t>
      </w:r>
      <w:r w:rsidR="007924EF">
        <w:rPr>
          <w:rFonts w:ascii="Verdana" w:hAnsi="Verdana"/>
          <w:color w:val="000000"/>
          <w:lang w:val="ru-RU"/>
        </w:rPr>
        <w:t>ф</w:t>
      </w:r>
      <w:r w:rsidRPr="00546736">
        <w:rPr>
          <w:rFonts w:ascii="Verdana" w:hAnsi="Verdana"/>
          <w:color w:val="000000"/>
          <w:lang w:val="ru-RU"/>
        </w:rPr>
        <w:t>фшорные центры приходят и банки из их стран: Инкомбанк, Внешторгбанк, АвтоВАЗбанк, Агропромстройбанк, НГС-банк Пермкомбанк на Кипре, ОНЭКСИМбанк в Швейцарии и Аль</w:t>
      </w:r>
      <w:r w:rsidRPr="00546736">
        <w:rPr>
          <w:rFonts w:ascii="Verdana" w:hAnsi="Verdana"/>
          <w:color w:val="000000"/>
          <w:lang w:val="ru-RU"/>
        </w:rPr>
        <w:softHyphen/>
        <w:t>фа-банк на Багамах открыли свои дочерние банки, ориенти</w:t>
      </w:r>
      <w:r w:rsidRPr="00546736">
        <w:rPr>
          <w:rFonts w:ascii="Verdana" w:hAnsi="Verdana"/>
          <w:color w:val="000000"/>
          <w:lang w:val="ru-RU"/>
        </w:rPr>
        <w:softHyphen/>
        <w:t>рованные на российских клиентов</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Для многих “гаваней” и “центров” характерен свой набор форм хозяйственной деятельности, вызванный тем, что ино</w:t>
      </w:r>
      <w:r w:rsidRPr="00546736">
        <w:rPr>
          <w:rFonts w:ascii="Verdana" w:hAnsi="Verdana"/>
          <w:color w:val="000000"/>
          <w:lang w:val="ru-RU"/>
        </w:rPr>
        <w:softHyphen/>
        <w:t>странные инвесторы открывают здесь фирмы не столько для добычи сырья и производства товаров, сколько для коммер</w:t>
      </w:r>
      <w:r w:rsidRPr="00546736">
        <w:rPr>
          <w:rFonts w:ascii="Verdana" w:hAnsi="Verdana"/>
          <w:color w:val="000000"/>
          <w:lang w:val="ru-RU"/>
        </w:rPr>
        <w:softHyphen/>
        <w:t>ческой, финансовой, управленческой и страховой деятельности, или просто для безопасности капитала</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Холди</w:t>
      </w:r>
      <w:bookmarkStart w:id="120" w:name="OCRUncertain054"/>
      <w:r w:rsidRPr="00546736">
        <w:rPr>
          <w:rFonts w:ascii="Verdana" w:hAnsi="Verdana"/>
          <w:color w:val="000000"/>
          <w:lang w:val="ru-RU"/>
        </w:rPr>
        <w:t>н</w:t>
      </w:r>
      <w:bookmarkEnd w:id="120"/>
      <w:r w:rsidRPr="00546736">
        <w:rPr>
          <w:rFonts w:ascii="Verdana" w:hAnsi="Verdana"/>
          <w:color w:val="000000"/>
          <w:lang w:val="ru-RU"/>
        </w:rPr>
        <w:t xml:space="preserve">говые компании создаются с целью </w:t>
      </w:r>
      <w:bookmarkStart w:id="121" w:name="OCRUncertain055"/>
      <w:r w:rsidRPr="00546736">
        <w:rPr>
          <w:rFonts w:ascii="Verdana" w:hAnsi="Verdana"/>
          <w:color w:val="000000"/>
          <w:lang w:val="ru-RU"/>
        </w:rPr>
        <w:t xml:space="preserve">контролировать </w:t>
      </w:r>
      <w:bookmarkEnd w:id="121"/>
      <w:r w:rsidRPr="00546736">
        <w:rPr>
          <w:rFonts w:ascii="Verdana" w:hAnsi="Verdana"/>
          <w:color w:val="000000"/>
          <w:lang w:val="ru-RU"/>
        </w:rPr>
        <w:t>другие торговые и производственные компании чер</w:t>
      </w:r>
      <w:bookmarkStart w:id="122" w:name="OCRUncertain056"/>
      <w:r w:rsidRPr="00546736">
        <w:rPr>
          <w:rFonts w:ascii="Verdana" w:hAnsi="Verdana"/>
          <w:color w:val="000000"/>
          <w:lang w:val="ru-RU"/>
        </w:rPr>
        <w:t>е</w:t>
      </w:r>
      <w:bookmarkEnd w:id="122"/>
      <w:r w:rsidRPr="00546736">
        <w:rPr>
          <w:rFonts w:ascii="Verdana" w:hAnsi="Verdana"/>
          <w:color w:val="000000"/>
          <w:lang w:val="ru-RU"/>
        </w:rPr>
        <w:t xml:space="preserve">з </w:t>
      </w:r>
      <w:bookmarkStart w:id="123" w:name="OCRUncertain057"/>
      <w:r w:rsidRPr="00546736">
        <w:rPr>
          <w:rFonts w:ascii="Verdana" w:hAnsi="Verdana"/>
          <w:color w:val="000000"/>
          <w:lang w:val="ru-RU"/>
        </w:rPr>
        <w:t>владе</w:t>
      </w:r>
      <w:bookmarkEnd w:id="123"/>
      <w:r w:rsidRPr="00546736">
        <w:rPr>
          <w:rFonts w:ascii="Verdana" w:hAnsi="Verdana"/>
          <w:color w:val="000000"/>
          <w:lang w:val="ru-RU"/>
        </w:rPr>
        <w:t>ние их акциями, финансировать их и аккумулировать их проценты, дивиденды и роялти. Выгодность размещения холдин</w:t>
      </w:r>
      <w:r w:rsidRPr="00546736">
        <w:rPr>
          <w:rFonts w:ascii="Verdana" w:hAnsi="Verdana"/>
          <w:color w:val="000000"/>
          <w:lang w:val="ru-RU"/>
        </w:rPr>
        <w:softHyphen/>
        <w:t>говой компании в налоговой гавани или о</w:t>
      </w:r>
      <w:r w:rsidR="007924EF">
        <w:rPr>
          <w:rFonts w:ascii="Verdana" w:hAnsi="Verdana"/>
          <w:color w:val="000000"/>
          <w:lang w:val="ru-RU"/>
        </w:rPr>
        <w:t>ф</w:t>
      </w:r>
      <w:r w:rsidRPr="00546736">
        <w:rPr>
          <w:rFonts w:ascii="Verdana" w:hAnsi="Verdana"/>
          <w:color w:val="000000"/>
          <w:lang w:val="ru-RU"/>
        </w:rPr>
        <w:t>фшорном центре состоит в том, что учредители холдинга избегают высокого налогообложения в своей стране через перевод своих активов в налоговую гавань, используя последнюю как “перевалочный пункт” для последующего перевода активов в другие страны (через займы и т. д.). Наибольшее число подобных холдингов размещено в Лихтенштейне (около 20 тыс.), Швейцарии (при</w:t>
      </w:r>
      <w:r w:rsidRPr="00546736">
        <w:rPr>
          <w:rFonts w:ascii="Verdana" w:hAnsi="Verdana"/>
          <w:color w:val="000000"/>
          <w:lang w:val="ru-RU"/>
        </w:rPr>
        <w:softHyphen/>
        <w:t>мерно 10 тыс.) и Люксембурге (около 2 тыс.). Есть некоторые льготы для холдингов и в Нидерландах — здесь не облагают</w:t>
      </w:r>
      <w:r w:rsidRPr="00546736">
        <w:rPr>
          <w:rFonts w:ascii="Verdana" w:hAnsi="Verdana"/>
          <w:color w:val="000000"/>
          <w:lang w:val="ru-RU"/>
        </w:rPr>
        <w:softHyphen/>
        <w:t>ся налогом дивиденды, получаемые местной компанией от участия в капитале других компаний.</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Инвестиционные компании создаются в о</w:t>
      </w:r>
      <w:r w:rsidR="007924EF">
        <w:rPr>
          <w:rFonts w:ascii="Verdana" w:hAnsi="Verdana"/>
          <w:color w:val="000000"/>
          <w:lang w:val="ru-RU"/>
        </w:rPr>
        <w:t>ф</w:t>
      </w:r>
      <w:r w:rsidRPr="00546736">
        <w:rPr>
          <w:rFonts w:ascii="Verdana" w:hAnsi="Verdana"/>
          <w:color w:val="000000"/>
          <w:lang w:val="ru-RU"/>
        </w:rPr>
        <w:t>фшорных цент</w:t>
      </w:r>
      <w:r w:rsidRPr="00546736">
        <w:rPr>
          <w:rFonts w:ascii="Verdana" w:hAnsi="Verdana"/>
          <w:color w:val="000000"/>
          <w:lang w:val="ru-RU"/>
        </w:rPr>
        <w:softHyphen/>
        <w:t>рах и налоговых гаванях обычно в виде фондов и трастов, активы которых состоят из ценных бумаг, другой собствен</w:t>
      </w:r>
      <w:r w:rsidRPr="00546736">
        <w:rPr>
          <w:rFonts w:ascii="Verdana" w:hAnsi="Verdana"/>
          <w:color w:val="000000"/>
          <w:lang w:val="ru-RU"/>
        </w:rPr>
        <w:softHyphen/>
        <w:t>ности и наличности. На основе этих активов они могут выпус</w:t>
      </w:r>
      <w:r w:rsidRPr="00546736">
        <w:rPr>
          <w:rFonts w:ascii="Verdana" w:hAnsi="Verdana"/>
          <w:color w:val="000000"/>
          <w:lang w:val="ru-RU"/>
        </w:rPr>
        <w:softHyphen/>
        <w:t>кать и собственные акции. Инвестиционные компании в фор</w:t>
      </w:r>
      <w:r w:rsidRPr="00546736">
        <w:rPr>
          <w:rFonts w:ascii="Verdana" w:hAnsi="Verdana"/>
          <w:color w:val="000000"/>
          <w:lang w:val="ru-RU"/>
        </w:rPr>
        <w:softHyphen/>
        <w:t>ме фондов обычно управляются специально созданными для этого на месте дочерними компаниями (учредителями этих компаний являются учредители фондов). Статус фонда тре</w:t>
      </w:r>
      <w:r w:rsidRPr="00546736">
        <w:rPr>
          <w:rFonts w:ascii="Verdana" w:hAnsi="Verdana"/>
          <w:color w:val="000000"/>
          <w:lang w:val="ru-RU"/>
        </w:rPr>
        <w:softHyphen/>
        <w:t>бует наличия доверенного лица (им может быть и местный банк) и финансового советника (обычно это брокерская фирма или коммерческий банк из какого-либо крупного международ</w:t>
      </w:r>
      <w:r w:rsidRPr="00546736">
        <w:rPr>
          <w:rFonts w:ascii="Verdana" w:hAnsi="Verdana"/>
          <w:color w:val="000000"/>
          <w:lang w:val="ru-RU"/>
        </w:rPr>
        <w:softHyphen/>
        <w:t>ного финансового центра).</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Выгодность создания инвестиционных компаний в о</w:t>
      </w:r>
      <w:r w:rsidR="007924EF">
        <w:rPr>
          <w:rFonts w:ascii="Verdana" w:hAnsi="Verdana"/>
          <w:color w:val="000000"/>
          <w:lang w:val="ru-RU"/>
        </w:rPr>
        <w:t>ф</w:t>
      </w:r>
      <w:r w:rsidRPr="00546736">
        <w:rPr>
          <w:rFonts w:ascii="Verdana" w:hAnsi="Verdana"/>
          <w:color w:val="000000"/>
          <w:lang w:val="ru-RU"/>
        </w:rPr>
        <w:t>фшорных центрах состоит прежде всего в том, что в большинстве этих точек нет налога на доходы от прироста капитала, кото</w:t>
      </w:r>
      <w:r w:rsidRPr="00546736">
        <w:rPr>
          <w:rFonts w:ascii="Verdana" w:hAnsi="Verdana"/>
          <w:color w:val="000000"/>
          <w:lang w:val="ru-RU"/>
        </w:rPr>
        <w:softHyphen/>
        <w:t>рый снижает доходность финансовых операций. Наилучшими местами для инвестиционных компаний в виде фондов счита</w:t>
      </w:r>
      <w:r w:rsidRPr="00546736">
        <w:rPr>
          <w:rFonts w:ascii="Verdana" w:hAnsi="Verdana"/>
          <w:color w:val="000000"/>
          <w:lang w:val="ru-RU"/>
        </w:rPr>
        <w:softHyphen/>
        <w:t>ются Багамы, Каймановы о-ва, Нидерландские Антиллы, Нор</w:t>
      </w:r>
      <w:r w:rsidRPr="00546736">
        <w:rPr>
          <w:rFonts w:ascii="Verdana" w:hAnsi="Verdana"/>
          <w:color w:val="000000"/>
          <w:lang w:val="ru-RU"/>
        </w:rPr>
        <w:softHyphen/>
        <w:t>мандские о-ва (Гернси, Джерси, Олдерни) и о. Мэн, в опреде</w:t>
      </w:r>
      <w:r w:rsidRPr="00546736">
        <w:rPr>
          <w:rFonts w:ascii="Verdana" w:hAnsi="Verdana"/>
          <w:color w:val="000000"/>
          <w:lang w:val="ru-RU"/>
        </w:rPr>
        <w:softHyphen/>
        <w:t>ленной мере — Люксембург и Лихтенштейн. Создаются они обычно профессиональными финансовыми организациями и лицами (банками, брокерами, трастовыми группами) или про</w:t>
      </w:r>
      <w:r w:rsidRPr="00546736">
        <w:rPr>
          <w:rFonts w:ascii="Verdana" w:hAnsi="Verdana"/>
          <w:color w:val="000000"/>
          <w:lang w:val="ru-RU"/>
        </w:rPr>
        <w:softHyphen/>
        <w:t>сто частными инвесторами для себя.</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Банки учреждаются в о</w:t>
      </w:r>
      <w:r w:rsidR="007924EF">
        <w:rPr>
          <w:rFonts w:ascii="Verdana" w:hAnsi="Verdana"/>
          <w:color w:val="000000"/>
          <w:lang w:val="ru-RU"/>
        </w:rPr>
        <w:t>ф</w:t>
      </w:r>
      <w:r w:rsidRPr="00546736">
        <w:rPr>
          <w:rFonts w:ascii="Verdana" w:hAnsi="Verdana"/>
          <w:color w:val="000000"/>
          <w:lang w:val="ru-RU"/>
        </w:rPr>
        <w:t>фшорных центрах и налоговых га</w:t>
      </w:r>
      <w:r w:rsidRPr="00546736">
        <w:rPr>
          <w:rFonts w:ascii="Verdana" w:hAnsi="Verdana"/>
          <w:color w:val="000000"/>
          <w:lang w:val="ru-RU"/>
        </w:rPr>
        <w:softHyphen/>
        <w:t>ванях прежде всего для открытия и ведения банковских счетов. Для вкладчиков из стран с высокими налогами и жестким ва</w:t>
      </w:r>
      <w:r w:rsidRPr="00546736">
        <w:rPr>
          <w:rFonts w:ascii="Verdana" w:hAnsi="Verdana"/>
          <w:color w:val="000000"/>
          <w:lang w:val="ru-RU"/>
        </w:rPr>
        <w:softHyphen/>
        <w:t>лютным контролем, а также для осуществления операций на рынке евровалют. Поэтому много подобных банков зарегистрировано в главных центрах евро-валютного рынка — Люксембурге (центр выпуска еврооблигаций, здесь отсутствуют требования к банковским резервам и действует либеральное законода</w:t>
      </w:r>
      <w:r w:rsidRPr="00546736">
        <w:rPr>
          <w:rFonts w:ascii="Verdana" w:hAnsi="Verdana"/>
          <w:color w:val="000000"/>
          <w:lang w:val="ru-RU"/>
        </w:rPr>
        <w:softHyphen/>
        <w:t>тельство в отношении холдинговых компаний, что позволяет эффективно сочетать деятельность банков с деятельностью холдингов), Швейцарии и Лихтенштейне (отсутствует валют</w:t>
      </w:r>
      <w:r w:rsidRPr="00546736">
        <w:rPr>
          <w:rFonts w:ascii="Verdana" w:hAnsi="Verdana"/>
          <w:color w:val="000000"/>
          <w:lang w:val="ru-RU"/>
        </w:rPr>
        <w:softHyphen/>
        <w:t>ный контроль, высокая репутация как финансовых центров) а также в Сингапуре, Гонконге, Бахрейне, на Каймановых и Багамских о-вах с их специальными льготами для о</w:t>
      </w:r>
      <w:r w:rsidR="007924EF">
        <w:rPr>
          <w:rFonts w:ascii="Verdana" w:hAnsi="Verdana"/>
          <w:color w:val="000000"/>
          <w:lang w:val="ru-RU"/>
        </w:rPr>
        <w:t>ф</w:t>
      </w:r>
      <w:r w:rsidRPr="00546736">
        <w:rPr>
          <w:rFonts w:ascii="Verdana" w:hAnsi="Verdana"/>
          <w:color w:val="000000"/>
          <w:lang w:val="ru-RU"/>
        </w:rPr>
        <w:t>фшорных банков. Российские банки есть на Кипре и Багамах. На</w:t>
      </w:r>
      <w:r w:rsidRPr="00546736">
        <w:rPr>
          <w:rFonts w:ascii="Verdana" w:hAnsi="Verdana"/>
          <w:color w:val="000000"/>
          <w:lang w:val="ru-RU"/>
        </w:rPr>
        <w:softHyphen/>
        <w:t>считывается около 6 тыс. о</w:t>
      </w:r>
      <w:r w:rsidR="007924EF">
        <w:rPr>
          <w:rFonts w:ascii="Verdana" w:hAnsi="Verdana"/>
          <w:color w:val="000000"/>
          <w:lang w:val="ru-RU"/>
        </w:rPr>
        <w:t>ф</w:t>
      </w:r>
      <w:r w:rsidRPr="00546736">
        <w:rPr>
          <w:rFonts w:ascii="Verdana" w:hAnsi="Verdana"/>
          <w:color w:val="000000"/>
          <w:lang w:val="ru-RU"/>
        </w:rPr>
        <w:t>фшорных банков, через которые проходит, по некоторым оценкам, до половины международ</w:t>
      </w:r>
      <w:r w:rsidRPr="00546736">
        <w:rPr>
          <w:rFonts w:ascii="Verdana" w:hAnsi="Verdana"/>
          <w:color w:val="000000"/>
          <w:lang w:val="ru-RU"/>
        </w:rPr>
        <w:softHyphen/>
        <w:t>ного движения капитала.</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Страховые компании в указанных странах и на террито</w:t>
      </w:r>
      <w:r w:rsidRPr="00546736">
        <w:rPr>
          <w:rFonts w:ascii="Verdana" w:hAnsi="Verdana"/>
          <w:color w:val="000000"/>
          <w:lang w:val="ru-RU"/>
        </w:rPr>
        <w:softHyphen/>
        <w:t>риях открываются преимущественно группами компаний для своих нужд. В мире насчитывалось несколько тысяч таких ком</w:t>
      </w:r>
      <w:r w:rsidRPr="00546736">
        <w:rPr>
          <w:rFonts w:ascii="Verdana" w:hAnsi="Verdana"/>
          <w:color w:val="000000"/>
          <w:lang w:val="ru-RU"/>
        </w:rPr>
        <w:softHyphen/>
        <w:t>паний, преимущественно на Бермудских и Багамских о-вах, а также о-вах Терке и Кайкос, Мэн, Гернси.</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Судовладельческие компании создаются здесь для исполь</w:t>
      </w:r>
      <w:r w:rsidRPr="00546736">
        <w:rPr>
          <w:rFonts w:ascii="Verdana" w:hAnsi="Verdana"/>
          <w:color w:val="000000"/>
          <w:lang w:val="ru-RU"/>
        </w:rPr>
        <w:softHyphen/>
        <w:t>зования “удобного флага”. Особенно много таких компаний в Либерии, Панаме, Белизе и Гибралтаре, а из европейских стран — в Сан-Марино, на Мальте, о. Мэн и на Кипре. В о</w:t>
      </w:r>
      <w:r w:rsidR="007924EF">
        <w:rPr>
          <w:rFonts w:ascii="Verdana" w:hAnsi="Verdana"/>
          <w:color w:val="000000"/>
          <w:lang w:val="ru-RU"/>
        </w:rPr>
        <w:t>ф</w:t>
      </w:r>
      <w:r w:rsidRPr="00546736">
        <w:rPr>
          <w:rFonts w:ascii="Verdana" w:hAnsi="Verdana"/>
          <w:color w:val="000000"/>
          <w:lang w:val="ru-RU"/>
        </w:rPr>
        <w:t>фшорном режиме зарегистрирована примерно треть морского торгового флота. У российских и украинских судовладельцев из о</w:t>
      </w:r>
      <w:r w:rsidR="007924EF">
        <w:rPr>
          <w:rFonts w:ascii="Verdana" w:hAnsi="Verdana"/>
          <w:color w:val="000000"/>
          <w:lang w:val="ru-RU"/>
        </w:rPr>
        <w:t>ф</w:t>
      </w:r>
      <w:r w:rsidRPr="00546736">
        <w:rPr>
          <w:rFonts w:ascii="Verdana" w:hAnsi="Verdana"/>
          <w:color w:val="000000"/>
          <w:lang w:val="ru-RU"/>
        </w:rPr>
        <w:t>фшорных центров наиболее популярен Кипр.</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Компании обрабатывающей промышленности учреждают</w:t>
      </w:r>
      <w:r w:rsidRPr="00546736">
        <w:rPr>
          <w:rFonts w:ascii="Verdana" w:hAnsi="Verdana"/>
          <w:color w:val="000000"/>
          <w:lang w:val="ru-RU"/>
        </w:rPr>
        <w:softHyphen/>
        <w:t>ся в тех странах и на тех территориях, где действуют свобод</w:t>
      </w:r>
      <w:r w:rsidRPr="00546736">
        <w:rPr>
          <w:rFonts w:ascii="Verdana" w:hAnsi="Verdana"/>
          <w:color w:val="000000"/>
          <w:lang w:val="ru-RU"/>
        </w:rPr>
        <w:softHyphen/>
        <w:t>ные зоны. Наибольшее количество таких компаний в свободной зоне Шеннона (Ирландия), где их насчитывается свыше 300.</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Торговые компании обычно базируются в тех о</w:t>
      </w:r>
      <w:r w:rsidR="007924EF">
        <w:rPr>
          <w:rFonts w:ascii="Verdana" w:hAnsi="Verdana"/>
          <w:color w:val="000000"/>
          <w:lang w:val="ru-RU"/>
        </w:rPr>
        <w:t>ф</w:t>
      </w:r>
      <w:r w:rsidRPr="00546736">
        <w:rPr>
          <w:rFonts w:ascii="Verdana" w:hAnsi="Verdana"/>
          <w:color w:val="000000"/>
          <w:lang w:val="ru-RU"/>
        </w:rPr>
        <w:t>фшорных центрах, которые географически близки к основным регионам их деятельности. Для российских торговых компаний с их ори</w:t>
      </w:r>
      <w:r w:rsidRPr="00546736">
        <w:rPr>
          <w:rFonts w:ascii="Verdana" w:hAnsi="Verdana"/>
          <w:color w:val="000000"/>
          <w:lang w:val="ru-RU"/>
        </w:rPr>
        <w:softHyphen/>
        <w:t>ентацией преимущественно на Европу особенно притягатель</w:t>
      </w:r>
      <w:r w:rsidRPr="00546736">
        <w:rPr>
          <w:rFonts w:ascii="Verdana" w:hAnsi="Verdana"/>
          <w:color w:val="000000"/>
          <w:lang w:val="ru-RU"/>
        </w:rPr>
        <w:softHyphen/>
        <w:t>ны о</w:t>
      </w:r>
      <w:r w:rsidR="007924EF">
        <w:rPr>
          <w:rFonts w:ascii="Verdana" w:hAnsi="Verdana"/>
          <w:color w:val="000000"/>
          <w:lang w:val="ru-RU"/>
        </w:rPr>
        <w:t>ф</w:t>
      </w:r>
      <w:r w:rsidRPr="00546736">
        <w:rPr>
          <w:rFonts w:ascii="Verdana" w:hAnsi="Verdana"/>
          <w:color w:val="000000"/>
          <w:lang w:val="ru-RU"/>
        </w:rPr>
        <w:t>фшорные центры этого региона. Наиболее популярна следующая базисная схема их деятельности.</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Российская компания А покупает у европейской компании В товар для продажи в России. Если владельцам компании А также принадлежит о</w:t>
      </w:r>
      <w:r w:rsidR="007924EF">
        <w:rPr>
          <w:rFonts w:ascii="Verdana" w:hAnsi="Verdana"/>
          <w:color w:val="000000"/>
          <w:lang w:val="ru-RU"/>
        </w:rPr>
        <w:t>ф</w:t>
      </w:r>
      <w:r w:rsidRPr="00546736">
        <w:rPr>
          <w:rFonts w:ascii="Verdana" w:hAnsi="Verdana"/>
          <w:color w:val="000000"/>
          <w:lang w:val="ru-RU"/>
        </w:rPr>
        <w:t>фшорная компания С, то покупку то</w:t>
      </w:r>
      <w:r w:rsidRPr="00546736">
        <w:rPr>
          <w:rFonts w:ascii="Verdana" w:hAnsi="Verdana"/>
          <w:color w:val="000000"/>
          <w:lang w:val="ru-RU"/>
        </w:rPr>
        <w:softHyphen/>
        <w:t>вара в Европе можно оформить на компанию С, которая, в свою очередь, перепродаст товар компании А. По этой схеме компания С, купив товар по минимальной цене у В, в дальнейшем может варьировать отпускную цену и добиться оп</w:t>
      </w:r>
      <w:r w:rsidRPr="00546736">
        <w:rPr>
          <w:rFonts w:ascii="Verdana" w:hAnsi="Verdana"/>
          <w:color w:val="000000"/>
          <w:lang w:val="ru-RU"/>
        </w:rPr>
        <w:softHyphen/>
        <w:t>тимального для компании А соотношения таможенной пошли</w:t>
      </w:r>
      <w:r w:rsidRPr="00546736">
        <w:rPr>
          <w:rFonts w:ascii="Verdana" w:hAnsi="Verdana"/>
          <w:color w:val="000000"/>
          <w:lang w:val="ru-RU"/>
        </w:rPr>
        <w:softHyphen/>
        <w:t>ны на товар и всех налогов, которые А заплатит по этой схеме. В обратной последовательности по этой схеме может быть про</w:t>
      </w:r>
      <w:r w:rsidRPr="00546736">
        <w:rPr>
          <w:rFonts w:ascii="Verdana" w:hAnsi="Verdana"/>
          <w:color w:val="000000"/>
          <w:lang w:val="ru-RU"/>
        </w:rPr>
        <w:softHyphen/>
        <w:t>ведена и экспортная операция.</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Если вначале российские инвесторы предпочитали созда</w:t>
      </w:r>
      <w:r w:rsidRPr="00546736">
        <w:rPr>
          <w:rFonts w:ascii="Verdana" w:hAnsi="Verdana"/>
          <w:color w:val="000000"/>
          <w:lang w:val="ru-RU"/>
        </w:rPr>
        <w:softHyphen/>
        <w:t>вать о</w:t>
      </w:r>
      <w:r w:rsidR="007924EF">
        <w:rPr>
          <w:rFonts w:ascii="Verdana" w:hAnsi="Verdana"/>
          <w:color w:val="000000"/>
          <w:lang w:val="ru-RU"/>
        </w:rPr>
        <w:t>ф</w:t>
      </w:r>
      <w:r w:rsidRPr="00546736">
        <w:rPr>
          <w:rFonts w:ascii="Verdana" w:hAnsi="Verdana"/>
          <w:color w:val="000000"/>
          <w:lang w:val="ru-RU"/>
        </w:rPr>
        <w:t>фшорные компании за рубежом лично или с помощью местных посреднических секретарских, юридических и фи</w:t>
      </w:r>
      <w:r w:rsidRPr="00546736">
        <w:rPr>
          <w:rFonts w:ascii="Verdana" w:hAnsi="Verdana"/>
          <w:color w:val="000000"/>
          <w:lang w:val="ru-RU"/>
        </w:rPr>
        <w:softHyphen/>
        <w:t>нансовых компаний, то теперь они прибегают преимущественно к услугам таких посредников в самой России.</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Только в Москве сейчас регистрационные услуги предлага</w:t>
      </w:r>
      <w:r w:rsidRPr="00546736">
        <w:rPr>
          <w:rFonts w:ascii="Verdana" w:hAnsi="Verdana"/>
          <w:color w:val="000000"/>
          <w:lang w:val="ru-RU"/>
        </w:rPr>
        <w:softHyphen/>
        <w:t>ют несколько десятков компаний. Ряд зарубежных юридичес</w:t>
      </w:r>
      <w:r w:rsidRPr="00546736">
        <w:rPr>
          <w:rFonts w:ascii="Verdana" w:hAnsi="Verdana"/>
          <w:color w:val="000000"/>
          <w:lang w:val="ru-RU"/>
        </w:rPr>
        <w:softHyphen/>
        <w:t>ких агентств предпочитают действовать на российском рынке на комиссионных началах через лично известных им россий</w:t>
      </w:r>
      <w:r w:rsidRPr="00546736">
        <w:rPr>
          <w:rFonts w:ascii="Verdana" w:hAnsi="Verdana"/>
          <w:color w:val="000000"/>
          <w:lang w:val="ru-RU"/>
        </w:rPr>
        <w:softHyphen/>
        <w:t>ских частных лиц. Комиссионные вознаграждения за каждого клиента достигают 100—150 долл. Аудиторские и юридичес</w:t>
      </w:r>
      <w:r w:rsidRPr="00546736">
        <w:rPr>
          <w:rFonts w:ascii="Verdana" w:hAnsi="Verdana"/>
          <w:color w:val="000000"/>
          <w:lang w:val="ru-RU"/>
        </w:rPr>
        <w:softHyphen/>
        <w:t>кие конторы многих о</w:t>
      </w:r>
      <w:r w:rsidR="007924EF">
        <w:rPr>
          <w:rFonts w:ascii="Verdana" w:hAnsi="Verdana"/>
          <w:color w:val="000000"/>
          <w:lang w:val="ru-RU"/>
        </w:rPr>
        <w:t>ф</w:t>
      </w:r>
      <w:r w:rsidRPr="00546736">
        <w:rPr>
          <w:rFonts w:ascii="Verdana" w:hAnsi="Verdana"/>
          <w:color w:val="000000"/>
          <w:lang w:val="ru-RU"/>
        </w:rPr>
        <w:t>фшорных центров все чаще команди</w:t>
      </w:r>
      <w:r w:rsidRPr="00546736">
        <w:rPr>
          <w:rFonts w:ascii="Verdana" w:hAnsi="Verdana"/>
          <w:color w:val="000000"/>
          <w:lang w:val="ru-RU"/>
        </w:rPr>
        <w:softHyphen/>
        <w:t>руют своих эмиссаров в основные деловые центры России для поисков новых клиентов на регистрацию.</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Набор регистрационных услуг на российском рынке регис</w:t>
      </w:r>
      <w:r w:rsidRPr="00546736">
        <w:rPr>
          <w:rFonts w:ascii="Verdana" w:hAnsi="Verdana"/>
          <w:color w:val="000000"/>
          <w:lang w:val="ru-RU"/>
        </w:rPr>
        <w:softHyphen/>
        <w:t>трации и обслуживания о</w:t>
      </w:r>
      <w:r w:rsidR="007924EF">
        <w:rPr>
          <w:rFonts w:ascii="Verdana" w:hAnsi="Verdana"/>
          <w:color w:val="000000"/>
          <w:lang w:val="ru-RU"/>
        </w:rPr>
        <w:t>ф</w:t>
      </w:r>
      <w:r w:rsidRPr="00546736">
        <w:rPr>
          <w:rFonts w:ascii="Verdana" w:hAnsi="Verdana"/>
          <w:color w:val="000000"/>
          <w:lang w:val="ru-RU"/>
        </w:rPr>
        <w:t>фшорных компаний достаточно широк и включает консультирование, регистрацию фирм за рубежом, наем номинальных директоров, секретарей и акцио</w:t>
      </w:r>
      <w:r w:rsidRPr="00546736">
        <w:rPr>
          <w:rFonts w:ascii="Verdana" w:hAnsi="Verdana"/>
          <w:color w:val="000000"/>
          <w:lang w:val="ru-RU"/>
        </w:rPr>
        <w:softHyphen/>
        <w:t>неров, предоставление почтового адреса, средств связи и поме</w:t>
      </w:r>
      <w:r w:rsidRPr="00546736">
        <w:rPr>
          <w:rFonts w:ascii="Verdana" w:hAnsi="Verdana"/>
          <w:color w:val="000000"/>
          <w:lang w:val="ru-RU"/>
        </w:rPr>
        <w:softHyphen/>
        <w:t>щений для фирм, ведение корреспонденции, аудиторского и бухгалтерского учета, открытие банковских счетов, проведение собраний акционеров и директоров фирм, подготовку годовых отчетов, заключение контрактов и другие заказные услуги.</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Услуги по регистрации и управлению о</w:t>
      </w:r>
      <w:r w:rsidR="007924EF">
        <w:rPr>
          <w:rFonts w:ascii="Verdana" w:hAnsi="Verdana"/>
          <w:color w:val="000000"/>
          <w:lang w:val="ru-RU"/>
        </w:rPr>
        <w:t>ф</w:t>
      </w:r>
      <w:r w:rsidRPr="00546736">
        <w:rPr>
          <w:rFonts w:ascii="Verdana" w:hAnsi="Verdana"/>
          <w:color w:val="000000"/>
          <w:lang w:val="ru-RU"/>
        </w:rPr>
        <w:t>фшорными компа</w:t>
      </w:r>
      <w:r w:rsidRPr="00546736">
        <w:rPr>
          <w:rFonts w:ascii="Verdana" w:hAnsi="Verdana"/>
          <w:color w:val="000000"/>
          <w:lang w:val="ru-RU"/>
        </w:rPr>
        <w:softHyphen/>
        <w:t>ниями оказываются на договорной основе по контрактам на один год или более длительные сроки. По имеющейся информации, цены регистраци</w:t>
      </w:r>
      <w:r w:rsidRPr="00546736">
        <w:rPr>
          <w:rFonts w:ascii="Verdana" w:hAnsi="Verdana"/>
          <w:color w:val="000000"/>
          <w:lang w:val="ru-RU"/>
        </w:rPr>
        <w:softHyphen/>
        <w:t>онных услуг в России в полтора-два раза выше среднемировых. При фиксированных ставках государственных сборов в о</w:t>
      </w:r>
      <w:r w:rsidR="007924EF">
        <w:rPr>
          <w:rFonts w:ascii="Verdana" w:hAnsi="Verdana"/>
          <w:color w:val="000000"/>
          <w:lang w:val="ru-RU"/>
        </w:rPr>
        <w:t>ф</w:t>
      </w:r>
      <w:r w:rsidRPr="00546736">
        <w:rPr>
          <w:rFonts w:ascii="Verdana" w:hAnsi="Verdana"/>
          <w:color w:val="000000"/>
          <w:lang w:val="ru-RU"/>
        </w:rPr>
        <w:t>фшорных центрах большую амплитуду цен регистрации трудно объяснить только различиями в наборе предоставляе</w:t>
      </w:r>
      <w:r w:rsidRPr="00546736">
        <w:rPr>
          <w:rFonts w:ascii="Verdana" w:hAnsi="Verdana"/>
          <w:color w:val="000000"/>
          <w:lang w:val="ru-RU"/>
        </w:rPr>
        <w:softHyphen/>
        <w:t>мых услуг. Речь идет, по-видимому, о явно завышенных ко</w:t>
      </w:r>
      <w:r w:rsidRPr="00546736">
        <w:rPr>
          <w:rFonts w:ascii="Verdana" w:hAnsi="Verdana"/>
          <w:color w:val="000000"/>
          <w:lang w:val="ru-RU"/>
        </w:rPr>
        <w:softHyphen/>
        <w:t>миссионных в пользу регистрационных агентств, превышающих в России тарифы материнских юридических компаний по ре</w:t>
      </w:r>
      <w:r w:rsidRPr="00546736">
        <w:rPr>
          <w:rFonts w:ascii="Verdana" w:hAnsi="Verdana"/>
          <w:color w:val="000000"/>
          <w:lang w:val="ru-RU"/>
        </w:rPr>
        <w:softHyphen/>
        <w:t>гистрации на 15, 25, 50% и более.</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Нет проблем с обычной и ускоренной регистрацией любых видов о</w:t>
      </w:r>
      <w:r w:rsidR="007924EF">
        <w:rPr>
          <w:rFonts w:ascii="Verdana" w:hAnsi="Verdana"/>
          <w:color w:val="000000"/>
          <w:lang w:val="ru-RU"/>
        </w:rPr>
        <w:t>ф</w:t>
      </w:r>
      <w:r w:rsidRPr="00546736">
        <w:rPr>
          <w:rFonts w:ascii="Verdana" w:hAnsi="Verdana"/>
          <w:color w:val="000000"/>
          <w:lang w:val="ru-RU"/>
        </w:rPr>
        <w:t>фшорных компаний практически во всех ведущих о</w:t>
      </w:r>
      <w:r w:rsidR="007924EF">
        <w:rPr>
          <w:rFonts w:ascii="Verdana" w:hAnsi="Verdana"/>
          <w:color w:val="000000"/>
          <w:lang w:val="ru-RU"/>
        </w:rPr>
        <w:t>ф</w:t>
      </w:r>
      <w:r w:rsidRPr="00546736">
        <w:rPr>
          <w:rFonts w:ascii="Verdana" w:hAnsi="Verdana"/>
          <w:color w:val="000000"/>
          <w:lang w:val="ru-RU"/>
        </w:rPr>
        <w:t>фшорных центрах мира, и российские предприниматели широко пользуются открывшимися возможностями.</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В 80-е и 90-е гг. число о</w:t>
      </w:r>
      <w:r w:rsidR="007924EF">
        <w:rPr>
          <w:rFonts w:ascii="Verdana" w:hAnsi="Verdana"/>
          <w:color w:val="000000"/>
          <w:lang w:val="ru-RU"/>
        </w:rPr>
        <w:t>ф</w:t>
      </w:r>
      <w:r w:rsidRPr="00546736">
        <w:rPr>
          <w:rFonts w:ascii="Verdana" w:hAnsi="Verdana"/>
          <w:color w:val="000000"/>
          <w:lang w:val="ru-RU"/>
        </w:rPr>
        <w:t>фшорных центов быстро росло, преимущественно за счет новых стран и территорий, особен</w:t>
      </w:r>
      <w:r w:rsidRPr="00546736">
        <w:rPr>
          <w:rFonts w:ascii="Verdana" w:hAnsi="Verdana"/>
          <w:color w:val="000000"/>
          <w:lang w:val="ru-RU"/>
        </w:rPr>
        <w:softHyphen/>
        <w:t>но в Азии и Океании. В 1994 г. о</w:t>
      </w:r>
      <w:r w:rsidR="007924EF">
        <w:rPr>
          <w:rFonts w:ascii="Verdana" w:hAnsi="Verdana"/>
          <w:color w:val="000000"/>
          <w:lang w:val="ru-RU"/>
        </w:rPr>
        <w:t>ф</w:t>
      </w:r>
      <w:r w:rsidRPr="00546736">
        <w:rPr>
          <w:rFonts w:ascii="Verdana" w:hAnsi="Verdana"/>
          <w:color w:val="000000"/>
          <w:lang w:val="ru-RU"/>
        </w:rPr>
        <w:t>фшорный режим ввела Вен</w:t>
      </w:r>
      <w:r w:rsidRPr="00546736">
        <w:rPr>
          <w:rFonts w:ascii="Verdana" w:hAnsi="Verdana"/>
          <w:color w:val="000000"/>
          <w:lang w:val="ru-RU"/>
        </w:rPr>
        <w:softHyphen/>
        <w:t>грия, и не исключено, что в ближайшие годы о</w:t>
      </w:r>
      <w:r w:rsidR="007924EF">
        <w:rPr>
          <w:rFonts w:ascii="Verdana" w:hAnsi="Verdana"/>
          <w:color w:val="000000"/>
          <w:lang w:val="ru-RU"/>
        </w:rPr>
        <w:t>ф</w:t>
      </w:r>
      <w:r w:rsidRPr="00546736">
        <w:rPr>
          <w:rFonts w:ascii="Verdana" w:hAnsi="Verdana"/>
          <w:color w:val="000000"/>
          <w:lang w:val="ru-RU"/>
        </w:rPr>
        <w:t>фшорные цен</w:t>
      </w:r>
      <w:r w:rsidRPr="00546736">
        <w:rPr>
          <w:rFonts w:ascii="Verdana" w:hAnsi="Verdana"/>
          <w:color w:val="000000"/>
          <w:lang w:val="ru-RU"/>
        </w:rPr>
        <w:softHyphen/>
        <w:t>тры будут созданы в других бывших социалистических странах, например в Прибалтике или Средней Азии. В России уже соз</w:t>
      </w:r>
      <w:r w:rsidRPr="00546736">
        <w:rPr>
          <w:rFonts w:ascii="Verdana" w:hAnsi="Verdana"/>
          <w:color w:val="000000"/>
          <w:lang w:val="ru-RU"/>
        </w:rPr>
        <w:softHyphen/>
        <w:t>дан первый о</w:t>
      </w:r>
      <w:r w:rsidR="007924EF">
        <w:rPr>
          <w:rFonts w:ascii="Verdana" w:hAnsi="Verdana"/>
          <w:color w:val="000000"/>
          <w:lang w:val="ru-RU"/>
        </w:rPr>
        <w:t>ф</w:t>
      </w:r>
      <w:r w:rsidRPr="00546736">
        <w:rPr>
          <w:rFonts w:ascii="Verdana" w:hAnsi="Verdana"/>
          <w:color w:val="000000"/>
          <w:lang w:val="ru-RU"/>
        </w:rPr>
        <w:t>фшорный центр, в Ингушетии. Для этого 30 января 1996 г. был подписан Федеральный закон “О центре международного бизнеса "Ингушетия"”.</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Правда, на Западе усиливается критическое отношение многих крупных стран к о</w:t>
      </w:r>
      <w:r w:rsidR="007924EF">
        <w:rPr>
          <w:rFonts w:ascii="Verdana" w:hAnsi="Verdana"/>
          <w:color w:val="000000"/>
          <w:lang w:val="ru-RU"/>
        </w:rPr>
        <w:t>ф</w:t>
      </w:r>
      <w:r w:rsidRPr="00546736">
        <w:rPr>
          <w:rFonts w:ascii="Verdana" w:hAnsi="Verdana"/>
          <w:color w:val="000000"/>
          <w:lang w:val="ru-RU"/>
        </w:rPr>
        <w:t>фшорным центрам (хотя на своей территории некоторые из этих крупных стран — США, Ве</w:t>
      </w:r>
      <w:r w:rsidRPr="00546736">
        <w:rPr>
          <w:rFonts w:ascii="Verdana" w:hAnsi="Verdana"/>
          <w:color w:val="000000"/>
          <w:lang w:val="ru-RU"/>
        </w:rPr>
        <w:softHyphen/>
        <w:t>ликобритания — имеют собственные о</w:t>
      </w:r>
      <w:r w:rsidR="007924EF">
        <w:rPr>
          <w:rFonts w:ascii="Verdana" w:hAnsi="Verdana"/>
          <w:color w:val="000000"/>
          <w:lang w:val="ru-RU"/>
        </w:rPr>
        <w:t>ф</w:t>
      </w:r>
      <w:r w:rsidRPr="00546736">
        <w:rPr>
          <w:rFonts w:ascii="Verdana" w:hAnsi="Verdana"/>
          <w:color w:val="000000"/>
          <w:lang w:val="ru-RU"/>
        </w:rPr>
        <w:t>фшорные центры). В результате снижается уровень конфиденциальности банков</w:t>
      </w:r>
      <w:r w:rsidRPr="00546736">
        <w:rPr>
          <w:rFonts w:ascii="Verdana" w:hAnsi="Verdana"/>
          <w:color w:val="000000"/>
          <w:lang w:val="ru-RU"/>
        </w:rPr>
        <w:softHyphen/>
        <w:t>ских счетов в Швейцарии и на Кипре, возможно увеличение налогообложения в Люксембурге, с 1996 г. перестает быть о</w:t>
      </w:r>
      <w:r w:rsidR="007924EF">
        <w:rPr>
          <w:rFonts w:ascii="Verdana" w:hAnsi="Verdana"/>
          <w:color w:val="000000"/>
          <w:lang w:val="ru-RU"/>
        </w:rPr>
        <w:t>ф</w:t>
      </w:r>
      <w:r w:rsidRPr="00546736">
        <w:rPr>
          <w:rFonts w:ascii="Verdana" w:hAnsi="Verdana"/>
          <w:color w:val="000000"/>
          <w:lang w:val="ru-RU"/>
        </w:rPr>
        <w:t>фшорной зоной Мальта (она планирует вступить в ЕС), усили</w:t>
      </w:r>
      <w:r w:rsidRPr="00546736">
        <w:rPr>
          <w:rFonts w:ascii="Verdana" w:hAnsi="Verdana"/>
          <w:color w:val="000000"/>
          <w:lang w:val="ru-RU"/>
        </w:rPr>
        <w:softHyphen/>
        <w:t>вается нажим ЕС на о</w:t>
      </w:r>
      <w:r w:rsidR="007924EF">
        <w:rPr>
          <w:rFonts w:ascii="Verdana" w:hAnsi="Verdana"/>
          <w:color w:val="000000"/>
          <w:lang w:val="ru-RU"/>
        </w:rPr>
        <w:t>ф</w:t>
      </w:r>
      <w:r w:rsidRPr="00546736">
        <w:rPr>
          <w:rFonts w:ascii="Verdana" w:hAnsi="Verdana"/>
          <w:color w:val="000000"/>
          <w:lang w:val="ru-RU"/>
        </w:rPr>
        <w:t>фшорный режим британских владе</w:t>
      </w:r>
      <w:r w:rsidRPr="00546736">
        <w:rPr>
          <w:rFonts w:ascii="Verdana" w:hAnsi="Verdana"/>
          <w:color w:val="000000"/>
          <w:lang w:val="ru-RU"/>
        </w:rPr>
        <w:softHyphen/>
        <w:t>ний в Европе — Нормандских о-вов, Гибралтара, о. Мэн. Скептически относятся к о</w:t>
      </w:r>
      <w:r w:rsidR="007924EF">
        <w:rPr>
          <w:rFonts w:ascii="Verdana" w:hAnsi="Verdana"/>
          <w:color w:val="000000"/>
          <w:lang w:val="ru-RU"/>
        </w:rPr>
        <w:t>ф</w:t>
      </w:r>
      <w:r w:rsidRPr="00546736">
        <w:rPr>
          <w:rFonts w:ascii="Verdana" w:hAnsi="Verdana"/>
          <w:color w:val="000000"/>
          <w:lang w:val="ru-RU"/>
        </w:rPr>
        <w:t>фшорным центрам Карибского бассейна и власти США — главной страны-инвестора в этих о</w:t>
      </w:r>
      <w:r w:rsidR="007924EF">
        <w:rPr>
          <w:rFonts w:ascii="Verdana" w:hAnsi="Verdana"/>
          <w:color w:val="000000"/>
          <w:lang w:val="ru-RU"/>
        </w:rPr>
        <w:t>ф</w:t>
      </w:r>
      <w:r w:rsidRPr="00546736">
        <w:rPr>
          <w:rFonts w:ascii="Verdana" w:hAnsi="Verdana"/>
          <w:color w:val="000000"/>
          <w:lang w:val="ru-RU"/>
        </w:rPr>
        <w:t>фшорных центрах. Но одновременно растет число о</w:t>
      </w:r>
      <w:r w:rsidR="007924EF">
        <w:rPr>
          <w:rFonts w:ascii="Verdana" w:hAnsi="Verdana"/>
          <w:color w:val="000000"/>
          <w:lang w:val="ru-RU"/>
        </w:rPr>
        <w:t>ф</w:t>
      </w:r>
      <w:r w:rsidRPr="00546736">
        <w:rPr>
          <w:rFonts w:ascii="Verdana" w:hAnsi="Verdana"/>
          <w:color w:val="000000"/>
          <w:lang w:val="ru-RU"/>
        </w:rPr>
        <w:t>фшорных центров в Тихом океане.</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В целом у потенциальных российских инвесторов будет еще большая, чем раньше, возможность выбора о</w:t>
      </w:r>
      <w:r w:rsidR="007924EF">
        <w:rPr>
          <w:rFonts w:ascii="Verdana" w:hAnsi="Verdana"/>
          <w:color w:val="000000"/>
          <w:lang w:val="ru-RU"/>
        </w:rPr>
        <w:t>ф</w:t>
      </w:r>
      <w:r w:rsidRPr="00546736">
        <w:rPr>
          <w:rFonts w:ascii="Verdana" w:hAnsi="Verdana"/>
          <w:color w:val="000000"/>
          <w:lang w:val="ru-RU"/>
        </w:rPr>
        <w:t>фшорных стран и территорий. Вероятно, в России возрастет число компаний, предлагающих услуги по регистрации и ведению о</w:t>
      </w:r>
      <w:r w:rsidR="007924EF">
        <w:rPr>
          <w:rFonts w:ascii="Verdana" w:hAnsi="Verdana"/>
          <w:color w:val="000000"/>
          <w:lang w:val="ru-RU"/>
        </w:rPr>
        <w:t>ф</w:t>
      </w:r>
      <w:r w:rsidRPr="00546736">
        <w:rPr>
          <w:rFonts w:ascii="Verdana" w:hAnsi="Verdana"/>
          <w:color w:val="000000"/>
          <w:lang w:val="ru-RU"/>
        </w:rPr>
        <w:t>фшорного бизнеса за рубежом, возрастет и предлагаемый ими набор услуг, а расценки при этом из-за усиления конкуренции мо</w:t>
      </w:r>
      <w:r w:rsidRPr="00546736">
        <w:rPr>
          <w:rFonts w:ascii="Verdana" w:hAnsi="Verdana"/>
          <w:color w:val="000000"/>
          <w:lang w:val="ru-RU"/>
        </w:rPr>
        <w:softHyphen/>
        <w:t>гут снизиться.</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Однако будет ли быстро расти в дальнейшем число самих о</w:t>
      </w:r>
      <w:r w:rsidR="007924EF">
        <w:rPr>
          <w:rFonts w:ascii="Verdana" w:hAnsi="Verdana"/>
          <w:color w:val="000000"/>
          <w:lang w:val="ru-RU"/>
        </w:rPr>
        <w:t>ф</w:t>
      </w:r>
      <w:r w:rsidRPr="00546736">
        <w:rPr>
          <w:rFonts w:ascii="Verdana" w:hAnsi="Verdana"/>
          <w:color w:val="000000"/>
          <w:lang w:val="ru-RU"/>
        </w:rPr>
        <w:t>фшорных компаний с российским капиталом? Ответ на это вопрос будет определяться масштабами бегства капитала из России. Масштабы этого бегства за 1995 г. можно было оценить в несколько десятков млрд. долл. (легальный и нелегаль</w:t>
      </w:r>
      <w:r w:rsidRPr="00546736">
        <w:rPr>
          <w:rFonts w:ascii="Verdana" w:hAnsi="Verdana"/>
          <w:color w:val="000000"/>
          <w:lang w:val="ru-RU"/>
        </w:rPr>
        <w:softHyphen/>
        <w:t>ный вывоз), что является мощной финансовой базой для роста о</w:t>
      </w:r>
      <w:r w:rsidR="007924EF">
        <w:rPr>
          <w:rFonts w:ascii="Verdana" w:hAnsi="Verdana"/>
          <w:color w:val="000000"/>
          <w:lang w:val="ru-RU"/>
        </w:rPr>
        <w:t>ф</w:t>
      </w:r>
      <w:r w:rsidRPr="00546736">
        <w:rPr>
          <w:rFonts w:ascii="Verdana" w:hAnsi="Verdana"/>
          <w:color w:val="000000"/>
          <w:lang w:val="ru-RU"/>
        </w:rPr>
        <w:t>фшорного бизнеса. В свою очередь, бегство капитала из России объясняется тремя группами факторов: нестабильностью ситуации (политической, социальной, хозяйственной); высо</w:t>
      </w:r>
      <w:r w:rsidRPr="00546736">
        <w:rPr>
          <w:rFonts w:ascii="Verdana" w:hAnsi="Verdana"/>
          <w:color w:val="000000"/>
          <w:lang w:val="ru-RU"/>
        </w:rPr>
        <w:softHyphen/>
        <w:t>ким уровнем налогообложения, сильной криминализацией хо</w:t>
      </w:r>
      <w:r w:rsidRPr="00546736">
        <w:rPr>
          <w:rFonts w:ascii="Verdana" w:hAnsi="Verdana"/>
          <w:color w:val="000000"/>
          <w:lang w:val="ru-RU"/>
        </w:rPr>
        <w:softHyphen/>
        <w:t>зяйственной жизни в России.</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Первая группа факторов является ведущей, как об этом свидетельствует мировая история бегства капитала. Поэтому стабилизация ситуации в России (точнее, уменьшение неста</w:t>
      </w:r>
      <w:r w:rsidRPr="00546736">
        <w:rPr>
          <w:rFonts w:ascii="Verdana" w:hAnsi="Verdana"/>
          <w:color w:val="000000"/>
          <w:lang w:val="ru-RU"/>
        </w:rPr>
        <w:softHyphen/>
        <w:t>бильности, так как нестабильность — характерная черта пе</w:t>
      </w:r>
      <w:r w:rsidRPr="00546736">
        <w:rPr>
          <w:rFonts w:ascii="Verdana" w:hAnsi="Verdana"/>
          <w:color w:val="000000"/>
          <w:lang w:val="ru-RU"/>
        </w:rPr>
        <w:softHyphen/>
        <w:t>реходного периода) может резко уменьшить размеры бегства капитала, особенно если это будет сопровождаться ощутимым экономическим ростом, сулящим немалые прибыли частному российскому капиталу. На базе стабилизации в сочетании с экономическим подъемом возможен и возврат значительной части “убежавшего” капитала обратно в Россию, поскольку этот капитал имеет прежде всего российский опыт хозяйство</w:t>
      </w:r>
      <w:r w:rsidRPr="00546736">
        <w:rPr>
          <w:rFonts w:ascii="Verdana" w:hAnsi="Verdana"/>
          <w:color w:val="000000"/>
          <w:lang w:val="ru-RU"/>
        </w:rPr>
        <w:softHyphen/>
        <w:t>вания. О возможности подобного возврата части капитала го</w:t>
      </w:r>
      <w:r w:rsidRPr="00546736">
        <w:rPr>
          <w:rFonts w:ascii="Verdana" w:hAnsi="Verdana"/>
          <w:color w:val="000000"/>
          <w:lang w:val="ru-RU"/>
        </w:rPr>
        <w:softHyphen/>
        <w:t>ворит и нынешний опыт Аргентины, Бразилии и Мексики, ранее стран — рекордсменов по бегству капитала. Усиливший</w:t>
      </w:r>
      <w:r w:rsidRPr="00546736">
        <w:rPr>
          <w:rFonts w:ascii="Verdana" w:hAnsi="Verdana"/>
          <w:color w:val="000000"/>
          <w:lang w:val="ru-RU"/>
        </w:rPr>
        <w:softHyphen/>
        <w:t>ся приток иностранного капитала в эти страны базируется, как считают, прежде всего на возвращении ранее ушедшего из этих стран национального капитала.</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Однако две другие группы факторов вряд ли могут быть ослаблены в ближайшее время. Высокие налоги в России, как и в других государствах с сильной социальной ориентацией, порождены прежде всего таким долговременным фактором, как психология социального патернализма с его высокими со</w:t>
      </w:r>
      <w:r w:rsidRPr="00546736">
        <w:rPr>
          <w:rFonts w:ascii="Verdana" w:hAnsi="Verdana"/>
          <w:color w:val="000000"/>
          <w:lang w:val="ru-RU"/>
        </w:rPr>
        <w:softHyphen/>
        <w:t>циальными государственными расходами, которые оборачи</w:t>
      </w:r>
      <w:r w:rsidRPr="00546736">
        <w:rPr>
          <w:rFonts w:ascii="Verdana" w:hAnsi="Verdana"/>
          <w:color w:val="000000"/>
          <w:lang w:val="ru-RU"/>
        </w:rPr>
        <w:softHyphen/>
        <w:t>ваются высокими налогами. Сильная криминализация хозяй</w:t>
      </w:r>
      <w:r w:rsidRPr="00546736">
        <w:rPr>
          <w:rFonts w:ascii="Verdana" w:hAnsi="Verdana"/>
          <w:color w:val="000000"/>
          <w:lang w:val="ru-RU"/>
        </w:rPr>
        <w:softHyphen/>
        <w:t>ственной жизни (“много воруют”), как кажется, становится также характерной чертой российской экономической модели. Поэтому стремление уйти от высоких налогов, желание спря</w:t>
      </w:r>
      <w:r w:rsidRPr="00546736">
        <w:rPr>
          <w:rFonts w:ascii="Verdana" w:hAnsi="Verdana"/>
          <w:color w:val="000000"/>
          <w:lang w:val="ru-RU"/>
        </w:rPr>
        <w:softHyphen/>
        <w:t>тать за рубежом нелегально заработанные средства будут еще Долго питать российский о</w:t>
      </w:r>
      <w:r w:rsidR="007924EF">
        <w:rPr>
          <w:rFonts w:ascii="Verdana" w:hAnsi="Verdana"/>
          <w:color w:val="000000"/>
          <w:lang w:val="ru-RU"/>
        </w:rPr>
        <w:t>ф</w:t>
      </w:r>
      <w:r w:rsidRPr="00546736">
        <w:rPr>
          <w:rFonts w:ascii="Verdana" w:hAnsi="Verdana"/>
          <w:color w:val="000000"/>
          <w:lang w:val="ru-RU"/>
        </w:rPr>
        <w:t>фшорный бизнес.</w:t>
      </w:r>
    </w:p>
    <w:p w:rsidR="00006415" w:rsidRPr="00546736" w:rsidRDefault="00006415" w:rsidP="005324E3">
      <w:pPr>
        <w:spacing w:before="100" w:beforeAutospacing="1" w:after="100" w:afterAutospacing="1"/>
        <w:jc w:val="both"/>
        <w:rPr>
          <w:rFonts w:ascii="Verdana" w:hAnsi="Verdana"/>
          <w:color w:val="000000"/>
          <w:lang w:val="ru-RU"/>
        </w:rPr>
      </w:pPr>
      <w:r w:rsidRPr="00546736">
        <w:rPr>
          <w:rFonts w:ascii="Verdana" w:hAnsi="Verdana"/>
          <w:color w:val="000000"/>
          <w:lang w:val="ru-RU"/>
        </w:rPr>
        <w:t>Правда, можно предположить, что российское государство будет постепенно перекрывать каналы для бегства капитала. Так для нелегального вывоза капитала стало весьма ощути</w:t>
      </w:r>
      <w:r w:rsidRPr="00546736">
        <w:rPr>
          <w:rFonts w:ascii="Verdana" w:hAnsi="Verdana"/>
          <w:color w:val="000000"/>
          <w:lang w:val="ru-RU"/>
        </w:rPr>
        <w:softHyphen/>
        <w:t>мым введение с 1994 г. валютного контроля за поступлением валютной выручки от экспорта товаров (если в 1993 г. за грани</w:t>
      </w:r>
      <w:r w:rsidRPr="00546736">
        <w:rPr>
          <w:rFonts w:ascii="Verdana" w:hAnsi="Verdana"/>
          <w:color w:val="000000"/>
          <w:lang w:val="ru-RU"/>
        </w:rPr>
        <w:softHyphen/>
        <w:t xml:space="preserve">цей оставалась четверть выручки от экспорта, то в 1995 г. — не более 4%.). </w:t>
      </w:r>
    </w:p>
    <w:p w:rsidR="00006415" w:rsidRPr="007924EF" w:rsidRDefault="00941FF6" w:rsidP="00AB70BE">
      <w:pPr>
        <w:pStyle w:val="2"/>
        <w:spacing w:line="360" w:lineRule="auto"/>
        <w:rPr>
          <w:rFonts w:ascii="Arial" w:hAnsi="Arial" w:cs="Arial"/>
          <w:i w:val="0"/>
          <w:sz w:val="32"/>
          <w:szCs w:val="32"/>
          <w:lang w:val="ru-RU" w:eastAsia="ru-RU" w:bidi="ar-SA"/>
        </w:rPr>
      </w:pPr>
      <w:bookmarkStart w:id="124" w:name="_Toc217064088"/>
      <w:bookmarkStart w:id="125" w:name="_Toc217064105"/>
      <w:bookmarkStart w:id="126" w:name="_Toc217064122"/>
      <w:bookmarkStart w:id="127" w:name="_Toc217064171"/>
      <w:bookmarkStart w:id="128" w:name="_Toc217317126"/>
      <w:r w:rsidRPr="007924EF">
        <w:rPr>
          <w:rFonts w:ascii="Arial" w:hAnsi="Arial" w:cs="Arial"/>
          <w:i w:val="0"/>
          <w:sz w:val="32"/>
          <w:szCs w:val="32"/>
          <w:lang w:val="ru-RU" w:eastAsia="ru-RU" w:bidi="ar-SA"/>
        </w:rPr>
        <w:t>Г</w:t>
      </w:r>
      <w:r w:rsidR="00006415" w:rsidRPr="007924EF">
        <w:rPr>
          <w:rFonts w:ascii="Arial" w:hAnsi="Arial" w:cs="Arial"/>
          <w:i w:val="0"/>
          <w:sz w:val="32"/>
          <w:szCs w:val="32"/>
          <w:lang w:val="ru-RU" w:eastAsia="ru-RU" w:bidi="ar-SA"/>
        </w:rPr>
        <w:t>лава 4. Роль Организации Экономического Сотрудничества и Развития (ОЭСР) в системе международных организаций, процессе глобализации экономики и социальной сферы.</w:t>
      </w:r>
      <w:bookmarkEnd w:id="124"/>
      <w:bookmarkEnd w:id="125"/>
      <w:bookmarkEnd w:id="126"/>
      <w:bookmarkEnd w:id="127"/>
      <w:bookmarkEnd w:id="128"/>
      <w:r w:rsidR="00006415" w:rsidRPr="007924EF">
        <w:rPr>
          <w:rFonts w:ascii="Arial" w:hAnsi="Arial" w:cs="Arial"/>
          <w:i w:val="0"/>
          <w:sz w:val="32"/>
          <w:szCs w:val="32"/>
          <w:lang w:val="ru-RU" w:eastAsia="ru-RU" w:bidi="ar-SA"/>
        </w:rPr>
        <w:t xml:space="preserve"> </w:t>
      </w:r>
    </w:p>
    <w:p w:rsidR="00006415" w:rsidRPr="00546736" w:rsidRDefault="00006415" w:rsidP="00006415">
      <w:pPr>
        <w:spacing w:before="100" w:beforeAutospacing="1" w:after="100" w:afterAutospacing="1"/>
        <w:rPr>
          <w:rFonts w:ascii="Verdana" w:hAnsi="Verdana"/>
          <w:color w:val="000000"/>
          <w:lang w:val="ru-RU"/>
        </w:rPr>
      </w:pPr>
      <w:r w:rsidRPr="00546736">
        <w:rPr>
          <w:rFonts w:ascii="Verdana" w:hAnsi="Verdana"/>
          <w:color w:val="000000"/>
        </w:rPr>
        <w:t> </w:t>
      </w:r>
    </w:p>
    <w:p w:rsidR="00006415" w:rsidRPr="007924EF" w:rsidRDefault="00D25B4C" w:rsidP="00D37739">
      <w:pPr>
        <w:pStyle w:val="2"/>
        <w:rPr>
          <w:rFonts w:ascii="Arial" w:hAnsi="Arial" w:cs="Arial"/>
          <w:lang w:val="ru-RU" w:eastAsia="ru-RU" w:bidi="ar-SA"/>
        </w:rPr>
      </w:pPr>
      <w:bookmarkStart w:id="129" w:name="_Toc217064089"/>
      <w:bookmarkStart w:id="130" w:name="_Toc217064106"/>
      <w:bookmarkStart w:id="131" w:name="_Toc217064123"/>
      <w:bookmarkStart w:id="132" w:name="_Toc217064172"/>
      <w:r>
        <w:rPr>
          <w:rFonts w:ascii="Arial" w:hAnsi="Arial" w:cs="Arial"/>
          <w:lang w:val="ru-RU" w:eastAsia="ru-RU" w:bidi="ar-SA"/>
        </w:rPr>
        <w:t xml:space="preserve">  </w:t>
      </w:r>
      <w:bookmarkStart w:id="133" w:name="_Toc217317127"/>
      <w:r>
        <w:rPr>
          <w:rFonts w:ascii="Arial" w:hAnsi="Arial" w:cs="Arial"/>
          <w:lang w:val="ru-RU" w:eastAsia="ru-RU" w:bidi="ar-SA"/>
        </w:rPr>
        <w:t xml:space="preserve">4.1 </w:t>
      </w:r>
      <w:r w:rsidR="00006415" w:rsidRPr="007924EF">
        <w:rPr>
          <w:rFonts w:ascii="Arial" w:hAnsi="Arial" w:cs="Arial"/>
          <w:lang w:val="ru-RU" w:eastAsia="ru-RU" w:bidi="ar-SA"/>
        </w:rPr>
        <w:t>ОЭСР в системе международных организаций. Цели и институциональное устройство.</w:t>
      </w:r>
      <w:bookmarkEnd w:id="129"/>
      <w:bookmarkEnd w:id="130"/>
      <w:bookmarkEnd w:id="131"/>
      <w:bookmarkEnd w:id="132"/>
      <w:bookmarkEnd w:id="133"/>
    </w:p>
    <w:p w:rsidR="00006415" w:rsidRPr="00546736" w:rsidRDefault="00E104AD" w:rsidP="00006415">
      <w:pPr>
        <w:rPr>
          <w:lang w:val="ru-RU"/>
        </w:rPr>
      </w:pPr>
      <w:r>
        <w:rPr>
          <w:lang w:val="ru-RU"/>
        </w:rPr>
        <w:t xml:space="preserve">         </w:t>
      </w:r>
      <w:r w:rsidR="00006415" w:rsidRPr="00546736">
        <w:rPr>
          <w:lang w:val="ru-RU"/>
        </w:rPr>
        <w:t>До 1961 года на месте ОЭСР существовала так называемая Организация Европейского Экономического Сотрудничества (ОЕЭС). Она координировала американскую и канадскую помощь пострадавшим от Второй Мировой войны европейским странам в рамках плана Маршалла.</w:t>
      </w:r>
    </w:p>
    <w:p w:rsidR="00006415" w:rsidRPr="00546736" w:rsidRDefault="005324E3" w:rsidP="00E104AD">
      <w:pPr>
        <w:spacing w:before="100" w:beforeAutospacing="1" w:after="100" w:afterAutospacing="1"/>
        <w:jc w:val="both"/>
        <w:rPr>
          <w:rFonts w:ascii="Verdana" w:hAnsi="Verdana"/>
          <w:color w:val="000000"/>
          <w:lang w:val="ru-RU"/>
        </w:rPr>
      </w:pPr>
      <w:r>
        <w:rPr>
          <w:rFonts w:ascii="Verdana" w:hAnsi="Verdana"/>
          <w:color w:val="000000"/>
          <w:lang w:val="ru-RU"/>
        </w:rPr>
        <w:t xml:space="preserve">       </w:t>
      </w:r>
      <w:r w:rsidR="00006415" w:rsidRPr="00546736">
        <w:rPr>
          <w:rFonts w:ascii="Verdana" w:hAnsi="Verdana"/>
          <w:color w:val="000000"/>
          <w:lang w:val="ru-RU"/>
        </w:rPr>
        <w:t>Необходимо отметить, что на деле функции ОЕЭС были шире простой координации североамериканской помощи в рамках так называемой "Программы европейского восстановления"(</w:t>
      </w:r>
      <w:r w:rsidR="00006415" w:rsidRPr="00546736">
        <w:rPr>
          <w:rFonts w:ascii="Verdana" w:hAnsi="Verdana"/>
          <w:color w:val="000000"/>
        </w:rPr>
        <w:t>European</w:t>
      </w:r>
      <w:r w:rsidR="00006415" w:rsidRPr="00546736">
        <w:rPr>
          <w:rFonts w:ascii="Verdana" w:hAnsi="Verdana"/>
          <w:color w:val="000000"/>
          <w:lang w:val="ru-RU"/>
        </w:rPr>
        <w:t xml:space="preserve"> </w:t>
      </w:r>
      <w:r w:rsidR="00006415" w:rsidRPr="00546736">
        <w:rPr>
          <w:rFonts w:ascii="Verdana" w:hAnsi="Verdana"/>
          <w:color w:val="000000"/>
        </w:rPr>
        <w:t>Recovery</w:t>
      </w:r>
      <w:r w:rsidR="00006415" w:rsidRPr="00546736">
        <w:rPr>
          <w:rFonts w:ascii="Verdana" w:hAnsi="Verdana"/>
          <w:color w:val="000000"/>
          <w:lang w:val="ru-RU"/>
        </w:rPr>
        <w:t xml:space="preserve"> </w:t>
      </w:r>
      <w:r w:rsidR="00006415" w:rsidRPr="00546736">
        <w:rPr>
          <w:rFonts w:ascii="Verdana" w:hAnsi="Verdana"/>
          <w:color w:val="000000"/>
        </w:rPr>
        <w:t>Programme</w:t>
      </w:r>
      <w:r w:rsidR="00006415" w:rsidRPr="00546736">
        <w:rPr>
          <w:rFonts w:ascii="Verdana" w:hAnsi="Verdana"/>
          <w:color w:val="000000"/>
          <w:lang w:val="ru-RU"/>
        </w:rPr>
        <w:t>). На поздних стадиях своего существования она предпринимала активные действия, направленные на стимулирование экономического сотрудничества между странами-участницами путем либерализации торговли и создания системы многосторонних расчетов. Деятельность организации по восстановлению конвертируемости валют привела к созданию в 1950 г. Европейского платежного союза и заключению в 1956 г. Европейского валютного соглашения. В ее рамках в 1950 г. был принят кодекс либерализации торговли, который значительно снизил количественные ограничения в торговле между странами-участницами.</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lang w:val="ru-RU"/>
        </w:rPr>
        <w:t xml:space="preserve">Когда помощь по Плану Маршалла была завершена, западные государства пришли к выводу, что наработанный потенциал ОЕЭС целесообразно и в дальнейшем использовать для совместного поиска решения общих проблем стран-участниц на благо их экономического процветания. </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lang w:val="ru-RU"/>
        </w:rPr>
        <w:t>В результате 14 декабря 1990 года двадцать стран подписали конвенцию о преобразованию ОЕЭС в ОЭСР. Цели новой организации были определены в первой статье Конвенции и состояли в проведении согласованной политики, направленной на:</w:t>
      </w:r>
    </w:p>
    <w:p w:rsidR="00006415" w:rsidRPr="00546736" w:rsidRDefault="00006415" w:rsidP="00E104AD">
      <w:pPr>
        <w:numPr>
          <w:ilvl w:val="0"/>
          <w:numId w:val="3"/>
        </w:numPr>
        <w:spacing w:before="100" w:beforeAutospacing="1" w:after="100" w:afterAutospacing="1"/>
        <w:jc w:val="both"/>
        <w:rPr>
          <w:rFonts w:ascii="Verdana" w:hAnsi="Verdana"/>
          <w:color w:val="000000"/>
          <w:lang w:val="ru-RU"/>
        </w:rPr>
      </w:pPr>
      <w:r w:rsidRPr="00546736">
        <w:rPr>
          <w:rFonts w:ascii="Verdana" w:hAnsi="Verdana"/>
          <w:color w:val="000000"/>
          <w:lang w:val="ru-RU"/>
        </w:rPr>
        <w:t xml:space="preserve">достижение высокого и устойчивого экономического роста и повышение жизненного уровня стран-членов при соблюдении финансовой стабильности; </w:t>
      </w:r>
    </w:p>
    <w:p w:rsidR="00006415" w:rsidRPr="00546736" w:rsidRDefault="00006415" w:rsidP="00E104AD">
      <w:pPr>
        <w:numPr>
          <w:ilvl w:val="0"/>
          <w:numId w:val="3"/>
        </w:numPr>
        <w:spacing w:before="100" w:beforeAutospacing="1" w:after="100" w:afterAutospacing="1"/>
        <w:jc w:val="both"/>
        <w:rPr>
          <w:rFonts w:ascii="Verdana" w:hAnsi="Verdana"/>
          <w:color w:val="000000"/>
          <w:lang w:val="ru-RU"/>
        </w:rPr>
      </w:pPr>
      <w:r w:rsidRPr="00546736">
        <w:rPr>
          <w:rFonts w:ascii="Verdana" w:hAnsi="Verdana"/>
          <w:color w:val="000000"/>
          <w:lang w:val="ru-RU"/>
        </w:rPr>
        <w:t xml:space="preserve">продвижение разумных экономических взглядов и методов в странах-членах, а также в не входящих в ОЭСР странах, идущих по пути экономического развития; </w:t>
      </w:r>
    </w:p>
    <w:p w:rsidR="00006415" w:rsidRPr="00546736" w:rsidRDefault="00006415" w:rsidP="00E104AD">
      <w:pPr>
        <w:numPr>
          <w:ilvl w:val="0"/>
          <w:numId w:val="3"/>
        </w:numPr>
        <w:spacing w:before="100" w:beforeAutospacing="1" w:after="100" w:afterAutospacing="1"/>
        <w:jc w:val="both"/>
        <w:rPr>
          <w:rFonts w:ascii="Verdana" w:hAnsi="Verdana"/>
          <w:color w:val="000000"/>
          <w:lang w:val="ru-RU"/>
        </w:rPr>
      </w:pPr>
      <w:r w:rsidRPr="00546736">
        <w:rPr>
          <w:rFonts w:ascii="Verdana" w:hAnsi="Verdana"/>
          <w:color w:val="000000"/>
          <w:lang w:val="ru-RU"/>
        </w:rPr>
        <w:t xml:space="preserve">развитие международной торговли на многосторонней, не дискриминационной основе в соответствии с международными обязательствами. </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rPr>
        <w:t> </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lang w:val="ru-RU"/>
        </w:rPr>
        <w:t xml:space="preserve">Таковы цели ОЭСР, провозглашаемые официальным языком. Однако, в более простой форме основную функцию организации можно определить так: ОЭСР призвана быть местом, где достаточно высокопоставленные представители государственных органов (так называемые </w:t>
      </w:r>
      <w:r w:rsidRPr="00546736">
        <w:rPr>
          <w:rFonts w:ascii="Verdana" w:hAnsi="Verdana"/>
          <w:color w:val="000000"/>
        </w:rPr>
        <w:t>policy</w:t>
      </w:r>
      <w:r w:rsidRPr="00546736">
        <w:rPr>
          <w:rFonts w:ascii="Verdana" w:hAnsi="Verdana"/>
          <w:color w:val="000000"/>
          <w:lang w:val="ru-RU"/>
        </w:rPr>
        <w:t>-</w:t>
      </w:r>
      <w:r w:rsidRPr="00546736">
        <w:rPr>
          <w:rFonts w:ascii="Verdana" w:hAnsi="Verdana"/>
          <w:color w:val="000000"/>
        </w:rPr>
        <w:t>makers</w:t>
      </w:r>
      <w:r w:rsidRPr="00546736">
        <w:rPr>
          <w:rFonts w:ascii="Verdana" w:hAnsi="Verdana"/>
          <w:color w:val="000000"/>
          <w:lang w:val="ru-RU"/>
        </w:rPr>
        <w:t xml:space="preserve">) могут в неофициальной обстановке, без обязывающих резолюций, и даже в качестве частных лиц обсуждать с коллегами из других стран общие экономические проблемы. Таким образом, ценность ОЭСР (и ее особенность) в том, что она является как бы своеобразным клубом по обмену передовым опытом экономической и социальной политики. В этом и есть ее принципиальное отличие от других международных организаций. ОЭСР призвана способствовать внедрению передовых идей в основном неформальными методами, а не издавать жесткие инструкции и резолюции. Отличие еще и в том, что Организация не занимается выделением денежных средств в той или иной форме ни своим членам, ни сотрудничающим с ней странам. </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lang w:val="ru-RU"/>
        </w:rPr>
        <w:t>Для того, чтобы проводимые в рамках Организации дискуссии были плодотворными, ОЭСР готовит и предоставляет участникам дискуссий широкий спектр аналитических материалов. Большинство материалов публикуется в виде книг и докладов. Есть и материалы внутреннего пользования доступные только членам Организации. При этом аналитические материалы, подготавливаемые ОЭСР часто служат основой переговоров и принятия финансово обязывающих решений в других международных организациях.</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lang w:val="ru-RU"/>
        </w:rPr>
        <w:t xml:space="preserve">Вместе с тем из общего правила неформальности в работе ОЭСР есть исключения. В ряде случаев согласованные мнения стран-участниц привели к заключению формальных соглашений, которые обязаны соблюдать все члены ОЭСР. Таковы, например Кодекс либерализации движения капиталов, Кодекс либерализации текущих невидимых операций, соглашения о борьбе со взяточничеством в международной торговле или соглашение о прекращении субсидий судостроению. </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lang w:val="ru-RU"/>
        </w:rPr>
        <w:t>Необходимо отметить, что неформальный дух ОЭСР как элитного дискуссионного клуба информационно и организационно поддерживается работой достаточно высоко бюрократизированных органов.</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lang w:val="ru-RU"/>
        </w:rPr>
        <w:t xml:space="preserve">Основным органом, принимающим решения является Совет ОЭСР, в который входят постоянные представители всех стран-членов в ранге послов и представитель Европейского союза. Раз в год Совет собирается на "министерском" уровне (то есть с участием министров экономики или иностранных дел стран, входящих в организацию). </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lang w:val="ru-RU"/>
        </w:rPr>
        <w:t>Обсуждения на уровне экспертов происходят в комитетах, специализирующихся на определенных областях экономики и социальной политики. Таких комитетов (вместе с рабочими группами) около 200. В их заседаниях принимают участие около 20 тысяч экспертов ежегодно. Решения комитетов конфиденциальны и принимаются консенсусом без голосования.</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lang w:val="ru-RU"/>
        </w:rPr>
        <w:t>Организацией заседаний комитетов и подготовкой аналитических материалов занимается секретариат, насчитывающий около 2000 сотрудников, из которых около 700 человек основного персонала ( в основном экономисты и юристы). В секретариат входят 11 специализированных директоратов, Центр по сотрудничеству со странами, не входящими в ОЭСР, 6 полусамостоятельных (с отдельным бюджетом и программой) организаций, из которых наиболее заметными является Международное энергетическое агентство (МЭА) и Агентство по атомной энергии.</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lang w:val="ru-RU"/>
        </w:rPr>
        <w:t xml:space="preserve">Годовой бюджет Организации составляет около 200 млн. Долларов США. На 85% он расходуется на зарплаты штатных сотрудников и консультантов. 25% бюджета вносит США, далее по размеру взноса следуют Япония и Германия. </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lang w:val="ru-RU"/>
        </w:rPr>
        <w:t xml:space="preserve">В настоящее время членами ОЭСР являются 29 стран. Более 20 лет (с 1973 г., когда в ОЭСР вошла Новая Зеландия до 1994 г. состав ОЭСР не менялся и насчитывал 24 страны). В девяностые годы к ней присоединились Мексика, Чехия, Венгрия, Польша и Корея. Каких либо количественных критериев членства не существует. Для того, чтобы принять решение о принятии новой страны в члены организации, все страны ОЭСР должны согласиться с тем, что она продемонстрировала: а. приверженность принципам рыночной экономики, б. приверженность принципам плюралистической демократии. Такое решение принимается единогласно Советом ОЭСР. </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lang w:val="ru-RU"/>
        </w:rPr>
        <w:t xml:space="preserve">Принятию решения о членстве предшествует похожее по процедуре принятие решения о начале переговоров о вступлении. Такие переговоры длятся от одного до двух лет и служат для выяснения степени соответствия экономических правил, юридической и институциональной структуры страны-претендента стандартам, достигнутым странами ОЭСР. </w:t>
      </w:r>
    </w:p>
    <w:p w:rsidR="00006415" w:rsidRPr="00546736" w:rsidRDefault="00006415" w:rsidP="00006415">
      <w:pPr>
        <w:spacing w:before="100" w:beforeAutospacing="1" w:after="100" w:afterAutospacing="1"/>
        <w:rPr>
          <w:rFonts w:ascii="Verdana" w:hAnsi="Verdana"/>
          <w:color w:val="000000"/>
          <w:lang w:val="ru-RU"/>
        </w:rPr>
      </w:pPr>
    </w:p>
    <w:p w:rsidR="00006415" w:rsidRPr="00546736" w:rsidRDefault="00006415" w:rsidP="00006415">
      <w:pPr>
        <w:spacing w:before="100" w:beforeAutospacing="1" w:after="100" w:afterAutospacing="1"/>
        <w:rPr>
          <w:rFonts w:ascii="Verdana" w:hAnsi="Verdana"/>
          <w:color w:val="000000"/>
          <w:lang w:val="ru-RU"/>
        </w:rPr>
      </w:pPr>
    </w:p>
    <w:p w:rsidR="00006415" w:rsidRPr="00546736" w:rsidRDefault="00006415" w:rsidP="00006415">
      <w:pPr>
        <w:rPr>
          <w:rFonts w:ascii="Verdana" w:hAnsi="Verdana"/>
          <w:color w:val="000000"/>
          <w:lang w:val="ru-RU"/>
        </w:rPr>
      </w:pPr>
    </w:p>
    <w:p w:rsidR="00BB5275" w:rsidRDefault="00BB5275" w:rsidP="000A25B2">
      <w:pPr>
        <w:pStyle w:val="1"/>
        <w:keepNext w:val="0"/>
        <w:spacing w:before="100" w:beforeAutospacing="1" w:after="100" w:afterAutospacing="1"/>
        <w:jc w:val="center"/>
        <w:rPr>
          <w:rFonts w:ascii="Arial" w:hAnsi="Arial" w:cs="Arial"/>
          <w:kern w:val="36"/>
          <w:lang w:val="ru-RU" w:eastAsia="ru-RU" w:bidi="ar-SA"/>
        </w:rPr>
      </w:pPr>
      <w:bookmarkStart w:id="134" w:name="_Toc217064090"/>
      <w:bookmarkStart w:id="135" w:name="_Toc217064107"/>
      <w:bookmarkStart w:id="136" w:name="_Toc217064124"/>
      <w:bookmarkStart w:id="137" w:name="_Toc217064173"/>
    </w:p>
    <w:p w:rsidR="00BB5275" w:rsidRDefault="00BB5275" w:rsidP="000A25B2">
      <w:pPr>
        <w:pStyle w:val="1"/>
        <w:keepNext w:val="0"/>
        <w:spacing w:before="100" w:beforeAutospacing="1" w:after="100" w:afterAutospacing="1"/>
        <w:jc w:val="center"/>
        <w:rPr>
          <w:rFonts w:ascii="Arial" w:hAnsi="Arial" w:cs="Arial"/>
          <w:kern w:val="36"/>
          <w:lang w:val="ru-RU" w:eastAsia="ru-RU" w:bidi="ar-SA"/>
        </w:rPr>
      </w:pPr>
    </w:p>
    <w:p w:rsidR="00006415" w:rsidRPr="000A25B2" w:rsidRDefault="00006415" w:rsidP="000A25B2">
      <w:pPr>
        <w:pStyle w:val="1"/>
        <w:keepNext w:val="0"/>
        <w:spacing w:before="100" w:beforeAutospacing="1" w:after="100" w:afterAutospacing="1"/>
        <w:jc w:val="center"/>
        <w:rPr>
          <w:rFonts w:ascii="Arial" w:hAnsi="Arial" w:cs="Arial"/>
          <w:kern w:val="36"/>
          <w:lang w:val="ru-RU" w:eastAsia="ru-RU" w:bidi="ar-SA"/>
        </w:rPr>
      </w:pPr>
      <w:bookmarkStart w:id="138" w:name="_Toc217317128"/>
      <w:r w:rsidRPr="000A25B2">
        <w:rPr>
          <w:rFonts w:ascii="Arial" w:hAnsi="Arial" w:cs="Arial"/>
          <w:kern w:val="36"/>
          <w:lang w:val="ru-RU" w:eastAsia="ru-RU" w:bidi="ar-SA"/>
        </w:rPr>
        <w:t>Заключение</w:t>
      </w:r>
      <w:bookmarkEnd w:id="134"/>
      <w:bookmarkEnd w:id="135"/>
      <w:bookmarkEnd w:id="136"/>
      <w:bookmarkEnd w:id="137"/>
      <w:bookmarkEnd w:id="138"/>
    </w:p>
    <w:p w:rsidR="00006415" w:rsidRPr="00006415" w:rsidRDefault="00006415" w:rsidP="00006415">
      <w:pPr>
        <w:spacing w:before="100" w:beforeAutospacing="1" w:after="100" w:afterAutospacing="1"/>
        <w:rPr>
          <w:rFonts w:ascii="Verdana" w:hAnsi="Verdana"/>
          <w:color w:val="000000"/>
          <w:lang w:val="ru-RU"/>
        </w:rPr>
      </w:pPr>
    </w:p>
    <w:p w:rsidR="00006415" w:rsidRPr="00006415" w:rsidRDefault="00E104AD" w:rsidP="00E104AD">
      <w:pPr>
        <w:spacing w:before="100" w:beforeAutospacing="1" w:after="100" w:afterAutospacing="1"/>
        <w:jc w:val="both"/>
        <w:rPr>
          <w:rFonts w:ascii="Verdana" w:hAnsi="Verdana"/>
          <w:color w:val="000000"/>
          <w:lang w:val="ru-RU"/>
        </w:rPr>
      </w:pPr>
      <w:r>
        <w:rPr>
          <w:rFonts w:ascii="Verdana" w:hAnsi="Verdana"/>
          <w:color w:val="000000"/>
          <w:lang w:val="ru-RU"/>
        </w:rPr>
        <w:t xml:space="preserve">        </w:t>
      </w:r>
      <w:r w:rsidR="00006415" w:rsidRPr="00006415">
        <w:rPr>
          <w:rFonts w:ascii="Verdana" w:hAnsi="Verdana"/>
          <w:color w:val="000000"/>
          <w:lang w:val="ru-RU"/>
        </w:rPr>
        <w:t>Подводя итог данной курсовой работы, можно сделать следующие выводы.</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lang w:val="ru-RU"/>
        </w:rPr>
        <w:t xml:space="preserve">В современном мире постоянно происходит движение капитала. Это обуславливается  множествами факторов и это естественное движение денег. Мне кажется, что постоянное передвижение капитала оттуда, где ему «плохо»,  туда - где ему «хорошо» - здоровое состояние мировой экономики. Но как показывает практика, России это не всегда хорошо. </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lang w:val="ru-RU"/>
        </w:rPr>
        <w:t xml:space="preserve">Такое положение объясняется неблагоприятным инвестиционным климатом в стране в целом и по отношению к иностранным инвестициям в особенности. Более того, неблагоприятный инвестиционный климат приводит к тому, что некоторые российские компании не вкладывают выделенных средств во внутреннюю экономику, поскольку их использование, учитывая высокое налогообложение невыгодно. Слабое развитие контроля за вывозом капиталов из страны приводит к ослаблению экономики, а прямые государственные вмешательства во внутренние дела  компаний только увеличивают интерес бизнесменов к вывозу капитала. </w:t>
      </w:r>
    </w:p>
    <w:p w:rsidR="00006415" w:rsidRPr="00006415" w:rsidRDefault="00006415" w:rsidP="00E104AD">
      <w:pPr>
        <w:spacing w:before="100" w:beforeAutospacing="1" w:after="100" w:afterAutospacing="1"/>
        <w:jc w:val="both"/>
        <w:rPr>
          <w:rFonts w:ascii="Verdana" w:hAnsi="Verdana"/>
          <w:color w:val="000000"/>
          <w:lang w:val="ru-RU"/>
        </w:rPr>
      </w:pPr>
      <w:r w:rsidRPr="00006415">
        <w:rPr>
          <w:rFonts w:ascii="Verdana" w:hAnsi="Verdana"/>
          <w:color w:val="000000"/>
          <w:lang w:val="ru-RU"/>
        </w:rPr>
        <w:t>Препятствием является также отсутствие надежных структур по контролю за передвижением капитала и высокая коррумпированность чиновников. Отрицательное влияние оказывают экономическая и социально-политическая нестабильность в стране, неразвитость банковской и прочей инфраструктуры,  профессиональная неподготовленность, а следовательно, низкая компетентность российских деловых кругов.</w:t>
      </w:r>
    </w:p>
    <w:p w:rsidR="00006415" w:rsidRPr="00006415" w:rsidRDefault="00006415" w:rsidP="00E104AD">
      <w:pPr>
        <w:spacing w:before="100" w:beforeAutospacing="1" w:after="100" w:afterAutospacing="1"/>
        <w:jc w:val="both"/>
        <w:rPr>
          <w:rFonts w:ascii="Verdana" w:hAnsi="Verdana"/>
          <w:color w:val="000000"/>
          <w:lang w:val="ru-RU"/>
        </w:rPr>
      </w:pPr>
      <w:r w:rsidRPr="00006415">
        <w:rPr>
          <w:rFonts w:ascii="Verdana" w:hAnsi="Verdana"/>
          <w:color w:val="000000"/>
          <w:lang w:val="ru-RU"/>
        </w:rPr>
        <w:t xml:space="preserve">В силу названных причин Россия остается страной высокого инвестиционного риска. Это обстоятельство сдерживает не только иностранных, но и отечественных инвесторов. Однако благодаря богатым запасам природных ресурсов, достаточно высокому (по сравнению со многими развивающимися странами) уровню образования населения, емкому рынку Россия могла бы стать одной из самых привлекательных стран для вложения инвестиций. </w:t>
      </w:r>
    </w:p>
    <w:p w:rsidR="00006415" w:rsidRPr="00546736" w:rsidRDefault="00006415" w:rsidP="00E104AD">
      <w:pPr>
        <w:spacing w:before="100" w:beforeAutospacing="1" w:after="100" w:afterAutospacing="1"/>
        <w:jc w:val="both"/>
        <w:rPr>
          <w:rFonts w:ascii="Verdana" w:hAnsi="Verdana"/>
          <w:color w:val="000000"/>
          <w:lang w:val="ru-RU"/>
        </w:rPr>
      </w:pPr>
      <w:r w:rsidRPr="00546736">
        <w:rPr>
          <w:rFonts w:ascii="Verdana" w:hAnsi="Verdana"/>
          <w:color w:val="000000"/>
          <w:lang w:val="ru-RU"/>
        </w:rPr>
        <w:t>Контроль за передвижением легального капитала и отслеживание нелегального, должны стать одними из важнейших направлений корректировки современных экономических реформ проводимых в России. Это обусловлено совокупностью причин, главная из которых заключается в том, что без урегулирования этой проблемы Россия будет не в состоянии самостоятельно осуществить подъем национальной экономики, а следовательно, и переломить негативные тенденции в социальной сфере. Повышение внутренней инвестиционной активности на всех уровнях экономики – главное условие решения этих задач.</w:t>
      </w:r>
    </w:p>
    <w:p w:rsidR="00006415" w:rsidRPr="00006415" w:rsidRDefault="00006415" w:rsidP="00B923D1">
      <w:pPr>
        <w:pStyle w:val="1"/>
        <w:keepNext w:val="0"/>
        <w:spacing w:before="100" w:beforeAutospacing="1" w:after="100" w:afterAutospacing="1"/>
        <w:rPr>
          <w:rFonts w:ascii="Verdana" w:hAnsi="Verdana"/>
          <w:color w:val="000000"/>
          <w:sz w:val="24"/>
          <w:szCs w:val="24"/>
          <w:lang w:val="ru-RU"/>
        </w:rPr>
      </w:pPr>
      <w:r w:rsidRPr="00006415">
        <w:rPr>
          <w:rFonts w:ascii="Verdana" w:hAnsi="Verdana"/>
          <w:color w:val="000000"/>
          <w:sz w:val="24"/>
          <w:szCs w:val="24"/>
          <w:lang w:val="ru-RU"/>
        </w:rPr>
        <w:br w:type="page"/>
      </w:r>
    </w:p>
    <w:p w:rsidR="00006415" w:rsidRPr="00B923D1" w:rsidRDefault="00006415" w:rsidP="00B923D1">
      <w:pPr>
        <w:pStyle w:val="1"/>
        <w:keepNext w:val="0"/>
        <w:spacing w:before="100" w:beforeAutospacing="1" w:after="100" w:afterAutospacing="1"/>
        <w:jc w:val="center"/>
        <w:rPr>
          <w:rFonts w:ascii="Arial" w:hAnsi="Arial" w:cs="Arial"/>
          <w:kern w:val="36"/>
          <w:lang w:val="ru-RU" w:eastAsia="ru-RU" w:bidi="ar-SA"/>
        </w:rPr>
      </w:pPr>
      <w:bookmarkStart w:id="139" w:name="_Toc217317129"/>
      <w:r w:rsidRPr="00B923D1">
        <w:rPr>
          <w:rFonts w:ascii="Arial" w:hAnsi="Arial" w:cs="Arial"/>
          <w:kern w:val="36"/>
          <w:lang w:val="ru-RU" w:eastAsia="ru-RU" w:bidi="ar-SA"/>
        </w:rPr>
        <w:t>Список,  используемой литературы</w:t>
      </w:r>
      <w:bookmarkEnd w:id="139"/>
    </w:p>
    <w:p w:rsidR="00006415" w:rsidRPr="00006415" w:rsidRDefault="00006415" w:rsidP="00006415">
      <w:pPr>
        <w:rPr>
          <w:lang w:val="ru-RU"/>
        </w:rPr>
      </w:pPr>
    </w:p>
    <w:p w:rsidR="00006415" w:rsidRDefault="00006415" w:rsidP="00006415">
      <w:pPr>
        <w:pStyle w:val="ab"/>
        <w:numPr>
          <w:ilvl w:val="0"/>
          <w:numId w:val="6"/>
        </w:numPr>
        <w:rPr>
          <w:rFonts w:ascii="Verdana" w:hAnsi="Verdana"/>
          <w:color w:val="000000"/>
          <w:lang w:val="ru-RU"/>
        </w:rPr>
      </w:pPr>
      <w:r w:rsidRPr="00006415">
        <w:rPr>
          <w:rFonts w:ascii="Verdana" w:hAnsi="Verdana"/>
          <w:color w:val="000000"/>
          <w:lang w:val="ru-RU"/>
        </w:rPr>
        <w:t>Шиман М.: Государство и транснациональные компании Проблемы теории и практики управления. - М, 1999. - 75с.</w:t>
      </w:r>
    </w:p>
    <w:p w:rsidR="00006415" w:rsidRDefault="00006415" w:rsidP="00006415">
      <w:pPr>
        <w:pStyle w:val="ab"/>
        <w:numPr>
          <w:ilvl w:val="0"/>
          <w:numId w:val="6"/>
        </w:numPr>
        <w:pBdr>
          <w:bottom w:val="single" w:sz="12" w:space="3" w:color="auto"/>
        </w:pBdr>
        <w:spacing w:before="60"/>
        <w:jc w:val="both"/>
        <w:rPr>
          <w:rFonts w:ascii="Verdana" w:hAnsi="Verdana"/>
          <w:color w:val="000000"/>
          <w:lang w:val="ru-RU"/>
        </w:rPr>
      </w:pPr>
      <w:r w:rsidRPr="00006415">
        <w:rPr>
          <w:rFonts w:ascii="Verdana" w:hAnsi="Verdana"/>
          <w:color w:val="000000"/>
          <w:lang w:val="ru-RU"/>
        </w:rPr>
        <w:t>МНК Булатова А.С. Транснациональные корпорации в мировом хозяйстве Мировая экономика: Учебник. - М.: Юристъ, 1999. - 359с.</w:t>
      </w:r>
    </w:p>
    <w:p w:rsidR="00006415" w:rsidRDefault="00006415" w:rsidP="00006415">
      <w:pPr>
        <w:pStyle w:val="ab"/>
        <w:numPr>
          <w:ilvl w:val="0"/>
          <w:numId w:val="6"/>
        </w:numPr>
        <w:pBdr>
          <w:bottom w:val="single" w:sz="12" w:space="3" w:color="auto"/>
        </w:pBdr>
        <w:spacing w:before="60"/>
        <w:jc w:val="both"/>
        <w:rPr>
          <w:rFonts w:ascii="Verdana" w:hAnsi="Verdana"/>
          <w:color w:val="000000"/>
          <w:lang w:val="ru-RU"/>
        </w:rPr>
      </w:pPr>
      <w:r w:rsidRPr="00006415">
        <w:rPr>
          <w:rFonts w:ascii="Verdana" w:hAnsi="Verdana"/>
          <w:color w:val="000000"/>
          <w:lang w:val="ru-RU"/>
        </w:rPr>
        <w:t>Джон Даннинг “ТНК укрепляют свои позиции” М., Наука, 1990.- 100с.</w:t>
      </w:r>
    </w:p>
    <w:p w:rsidR="00006415" w:rsidRDefault="00006415" w:rsidP="00006415">
      <w:pPr>
        <w:pStyle w:val="ab"/>
        <w:numPr>
          <w:ilvl w:val="0"/>
          <w:numId w:val="6"/>
        </w:numPr>
        <w:pBdr>
          <w:bottom w:val="single" w:sz="12" w:space="3" w:color="auto"/>
        </w:pBdr>
        <w:spacing w:before="60"/>
        <w:jc w:val="both"/>
        <w:rPr>
          <w:rFonts w:ascii="Verdana" w:hAnsi="Verdana"/>
          <w:color w:val="000000"/>
          <w:lang w:val="ru-RU"/>
        </w:rPr>
      </w:pPr>
      <w:r w:rsidRPr="00006415">
        <w:rPr>
          <w:rFonts w:ascii="Verdana" w:hAnsi="Verdana"/>
          <w:color w:val="000000"/>
          <w:lang w:val="ru-RU"/>
        </w:rPr>
        <w:t xml:space="preserve">Макконнел К.Р., Брю С.Л. Экономикс: принципы, проблемы и политика. - М.: «Туран» - 1996. - 401с.. </w:t>
      </w:r>
    </w:p>
    <w:p w:rsidR="00006415" w:rsidRDefault="00006415" w:rsidP="00006415">
      <w:pPr>
        <w:pStyle w:val="ab"/>
        <w:numPr>
          <w:ilvl w:val="0"/>
          <w:numId w:val="6"/>
        </w:numPr>
        <w:pBdr>
          <w:bottom w:val="single" w:sz="12" w:space="3" w:color="auto"/>
        </w:pBdr>
        <w:spacing w:before="60"/>
        <w:jc w:val="both"/>
        <w:rPr>
          <w:rFonts w:ascii="Verdana" w:hAnsi="Verdana"/>
          <w:color w:val="000000"/>
          <w:lang w:val="ru-RU"/>
        </w:rPr>
      </w:pPr>
      <w:r w:rsidRPr="00006415">
        <w:rPr>
          <w:rFonts w:ascii="Verdana" w:hAnsi="Verdana"/>
          <w:color w:val="000000"/>
          <w:lang w:val="ru-RU"/>
        </w:rPr>
        <w:t>Л. А. Леонтьев. "Капиталистический способ производства".</w:t>
      </w:r>
    </w:p>
    <w:p w:rsidR="00006415" w:rsidRDefault="00006415" w:rsidP="00006415">
      <w:pPr>
        <w:pStyle w:val="ab"/>
        <w:numPr>
          <w:ilvl w:val="0"/>
          <w:numId w:val="6"/>
        </w:numPr>
        <w:pBdr>
          <w:bottom w:val="single" w:sz="12" w:space="3" w:color="auto"/>
        </w:pBdr>
        <w:spacing w:before="60"/>
        <w:jc w:val="both"/>
        <w:rPr>
          <w:rFonts w:ascii="Verdana" w:hAnsi="Verdana"/>
          <w:color w:val="000000"/>
          <w:lang w:val="ru-RU"/>
        </w:rPr>
      </w:pPr>
      <w:r w:rsidRPr="00006415">
        <w:rPr>
          <w:rFonts w:ascii="Verdana" w:hAnsi="Verdana"/>
          <w:color w:val="000000"/>
          <w:lang w:val="ru-RU"/>
        </w:rPr>
        <w:t>Мовсесян А, Либман А. Современные тенденции в развитии и</w:t>
      </w:r>
      <w:r w:rsidRPr="00006415">
        <w:rPr>
          <w:rFonts w:ascii="Verdana" w:hAnsi="Verdana"/>
          <w:color w:val="000000"/>
        </w:rPr>
        <w:t> </w:t>
      </w:r>
      <w:r w:rsidRPr="00006415">
        <w:rPr>
          <w:rFonts w:ascii="Verdana" w:hAnsi="Verdana"/>
          <w:color w:val="000000"/>
          <w:lang w:val="ru-RU"/>
        </w:rPr>
        <w:t>управлении ТНК // «Проблемы теории и практики управления» 2004.-С.3-5</w:t>
      </w:r>
    </w:p>
    <w:p w:rsidR="00941FF6" w:rsidRPr="00006415" w:rsidRDefault="00941FF6" w:rsidP="00006415">
      <w:pPr>
        <w:pStyle w:val="ab"/>
        <w:numPr>
          <w:ilvl w:val="0"/>
          <w:numId w:val="6"/>
        </w:numPr>
        <w:pBdr>
          <w:bottom w:val="single" w:sz="12" w:space="3" w:color="auto"/>
        </w:pBdr>
        <w:spacing w:before="60"/>
        <w:jc w:val="both"/>
        <w:rPr>
          <w:rFonts w:ascii="Verdana" w:hAnsi="Verdana"/>
          <w:color w:val="000000"/>
          <w:lang w:val="ru-RU"/>
        </w:rPr>
      </w:pPr>
      <w:r w:rsidRPr="00941FF6">
        <w:rPr>
          <w:rFonts w:ascii="Verdana" w:hAnsi="Verdana"/>
          <w:color w:val="000000"/>
          <w:lang w:val="ru-RU"/>
        </w:rPr>
        <w:t>Миронов А.А “Концепции развития транснациональных корпораций” М.: Мысль, 1981.-185с..</w:t>
      </w:r>
    </w:p>
    <w:p w:rsidR="00006415" w:rsidRPr="00006415" w:rsidRDefault="00006415" w:rsidP="00006415">
      <w:pPr>
        <w:pStyle w:val="ab"/>
        <w:numPr>
          <w:ilvl w:val="0"/>
          <w:numId w:val="6"/>
        </w:numPr>
        <w:pBdr>
          <w:bottom w:val="single" w:sz="12" w:space="3" w:color="auto"/>
        </w:pBdr>
        <w:spacing w:before="60"/>
        <w:jc w:val="both"/>
        <w:rPr>
          <w:rFonts w:ascii="Verdana" w:hAnsi="Verdana"/>
          <w:color w:val="000000"/>
        </w:rPr>
      </w:pPr>
      <w:r w:rsidRPr="00006415">
        <w:rPr>
          <w:rFonts w:ascii="Verdana" w:hAnsi="Verdana"/>
          <w:color w:val="000000"/>
        </w:rPr>
        <w:t>The OECD Declaration and Decisions on International Investment and Multinational Enterprises. 1991 Review. Paris, 1992 P. 101.</w:t>
      </w:r>
    </w:p>
    <w:p w:rsidR="00006415" w:rsidRPr="00006415" w:rsidRDefault="00006415" w:rsidP="00006415">
      <w:pPr>
        <w:pStyle w:val="ab"/>
        <w:numPr>
          <w:ilvl w:val="0"/>
          <w:numId w:val="6"/>
        </w:numPr>
        <w:pBdr>
          <w:bottom w:val="single" w:sz="12" w:space="3" w:color="auto"/>
        </w:pBdr>
        <w:spacing w:before="60"/>
        <w:jc w:val="both"/>
        <w:rPr>
          <w:rFonts w:ascii="Verdana" w:hAnsi="Verdana"/>
          <w:color w:val="000000"/>
        </w:rPr>
      </w:pPr>
      <w:r w:rsidRPr="00006415">
        <w:rPr>
          <w:rFonts w:ascii="Verdana" w:hAnsi="Verdana"/>
          <w:color w:val="000000"/>
        </w:rPr>
        <w:t>Guidelines on the Treatment of Foreign Direct Investment United Nations Library on Transnational Corporations. Vol. 20. — N.Y.: Routledge, 1994. P. 519.</w:t>
      </w:r>
    </w:p>
    <w:p w:rsidR="00006415" w:rsidRPr="00006415" w:rsidRDefault="00006415" w:rsidP="00006415">
      <w:pPr>
        <w:pStyle w:val="ab"/>
        <w:numPr>
          <w:ilvl w:val="0"/>
          <w:numId w:val="6"/>
        </w:numPr>
        <w:pBdr>
          <w:bottom w:val="single" w:sz="12" w:space="3" w:color="auto"/>
        </w:pBdr>
        <w:spacing w:before="60"/>
        <w:jc w:val="both"/>
      </w:pPr>
      <w:r w:rsidRPr="00006415">
        <w:rPr>
          <w:rFonts w:ascii="Verdana" w:hAnsi="Verdana"/>
        </w:rPr>
        <w:t>http://www.roche-duffay.ru/index.html</w:t>
      </w:r>
      <w:r w:rsidRPr="00006415">
        <w:rPr>
          <w:rFonts w:ascii="Verdana" w:hAnsi="Verdana"/>
          <w:color w:val="000000"/>
        </w:rPr>
        <w:t xml:space="preserve"> </w:t>
      </w:r>
    </w:p>
    <w:p w:rsidR="00941FF6" w:rsidRPr="00D36BA2" w:rsidRDefault="005324E3" w:rsidP="00941FF6">
      <w:pPr>
        <w:pStyle w:val="ab"/>
        <w:numPr>
          <w:ilvl w:val="0"/>
          <w:numId w:val="6"/>
        </w:numPr>
        <w:pBdr>
          <w:bottom w:val="single" w:sz="12" w:space="3" w:color="auto"/>
        </w:pBdr>
        <w:spacing w:before="60"/>
        <w:jc w:val="both"/>
        <w:rPr>
          <w:rFonts w:ascii="Verdana" w:hAnsi="Verdana"/>
          <w:color w:val="000000"/>
        </w:rPr>
      </w:pPr>
      <w:r w:rsidRPr="00D36BA2">
        <w:rPr>
          <w:rFonts w:ascii="Verdana" w:hAnsi="Verdana"/>
          <w:color w:val="000000"/>
          <w:lang w:val="ru-RU"/>
        </w:rPr>
        <w:t>http://oecdmoscoworg.83.com1.ru/oecd_sys.html</w:t>
      </w:r>
    </w:p>
    <w:p w:rsidR="005324E3" w:rsidRPr="00957923" w:rsidRDefault="00957923" w:rsidP="00941FF6">
      <w:pPr>
        <w:pStyle w:val="ab"/>
        <w:numPr>
          <w:ilvl w:val="0"/>
          <w:numId w:val="6"/>
        </w:numPr>
        <w:pBdr>
          <w:bottom w:val="single" w:sz="12" w:space="3" w:color="auto"/>
        </w:pBdr>
        <w:spacing w:before="60"/>
        <w:jc w:val="both"/>
        <w:rPr>
          <w:rFonts w:ascii="Arial" w:hAnsi="Arial" w:cs="Arial"/>
        </w:rPr>
      </w:pPr>
      <w:r w:rsidRPr="00957923">
        <w:rPr>
          <w:rFonts w:ascii="Arial" w:hAnsi="Arial" w:cs="Arial"/>
        </w:rPr>
        <w:t>www.k2kapital.com</w:t>
      </w:r>
    </w:p>
    <w:p w:rsidR="00957923" w:rsidRPr="005324E3" w:rsidRDefault="00957923" w:rsidP="00941FF6">
      <w:pPr>
        <w:pStyle w:val="ab"/>
        <w:numPr>
          <w:ilvl w:val="0"/>
          <w:numId w:val="6"/>
        </w:numPr>
        <w:pBdr>
          <w:bottom w:val="single" w:sz="12" w:space="3" w:color="auto"/>
        </w:pBdr>
        <w:spacing w:before="60"/>
        <w:jc w:val="both"/>
        <w:rPr>
          <w:rFonts w:ascii="Verdana" w:hAnsi="Verdana"/>
          <w:color w:val="000000"/>
        </w:rPr>
      </w:pPr>
      <w:r w:rsidRPr="00957923">
        <w:rPr>
          <w:rFonts w:ascii="Verdana" w:hAnsi="Verdana"/>
          <w:color w:val="000000"/>
        </w:rPr>
        <w:t>http://www.vz.ru/economy/2008/12/19/240233.html</w:t>
      </w:r>
      <w:bookmarkStart w:id="140" w:name="_GoBack"/>
      <w:bookmarkEnd w:id="140"/>
    </w:p>
    <w:sectPr w:rsidR="00957923" w:rsidRPr="005324E3" w:rsidSect="004073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268" w:rsidRDefault="00074268" w:rsidP="00006415">
      <w:r>
        <w:separator/>
      </w:r>
    </w:p>
  </w:endnote>
  <w:endnote w:type="continuationSeparator" w:id="0">
    <w:p w:rsidR="00074268" w:rsidRDefault="00074268" w:rsidP="0000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268" w:rsidRDefault="00074268" w:rsidP="00006415">
      <w:r>
        <w:separator/>
      </w:r>
    </w:p>
  </w:footnote>
  <w:footnote w:type="continuationSeparator" w:id="0">
    <w:p w:rsidR="00074268" w:rsidRDefault="00074268" w:rsidP="00006415">
      <w:r>
        <w:continuationSeparator/>
      </w:r>
    </w:p>
  </w:footnote>
  <w:footnote w:id="1">
    <w:p w:rsidR="007532F5" w:rsidRPr="007532F5" w:rsidRDefault="007532F5">
      <w:pPr>
        <w:pStyle w:val="af4"/>
        <w:rPr>
          <w:lang w:val="ru-RU"/>
        </w:rPr>
      </w:pPr>
      <w:r>
        <w:rPr>
          <w:rStyle w:val="af6"/>
        </w:rPr>
        <w:footnoteRef/>
      </w:r>
      <w:r w:rsidRPr="007532F5">
        <w:rPr>
          <w:lang w:val="ru-RU"/>
        </w:rPr>
        <w:t xml:space="preserve"> </w:t>
      </w:r>
      <w:r w:rsidRPr="007532F5">
        <w:rPr>
          <w:rFonts w:ascii="Verdana" w:hAnsi="Verdana"/>
          <w:color w:val="000000"/>
          <w:sz w:val="17"/>
          <w:szCs w:val="17"/>
          <w:lang w:val="ru-RU"/>
        </w:rPr>
        <w:t>http://www.vz.ru/economy/2008/12/19/240233.html</w:t>
      </w:r>
    </w:p>
  </w:footnote>
  <w:footnote w:id="2">
    <w:p w:rsidR="005324E3" w:rsidRPr="00EB15C3" w:rsidRDefault="005324E3">
      <w:pPr>
        <w:pStyle w:val="af4"/>
        <w:rPr>
          <w:lang w:val="ru-RU"/>
        </w:rPr>
      </w:pPr>
      <w:r>
        <w:rPr>
          <w:rStyle w:val="af6"/>
        </w:rPr>
        <w:footnoteRef/>
      </w:r>
      <w:r w:rsidRPr="00EB15C3">
        <w:rPr>
          <w:lang w:val="ru-RU"/>
        </w:rPr>
        <w:t xml:space="preserve"> </w:t>
      </w:r>
      <w:r w:rsidRPr="00E753CB">
        <w:rPr>
          <w:rFonts w:ascii="Verdana" w:hAnsi="Verdana"/>
          <w:color w:val="000000"/>
          <w:sz w:val="17"/>
          <w:szCs w:val="17"/>
          <w:lang w:val="ru-RU"/>
        </w:rPr>
        <w:t>источник: www.k2kapital.com</w:t>
      </w:r>
    </w:p>
  </w:footnote>
  <w:footnote w:id="3">
    <w:p w:rsidR="005324E3" w:rsidRPr="00EB15C3" w:rsidRDefault="005324E3">
      <w:pPr>
        <w:pStyle w:val="af4"/>
        <w:rPr>
          <w:lang w:val="ru-RU"/>
        </w:rPr>
      </w:pPr>
      <w:r>
        <w:rPr>
          <w:rStyle w:val="af6"/>
        </w:rPr>
        <w:footnoteRef/>
      </w:r>
      <w:r w:rsidRPr="00EB15C3">
        <w:rPr>
          <w:lang w:val="ru-RU"/>
        </w:rPr>
        <w:t xml:space="preserve"> </w:t>
      </w:r>
      <w:r>
        <w:rPr>
          <w:rFonts w:ascii="Verdana" w:hAnsi="Verdana"/>
          <w:color w:val="000000"/>
          <w:sz w:val="17"/>
          <w:szCs w:val="17"/>
          <w:lang w:val="ru-RU"/>
        </w:rPr>
        <w:t>данные</w:t>
      </w:r>
      <w:r w:rsidRPr="00671ECA">
        <w:rPr>
          <w:rFonts w:ascii="Verdana" w:hAnsi="Verdana"/>
          <w:color w:val="000000"/>
          <w:sz w:val="17"/>
          <w:szCs w:val="17"/>
          <w:lang w:val="ru-RU"/>
        </w:rPr>
        <w:t xml:space="preserve"> из платежного баланса за 2003 г</w:t>
      </w:r>
      <w:r>
        <w:rPr>
          <w:rFonts w:ascii="Verdana" w:hAnsi="Verdana"/>
          <w:color w:val="000000"/>
          <w:sz w:val="17"/>
          <w:szCs w:val="17"/>
          <w:lang w:val="ru-RU"/>
        </w:rPr>
        <w:t>.</w:t>
      </w:r>
    </w:p>
  </w:footnote>
  <w:footnote w:id="4">
    <w:p w:rsidR="00CE1736" w:rsidRPr="00CE1736" w:rsidRDefault="00CE1736">
      <w:pPr>
        <w:pStyle w:val="af4"/>
        <w:rPr>
          <w:lang w:val="ru-RU"/>
        </w:rPr>
      </w:pPr>
      <w:r>
        <w:rPr>
          <w:rStyle w:val="af6"/>
        </w:rPr>
        <w:footnoteRef/>
      </w:r>
      <w:r w:rsidRPr="00CE1736">
        <w:rPr>
          <w:lang w:val="ru-RU"/>
        </w:rPr>
        <w:t xml:space="preserve"> </w:t>
      </w:r>
      <w:r w:rsidRPr="00CE1736">
        <w:rPr>
          <w:rFonts w:ascii="Verdana" w:hAnsi="Verdana"/>
          <w:color w:val="000000"/>
          <w:sz w:val="17"/>
          <w:szCs w:val="17"/>
          <w:lang w:val="ru-RU"/>
        </w:rPr>
        <w:t xml:space="preserve">Платежный </w:t>
      </w:r>
      <w:r w:rsidR="000E73C2">
        <w:rPr>
          <w:rFonts w:ascii="Verdana" w:hAnsi="Verdana"/>
          <w:color w:val="000000"/>
          <w:sz w:val="17"/>
          <w:szCs w:val="17"/>
          <w:lang w:val="ru-RU"/>
        </w:rPr>
        <w:t>баланс 2007</w:t>
      </w:r>
      <w:r w:rsidRPr="00CE1736">
        <w:rPr>
          <w:rFonts w:ascii="Verdana" w:hAnsi="Verdana"/>
          <w:color w:val="000000"/>
          <w:sz w:val="17"/>
          <w:szCs w:val="17"/>
          <w:lang w:val="ru-RU"/>
        </w:rPr>
        <w:t>г.</w:t>
      </w:r>
    </w:p>
  </w:footnote>
  <w:footnote w:id="5">
    <w:p w:rsidR="005324E3" w:rsidRPr="00B44F42" w:rsidRDefault="005324E3" w:rsidP="00006415">
      <w:pPr>
        <w:pStyle w:val="af4"/>
        <w:rPr>
          <w:lang w:val="ru-RU"/>
        </w:rPr>
      </w:pPr>
      <w:r>
        <w:rPr>
          <w:rStyle w:val="af6"/>
        </w:rPr>
        <w:footnoteRef/>
      </w:r>
      <w:r w:rsidRPr="00B44F42">
        <w:rPr>
          <w:lang w:val="ru-RU"/>
        </w:rPr>
        <w:t xml:space="preserve"> </w:t>
      </w:r>
      <w:r w:rsidRPr="00671ECA">
        <w:rPr>
          <w:rFonts w:ascii="Verdana" w:hAnsi="Verdana"/>
          <w:color w:val="000000"/>
          <w:sz w:val="17"/>
          <w:szCs w:val="17"/>
          <w:lang w:val="ru-RU"/>
        </w:rPr>
        <w:t>По данным Организации экономического сотрудничества и развития (ОЭСР),</w:t>
      </w:r>
    </w:p>
  </w:footnote>
  <w:footnote w:id="6">
    <w:p w:rsidR="005324E3" w:rsidRPr="00A21805" w:rsidRDefault="005324E3">
      <w:pPr>
        <w:pStyle w:val="af4"/>
      </w:pPr>
      <w:r>
        <w:rPr>
          <w:rStyle w:val="af6"/>
        </w:rPr>
        <w:footnoteRef/>
      </w:r>
      <w:r>
        <w:t xml:space="preserve"> </w:t>
      </w:r>
      <w:r w:rsidRPr="009D18B2">
        <w:rPr>
          <w:rFonts w:ascii="Verdana" w:hAnsi="Verdana"/>
          <w:color w:val="000000"/>
          <w:sz w:val="17"/>
          <w:szCs w:val="17"/>
        </w:rPr>
        <w:t xml:space="preserve">Цит. по- The OECD Declaration and Decisions on International Investment and Multinational Enterprises. </w:t>
      </w:r>
      <w:r>
        <w:rPr>
          <w:rFonts w:ascii="Verdana" w:hAnsi="Verdana"/>
          <w:color w:val="000000"/>
          <w:sz w:val="17"/>
          <w:szCs w:val="17"/>
        </w:rPr>
        <w:t>1991 Review. Paris, 1992 P. 101</w:t>
      </w:r>
      <w:r w:rsidRPr="00A21805">
        <w:rPr>
          <w:rFonts w:ascii="Verdana" w:hAnsi="Verdana"/>
          <w:color w:val="000000"/>
          <w:sz w:val="17"/>
          <w:szCs w:val="17"/>
        </w:rPr>
        <w:t>.</w:t>
      </w:r>
    </w:p>
  </w:footnote>
  <w:footnote w:id="7">
    <w:p w:rsidR="005324E3" w:rsidRPr="00A21805" w:rsidRDefault="005324E3">
      <w:pPr>
        <w:pStyle w:val="af4"/>
        <w:rPr>
          <w:lang w:val="ru-RU"/>
        </w:rPr>
      </w:pPr>
      <w:r>
        <w:rPr>
          <w:rStyle w:val="af6"/>
        </w:rPr>
        <w:footnoteRef/>
      </w:r>
      <w:r>
        <w:t xml:space="preserve"> </w:t>
      </w:r>
      <w:r w:rsidRPr="009D18B2">
        <w:rPr>
          <w:rFonts w:ascii="Verdana" w:hAnsi="Verdana"/>
          <w:color w:val="000000"/>
          <w:sz w:val="17"/>
          <w:szCs w:val="17"/>
        </w:rPr>
        <w:t>Цит. по: Guidelines on the Treatment of Foreign Direct Investment United Nations Library on Transnational Corporations. Vol</w:t>
      </w:r>
      <w:r w:rsidRPr="0016357F">
        <w:rPr>
          <w:rFonts w:ascii="Verdana" w:hAnsi="Verdana"/>
          <w:color w:val="000000"/>
          <w:sz w:val="17"/>
          <w:szCs w:val="17"/>
          <w:lang w:val="ru-RU"/>
        </w:rPr>
        <w:t xml:space="preserve">. 20. — </w:t>
      </w:r>
      <w:r w:rsidRPr="009D18B2">
        <w:rPr>
          <w:rFonts w:ascii="Verdana" w:hAnsi="Verdana"/>
          <w:color w:val="000000"/>
          <w:sz w:val="17"/>
          <w:szCs w:val="17"/>
        </w:rPr>
        <w:t>N</w:t>
      </w:r>
      <w:r w:rsidRPr="0016357F">
        <w:rPr>
          <w:rFonts w:ascii="Verdana" w:hAnsi="Verdana"/>
          <w:color w:val="000000"/>
          <w:sz w:val="17"/>
          <w:szCs w:val="17"/>
          <w:lang w:val="ru-RU"/>
        </w:rPr>
        <w:t>.</w:t>
      </w:r>
      <w:r w:rsidRPr="009D18B2">
        <w:rPr>
          <w:rFonts w:ascii="Verdana" w:hAnsi="Verdana"/>
          <w:color w:val="000000"/>
          <w:sz w:val="17"/>
          <w:szCs w:val="17"/>
        </w:rPr>
        <w:t>Y</w:t>
      </w:r>
      <w:r w:rsidRPr="0016357F">
        <w:rPr>
          <w:rFonts w:ascii="Verdana" w:hAnsi="Verdana"/>
          <w:color w:val="000000"/>
          <w:sz w:val="17"/>
          <w:szCs w:val="17"/>
          <w:lang w:val="ru-RU"/>
        </w:rPr>
        <w:t xml:space="preserve">.: </w:t>
      </w:r>
      <w:r w:rsidRPr="009D18B2">
        <w:rPr>
          <w:rFonts w:ascii="Verdana" w:hAnsi="Verdana"/>
          <w:color w:val="000000"/>
          <w:sz w:val="17"/>
          <w:szCs w:val="17"/>
        </w:rPr>
        <w:t>Routledge</w:t>
      </w:r>
      <w:r w:rsidRPr="0016357F">
        <w:rPr>
          <w:rFonts w:ascii="Verdana" w:hAnsi="Verdana"/>
          <w:color w:val="000000"/>
          <w:sz w:val="17"/>
          <w:szCs w:val="17"/>
          <w:lang w:val="ru-RU"/>
        </w:rPr>
        <w:t xml:space="preserve">, 1994. </w:t>
      </w:r>
      <w:r w:rsidRPr="009D18B2">
        <w:rPr>
          <w:rFonts w:ascii="Verdana" w:hAnsi="Verdana"/>
          <w:color w:val="000000"/>
          <w:sz w:val="17"/>
          <w:szCs w:val="17"/>
        </w:rPr>
        <w:t>P</w:t>
      </w:r>
      <w:r w:rsidRPr="0016357F">
        <w:rPr>
          <w:rFonts w:ascii="Verdana" w:hAnsi="Verdana"/>
          <w:color w:val="000000"/>
          <w:sz w:val="17"/>
          <w:szCs w:val="17"/>
          <w:lang w:val="ru-RU"/>
        </w:rPr>
        <w:t>. 519.</w:t>
      </w:r>
    </w:p>
  </w:footnote>
  <w:footnote w:id="8">
    <w:p w:rsidR="005324E3" w:rsidRPr="001D2CE5" w:rsidRDefault="005324E3">
      <w:pPr>
        <w:pStyle w:val="af4"/>
        <w:rPr>
          <w:lang w:val="ru-RU"/>
        </w:rPr>
      </w:pPr>
      <w:r>
        <w:rPr>
          <w:rStyle w:val="af6"/>
        </w:rPr>
        <w:footnoteRef/>
      </w:r>
      <w:r w:rsidRPr="001D2CE5">
        <w:rPr>
          <w:lang w:val="ru-RU"/>
        </w:rPr>
        <w:t xml:space="preserve"> </w:t>
      </w:r>
      <w:r w:rsidRPr="001D2CE5">
        <w:rPr>
          <w:rFonts w:ascii="Verdana" w:hAnsi="Verdana"/>
          <w:color w:val="000000"/>
          <w:sz w:val="17"/>
          <w:szCs w:val="17"/>
          <w:lang w:val="ru-RU"/>
        </w:rPr>
        <w:t xml:space="preserve">Миронов А.А “Концепции развития транснациональных корпораций” </w:t>
      </w:r>
      <w:r w:rsidRPr="00671ECA">
        <w:rPr>
          <w:rFonts w:ascii="Verdana" w:hAnsi="Verdana"/>
          <w:color w:val="000000"/>
          <w:sz w:val="17"/>
          <w:szCs w:val="17"/>
          <w:lang w:val="ru-RU"/>
        </w:rPr>
        <w:t>М.: Мысль, 1981.-185с..</w:t>
      </w:r>
    </w:p>
  </w:footnote>
  <w:footnote w:id="9">
    <w:p w:rsidR="005324E3" w:rsidRPr="00B44F42" w:rsidRDefault="005324E3" w:rsidP="00006415">
      <w:pPr>
        <w:pStyle w:val="af4"/>
        <w:rPr>
          <w:lang w:val="ru-RU"/>
        </w:rPr>
      </w:pPr>
      <w:r>
        <w:rPr>
          <w:rStyle w:val="af6"/>
        </w:rPr>
        <w:footnoteRef/>
      </w:r>
      <w:r w:rsidRPr="00B44F42">
        <w:rPr>
          <w:lang w:val="ru-RU"/>
        </w:rPr>
        <w:t xml:space="preserve"> </w:t>
      </w:r>
      <w:r w:rsidRPr="00671ECA">
        <w:rPr>
          <w:rFonts w:ascii="Verdana" w:hAnsi="Verdana"/>
          <w:color w:val="000000"/>
          <w:sz w:val="17"/>
          <w:szCs w:val="17"/>
          <w:lang w:val="ru-RU"/>
        </w:rPr>
        <w:t xml:space="preserve"> Шиман М.: Государство и транснациональные компании Проблемы теории и практики управления. - М, 1999. - 75с.</w:t>
      </w:r>
    </w:p>
  </w:footnote>
  <w:footnote w:id="10">
    <w:p w:rsidR="005324E3" w:rsidRPr="007F37B8" w:rsidRDefault="005324E3" w:rsidP="00006415">
      <w:pPr>
        <w:pStyle w:val="af4"/>
        <w:rPr>
          <w:lang w:val="ru-RU"/>
        </w:rPr>
      </w:pPr>
      <w:r>
        <w:rPr>
          <w:rStyle w:val="af6"/>
        </w:rPr>
        <w:footnoteRef/>
      </w:r>
      <w:r w:rsidRPr="007F37B8">
        <w:rPr>
          <w:lang w:val="ru-RU"/>
        </w:rPr>
        <w:t xml:space="preserve"> </w:t>
      </w:r>
      <w:r w:rsidRPr="00F8533B">
        <w:rPr>
          <w:rFonts w:ascii="Verdana" w:hAnsi="Verdana"/>
          <w:color w:val="000000"/>
          <w:sz w:val="17"/>
          <w:szCs w:val="17"/>
          <w:lang w:val="ru-RU"/>
        </w:rPr>
        <w:t>Макконнел К.Р., Брю С.Л. Экономикс: принципы, проблемы и политика. - М.: «Туран» - 1996. - 401с.</w:t>
      </w:r>
    </w:p>
  </w:footnote>
  <w:footnote w:id="11">
    <w:p w:rsidR="005324E3" w:rsidRDefault="005324E3" w:rsidP="00006415">
      <w:pPr>
        <w:pStyle w:val="af4"/>
        <w:rPr>
          <w:rFonts w:ascii="Verdana" w:hAnsi="Verdana"/>
          <w:color w:val="000000"/>
          <w:sz w:val="17"/>
          <w:szCs w:val="17"/>
          <w:lang w:val="ru-RU"/>
        </w:rPr>
      </w:pPr>
      <w:r>
        <w:rPr>
          <w:rStyle w:val="af6"/>
        </w:rPr>
        <w:footnoteRef/>
      </w:r>
      <w:r w:rsidRPr="007F37B8">
        <w:rPr>
          <w:lang w:val="ru-RU"/>
        </w:rPr>
        <w:t xml:space="preserve"> </w:t>
      </w:r>
      <w:r w:rsidRPr="007F37B8">
        <w:rPr>
          <w:rFonts w:ascii="Verdana" w:hAnsi="Verdana"/>
          <w:color w:val="000000"/>
          <w:sz w:val="17"/>
          <w:szCs w:val="17"/>
          <w:lang w:val="ru-RU"/>
        </w:rPr>
        <w:t xml:space="preserve"> </w:t>
      </w:r>
      <w:r w:rsidRPr="00F8533B">
        <w:rPr>
          <w:rFonts w:ascii="Verdana" w:hAnsi="Verdana"/>
          <w:color w:val="000000"/>
          <w:sz w:val="17"/>
          <w:szCs w:val="17"/>
          <w:lang w:val="ru-RU"/>
        </w:rPr>
        <w:t>МНК Булатова А.С. Транснациональные</w:t>
      </w:r>
      <w:r>
        <w:rPr>
          <w:rFonts w:ascii="Verdana" w:hAnsi="Verdana"/>
          <w:color w:val="000000"/>
          <w:sz w:val="17"/>
          <w:szCs w:val="17"/>
          <w:lang w:val="ru-RU"/>
        </w:rPr>
        <w:t xml:space="preserve"> корпорации в мировом хозяйстве</w:t>
      </w:r>
    </w:p>
    <w:p w:rsidR="005324E3" w:rsidRPr="007F37B8" w:rsidRDefault="005324E3" w:rsidP="00006415">
      <w:pPr>
        <w:pStyle w:val="af4"/>
        <w:rPr>
          <w:lang w:val="ru-RU"/>
        </w:rPr>
      </w:pPr>
      <w:r w:rsidRPr="00F8533B">
        <w:rPr>
          <w:rFonts w:ascii="Verdana" w:hAnsi="Verdana"/>
          <w:color w:val="000000"/>
          <w:sz w:val="17"/>
          <w:szCs w:val="17"/>
          <w:lang w:val="ru-RU"/>
        </w:rPr>
        <w:t xml:space="preserve"> Мировая экономика: Учебник. - М.: Юристъ, 1999. - 359с.</w:t>
      </w:r>
    </w:p>
  </w:footnote>
  <w:footnote w:id="12">
    <w:p w:rsidR="005324E3" w:rsidRPr="007F37B8" w:rsidRDefault="005324E3" w:rsidP="00006415">
      <w:pPr>
        <w:pStyle w:val="af4"/>
        <w:rPr>
          <w:lang w:val="ru-RU"/>
        </w:rPr>
      </w:pPr>
      <w:r>
        <w:rPr>
          <w:rStyle w:val="af6"/>
        </w:rPr>
        <w:footnoteRef/>
      </w:r>
      <w:r w:rsidRPr="007F37B8">
        <w:rPr>
          <w:lang w:val="ru-RU"/>
        </w:rPr>
        <w:t xml:space="preserve"> </w:t>
      </w:r>
      <w:r w:rsidRPr="00671ECA">
        <w:rPr>
          <w:rFonts w:ascii="Verdana" w:hAnsi="Verdana"/>
          <w:color w:val="000000"/>
          <w:sz w:val="17"/>
          <w:szCs w:val="17"/>
          <w:lang w:val="ru-RU"/>
        </w:rPr>
        <w:t>Мовсесян А, Либман А. Современные тенденции в развитии и</w:t>
      </w:r>
      <w:r w:rsidRPr="00C53CDD">
        <w:rPr>
          <w:rFonts w:ascii="Verdana" w:hAnsi="Verdana"/>
          <w:color w:val="000000"/>
          <w:sz w:val="17"/>
          <w:szCs w:val="17"/>
        </w:rPr>
        <w:t> </w:t>
      </w:r>
      <w:r w:rsidRPr="00671ECA">
        <w:rPr>
          <w:rFonts w:ascii="Verdana" w:hAnsi="Verdana"/>
          <w:color w:val="000000"/>
          <w:sz w:val="17"/>
          <w:szCs w:val="17"/>
          <w:lang w:val="ru-RU"/>
        </w:rPr>
        <w:t>управлении ТНК // «Проблемы теории и практики управления» 2004.-С.3-5</w:t>
      </w:r>
    </w:p>
  </w:footnote>
  <w:footnote w:id="13">
    <w:p w:rsidR="005324E3" w:rsidRPr="00F94F20" w:rsidRDefault="005324E3" w:rsidP="00006415">
      <w:pPr>
        <w:pStyle w:val="af4"/>
        <w:rPr>
          <w:lang w:val="ru-RU"/>
        </w:rPr>
      </w:pPr>
      <w:r>
        <w:rPr>
          <w:rStyle w:val="af6"/>
        </w:rPr>
        <w:footnoteRef/>
      </w:r>
      <w:r w:rsidRPr="00F94F20">
        <w:rPr>
          <w:lang w:val="ru-RU"/>
        </w:rPr>
        <w:t xml:space="preserve"> </w:t>
      </w:r>
      <w:r w:rsidRPr="00F94F20">
        <w:rPr>
          <w:rFonts w:ascii="Verdana" w:hAnsi="Verdana"/>
          <w:color w:val="000000"/>
          <w:sz w:val="17"/>
          <w:szCs w:val="17"/>
          <w:lang w:val="ru-RU"/>
        </w:rPr>
        <w:t>т.е. фирмы по производству товаров и / или услуг, на которых специализируется компания, а не просто сбытовые, финансовые или другие обслуживающие экспорт заграничные подразделения</w:t>
      </w:r>
    </w:p>
  </w:footnote>
  <w:footnote w:id="14">
    <w:p w:rsidR="005324E3" w:rsidRPr="007F37B8" w:rsidRDefault="005324E3" w:rsidP="00006415">
      <w:pPr>
        <w:spacing w:before="60"/>
        <w:ind w:firstLine="567"/>
        <w:jc w:val="both"/>
        <w:rPr>
          <w:lang w:val="ru-RU"/>
        </w:rPr>
      </w:pPr>
      <w:r>
        <w:rPr>
          <w:rStyle w:val="af6"/>
        </w:rPr>
        <w:footnoteRef/>
      </w:r>
      <w:r w:rsidRPr="007F37B8">
        <w:rPr>
          <w:lang w:val="ru-RU"/>
        </w:rPr>
        <w:t xml:space="preserve"> </w:t>
      </w:r>
      <w:r w:rsidRPr="00671ECA">
        <w:rPr>
          <w:rFonts w:ascii="Verdana" w:hAnsi="Verdana"/>
          <w:color w:val="000000"/>
          <w:sz w:val="17"/>
          <w:szCs w:val="17"/>
          <w:lang w:val="ru-RU"/>
        </w:rPr>
        <w:t>(“вне берега”, “в от</w:t>
      </w:r>
      <w:r w:rsidRPr="00671ECA">
        <w:rPr>
          <w:rFonts w:ascii="Verdana" w:hAnsi="Verdana"/>
          <w:color w:val="000000"/>
          <w:sz w:val="17"/>
          <w:szCs w:val="17"/>
          <w:lang w:val="ru-RU"/>
        </w:rPr>
        <w:softHyphen/>
        <w:t>крытом море”)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66093"/>
    <w:multiLevelType w:val="multilevel"/>
    <w:tmpl w:val="5484B976"/>
    <w:lvl w:ilvl="0">
      <w:start w:val="1"/>
      <w:numFmt w:val="decimal"/>
      <w:lvlText w:val="%1"/>
      <w:lvlJc w:val="left"/>
      <w:pPr>
        <w:ind w:left="405" w:hanging="405"/>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253F10FE"/>
    <w:multiLevelType w:val="hybridMultilevel"/>
    <w:tmpl w:val="0038E30A"/>
    <w:lvl w:ilvl="0" w:tplc="E618A9A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2AC50EA6"/>
    <w:multiLevelType w:val="hybridMultilevel"/>
    <w:tmpl w:val="8F949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306738"/>
    <w:multiLevelType w:val="hybridMultilevel"/>
    <w:tmpl w:val="3F4CBE6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276C31"/>
    <w:multiLevelType w:val="multilevel"/>
    <w:tmpl w:val="CEB2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6B5FA2"/>
    <w:multiLevelType w:val="multilevel"/>
    <w:tmpl w:val="96D4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7B5D96"/>
    <w:multiLevelType w:val="hybridMultilevel"/>
    <w:tmpl w:val="64B4BFC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EA26F0"/>
    <w:multiLevelType w:val="hybridMultilevel"/>
    <w:tmpl w:val="86EEC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BC5CEE"/>
    <w:multiLevelType w:val="multilevel"/>
    <w:tmpl w:val="DA023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5"/>
  </w:num>
  <w:num w:numId="4">
    <w:abstractNumId w:val="3"/>
  </w:num>
  <w:num w:numId="5">
    <w:abstractNumId w:val="1"/>
  </w:num>
  <w:num w:numId="6">
    <w:abstractNumId w:val="6"/>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415"/>
    <w:rsid w:val="00002EEE"/>
    <w:rsid w:val="00006415"/>
    <w:rsid w:val="00016F51"/>
    <w:rsid w:val="0004183D"/>
    <w:rsid w:val="000430D8"/>
    <w:rsid w:val="00043F5C"/>
    <w:rsid w:val="00074268"/>
    <w:rsid w:val="000A25B2"/>
    <w:rsid w:val="000B0E3E"/>
    <w:rsid w:val="000E73C2"/>
    <w:rsid w:val="000F2E76"/>
    <w:rsid w:val="001475FF"/>
    <w:rsid w:val="001502ED"/>
    <w:rsid w:val="0016357F"/>
    <w:rsid w:val="00190DA9"/>
    <w:rsid w:val="001B594B"/>
    <w:rsid w:val="001D1A8B"/>
    <w:rsid w:val="001D2CE5"/>
    <w:rsid w:val="001D2E6F"/>
    <w:rsid w:val="001E1EEF"/>
    <w:rsid w:val="00227736"/>
    <w:rsid w:val="00235408"/>
    <w:rsid w:val="00253B8D"/>
    <w:rsid w:val="00270E48"/>
    <w:rsid w:val="002C0046"/>
    <w:rsid w:val="002C31B8"/>
    <w:rsid w:val="002E233F"/>
    <w:rsid w:val="002F0AAD"/>
    <w:rsid w:val="00301FF2"/>
    <w:rsid w:val="003324EE"/>
    <w:rsid w:val="003617B0"/>
    <w:rsid w:val="00374534"/>
    <w:rsid w:val="00392E39"/>
    <w:rsid w:val="003A19B0"/>
    <w:rsid w:val="003B08D6"/>
    <w:rsid w:val="003C50FE"/>
    <w:rsid w:val="003F175D"/>
    <w:rsid w:val="003F31DF"/>
    <w:rsid w:val="00402FFE"/>
    <w:rsid w:val="004073CE"/>
    <w:rsid w:val="0046399E"/>
    <w:rsid w:val="00467111"/>
    <w:rsid w:val="004771B6"/>
    <w:rsid w:val="004B5267"/>
    <w:rsid w:val="004F611A"/>
    <w:rsid w:val="00505D10"/>
    <w:rsid w:val="005146E2"/>
    <w:rsid w:val="005173A2"/>
    <w:rsid w:val="00523E52"/>
    <w:rsid w:val="005324E3"/>
    <w:rsid w:val="00572D31"/>
    <w:rsid w:val="005A3DCC"/>
    <w:rsid w:val="005B0C93"/>
    <w:rsid w:val="005D22D3"/>
    <w:rsid w:val="005F491C"/>
    <w:rsid w:val="00624EA9"/>
    <w:rsid w:val="00625842"/>
    <w:rsid w:val="006679BA"/>
    <w:rsid w:val="00672DC7"/>
    <w:rsid w:val="0067646F"/>
    <w:rsid w:val="00686A23"/>
    <w:rsid w:val="006D155D"/>
    <w:rsid w:val="006E117C"/>
    <w:rsid w:val="007532F5"/>
    <w:rsid w:val="0075437A"/>
    <w:rsid w:val="00772B37"/>
    <w:rsid w:val="007924EF"/>
    <w:rsid w:val="007A58FC"/>
    <w:rsid w:val="007C3D8A"/>
    <w:rsid w:val="007E7DD0"/>
    <w:rsid w:val="00813643"/>
    <w:rsid w:val="00877E95"/>
    <w:rsid w:val="008C3395"/>
    <w:rsid w:val="00931CEF"/>
    <w:rsid w:val="00940160"/>
    <w:rsid w:val="00940669"/>
    <w:rsid w:val="00941FF6"/>
    <w:rsid w:val="00945269"/>
    <w:rsid w:val="00957923"/>
    <w:rsid w:val="00A004A0"/>
    <w:rsid w:val="00A12E03"/>
    <w:rsid w:val="00A21805"/>
    <w:rsid w:val="00A2284F"/>
    <w:rsid w:val="00A347F7"/>
    <w:rsid w:val="00A46525"/>
    <w:rsid w:val="00A831A3"/>
    <w:rsid w:val="00AB70BE"/>
    <w:rsid w:val="00AC30A6"/>
    <w:rsid w:val="00B03609"/>
    <w:rsid w:val="00B20E3B"/>
    <w:rsid w:val="00B2250D"/>
    <w:rsid w:val="00B53F36"/>
    <w:rsid w:val="00B5680A"/>
    <w:rsid w:val="00B923D1"/>
    <w:rsid w:val="00BA1857"/>
    <w:rsid w:val="00BA60A9"/>
    <w:rsid w:val="00BB151F"/>
    <w:rsid w:val="00BB5275"/>
    <w:rsid w:val="00BC5AD7"/>
    <w:rsid w:val="00C1559E"/>
    <w:rsid w:val="00C73DD4"/>
    <w:rsid w:val="00CE1736"/>
    <w:rsid w:val="00CF232C"/>
    <w:rsid w:val="00CF4C25"/>
    <w:rsid w:val="00D03311"/>
    <w:rsid w:val="00D25B4C"/>
    <w:rsid w:val="00D36BA2"/>
    <w:rsid w:val="00D37739"/>
    <w:rsid w:val="00D57017"/>
    <w:rsid w:val="00D66922"/>
    <w:rsid w:val="00DA32BB"/>
    <w:rsid w:val="00DD4852"/>
    <w:rsid w:val="00E104AD"/>
    <w:rsid w:val="00E17E06"/>
    <w:rsid w:val="00E459FF"/>
    <w:rsid w:val="00EB15C3"/>
    <w:rsid w:val="00EB275B"/>
    <w:rsid w:val="00EF1952"/>
    <w:rsid w:val="00EF5835"/>
    <w:rsid w:val="00F5039A"/>
    <w:rsid w:val="00FE5188"/>
    <w:rsid w:val="00FE6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FC7A47BC-529C-476A-9D06-DAB3F97A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609"/>
    <w:rPr>
      <w:sz w:val="24"/>
      <w:szCs w:val="24"/>
      <w:lang w:val="en-US" w:eastAsia="en-US" w:bidi="en-US"/>
    </w:rPr>
  </w:style>
  <w:style w:type="paragraph" w:styleId="1">
    <w:name w:val="heading 1"/>
    <w:basedOn w:val="a"/>
    <w:next w:val="a"/>
    <w:link w:val="10"/>
    <w:uiPriority w:val="9"/>
    <w:qFormat/>
    <w:rsid w:val="00B03609"/>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B03609"/>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B03609"/>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B03609"/>
    <w:pPr>
      <w:keepNext/>
      <w:spacing w:before="240" w:after="60"/>
      <w:outlineLvl w:val="3"/>
    </w:pPr>
    <w:rPr>
      <w:b/>
      <w:bCs/>
      <w:sz w:val="28"/>
      <w:szCs w:val="28"/>
    </w:rPr>
  </w:style>
  <w:style w:type="paragraph" w:styleId="5">
    <w:name w:val="heading 5"/>
    <w:basedOn w:val="a"/>
    <w:next w:val="a"/>
    <w:link w:val="50"/>
    <w:uiPriority w:val="9"/>
    <w:qFormat/>
    <w:rsid w:val="00B03609"/>
    <w:pPr>
      <w:spacing w:before="240" w:after="60"/>
      <w:outlineLvl w:val="4"/>
    </w:pPr>
    <w:rPr>
      <w:b/>
      <w:bCs/>
      <w:i/>
      <w:iCs/>
      <w:sz w:val="26"/>
      <w:szCs w:val="26"/>
    </w:rPr>
  </w:style>
  <w:style w:type="paragraph" w:styleId="6">
    <w:name w:val="heading 6"/>
    <w:basedOn w:val="a"/>
    <w:next w:val="a"/>
    <w:link w:val="60"/>
    <w:uiPriority w:val="9"/>
    <w:qFormat/>
    <w:rsid w:val="00B03609"/>
    <w:pPr>
      <w:spacing w:before="240" w:after="60"/>
      <w:outlineLvl w:val="5"/>
    </w:pPr>
    <w:rPr>
      <w:b/>
      <w:bCs/>
      <w:sz w:val="22"/>
      <w:szCs w:val="22"/>
    </w:rPr>
  </w:style>
  <w:style w:type="paragraph" w:styleId="7">
    <w:name w:val="heading 7"/>
    <w:basedOn w:val="a"/>
    <w:next w:val="a"/>
    <w:link w:val="70"/>
    <w:uiPriority w:val="9"/>
    <w:qFormat/>
    <w:rsid w:val="00B03609"/>
    <w:pPr>
      <w:spacing w:before="240" w:after="60"/>
      <w:outlineLvl w:val="6"/>
    </w:pPr>
  </w:style>
  <w:style w:type="paragraph" w:styleId="8">
    <w:name w:val="heading 8"/>
    <w:basedOn w:val="a"/>
    <w:next w:val="a"/>
    <w:link w:val="80"/>
    <w:uiPriority w:val="9"/>
    <w:qFormat/>
    <w:rsid w:val="00B03609"/>
    <w:pPr>
      <w:spacing w:before="240" w:after="60"/>
      <w:outlineLvl w:val="7"/>
    </w:pPr>
    <w:rPr>
      <w:i/>
      <w:iCs/>
    </w:rPr>
  </w:style>
  <w:style w:type="paragraph" w:styleId="9">
    <w:name w:val="heading 9"/>
    <w:basedOn w:val="a"/>
    <w:next w:val="a"/>
    <w:link w:val="90"/>
    <w:uiPriority w:val="9"/>
    <w:qFormat/>
    <w:rsid w:val="00B0360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интервала"/>
    <w:basedOn w:val="a"/>
    <w:link w:val="a4"/>
    <w:uiPriority w:val="1"/>
    <w:qFormat/>
    <w:rsid w:val="00B03609"/>
    <w:rPr>
      <w:szCs w:val="32"/>
    </w:rPr>
  </w:style>
  <w:style w:type="character" w:customStyle="1" w:styleId="10">
    <w:name w:val="Заголовок 1 Знак"/>
    <w:basedOn w:val="a0"/>
    <w:link w:val="1"/>
    <w:uiPriority w:val="9"/>
    <w:rsid w:val="00B03609"/>
    <w:rPr>
      <w:rFonts w:ascii="Cambria" w:eastAsia="Times New Roman" w:hAnsi="Cambria"/>
      <w:b/>
      <w:bCs/>
      <w:kern w:val="32"/>
      <w:sz w:val="32"/>
      <w:szCs w:val="32"/>
    </w:rPr>
  </w:style>
  <w:style w:type="character" w:customStyle="1" w:styleId="20">
    <w:name w:val="Заголовок 2 Знак"/>
    <w:basedOn w:val="a0"/>
    <w:link w:val="2"/>
    <w:uiPriority w:val="9"/>
    <w:rsid w:val="00B03609"/>
    <w:rPr>
      <w:rFonts w:ascii="Cambria" w:eastAsia="Times New Roman" w:hAnsi="Cambria"/>
      <w:b/>
      <w:bCs/>
      <w:i/>
      <w:iCs/>
      <w:sz w:val="28"/>
      <w:szCs w:val="28"/>
    </w:rPr>
  </w:style>
  <w:style w:type="character" w:customStyle="1" w:styleId="30">
    <w:name w:val="Заголовок 3 Знак"/>
    <w:basedOn w:val="a0"/>
    <w:link w:val="3"/>
    <w:uiPriority w:val="9"/>
    <w:semiHidden/>
    <w:rsid w:val="00B03609"/>
    <w:rPr>
      <w:rFonts w:ascii="Cambria" w:eastAsia="Times New Roman" w:hAnsi="Cambria"/>
      <w:b/>
      <w:bCs/>
      <w:sz w:val="26"/>
      <w:szCs w:val="26"/>
    </w:rPr>
  </w:style>
  <w:style w:type="character" w:customStyle="1" w:styleId="40">
    <w:name w:val="Заголовок 4 Знак"/>
    <w:basedOn w:val="a0"/>
    <w:link w:val="4"/>
    <w:uiPriority w:val="9"/>
    <w:rsid w:val="00B03609"/>
    <w:rPr>
      <w:b/>
      <w:bCs/>
      <w:sz w:val="28"/>
      <w:szCs w:val="28"/>
    </w:rPr>
  </w:style>
  <w:style w:type="character" w:customStyle="1" w:styleId="50">
    <w:name w:val="Заголовок 5 Знак"/>
    <w:basedOn w:val="a0"/>
    <w:link w:val="5"/>
    <w:uiPriority w:val="9"/>
    <w:semiHidden/>
    <w:rsid w:val="00B03609"/>
    <w:rPr>
      <w:b/>
      <w:bCs/>
      <w:i/>
      <w:iCs/>
      <w:sz w:val="26"/>
      <w:szCs w:val="26"/>
    </w:rPr>
  </w:style>
  <w:style w:type="character" w:customStyle="1" w:styleId="60">
    <w:name w:val="Заголовок 6 Знак"/>
    <w:basedOn w:val="a0"/>
    <w:link w:val="6"/>
    <w:uiPriority w:val="9"/>
    <w:semiHidden/>
    <w:rsid w:val="00B03609"/>
    <w:rPr>
      <w:b/>
      <w:bCs/>
    </w:rPr>
  </w:style>
  <w:style w:type="character" w:customStyle="1" w:styleId="70">
    <w:name w:val="Заголовок 7 Знак"/>
    <w:basedOn w:val="a0"/>
    <w:link w:val="7"/>
    <w:uiPriority w:val="9"/>
    <w:semiHidden/>
    <w:rsid w:val="00B03609"/>
    <w:rPr>
      <w:sz w:val="24"/>
      <w:szCs w:val="24"/>
    </w:rPr>
  </w:style>
  <w:style w:type="character" w:customStyle="1" w:styleId="80">
    <w:name w:val="Заголовок 8 Знак"/>
    <w:basedOn w:val="a0"/>
    <w:link w:val="8"/>
    <w:uiPriority w:val="9"/>
    <w:semiHidden/>
    <w:rsid w:val="00B03609"/>
    <w:rPr>
      <w:i/>
      <w:iCs/>
      <w:sz w:val="24"/>
      <w:szCs w:val="24"/>
    </w:rPr>
  </w:style>
  <w:style w:type="character" w:customStyle="1" w:styleId="90">
    <w:name w:val="Заголовок 9 Знак"/>
    <w:basedOn w:val="a0"/>
    <w:link w:val="9"/>
    <w:uiPriority w:val="9"/>
    <w:semiHidden/>
    <w:rsid w:val="00B03609"/>
    <w:rPr>
      <w:rFonts w:ascii="Cambria" w:eastAsia="Times New Roman" w:hAnsi="Cambria"/>
    </w:rPr>
  </w:style>
  <w:style w:type="paragraph" w:styleId="a5">
    <w:name w:val="Title"/>
    <w:basedOn w:val="a"/>
    <w:next w:val="a"/>
    <w:link w:val="a6"/>
    <w:uiPriority w:val="10"/>
    <w:qFormat/>
    <w:rsid w:val="00B03609"/>
    <w:pPr>
      <w:spacing w:before="240" w:after="60"/>
      <w:jc w:val="center"/>
      <w:outlineLvl w:val="0"/>
    </w:pPr>
    <w:rPr>
      <w:rFonts w:ascii="Cambria" w:hAnsi="Cambria"/>
      <w:b/>
      <w:bCs/>
      <w:kern w:val="28"/>
      <w:sz w:val="32"/>
      <w:szCs w:val="32"/>
    </w:rPr>
  </w:style>
  <w:style w:type="character" w:customStyle="1" w:styleId="a6">
    <w:name w:val="Назва Знак"/>
    <w:basedOn w:val="a0"/>
    <w:link w:val="a5"/>
    <w:uiPriority w:val="10"/>
    <w:rsid w:val="00B03609"/>
    <w:rPr>
      <w:rFonts w:ascii="Cambria" w:eastAsia="Times New Roman" w:hAnsi="Cambria"/>
      <w:b/>
      <w:bCs/>
      <w:kern w:val="28"/>
      <w:sz w:val="32"/>
      <w:szCs w:val="32"/>
    </w:rPr>
  </w:style>
  <w:style w:type="paragraph" w:styleId="a7">
    <w:name w:val="Subtitle"/>
    <w:basedOn w:val="a"/>
    <w:next w:val="a"/>
    <w:link w:val="a8"/>
    <w:uiPriority w:val="11"/>
    <w:qFormat/>
    <w:rsid w:val="00B03609"/>
    <w:pPr>
      <w:spacing w:after="60"/>
      <w:jc w:val="center"/>
      <w:outlineLvl w:val="1"/>
    </w:pPr>
    <w:rPr>
      <w:rFonts w:ascii="Cambria" w:hAnsi="Cambria"/>
    </w:rPr>
  </w:style>
  <w:style w:type="character" w:customStyle="1" w:styleId="a8">
    <w:name w:val="Підзаголовок Знак"/>
    <w:basedOn w:val="a0"/>
    <w:link w:val="a7"/>
    <w:uiPriority w:val="11"/>
    <w:rsid w:val="00B03609"/>
    <w:rPr>
      <w:rFonts w:ascii="Cambria" w:eastAsia="Times New Roman" w:hAnsi="Cambria"/>
      <w:sz w:val="24"/>
      <w:szCs w:val="24"/>
    </w:rPr>
  </w:style>
  <w:style w:type="character" w:styleId="a9">
    <w:name w:val="Strong"/>
    <w:basedOn w:val="a0"/>
    <w:uiPriority w:val="22"/>
    <w:qFormat/>
    <w:rsid w:val="00B03609"/>
    <w:rPr>
      <w:b/>
      <w:bCs/>
    </w:rPr>
  </w:style>
  <w:style w:type="character" w:styleId="aa">
    <w:name w:val="Emphasis"/>
    <w:basedOn w:val="a0"/>
    <w:uiPriority w:val="20"/>
    <w:qFormat/>
    <w:rsid w:val="00B03609"/>
    <w:rPr>
      <w:rFonts w:ascii="Calibri" w:hAnsi="Calibri"/>
      <w:b/>
      <w:i/>
      <w:iCs/>
    </w:rPr>
  </w:style>
  <w:style w:type="paragraph" w:customStyle="1" w:styleId="ab">
    <w:name w:val="Абзац списка"/>
    <w:basedOn w:val="a"/>
    <w:uiPriority w:val="34"/>
    <w:qFormat/>
    <w:rsid w:val="00B03609"/>
    <w:pPr>
      <w:ind w:left="720"/>
      <w:contextualSpacing/>
    </w:pPr>
  </w:style>
  <w:style w:type="paragraph" w:customStyle="1" w:styleId="21">
    <w:name w:val="Цитата 2"/>
    <w:basedOn w:val="a"/>
    <w:next w:val="a"/>
    <w:link w:val="22"/>
    <w:uiPriority w:val="29"/>
    <w:qFormat/>
    <w:rsid w:val="00B03609"/>
    <w:rPr>
      <w:i/>
    </w:rPr>
  </w:style>
  <w:style w:type="character" w:customStyle="1" w:styleId="22">
    <w:name w:val="Цитата 2 Знак"/>
    <w:basedOn w:val="a0"/>
    <w:link w:val="21"/>
    <w:uiPriority w:val="29"/>
    <w:rsid w:val="00B03609"/>
    <w:rPr>
      <w:i/>
      <w:sz w:val="24"/>
      <w:szCs w:val="24"/>
    </w:rPr>
  </w:style>
  <w:style w:type="paragraph" w:customStyle="1" w:styleId="ac">
    <w:name w:val="Выделенная цитата"/>
    <w:basedOn w:val="a"/>
    <w:next w:val="a"/>
    <w:link w:val="ad"/>
    <w:uiPriority w:val="30"/>
    <w:qFormat/>
    <w:rsid w:val="00B03609"/>
    <w:pPr>
      <w:ind w:left="720" w:right="720"/>
    </w:pPr>
    <w:rPr>
      <w:b/>
      <w:i/>
      <w:szCs w:val="22"/>
    </w:rPr>
  </w:style>
  <w:style w:type="character" w:customStyle="1" w:styleId="ad">
    <w:name w:val="Выделенная цитата Знак"/>
    <w:basedOn w:val="a0"/>
    <w:link w:val="ac"/>
    <w:uiPriority w:val="30"/>
    <w:rsid w:val="00B03609"/>
    <w:rPr>
      <w:b/>
      <w:i/>
      <w:sz w:val="24"/>
    </w:rPr>
  </w:style>
  <w:style w:type="character" w:customStyle="1" w:styleId="ae">
    <w:name w:val="Слабое выделение"/>
    <w:uiPriority w:val="19"/>
    <w:qFormat/>
    <w:rsid w:val="00B03609"/>
    <w:rPr>
      <w:i/>
      <w:color w:val="5A5A5A"/>
    </w:rPr>
  </w:style>
  <w:style w:type="character" w:customStyle="1" w:styleId="af">
    <w:name w:val="Сильное выделение"/>
    <w:basedOn w:val="a0"/>
    <w:uiPriority w:val="21"/>
    <w:qFormat/>
    <w:rsid w:val="00B03609"/>
    <w:rPr>
      <w:b/>
      <w:i/>
      <w:sz w:val="24"/>
      <w:szCs w:val="24"/>
      <w:u w:val="single"/>
    </w:rPr>
  </w:style>
  <w:style w:type="character" w:customStyle="1" w:styleId="af0">
    <w:name w:val="Слабая ссылка"/>
    <w:basedOn w:val="a0"/>
    <w:uiPriority w:val="31"/>
    <w:qFormat/>
    <w:rsid w:val="00B03609"/>
    <w:rPr>
      <w:sz w:val="24"/>
      <w:szCs w:val="24"/>
      <w:u w:val="single"/>
    </w:rPr>
  </w:style>
  <w:style w:type="character" w:customStyle="1" w:styleId="af1">
    <w:name w:val="Сильная ссылка"/>
    <w:basedOn w:val="a0"/>
    <w:uiPriority w:val="32"/>
    <w:qFormat/>
    <w:rsid w:val="00B03609"/>
    <w:rPr>
      <w:b/>
      <w:sz w:val="24"/>
      <w:u w:val="single"/>
    </w:rPr>
  </w:style>
  <w:style w:type="character" w:customStyle="1" w:styleId="af2">
    <w:name w:val="Название книги"/>
    <w:basedOn w:val="a0"/>
    <w:uiPriority w:val="33"/>
    <w:qFormat/>
    <w:rsid w:val="00B03609"/>
    <w:rPr>
      <w:rFonts w:ascii="Cambria" w:eastAsia="Times New Roman" w:hAnsi="Cambria"/>
      <w:b/>
      <w:i/>
      <w:sz w:val="24"/>
      <w:szCs w:val="24"/>
    </w:rPr>
  </w:style>
  <w:style w:type="paragraph" w:customStyle="1" w:styleId="af3">
    <w:name w:val="Заголовок оглавления"/>
    <w:basedOn w:val="1"/>
    <w:next w:val="a"/>
    <w:uiPriority w:val="39"/>
    <w:semiHidden/>
    <w:unhideWhenUsed/>
    <w:qFormat/>
    <w:rsid w:val="00B03609"/>
    <w:pPr>
      <w:outlineLvl w:val="9"/>
    </w:pPr>
  </w:style>
  <w:style w:type="character" w:customStyle="1" w:styleId="a4">
    <w:name w:val="Без интервала Знак"/>
    <w:basedOn w:val="a0"/>
    <w:link w:val="a3"/>
    <w:uiPriority w:val="1"/>
    <w:rsid w:val="00006415"/>
    <w:rPr>
      <w:sz w:val="24"/>
      <w:szCs w:val="32"/>
    </w:rPr>
  </w:style>
  <w:style w:type="paragraph" w:styleId="af4">
    <w:name w:val="footnote text"/>
    <w:basedOn w:val="a"/>
    <w:link w:val="af5"/>
    <w:uiPriority w:val="99"/>
    <w:semiHidden/>
    <w:unhideWhenUsed/>
    <w:rsid w:val="00006415"/>
  </w:style>
  <w:style w:type="character" w:customStyle="1" w:styleId="af5">
    <w:name w:val="Текст виноски Знак"/>
    <w:basedOn w:val="a0"/>
    <w:link w:val="af4"/>
    <w:uiPriority w:val="99"/>
    <w:semiHidden/>
    <w:rsid w:val="00006415"/>
    <w:rPr>
      <w:sz w:val="24"/>
      <w:szCs w:val="24"/>
    </w:rPr>
  </w:style>
  <w:style w:type="character" w:styleId="af6">
    <w:name w:val="footnote reference"/>
    <w:basedOn w:val="a0"/>
    <w:uiPriority w:val="99"/>
    <w:semiHidden/>
    <w:unhideWhenUsed/>
    <w:rsid w:val="00006415"/>
    <w:rPr>
      <w:vertAlign w:val="superscript"/>
    </w:rPr>
  </w:style>
  <w:style w:type="paragraph" w:styleId="HTML">
    <w:name w:val="HTML Preformatted"/>
    <w:basedOn w:val="a"/>
    <w:link w:val="HTML0"/>
    <w:rsid w:val="0000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bidi="ar-SA"/>
    </w:rPr>
  </w:style>
  <w:style w:type="character" w:customStyle="1" w:styleId="HTML0">
    <w:name w:val="Стандартний HTML Знак"/>
    <w:basedOn w:val="a0"/>
    <w:link w:val="HTML"/>
    <w:rsid w:val="00006415"/>
    <w:rPr>
      <w:rFonts w:ascii="Courier New" w:eastAsia="Times New Roman" w:hAnsi="Courier New" w:cs="Courier New"/>
      <w:sz w:val="24"/>
      <w:szCs w:val="24"/>
      <w:lang w:val="ru-RU" w:eastAsia="ru-RU" w:bidi="ar-SA"/>
    </w:rPr>
  </w:style>
  <w:style w:type="paragraph" w:styleId="23">
    <w:name w:val="Body Text Indent 2"/>
    <w:basedOn w:val="a"/>
    <w:link w:val="24"/>
    <w:rsid w:val="00006415"/>
    <w:pPr>
      <w:spacing w:after="120" w:line="480" w:lineRule="auto"/>
      <w:ind w:left="283"/>
    </w:pPr>
    <w:rPr>
      <w:rFonts w:ascii="Times New Roman" w:hAnsi="Times New Roman"/>
      <w:lang w:val="ru-RU" w:eastAsia="ru-RU" w:bidi="ar-SA"/>
    </w:rPr>
  </w:style>
  <w:style w:type="character" w:customStyle="1" w:styleId="24">
    <w:name w:val="Основний текст з відступом 2 Знак"/>
    <w:basedOn w:val="a0"/>
    <w:link w:val="23"/>
    <w:rsid w:val="00006415"/>
    <w:rPr>
      <w:rFonts w:ascii="Times New Roman" w:hAnsi="Times New Roman"/>
      <w:sz w:val="24"/>
      <w:szCs w:val="24"/>
      <w:lang w:val="ru-RU" w:eastAsia="ru-RU" w:bidi="ar-SA"/>
    </w:rPr>
  </w:style>
  <w:style w:type="paragraph" w:styleId="af7">
    <w:name w:val="Normal Indent"/>
    <w:basedOn w:val="a"/>
    <w:rsid w:val="00006415"/>
    <w:pPr>
      <w:widowControl w:val="0"/>
      <w:tabs>
        <w:tab w:val="left" w:pos="1418"/>
      </w:tabs>
      <w:spacing w:line="480" w:lineRule="atLeast"/>
      <w:ind w:firstLine="709"/>
      <w:jc w:val="both"/>
    </w:pPr>
    <w:rPr>
      <w:rFonts w:ascii="Times New Roman" w:hAnsi="Times New Roman"/>
      <w:kern w:val="20"/>
      <w:sz w:val="28"/>
      <w:lang w:val="ru-RU" w:eastAsia="ru-RU" w:bidi="ar-SA"/>
    </w:rPr>
  </w:style>
  <w:style w:type="character" w:styleId="af8">
    <w:name w:val="Hyperlink"/>
    <w:basedOn w:val="a0"/>
    <w:uiPriority w:val="99"/>
    <w:unhideWhenUsed/>
    <w:rsid w:val="00941FF6"/>
    <w:rPr>
      <w:color w:val="0000FF"/>
      <w:u w:val="single"/>
    </w:rPr>
  </w:style>
  <w:style w:type="paragraph" w:styleId="af9">
    <w:name w:val="Normal (Web)"/>
    <w:basedOn w:val="a"/>
    <w:uiPriority w:val="99"/>
    <w:unhideWhenUsed/>
    <w:rsid w:val="00EB15C3"/>
    <w:pPr>
      <w:spacing w:before="100" w:beforeAutospacing="1" w:after="100" w:afterAutospacing="1" w:line="240" w:lineRule="atLeast"/>
      <w:jc w:val="both"/>
    </w:pPr>
    <w:rPr>
      <w:rFonts w:ascii="Verdana" w:hAnsi="Verdana"/>
      <w:sz w:val="17"/>
      <w:szCs w:val="17"/>
    </w:rPr>
  </w:style>
  <w:style w:type="paragraph" w:styleId="25">
    <w:name w:val="toc 2"/>
    <w:basedOn w:val="a"/>
    <w:next w:val="a"/>
    <w:autoRedefine/>
    <w:uiPriority w:val="39"/>
    <w:rsid w:val="00FE5188"/>
    <w:pPr>
      <w:tabs>
        <w:tab w:val="left" w:pos="880"/>
        <w:tab w:val="right" w:leader="dot" w:pos="9345"/>
      </w:tabs>
      <w:ind w:left="240"/>
    </w:pPr>
    <w:rPr>
      <w:rFonts w:ascii="Arial" w:hAnsi="Arial" w:cs="Arial"/>
      <w:noProof/>
      <w:sz w:val="32"/>
      <w:szCs w:val="32"/>
      <w:lang w:val="ru-RU" w:eastAsia="ru-RU" w:bidi="ar-SA"/>
    </w:rPr>
  </w:style>
  <w:style w:type="paragraph" w:styleId="11">
    <w:name w:val="toc 1"/>
    <w:basedOn w:val="a"/>
    <w:next w:val="a"/>
    <w:autoRedefine/>
    <w:uiPriority w:val="39"/>
    <w:rsid w:val="00D03311"/>
    <w:rPr>
      <w:rFonts w:ascii="Times New Roman" w:hAnsi="Times New Roman"/>
      <w:lang w:val="ru-RU" w:eastAsia="ru-RU" w:bidi="ar-SA"/>
    </w:rPr>
  </w:style>
  <w:style w:type="paragraph" w:customStyle="1" w:styleId="afa">
    <w:name w:val="КУРСОВАЯ"/>
    <w:basedOn w:val="a"/>
    <w:rsid w:val="00FE5188"/>
    <w:pPr>
      <w:spacing w:line="360" w:lineRule="auto"/>
      <w:ind w:firstLine="720"/>
      <w:jc w:val="both"/>
    </w:pPr>
    <w:rPr>
      <w:rFonts w:ascii="Times New Roman" w:hAnsi="Times New Roman"/>
      <w:sz w:val="28"/>
      <w:lang w:val="ru-RU" w:eastAsia="ru-RU" w:bidi="ar-SA"/>
    </w:rPr>
  </w:style>
  <w:style w:type="paragraph" w:styleId="afb">
    <w:name w:val="Body Text"/>
    <w:basedOn w:val="a"/>
    <w:link w:val="afc"/>
    <w:uiPriority w:val="99"/>
    <w:semiHidden/>
    <w:unhideWhenUsed/>
    <w:rsid w:val="00877E95"/>
    <w:pPr>
      <w:spacing w:after="120"/>
    </w:pPr>
  </w:style>
  <w:style w:type="character" w:customStyle="1" w:styleId="afc">
    <w:name w:val="Основний текст Знак"/>
    <w:basedOn w:val="a0"/>
    <w:link w:val="afb"/>
    <w:uiPriority w:val="99"/>
    <w:semiHidden/>
    <w:rsid w:val="00877E95"/>
    <w:rPr>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14267</Words>
  <Characters>81325</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95402</CharactersWithSpaces>
  <SharedDoc>false</SharedDoc>
  <HLinks>
    <vt:vector size="132" baseType="variant">
      <vt:variant>
        <vt:i4>5046346</vt:i4>
      </vt:variant>
      <vt:variant>
        <vt:i4>129</vt:i4>
      </vt:variant>
      <vt:variant>
        <vt:i4>0</vt:i4>
      </vt:variant>
      <vt:variant>
        <vt:i4>5</vt:i4>
      </vt:variant>
      <vt:variant>
        <vt:lpwstr>http://www.k2kapital.com/</vt:lpwstr>
      </vt:variant>
      <vt:variant>
        <vt:lpwstr/>
      </vt:variant>
      <vt:variant>
        <vt:i4>5177401</vt:i4>
      </vt:variant>
      <vt:variant>
        <vt:i4>126</vt:i4>
      </vt:variant>
      <vt:variant>
        <vt:i4>0</vt:i4>
      </vt:variant>
      <vt:variant>
        <vt:i4>5</vt:i4>
      </vt:variant>
      <vt:variant>
        <vt:lpwstr>http://oecdmoscoworg.83.com1.ru/oecd_sys.html</vt:lpwstr>
      </vt:variant>
      <vt:variant>
        <vt:lpwstr/>
      </vt:variant>
      <vt:variant>
        <vt:i4>1507356</vt:i4>
      </vt:variant>
      <vt:variant>
        <vt:i4>123</vt:i4>
      </vt:variant>
      <vt:variant>
        <vt:i4>0</vt:i4>
      </vt:variant>
      <vt:variant>
        <vt:i4>5</vt:i4>
      </vt:variant>
      <vt:variant>
        <vt:lpwstr>http://www.roche-duffay.ru/index.html</vt:lpwstr>
      </vt:variant>
      <vt:variant>
        <vt:lpwstr/>
      </vt:variant>
      <vt:variant>
        <vt:i4>6094895</vt:i4>
      </vt:variant>
      <vt:variant>
        <vt:i4>111</vt:i4>
      </vt:variant>
      <vt:variant>
        <vt:i4>0</vt:i4>
      </vt:variant>
      <vt:variant>
        <vt:i4>5</vt:i4>
      </vt:variant>
      <vt:variant>
        <vt:lpwstr>http://www.roche-duffay.ru/articles/currency_control.htm</vt:lpwstr>
      </vt:variant>
      <vt:variant>
        <vt:lpwstr/>
      </vt:variant>
      <vt:variant>
        <vt:i4>1048629</vt:i4>
      </vt:variant>
      <vt:variant>
        <vt:i4>104</vt:i4>
      </vt:variant>
      <vt:variant>
        <vt:i4>0</vt:i4>
      </vt:variant>
      <vt:variant>
        <vt:i4>5</vt:i4>
      </vt:variant>
      <vt:variant>
        <vt:lpwstr/>
      </vt:variant>
      <vt:variant>
        <vt:lpwstr>_Toc217317129</vt:lpwstr>
      </vt:variant>
      <vt:variant>
        <vt:i4>1048629</vt:i4>
      </vt:variant>
      <vt:variant>
        <vt:i4>98</vt:i4>
      </vt:variant>
      <vt:variant>
        <vt:i4>0</vt:i4>
      </vt:variant>
      <vt:variant>
        <vt:i4>5</vt:i4>
      </vt:variant>
      <vt:variant>
        <vt:lpwstr/>
      </vt:variant>
      <vt:variant>
        <vt:lpwstr>_Toc217317128</vt:lpwstr>
      </vt:variant>
      <vt:variant>
        <vt:i4>1048629</vt:i4>
      </vt:variant>
      <vt:variant>
        <vt:i4>92</vt:i4>
      </vt:variant>
      <vt:variant>
        <vt:i4>0</vt:i4>
      </vt:variant>
      <vt:variant>
        <vt:i4>5</vt:i4>
      </vt:variant>
      <vt:variant>
        <vt:lpwstr/>
      </vt:variant>
      <vt:variant>
        <vt:lpwstr>_Toc217317127</vt:lpwstr>
      </vt:variant>
      <vt:variant>
        <vt:i4>1048629</vt:i4>
      </vt:variant>
      <vt:variant>
        <vt:i4>86</vt:i4>
      </vt:variant>
      <vt:variant>
        <vt:i4>0</vt:i4>
      </vt:variant>
      <vt:variant>
        <vt:i4>5</vt:i4>
      </vt:variant>
      <vt:variant>
        <vt:lpwstr/>
      </vt:variant>
      <vt:variant>
        <vt:lpwstr>_Toc217317126</vt:lpwstr>
      </vt:variant>
      <vt:variant>
        <vt:i4>1048629</vt:i4>
      </vt:variant>
      <vt:variant>
        <vt:i4>80</vt:i4>
      </vt:variant>
      <vt:variant>
        <vt:i4>0</vt:i4>
      </vt:variant>
      <vt:variant>
        <vt:i4>5</vt:i4>
      </vt:variant>
      <vt:variant>
        <vt:lpwstr/>
      </vt:variant>
      <vt:variant>
        <vt:lpwstr>_Toc217317125</vt:lpwstr>
      </vt:variant>
      <vt:variant>
        <vt:i4>1048629</vt:i4>
      </vt:variant>
      <vt:variant>
        <vt:i4>74</vt:i4>
      </vt:variant>
      <vt:variant>
        <vt:i4>0</vt:i4>
      </vt:variant>
      <vt:variant>
        <vt:i4>5</vt:i4>
      </vt:variant>
      <vt:variant>
        <vt:lpwstr/>
      </vt:variant>
      <vt:variant>
        <vt:lpwstr>_Toc217317124</vt:lpwstr>
      </vt:variant>
      <vt:variant>
        <vt:i4>1048629</vt:i4>
      </vt:variant>
      <vt:variant>
        <vt:i4>68</vt:i4>
      </vt:variant>
      <vt:variant>
        <vt:i4>0</vt:i4>
      </vt:variant>
      <vt:variant>
        <vt:i4>5</vt:i4>
      </vt:variant>
      <vt:variant>
        <vt:lpwstr/>
      </vt:variant>
      <vt:variant>
        <vt:lpwstr>_Toc217317123</vt:lpwstr>
      </vt:variant>
      <vt:variant>
        <vt:i4>1048629</vt:i4>
      </vt:variant>
      <vt:variant>
        <vt:i4>62</vt:i4>
      </vt:variant>
      <vt:variant>
        <vt:i4>0</vt:i4>
      </vt:variant>
      <vt:variant>
        <vt:i4>5</vt:i4>
      </vt:variant>
      <vt:variant>
        <vt:lpwstr/>
      </vt:variant>
      <vt:variant>
        <vt:lpwstr>_Toc217317122</vt:lpwstr>
      </vt:variant>
      <vt:variant>
        <vt:i4>1048629</vt:i4>
      </vt:variant>
      <vt:variant>
        <vt:i4>56</vt:i4>
      </vt:variant>
      <vt:variant>
        <vt:i4>0</vt:i4>
      </vt:variant>
      <vt:variant>
        <vt:i4>5</vt:i4>
      </vt:variant>
      <vt:variant>
        <vt:lpwstr/>
      </vt:variant>
      <vt:variant>
        <vt:lpwstr>_Toc217317121</vt:lpwstr>
      </vt:variant>
      <vt:variant>
        <vt:i4>1048629</vt:i4>
      </vt:variant>
      <vt:variant>
        <vt:i4>50</vt:i4>
      </vt:variant>
      <vt:variant>
        <vt:i4>0</vt:i4>
      </vt:variant>
      <vt:variant>
        <vt:i4>5</vt:i4>
      </vt:variant>
      <vt:variant>
        <vt:lpwstr/>
      </vt:variant>
      <vt:variant>
        <vt:lpwstr>_Toc217317120</vt:lpwstr>
      </vt:variant>
      <vt:variant>
        <vt:i4>1245237</vt:i4>
      </vt:variant>
      <vt:variant>
        <vt:i4>44</vt:i4>
      </vt:variant>
      <vt:variant>
        <vt:i4>0</vt:i4>
      </vt:variant>
      <vt:variant>
        <vt:i4>5</vt:i4>
      </vt:variant>
      <vt:variant>
        <vt:lpwstr/>
      </vt:variant>
      <vt:variant>
        <vt:lpwstr>_Toc217317119</vt:lpwstr>
      </vt:variant>
      <vt:variant>
        <vt:i4>1245237</vt:i4>
      </vt:variant>
      <vt:variant>
        <vt:i4>38</vt:i4>
      </vt:variant>
      <vt:variant>
        <vt:i4>0</vt:i4>
      </vt:variant>
      <vt:variant>
        <vt:i4>5</vt:i4>
      </vt:variant>
      <vt:variant>
        <vt:lpwstr/>
      </vt:variant>
      <vt:variant>
        <vt:lpwstr>_Toc217317118</vt:lpwstr>
      </vt:variant>
      <vt:variant>
        <vt:i4>1245237</vt:i4>
      </vt:variant>
      <vt:variant>
        <vt:i4>32</vt:i4>
      </vt:variant>
      <vt:variant>
        <vt:i4>0</vt:i4>
      </vt:variant>
      <vt:variant>
        <vt:i4>5</vt:i4>
      </vt:variant>
      <vt:variant>
        <vt:lpwstr/>
      </vt:variant>
      <vt:variant>
        <vt:lpwstr>_Toc217317117</vt:lpwstr>
      </vt:variant>
      <vt:variant>
        <vt:i4>1245237</vt:i4>
      </vt:variant>
      <vt:variant>
        <vt:i4>26</vt:i4>
      </vt:variant>
      <vt:variant>
        <vt:i4>0</vt:i4>
      </vt:variant>
      <vt:variant>
        <vt:i4>5</vt:i4>
      </vt:variant>
      <vt:variant>
        <vt:lpwstr/>
      </vt:variant>
      <vt:variant>
        <vt:lpwstr>_Toc217317116</vt:lpwstr>
      </vt:variant>
      <vt:variant>
        <vt:i4>1245237</vt:i4>
      </vt:variant>
      <vt:variant>
        <vt:i4>20</vt:i4>
      </vt:variant>
      <vt:variant>
        <vt:i4>0</vt:i4>
      </vt:variant>
      <vt:variant>
        <vt:i4>5</vt:i4>
      </vt:variant>
      <vt:variant>
        <vt:lpwstr/>
      </vt:variant>
      <vt:variant>
        <vt:lpwstr>_Toc217317115</vt:lpwstr>
      </vt:variant>
      <vt:variant>
        <vt:i4>1245237</vt:i4>
      </vt:variant>
      <vt:variant>
        <vt:i4>14</vt:i4>
      </vt:variant>
      <vt:variant>
        <vt:i4>0</vt:i4>
      </vt:variant>
      <vt:variant>
        <vt:i4>5</vt:i4>
      </vt:variant>
      <vt:variant>
        <vt:lpwstr/>
      </vt:variant>
      <vt:variant>
        <vt:lpwstr>_Toc217317114</vt:lpwstr>
      </vt:variant>
      <vt:variant>
        <vt:i4>1245237</vt:i4>
      </vt:variant>
      <vt:variant>
        <vt:i4>8</vt:i4>
      </vt:variant>
      <vt:variant>
        <vt:i4>0</vt:i4>
      </vt:variant>
      <vt:variant>
        <vt:i4>5</vt:i4>
      </vt:variant>
      <vt:variant>
        <vt:lpwstr/>
      </vt:variant>
      <vt:variant>
        <vt:lpwstr>_Toc217317113</vt:lpwstr>
      </vt:variant>
      <vt:variant>
        <vt:i4>1245237</vt:i4>
      </vt:variant>
      <vt:variant>
        <vt:i4>2</vt:i4>
      </vt:variant>
      <vt:variant>
        <vt:i4>0</vt:i4>
      </vt:variant>
      <vt:variant>
        <vt:i4>5</vt:i4>
      </vt:variant>
      <vt:variant>
        <vt:lpwstr/>
      </vt:variant>
      <vt:variant>
        <vt:lpwstr>_Toc217317112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2014-08-16T08:19:00Z</dcterms:created>
  <dcterms:modified xsi:type="dcterms:W3CDTF">2014-08-16T08:19:00Z</dcterms:modified>
</cp:coreProperties>
</file>