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Кафедра экономической теории</w:t>
      </w:r>
    </w:p>
    <w:p w:rsidR="00C45522" w:rsidRPr="00154B35" w:rsidRDefault="00C45522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522" w:rsidRPr="00154B35" w:rsidRDefault="00C45522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A1472A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522" w:rsidRPr="00154B35" w:rsidRDefault="00C45522" w:rsidP="00A147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C45522" w:rsidRPr="00154B35" w:rsidRDefault="00C45522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 дисциплине: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b/>
          <w:bCs/>
          <w:sz w:val="28"/>
          <w:szCs w:val="28"/>
        </w:rPr>
        <w:t>Макроэкономика</w:t>
      </w:r>
    </w:p>
    <w:p w:rsidR="00C45522" w:rsidRPr="00154B35" w:rsidRDefault="00C45522" w:rsidP="00A147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на тему: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b/>
          <w:bCs/>
          <w:sz w:val="28"/>
          <w:szCs w:val="28"/>
        </w:rPr>
        <w:t>Бюджетный дефицит и государственный долг. Особенности в</w:t>
      </w:r>
      <w:r w:rsidR="00A1472A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b/>
          <w:bCs/>
          <w:sz w:val="28"/>
          <w:szCs w:val="28"/>
        </w:rPr>
        <w:t>Республике Беларусь</w:t>
      </w:r>
    </w:p>
    <w:p w:rsidR="00531163" w:rsidRPr="00154B35" w:rsidRDefault="00531163" w:rsidP="00A147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163" w:rsidRPr="00154B35" w:rsidRDefault="00531163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245" w:rsidRPr="00154B35" w:rsidRDefault="00140D37" w:rsidP="00A147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Студент</w:t>
      </w:r>
      <w:r w:rsidR="000D7245" w:rsidRPr="00154B35">
        <w:rPr>
          <w:rFonts w:ascii="Times New Roman" w:hAnsi="Times New Roman" w:cs="Times New Roman"/>
          <w:sz w:val="28"/>
          <w:szCs w:val="28"/>
        </w:rPr>
        <w:t>а</w:t>
      </w:r>
    </w:p>
    <w:p w:rsidR="000D7245" w:rsidRPr="00154B35" w:rsidRDefault="00140D37" w:rsidP="00A147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А.А. Наливайко</w:t>
      </w:r>
    </w:p>
    <w:p w:rsidR="000D7245" w:rsidRPr="00154B35" w:rsidRDefault="000D7245" w:rsidP="00A147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72A" w:rsidRPr="00154B35" w:rsidRDefault="00140D37" w:rsidP="00A1472A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Руководитель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81" w:rsidRPr="00154B35" w:rsidRDefault="00140D37" w:rsidP="00A1472A">
      <w:pPr>
        <w:tabs>
          <w:tab w:val="left" w:pos="6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Э.И. Лобкович</w:t>
      </w:r>
    </w:p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245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882" w:rsidRPr="00154B35" w:rsidRDefault="000D7245" w:rsidP="00A14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МИНСК 20</w:t>
      </w:r>
      <w:r w:rsidR="009E3275" w:rsidRPr="00154B35">
        <w:rPr>
          <w:rFonts w:ascii="Times New Roman" w:hAnsi="Times New Roman" w:cs="Times New Roman"/>
          <w:sz w:val="28"/>
          <w:szCs w:val="28"/>
        </w:rPr>
        <w:t>10</w:t>
      </w:r>
    </w:p>
    <w:p w:rsidR="000D7245" w:rsidRPr="00154B35" w:rsidRDefault="00A1472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D70F2" w:rsidRPr="00154B3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D7245" w:rsidRPr="00154B35" w:rsidRDefault="000D7245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245" w:rsidRPr="00154B35" w:rsidRDefault="000D7245" w:rsidP="00A1472A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>Введение</w:t>
      </w:r>
    </w:p>
    <w:p w:rsidR="000D7245" w:rsidRPr="00154B35" w:rsidRDefault="000D7245" w:rsidP="00A1472A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>1</w:t>
      </w:r>
      <w:r w:rsidR="00F2210B" w:rsidRPr="00154B35">
        <w:rPr>
          <w:rFonts w:ascii="Times New Roman" w:hAnsi="Times New Roman" w:cs="Times New Roman"/>
          <w:caps/>
          <w:sz w:val="28"/>
          <w:szCs w:val="28"/>
        </w:rPr>
        <w:t>.</w:t>
      </w:r>
      <w:r w:rsidR="00A1472A" w:rsidRPr="00154B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E2781" w:rsidRPr="00154B35">
        <w:rPr>
          <w:rFonts w:ascii="Times New Roman" w:hAnsi="Times New Roman" w:cs="Times New Roman"/>
          <w:caps/>
          <w:sz w:val="28"/>
          <w:szCs w:val="28"/>
        </w:rPr>
        <w:t xml:space="preserve">Понятие </w:t>
      </w:r>
      <w:r w:rsidR="00A34B12" w:rsidRPr="00154B35">
        <w:rPr>
          <w:rFonts w:ascii="Times New Roman" w:hAnsi="Times New Roman" w:cs="Times New Roman"/>
          <w:caps/>
          <w:sz w:val="28"/>
          <w:szCs w:val="28"/>
        </w:rPr>
        <w:t xml:space="preserve">бюджетного дефицита, его виды и </w:t>
      </w:r>
      <w:r w:rsidR="005E2781" w:rsidRPr="00154B35">
        <w:rPr>
          <w:rFonts w:ascii="Times New Roman" w:hAnsi="Times New Roman" w:cs="Times New Roman"/>
          <w:caps/>
          <w:sz w:val="28"/>
          <w:szCs w:val="28"/>
        </w:rPr>
        <w:t>ре</w:t>
      </w:r>
      <w:r w:rsidR="001E3997" w:rsidRPr="00154B35">
        <w:rPr>
          <w:rFonts w:ascii="Times New Roman" w:hAnsi="Times New Roman" w:cs="Times New Roman"/>
          <w:caps/>
          <w:sz w:val="28"/>
          <w:szCs w:val="28"/>
        </w:rPr>
        <w:t>гулирование</w:t>
      </w:r>
    </w:p>
    <w:p w:rsidR="000D7245" w:rsidRPr="00154B35" w:rsidRDefault="005E2781" w:rsidP="00A1472A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Понятие бюджетного дефи</w:t>
      </w:r>
      <w:r w:rsidR="00A34B12" w:rsidRPr="00154B35">
        <w:rPr>
          <w:rFonts w:ascii="Times New Roman" w:hAnsi="Times New Roman" w:cs="Times New Roman"/>
          <w:sz w:val="28"/>
          <w:szCs w:val="28"/>
        </w:rPr>
        <w:t>цита и причины его возникновения</w:t>
      </w:r>
    </w:p>
    <w:p w:rsidR="000D7245" w:rsidRPr="00154B35" w:rsidRDefault="005E2781" w:rsidP="00A1472A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Классификация</w:t>
      </w:r>
      <w:r w:rsidR="000D7245" w:rsidRPr="00154B35">
        <w:rPr>
          <w:rFonts w:ascii="Times New Roman" w:hAnsi="Times New Roman" w:cs="Times New Roman"/>
          <w:sz w:val="28"/>
          <w:szCs w:val="28"/>
        </w:rPr>
        <w:t xml:space="preserve"> б</w:t>
      </w:r>
      <w:r w:rsidR="00A34B12" w:rsidRPr="00154B35">
        <w:rPr>
          <w:rFonts w:ascii="Times New Roman" w:hAnsi="Times New Roman" w:cs="Times New Roman"/>
          <w:sz w:val="28"/>
          <w:szCs w:val="28"/>
        </w:rPr>
        <w:t>юдж</w:t>
      </w:r>
      <w:r w:rsidR="00BE177D" w:rsidRPr="00154B35">
        <w:rPr>
          <w:rFonts w:ascii="Times New Roman" w:hAnsi="Times New Roman" w:cs="Times New Roman"/>
          <w:sz w:val="28"/>
          <w:szCs w:val="28"/>
        </w:rPr>
        <w:t>етного дефицита</w:t>
      </w:r>
    </w:p>
    <w:p w:rsidR="000D7245" w:rsidRPr="00154B35" w:rsidRDefault="000D7245" w:rsidP="00A1472A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Источники финансирования бюджетного дефицита</w:t>
      </w:r>
    </w:p>
    <w:p w:rsidR="00C51DF2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 xml:space="preserve">2. </w:t>
      </w:r>
      <w:r w:rsidR="005E2781" w:rsidRPr="00154B35">
        <w:rPr>
          <w:rFonts w:ascii="Times New Roman" w:hAnsi="Times New Roman" w:cs="Times New Roman"/>
          <w:caps/>
          <w:sz w:val="28"/>
          <w:szCs w:val="28"/>
        </w:rPr>
        <w:t>Понятие государственного долга и его роль в экономике</w:t>
      </w:r>
    </w:p>
    <w:p w:rsidR="000D7245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2.1 </w:t>
      </w:r>
      <w:r w:rsidR="000D7245" w:rsidRPr="00154B35">
        <w:rPr>
          <w:rFonts w:ascii="Times New Roman" w:hAnsi="Times New Roman" w:cs="Times New Roman"/>
          <w:sz w:val="28"/>
          <w:szCs w:val="28"/>
        </w:rPr>
        <w:t>Содержание, виды и способы стабилизации государственного долга. Показатели государ</w:t>
      </w:r>
      <w:r w:rsidR="00524278" w:rsidRPr="00154B35">
        <w:rPr>
          <w:rFonts w:ascii="Times New Roman" w:hAnsi="Times New Roman" w:cs="Times New Roman"/>
          <w:sz w:val="28"/>
          <w:szCs w:val="28"/>
        </w:rPr>
        <w:t>с</w:t>
      </w:r>
      <w:r w:rsidR="00EF0A57" w:rsidRPr="00154B35">
        <w:rPr>
          <w:rFonts w:ascii="Times New Roman" w:hAnsi="Times New Roman" w:cs="Times New Roman"/>
          <w:sz w:val="28"/>
          <w:szCs w:val="28"/>
        </w:rPr>
        <w:t>твенного долга</w:t>
      </w:r>
    </w:p>
    <w:p w:rsidR="000D7245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2.2 </w:t>
      </w:r>
      <w:r w:rsidR="000D7245" w:rsidRPr="00154B35">
        <w:rPr>
          <w:rFonts w:ascii="Times New Roman" w:hAnsi="Times New Roman" w:cs="Times New Roman"/>
          <w:sz w:val="28"/>
          <w:szCs w:val="28"/>
        </w:rPr>
        <w:t>Способы сокращения государственного долга</w:t>
      </w:r>
    </w:p>
    <w:p w:rsidR="000D7245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 xml:space="preserve">3. </w:t>
      </w:r>
      <w:r w:rsidR="000E3850">
        <w:rPr>
          <w:rFonts w:ascii="Times New Roman" w:hAnsi="Times New Roman" w:cs="Times New Roman"/>
          <w:caps/>
          <w:sz w:val="28"/>
          <w:szCs w:val="28"/>
        </w:rPr>
        <w:t xml:space="preserve">Особенности </w:t>
      </w:r>
      <w:r w:rsidR="000D7245" w:rsidRPr="00154B35">
        <w:rPr>
          <w:rFonts w:ascii="Times New Roman" w:hAnsi="Times New Roman" w:cs="Times New Roman"/>
          <w:caps/>
          <w:sz w:val="28"/>
          <w:szCs w:val="28"/>
        </w:rPr>
        <w:t>бюджетного дефицита и государственного долга в Республике Беларусь</w:t>
      </w:r>
    </w:p>
    <w:p w:rsidR="000D7245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3.1 </w:t>
      </w:r>
      <w:r w:rsidR="00A34B12" w:rsidRPr="00154B35">
        <w:rPr>
          <w:rFonts w:ascii="Times New Roman" w:hAnsi="Times New Roman" w:cs="Times New Roman"/>
          <w:sz w:val="28"/>
          <w:szCs w:val="28"/>
        </w:rPr>
        <w:t>Динамика</w:t>
      </w:r>
      <w:r w:rsidR="000D7245" w:rsidRPr="00154B35">
        <w:rPr>
          <w:rFonts w:ascii="Times New Roman" w:hAnsi="Times New Roman" w:cs="Times New Roman"/>
          <w:sz w:val="28"/>
          <w:szCs w:val="28"/>
        </w:rPr>
        <w:t xml:space="preserve"> бюджетного дефицита в Республике </w:t>
      </w:r>
      <w:r w:rsidR="00BE177D" w:rsidRPr="00154B35">
        <w:rPr>
          <w:rFonts w:ascii="Times New Roman" w:hAnsi="Times New Roman" w:cs="Times New Roman"/>
          <w:sz w:val="28"/>
          <w:szCs w:val="28"/>
        </w:rPr>
        <w:t>Беларусь</w:t>
      </w:r>
    </w:p>
    <w:p w:rsidR="005409B4" w:rsidRPr="00154B35" w:rsidRDefault="00F2210B" w:rsidP="00F221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3.2 </w:t>
      </w:r>
      <w:r w:rsidR="005409B4" w:rsidRPr="00154B35">
        <w:rPr>
          <w:rFonts w:ascii="Times New Roman" w:hAnsi="Times New Roman" w:cs="Times New Roman"/>
          <w:sz w:val="28"/>
          <w:szCs w:val="28"/>
        </w:rPr>
        <w:t>Государственный долг Ре</w:t>
      </w:r>
      <w:r w:rsidR="00EF0A57" w:rsidRPr="00154B35">
        <w:rPr>
          <w:rFonts w:ascii="Times New Roman" w:hAnsi="Times New Roman" w:cs="Times New Roman"/>
          <w:sz w:val="28"/>
          <w:szCs w:val="28"/>
        </w:rPr>
        <w:t>спублики Беларусь</w:t>
      </w:r>
    </w:p>
    <w:p w:rsidR="00C51DF2" w:rsidRPr="00154B35" w:rsidRDefault="00C51DF2" w:rsidP="00A1472A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C51DF2" w:rsidRDefault="00C51DF2" w:rsidP="00A1472A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54B35">
        <w:rPr>
          <w:rFonts w:ascii="Times New Roman" w:hAnsi="Times New Roman" w:cs="Times New Roman"/>
          <w:caps/>
          <w:sz w:val="28"/>
          <w:szCs w:val="28"/>
        </w:rPr>
        <w:t>Список использ</w:t>
      </w:r>
      <w:r w:rsidR="00826BC3" w:rsidRPr="00154B35">
        <w:rPr>
          <w:rFonts w:ascii="Times New Roman" w:hAnsi="Times New Roman" w:cs="Times New Roman"/>
          <w:caps/>
          <w:sz w:val="28"/>
          <w:szCs w:val="28"/>
        </w:rPr>
        <w:t>ованной литературЫ</w:t>
      </w:r>
    </w:p>
    <w:p w:rsidR="000E3850" w:rsidRPr="00154B35" w:rsidRDefault="000E3850" w:rsidP="00A1472A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70F2" w:rsidRPr="00154B35" w:rsidRDefault="00A1472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br w:type="page"/>
      </w:r>
      <w:r w:rsidR="005D70F2" w:rsidRPr="00154B3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1472A" w:rsidRPr="00154B35" w:rsidRDefault="00A1472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92C" w:rsidRPr="00154B35" w:rsidRDefault="000D7245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Определяющую роль в формировании и развитии любого современного общества играет государственное регулирование, обязательной составной частью которого является финансовая система. Главным звеном финансовой системы является государственный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своих функций. Однако данная система зачастую сталкивается с проблемами, выраженными в форме бюджетного дефицита и, как следствие, государственного долга. Состояние общегосударственных финансов является одним из важнейших экономи</w:t>
      </w:r>
      <w:r w:rsidR="00F02D42" w:rsidRPr="00154B35">
        <w:rPr>
          <w:rFonts w:ascii="Times New Roman" w:hAnsi="Times New Roman" w:cs="Times New Roman"/>
          <w:sz w:val="28"/>
          <w:szCs w:val="28"/>
        </w:rPr>
        <w:t>ческих показателей любой страны.</w:t>
      </w:r>
    </w:p>
    <w:p w:rsidR="003B4C4A" w:rsidRPr="00154B35" w:rsidRDefault="003B4C4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Бюджетный дефицит в настоящее время является объективным явлением: он </w:t>
      </w:r>
      <w:r w:rsidR="000D7245" w:rsidRPr="00154B35">
        <w:rPr>
          <w:rFonts w:ascii="Times New Roman" w:hAnsi="Times New Roman" w:cs="Times New Roman"/>
          <w:sz w:val="28"/>
          <w:szCs w:val="28"/>
        </w:rPr>
        <w:t>характерен для большинства развитых стран</w:t>
      </w:r>
      <w:r w:rsidRPr="00154B35">
        <w:rPr>
          <w:rFonts w:ascii="Times New Roman" w:hAnsi="Times New Roman" w:cs="Times New Roman"/>
          <w:sz w:val="28"/>
          <w:szCs w:val="28"/>
        </w:rPr>
        <w:t xml:space="preserve"> мира. Существуют различные мнения по поводу того, какое влияния оказывает бюджетный дефицит на</w:t>
      </w:r>
      <w:r w:rsidR="008E6E61" w:rsidRPr="00154B35">
        <w:rPr>
          <w:rFonts w:ascii="Times New Roman" w:hAnsi="Times New Roman" w:cs="Times New Roman"/>
          <w:sz w:val="28"/>
          <w:szCs w:val="28"/>
        </w:rPr>
        <w:t xml:space="preserve"> экономическое развитие страны.</w:t>
      </w:r>
    </w:p>
    <w:p w:rsidR="00B26DB0" w:rsidRPr="00154B35" w:rsidRDefault="00B26DB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Тема является актуальной, так как с проблемой дефицита бюджета сталкиваются в настоящее время большинство стран мира, в том числе и Республика Беларусь. Кроме того, дефицит бюджета является индикатором состояния экономики, а в условиях сложившейся экономической ситуации особенно важно поддерживать стабильность национальной экономики.</w:t>
      </w:r>
    </w:p>
    <w:p w:rsidR="003B4C4A" w:rsidRPr="00154B35" w:rsidRDefault="00D8114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4B35">
        <w:rPr>
          <w:rFonts w:ascii="Times New Roman" w:hAnsi="Times New Roman" w:cs="Times New Roman"/>
          <w:snapToGrid w:val="0"/>
          <w:sz w:val="28"/>
          <w:szCs w:val="28"/>
        </w:rPr>
        <w:t>При написании работы использовались Бюджетный кодекс Республики Беларусь, соответствующие нормативно-правовые акты законодательства Республики Беларусь, различные учебные пособия, инструктивно-методический материал, статьи периодической печати, а также электронные ресурсы.</w:t>
      </w:r>
    </w:p>
    <w:p w:rsidR="00936D2A" w:rsidRPr="00154B35" w:rsidRDefault="008E7E43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4B35">
        <w:rPr>
          <w:rFonts w:ascii="Times New Roman" w:hAnsi="Times New Roman" w:cs="Times New Roman"/>
          <w:snapToGrid w:val="0"/>
          <w:sz w:val="28"/>
          <w:szCs w:val="28"/>
        </w:rPr>
        <w:br w:type="page"/>
      </w:r>
      <w:r w:rsidR="00BE177D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1.</w:t>
      </w:r>
      <w:r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5E2781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Понятие бюджетного дефицита, его вид</w:t>
      </w:r>
      <w:r w:rsidR="00FF37AE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ы и</w:t>
      </w:r>
      <w:r w:rsidR="00A1472A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F37AE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регулирование</w:t>
      </w:r>
    </w:p>
    <w:p w:rsidR="005D70F2" w:rsidRPr="00154B35" w:rsidRDefault="005D70F2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5DB" w:rsidRPr="00154B35" w:rsidRDefault="00FF37AE" w:rsidP="00C0577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>Понятие бюджетного дефицита и причины его возникновения</w:t>
      </w:r>
    </w:p>
    <w:p w:rsidR="005D70F2" w:rsidRPr="00154B35" w:rsidRDefault="005D70F2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5DB" w:rsidRPr="00154B35" w:rsidRDefault="004C45DB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Бюджетный дефицит – это превышение расходов над доходами государственного бюджетного фонда. Являясь финансовой категорией, бюджетный дефицит выступает производным от государственного бюджета и выражает его состояние, при котором доходы не покрывают всех расходов в силу роста предельных общественных издержек производства, что приводит к отрицательному сальдо бюджета.[</w:t>
      </w:r>
      <w:r w:rsidR="004A703E" w:rsidRPr="00154B35">
        <w:rPr>
          <w:rFonts w:ascii="Times New Roman" w:hAnsi="Times New Roman" w:cs="Times New Roman"/>
          <w:sz w:val="28"/>
          <w:szCs w:val="28"/>
        </w:rPr>
        <w:t>3</w:t>
      </w:r>
      <w:r w:rsidR="00E6413E" w:rsidRPr="00154B35">
        <w:rPr>
          <w:rFonts w:ascii="Times New Roman" w:hAnsi="Times New Roman" w:cs="Times New Roman"/>
          <w:sz w:val="28"/>
          <w:szCs w:val="28"/>
        </w:rPr>
        <w:t>, с.</w:t>
      </w:r>
      <w:r w:rsidRPr="00154B35">
        <w:rPr>
          <w:rFonts w:ascii="Times New Roman" w:hAnsi="Times New Roman" w:cs="Times New Roman"/>
          <w:sz w:val="28"/>
          <w:szCs w:val="28"/>
        </w:rPr>
        <w:t>250]</w:t>
      </w:r>
    </w:p>
    <w:p w:rsidR="006567DE" w:rsidRPr="00154B35" w:rsidRDefault="00AA4BF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Абсолютный размер бюджетного дефицита не является существенным макроэкономическим показателем. Наиболее рационально использовать следующие показатели бюджетного дефицита:</w:t>
      </w:r>
    </w:p>
    <w:p w:rsidR="00AA4BF0" w:rsidRPr="00154B35" w:rsidRDefault="00AA4BF0" w:rsidP="00C0577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Удельный вес дефицита государственного бюджета в ВВП</w:t>
      </w:r>
    </w:p>
    <w:p w:rsidR="00AA4BF0" w:rsidRPr="00154B35" w:rsidRDefault="00AA4BF0" w:rsidP="00C0577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Удельный вес дефицита государственного бюджета в объёме расходной части бюджета</w:t>
      </w:r>
    </w:p>
    <w:p w:rsidR="00AA4BF0" w:rsidRPr="00154B35" w:rsidRDefault="00AA4BF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Бюджетный дефицит рассчитывают по формуле:</w:t>
      </w:r>
    </w:p>
    <w:p w:rsidR="005D70F2" w:rsidRPr="00154B35" w:rsidRDefault="005D70F2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F0" w:rsidRPr="00154B35" w:rsidRDefault="00AA4BF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154B35">
        <w:rPr>
          <w:rFonts w:ascii="Times New Roman" w:hAnsi="Times New Roman" w:cs="Times New Roman"/>
          <w:sz w:val="28"/>
          <w:szCs w:val="28"/>
        </w:rPr>
        <w:t>=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4B35">
        <w:rPr>
          <w:rFonts w:ascii="Times New Roman" w:hAnsi="Times New Roman" w:cs="Times New Roman"/>
          <w:sz w:val="28"/>
          <w:szCs w:val="28"/>
        </w:rPr>
        <w:t>-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54B35">
        <w:rPr>
          <w:rFonts w:ascii="Times New Roman" w:hAnsi="Times New Roman" w:cs="Times New Roman"/>
          <w:sz w:val="28"/>
          <w:szCs w:val="28"/>
        </w:rPr>
        <w:t>,</w:t>
      </w:r>
    </w:p>
    <w:p w:rsidR="005D70F2" w:rsidRPr="00154B35" w:rsidRDefault="005D70F2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F0" w:rsidRPr="00154B35" w:rsidRDefault="00AA4BF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где 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4B35">
        <w:rPr>
          <w:rFonts w:ascii="Times New Roman" w:hAnsi="Times New Roman" w:cs="Times New Roman"/>
          <w:sz w:val="28"/>
          <w:szCs w:val="28"/>
        </w:rPr>
        <w:t xml:space="preserve"> – все государственные расходы; 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54B35">
        <w:rPr>
          <w:rFonts w:ascii="Times New Roman" w:hAnsi="Times New Roman" w:cs="Times New Roman"/>
          <w:sz w:val="28"/>
          <w:szCs w:val="28"/>
        </w:rPr>
        <w:t xml:space="preserve"> – доходы бюджета.</w:t>
      </w:r>
    </w:p>
    <w:p w:rsidR="004C45DB" w:rsidRPr="00154B35" w:rsidRDefault="004C45DB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Доходы бюджета – это денежные средства, поступающие в безвозмездном и безвозвратном порядке в соответствии с законодательством в распоряжение органов государственной власти. Доходы бюджета делятся на следующие основные группы:</w:t>
      </w:r>
    </w:p>
    <w:p w:rsidR="004C45DB" w:rsidRPr="00154B35" w:rsidRDefault="004C45DB" w:rsidP="00C057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Налоговые доходы</w:t>
      </w:r>
    </w:p>
    <w:p w:rsidR="004C45DB" w:rsidRPr="00154B35" w:rsidRDefault="004C45DB" w:rsidP="00C057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Взносы на государственное социальное страхование</w:t>
      </w:r>
    </w:p>
    <w:p w:rsidR="004C45DB" w:rsidRPr="00154B35" w:rsidRDefault="004C45DB" w:rsidP="00C057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Неналоговые доходы</w:t>
      </w:r>
    </w:p>
    <w:p w:rsidR="004C45DB" w:rsidRPr="00154B35" w:rsidRDefault="004C45DB" w:rsidP="00C05778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020185" w:rsidRPr="00154B35" w:rsidRDefault="00020185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Выделяют следующие возможные причины бюджетного дефицита:</w:t>
      </w:r>
    </w:p>
    <w:p w:rsidR="00020185" w:rsidRPr="00154B35" w:rsidRDefault="00020185" w:rsidP="00C0577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Циклические спады в экономике. </w:t>
      </w:r>
    </w:p>
    <w:p w:rsidR="00020185" w:rsidRPr="00154B35" w:rsidRDefault="00020185" w:rsidP="00C0577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Рост государственных расходов</w:t>
      </w:r>
    </w:p>
    <w:p w:rsidR="00020185" w:rsidRPr="00154B35" w:rsidRDefault="00020185" w:rsidP="00C0577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Ограниченность финансовых возможностей государства мобилизовать необходимые доходы (сознательное сокращение налогов в целях стимулирования деятельности субъектов хозяйствования или из-за низкой собираемости доходов)</w:t>
      </w:r>
      <w:r w:rsidR="000D5A7A" w:rsidRPr="00154B35">
        <w:rPr>
          <w:rFonts w:ascii="Times New Roman" w:hAnsi="Times New Roman" w:cs="Times New Roman"/>
          <w:sz w:val="28"/>
          <w:szCs w:val="28"/>
        </w:rPr>
        <w:t xml:space="preserve"> [</w:t>
      </w:r>
      <w:r w:rsidR="004A703E" w:rsidRPr="00154B35">
        <w:rPr>
          <w:rFonts w:ascii="Times New Roman" w:hAnsi="Times New Roman" w:cs="Times New Roman"/>
          <w:sz w:val="28"/>
          <w:szCs w:val="28"/>
        </w:rPr>
        <w:t>3</w:t>
      </w:r>
      <w:r w:rsidR="00332C88" w:rsidRPr="00154B35">
        <w:rPr>
          <w:rFonts w:ascii="Times New Roman" w:hAnsi="Times New Roman" w:cs="Times New Roman"/>
          <w:sz w:val="28"/>
          <w:szCs w:val="28"/>
        </w:rPr>
        <w:t xml:space="preserve">, с. </w:t>
      </w:r>
      <w:r w:rsidR="000D5A7A" w:rsidRPr="00154B35">
        <w:rPr>
          <w:rFonts w:ascii="Times New Roman" w:hAnsi="Times New Roman" w:cs="Times New Roman"/>
          <w:sz w:val="28"/>
          <w:szCs w:val="28"/>
        </w:rPr>
        <w:t>251]</w:t>
      </w:r>
    </w:p>
    <w:p w:rsidR="00020185" w:rsidRPr="00154B35" w:rsidRDefault="00020185" w:rsidP="00C0577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Превышение сбережений над инвестициями. </w:t>
      </w:r>
      <w:r w:rsidR="000D5A7A" w:rsidRPr="00154B35">
        <w:rPr>
          <w:rFonts w:ascii="Times New Roman" w:hAnsi="Times New Roman" w:cs="Times New Roman"/>
          <w:sz w:val="28"/>
          <w:szCs w:val="28"/>
        </w:rPr>
        <w:t>[</w:t>
      </w:r>
      <w:r w:rsidR="004A703E" w:rsidRPr="00154B35">
        <w:rPr>
          <w:rFonts w:ascii="Times New Roman" w:hAnsi="Times New Roman" w:cs="Times New Roman"/>
          <w:sz w:val="28"/>
          <w:szCs w:val="28"/>
        </w:rPr>
        <w:t>5</w:t>
      </w:r>
      <w:r w:rsidR="00332C88" w:rsidRPr="00154B35">
        <w:rPr>
          <w:rFonts w:ascii="Times New Roman" w:hAnsi="Times New Roman" w:cs="Times New Roman"/>
          <w:sz w:val="28"/>
          <w:szCs w:val="28"/>
        </w:rPr>
        <w:t xml:space="preserve">, с. </w:t>
      </w:r>
      <w:r w:rsidR="000D5A7A" w:rsidRPr="00154B35">
        <w:rPr>
          <w:rFonts w:ascii="Times New Roman" w:hAnsi="Times New Roman" w:cs="Times New Roman"/>
          <w:sz w:val="28"/>
          <w:szCs w:val="28"/>
        </w:rPr>
        <w:t>429]</w:t>
      </w:r>
    </w:p>
    <w:p w:rsidR="00CE726A" w:rsidRPr="00154B35" w:rsidRDefault="00020185" w:rsidP="00C0577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Чрезвычайные обстоятельства (войны, стихийные бедствия и др.</w:t>
      </w:r>
    </w:p>
    <w:p w:rsidR="00EF0A57" w:rsidRPr="00154B35" w:rsidRDefault="00EF0A57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0185" w:rsidRPr="00154B35" w:rsidRDefault="00E00DA4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6F6937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7AE" w:rsidRPr="00154B35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r w:rsidR="00C90B49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дефицита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В мировой</w:t>
      </w:r>
      <w:r w:rsidR="005B77E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практике выделяют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виды бюджетного дефицита: </w:t>
      </w:r>
    </w:p>
    <w:p w:rsidR="007E7E32" w:rsidRPr="00154B35" w:rsidRDefault="005B77E5" w:rsidP="00C05778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Циклический </w:t>
      </w:r>
    </w:p>
    <w:p w:rsidR="007E7E32" w:rsidRPr="00154B35" w:rsidRDefault="007E7E32" w:rsidP="00C05778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Структурн</w:t>
      </w:r>
      <w:r w:rsidR="005B77E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ый </w:t>
      </w:r>
    </w:p>
    <w:p w:rsidR="007E7E32" w:rsidRPr="00154B35" w:rsidRDefault="005B77E5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Циклический бюджетный </w:t>
      </w:r>
      <w:r w:rsidR="00AA4E75"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>дефицит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результатом действия встрое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>нных стабилизаторов экономики. Встроенный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(автоматическ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ий) стабилизатор – экономический 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>механизм, позволяющий снизить амплитуду циклических колебаний уровней занятости и выпуска, не прибегая к частым изменениям экономической политики. В качестве таких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стабилизаторов в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странах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с рыночной экономикой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обычно выступают прогрессивная система налогообложения, система госу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>дарственных трансфертов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и система участия в прибылях. Создание эффективных систем прогрессивного налогообложения и страхования занятости является первоочередной задачей для переходных экономик, где объективные сложности стабилизационной политики сочетаются с отсутствием адекватных налоговых, кредитно-денежных и других механизмов макроэкономического управления.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>Структурный дефицит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бюдж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>ета – разность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между расходами и доходами бюджета в условиях полной занятости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при существующей системе налогообложения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. Циклический дефицит нередко оценивается как разность между фактической величиной бюджетного дефицита и структурным дефицитом. Оценки структурного дефицита используются, в основном, в индустриальных странах, где размеры бюджетных дефицитов определяются в большей степени циклическими колебаниями, а не дискреционными мерами правительства.</w:t>
      </w:r>
    </w:p>
    <w:p w:rsidR="00E017DA" w:rsidRPr="00154B35" w:rsidRDefault="00E017DA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Также выделяют операционный, пер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>Операционный дефицит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– общий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дефицит государственного бюджета за вычетом инфляционной части процентных платежей по обслуживанию государственного долга.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Обслуживание задолженности (т. е. выплата процентов по ней и постепенное погашение основной суммы долга – его амортизация) является важной статьёй государственных расходов.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>Первичный дефицит</w:t>
      </w:r>
      <w:r w:rsidR="00AA4E75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бюджета – это 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разность между величиной общего дефицита и всей суммой выплат по долгу. Наличие первичного дефицита является фактором увеличения долгового бремени.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i/>
          <w:iCs/>
          <w:color w:val="auto"/>
          <w:sz w:val="28"/>
          <w:szCs w:val="28"/>
        </w:rPr>
        <w:t>Квазифискальный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(квазибюджетный) дефици</w:t>
      </w:r>
      <w:r w:rsidR="0054482F" w:rsidRPr="00154B35">
        <w:rPr>
          <w:rFonts w:ascii="Times New Roman" w:hAnsi="Times New Roman" w:cs="Times New Roman"/>
          <w:color w:val="auto"/>
          <w:sz w:val="28"/>
          <w:szCs w:val="28"/>
        </w:rPr>
        <w:t>т – это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су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ществующий наряду с официа</w:t>
      </w:r>
      <w:r w:rsidR="0054482F" w:rsidRPr="00154B35">
        <w:rPr>
          <w:rFonts w:ascii="Times New Roman" w:hAnsi="Times New Roman" w:cs="Times New Roman"/>
          <w:color w:val="auto"/>
          <w:sz w:val="28"/>
          <w:szCs w:val="28"/>
        </w:rPr>
        <w:t>льным,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скрытый дефицит государственного бюджета, обусловленный квазифискальной (квазибюджетной) деятельностью государства.</w:t>
      </w:r>
    </w:p>
    <w:p w:rsidR="007E7E32" w:rsidRPr="00154B35" w:rsidRDefault="008C7D5D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Примерами квазифискальных операций являются</w:t>
      </w:r>
      <w:r w:rsidR="007E7E32" w:rsidRPr="00154B3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1)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задолженности;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2) накопление в коммерческих банках большого порт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феля недействующих ссуд - 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просроченных долговых обязательств госпредприятий, льготных кредитов дом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ашним хозяйствам, фирмам и т.д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. Эти кредит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ы, в конце концов, выплачиваются</w:t>
      </w:r>
      <w:r w:rsidR="00A1472A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за счет льготных кредитов центрального б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анка;</w:t>
      </w:r>
    </w:p>
    <w:p w:rsidR="007E7E32" w:rsidRPr="00154B35" w:rsidRDefault="007E7E32" w:rsidP="00C0577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B35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финансирование центральным б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анком убытков от мероприятий по стабилизации обменного курса валюты, беспроцентных и льготных кредитов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правительству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; кредиты рефинансирования комме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рческим банкам на обслуживание «плохих долгов», а также рефинансирование центральным б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анком сельскохозяйственных,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color w:val="auto"/>
          <w:sz w:val="28"/>
          <w:szCs w:val="28"/>
        </w:rPr>
        <w:t>промышленных и жилищных программ правительств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а по льготным ставкам и т.д. [</w:t>
      </w:r>
      <w:r w:rsidR="004A703E" w:rsidRPr="00154B3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2C88" w:rsidRPr="00154B35">
        <w:rPr>
          <w:rFonts w:ascii="Times New Roman" w:hAnsi="Times New Roman" w:cs="Times New Roman"/>
          <w:color w:val="auto"/>
          <w:sz w:val="28"/>
          <w:szCs w:val="28"/>
        </w:rPr>
        <w:t xml:space="preserve">, с. </w:t>
      </w:r>
      <w:r w:rsidR="008C7D5D" w:rsidRPr="00154B35">
        <w:rPr>
          <w:rFonts w:ascii="Times New Roman" w:hAnsi="Times New Roman" w:cs="Times New Roman"/>
          <w:color w:val="auto"/>
          <w:sz w:val="28"/>
          <w:szCs w:val="28"/>
        </w:rPr>
        <w:t>429 - 433]</w:t>
      </w:r>
    </w:p>
    <w:p w:rsidR="00CE726A" w:rsidRPr="00154B35" w:rsidRDefault="00CE726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Существуют несколько концепций бюджетного дефицита.</w:t>
      </w:r>
      <w:r w:rsidR="002A2D06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 xml:space="preserve">Первая концепция основывается на том, что бюджет должен быть ежегодно сбалансирован. </w:t>
      </w:r>
    </w:p>
    <w:p w:rsidR="00CE726A" w:rsidRPr="00154B35" w:rsidRDefault="00CE726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Вторая концепция базируется на том, что бюджет должен быть сбалансирован в ходе экономического цикла, а не за каждый год. он был сбалансирова</w:t>
      </w:r>
      <w:r w:rsidR="004A703E" w:rsidRPr="00154B35">
        <w:rPr>
          <w:rFonts w:ascii="Times New Roman" w:hAnsi="Times New Roman" w:cs="Times New Roman"/>
          <w:sz w:val="28"/>
          <w:szCs w:val="28"/>
        </w:rPr>
        <w:t>н в ходе экономического цикла.[2</w:t>
      </w:r>
      <w:r w:rsidRPr="00154B35">
        <w:rPr>
          <w:rFonts w:ascii="Times New Roman" w:hAnsi="Times New Roman" w:cs="Times New Roman"/>
          <w:sz w:val="28"/>
          <w:szCs w:val="28"/>
        </w:rPr>
        <w:t xml:space="preserve">, с. 216]. </w:t>
      </w:r>
    </w:p>
    <w:p w:rsidR="00CE726A" w:rsidRPr="00154B35" w:rsidRDefault="00CE726A" w:rsidP="00C0577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Третья концепция связана с идеей функциональных финансов. В соответствии с этим вопрос о сбалансированности бюджета - на ежегодной или на циклической основе - второстепенный. Первоначальной целью государственных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финансов является обеспечение неинфляционной полной занятости, то есть сбалансиро</w:t>
      </w:r>
      <w:r w:rsidR="004A703E" w:rsidRPr="00154B35">
        <w:rPr>
          <w:rFonts w:ascii="Times New Roman" w:hAnsi="Times New Roman" w:cs="Times New Roman"/>
          <w:sz w:val="28"/>
          <w:szCs w:val="28"/>
        </w:rPr>
        <w:t>вание экономики, а не бюджета.[2</w:t>
      </w:r>
      <w:r w:rsidRPr="00154B35">
        <w:rPr>
          <w:rFonts w:ascii="Times New Roman" w:hAnsi="Times New Roman" w:cs="Times New Roman"/>
          <w:sz w:val="28"/>
          <w:szCs w:val="28"/>
        </w:rPr>
        <w:t xml:space="preserve">, 217]. В соответствии с данной концепцией проблемы, связанные с государственными дефицитами или излишками, малозначимы в сравнении с высшей степени нежелательными альтернативами продолжительных спадов или устойчивой инфляции. </w:t>
      </w:r>
    </w:p>
    <w:p w:rsidR="005E35E9" w:rsidRPr="00154B35" w:rsidRDefault="005E35E9" w:rsidP="00C05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Для устранения отрицательных последствий бюджетного дисбаланса необходимо разработать государственную Программу сокращения бюджетного дефицита.</w:t>
      </w:r>
      <w:r w:rsidR="009E3275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1010B0" w:rsidRPr="00154B35">
        <w:rPr>
          <w:rFonts w:ascii="Times New Roman" w:hAnsi="Times New Roman" w:cs="Times New Roman"/>
          <w:sz w:val="28"/>
          <w:szCs w:val="28"/>
        </w:rPr>
        <w:t>В</w:t>
      </w:r>
      <w:r w:rsidRPr="00154B35">
        <w:rPr>
          <w:rFonts w:ascii="Times New Roman" w:hAnsi="Times New Roman" w:cs="Times New Roman"/>
          <w:sz w:val="28"/>
          <w:szCs w:val="28"/>
        </w:rPr>
        <w:t xml:space="preserve"> условиях, специфических для каждой страны, вполне допустим дефицит, если его величина не превышает 2</w:t>
      </w:r>
      <w:r w:rsidR="00A1472A" w:rsidRPr="00154B35">
        <w:rPr>
          <w:rFonts w:ascii="Times New Roman" w:hAnsi="Times New Roman" w:cs="Times New Roman"/>
          <w:sz w:val="28"/>
          <w:szCs w:val="28"/>
        </w:rPr>
        <w:t>-</w:t>
      </w:r>
      <w:r w:rsidRPr="00154B35">
        <w:rPr>
          <w:rFonts w:ascii="Times New Roman" w:hAnsi="Times New Roman" w:cs="Times New Roman"/>
          <w:sz w:val="28"/>
          <w:szCs w:val="28"/>
        </w:rPr>
        <w:t>3 % к валовому национальному продукту. Наличие дефицита, превышающего предельно допустимые размеры, требует принятия экстренных мер по его сокращению и стабилизации.</w:t>
      </w:r>
    </w:p>
    <w:p w:rsidR="005E35E9" w:rsidRPr="00154B35" w:rsidRDefault="005E35E9" w:rsidP="00C05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Сокращение бюджетного дефицита должно осуществляться по специально разработанной программе. Она должна предусматривать следующие меры:</w:t>
      </w:r>
    </w:p>
    <w:p w:rsidR="005E35E9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повышение эффективности общественного воспроизводства, которое будет способствовать росту финансовых ресурсов </w:t>
      </w:r>
      <w:r w:rsidR="00A1472A" w:rsidRPr="00154B35">
        <w:rPr>
          <w:rFonts w:ascii="Times New Roman" w:hAnsi="Times New Roman" w:cs="Times New Roman"/>
          <w:sz w:val="28"/>
          <w:szCs w:val="28"/>
        </w:rPr>
        <w:t>-</w:t>
      </w:r>
      <w:r w:rsidRPr="00154B35">
        <w:rPr>
          <w:rFonts w:ascii="Times New Roman" w:hAnsi="Times New Roman" w:cs="Times New Roman"/>
          <w:sz w:val="28"/>
          <w:szCs w:val="28"/>
        </w:rPr>
        <w:t xml:space="preserve"> основного источника увеличения доходов бюджета;</w:t>
      </w:r>
    </w:p>
    <w:p w:rsidR="009E3275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дальнейшее развитие и укрепление рыночных отношений, проведение рыночных реформ; разгосударствление и приватизация собственности</w:t>
      </w:r>
      <w:r w:rsidR="009E3275" w:rsidRPr="00154B35">
        <w:rPr>
          <w:rFonts w:ascii="Times New Roman" w:hAnsi="Times New Roman" w:cs="Times New Roman"/>
          <w:sz w:val="28"/>
          <w:szCs w:val="28"/>
        </w:rPr>
        <w:t>;</w:t>
      </w:r>
    </w:p>
    <w:p w:rsidR="005E35E9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расширение круга плательщиков должно осуществляться одновременно с улучшением налогового законодательства;</w:t>
      </w:r>
    </w:p>
    <w:p w:rsidR="009E3275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развитие территориально-регионального хозрасчета. </w:t>
      </w:r>
    </w:p>
    <w:p w:rsidR="005E35E9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возможность сокращения некоторых расходов государства, в частности, на военные расходы, управление и т.п.;</w:t>
      </w:r>
    </w:p>
    <w:p w:rsidR="005E35E9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корректировка трансфертной политики, предполагающая уменьшение трансфертных выплат отраслям реального сектора экономики, повышение эффективности трансфертных платежей;</w:t>
      </w:r>
    </w:p>
    <w:p w:rsidR="005E35E9" w:rsidRPr="00154B35" w:rsidRDefault="005E35E9" w:rsidP="00C057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реформирование бюджетного процесса в целом.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A703E" w:rsidRPr="00154B35">
        <w:rPr>
          <w:rFonts w:ascii="Times New Roman" w:hAnsi="Times New Roman" w:cs="Times New Roman"/>
          <w:sz w:val="28"/>
          <w:szCs w:val="28"/>
        </w:rPr>
        <w:t>[1</w:t>
      </w:r>
      <w:r w:rsidRPr="00154B35">
        <w:rPr>
          <w:rFonts w:ascii="Times New Roman" w:hAnsi="Times New Roman" w:cs="Times New Roman"/>
          <w:sz w:val="28"/>
          <w:szCs w:val="28"/>
        </w:rPr>
        <w:t>, с. 262]</w:t>
      </w:r>
    </w:p>
    <w:p w:rsidR="005E35E9" w:rsidRPr="00154B35" w:rsidRDefault="005E35E9" w:rsidP="00C05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Возможно и другое решение </w:t>
      </w:r>
      <w:r w:rsidR="00A1472A" w:rsidRPr="00154B35">
        <w:rPr>
          <w:rFonts w:ascii="Times New Roman" w:hAnsi="Times New Roman" w:cs="Times New Roman"/>
          <w:sz w:val="28"/>
          <w:szCs w:val="28"/>
        </w:rPr>
        <w:t>-</w:t>
      </w:r>
      <w:r w:rsidRPr="00154B35">
        <w:rPr>
          <w:rFonts w:ascii="Times New Roman" w:hAnsi="Times New Roman" w:cs="Times New Roman"/>
          <w:sz w:val="28"/>
          <w:szCs w:val="28"/>
        </w:rPr>
        <w:t xml:space="preserve"> составление бюджета в двух вариантах в виде:</w:t>
      </w:r>
    </w:p>
    <w:p w:rsidR="005E35E9" w:rsidRPr="00154B35" w:rsidRDefault="005E35E9" w:rsidP="00C057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текущего бюджета;</w:t>
      </w:r>
    </w:p>
    <w:p w:rsidR="005E35E9" w:rsidRPr="00154B35" w:rsidRDefault="005E35E9" w:rsidP="00C057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бюджета развития.</w:t>
      </w:r>
    </w:p>
    <w:p w:rsidR="005E35E9" w:rsidRPr="00154B35" w:rsidRDefault="005E35E9" w:rsidP="00C057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Текущий бюджет составляется по принципу баланса, т.е. с нулевым сальдо, а расходы сверх предполагаемых доходов найдут отражение в бюджете развития, который будет иметь отрицательное сальдо. В том и другом вариантах достигается цель: узаконить целевой характер бюджетного дефицита, обеспечить возможность контроля над движением привлекаемых ресурсов, их использованием и эффективностью.</w:t>
      </w:r>
    </w:p>
    <w:p w:rsidR="00F427AE" w:rsidRPr="00154B35" w:rsidRDefault="008E7E43" w:rsidP="00C05778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427AE" w:rsidRPr="00154B35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бюджетного дефицита</w:t>
      </w:r>
    </w:p>
    <w:p w:rsidR="008E7E43" w:rsidRPr="00154B35" w:rsidRDefault="008E7E4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F7" w:rsidRPr="00154B35" w:rsidRDefault="00F427AE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Для финансирования расходов, превышающих реальные доходы, необходимо изыскивать дополнительные финансовые ресурсы. В связи с этим встаёт вопрос об источниках покрытия бюд</w:t>
      </w:r>
      <w:r w:rsidR="0054482F" w:rsidRPr="00154B35">
        <w:rPr>
          <w:rFonts w:ascii="Times New Roman" w:hAnsi="Times New Roman" w:cs="Times New Roman"/>
          <w:sz w:val="28"/>
          <w:szCs w:val="28"/>
        </w:rPr>
        <w:t>жетного дефицита. Они разделяются на</w:t>
      </w:r>
      <w:r w:rsidRPr="00154B35">
        <w:rPr>
          <w:rFonts w:ascii="Times New Roman" w:hAnsi="Times New Roman" w:cs="Times New Roman"/>
          <w:sz w:val="28"/>
          <w:szCs w:val="28"/>
        </w:rPr>
        <w:t xml:space="preserve"> внешние и внутр</w:t>
      </w:r>
      <w:r w:rsidR="0054482F" w:rsidRPr="00154B35">
        <w:rPr>
          <w:rFonts w:ascii="Times New Roman" w:hAnsi="Times New Roman" w:cs="Times New Roman"/>
          <w:sz w:val="28"/>
          <w:szCs w:val="28"/>
        </w:rPr>
        <w:t xml:space="preserve">енние. Последние могут быть </w:t>
      </w:r>
      <w:r w:rsidRPr="00154B35">
        <w:rPr>
          <w:rFonts w:ascii="Times New Roman" w:hAnsi="Times New Roman" w:cs="Times New Roman"/>
          <w:sz w:val="28"/>
          <w:szCs w:val="28"/>
        </w:rPr>
        <w:t>инфляц</w:t>
      </w:r>
      <w:r w:rsidR="0054482F" w:rsidRPr="00154B35">
        <w:rPr>
          <w:rFonts w:ascii="Times New Roman" w:hAnsi="Times New Roman" w:cs="Times New Roman"/>
          <w:sz w:val="28"/>
          <w:szCs w:val="28"/>
        </w:rPr>
        <w:t>ионными и неинфляционными</w:t>
      </w:r>
      <w:r w:rsidRPr="00154B35">
        <w:rPr>
          <w:rFonts w:ascii="Times New Roman" w:hAnsi="Times New Roman" w:cs="Times New Roman"/>
          <w:sz w:val="28"/>
          <w:szCs w:val="28"/>
        </w:rPr>
        <w:t>. [</w:t>
      </w:r>
      <w:r w:rsidR="004A703E" w:rsidRPr="00154B35">
        <w:rPr>
          <w:rFonts w:ascii="Times New Roman" w:hAnsi="Times New Roman" w:cs="Times New Roman"/>
          <w:sz w:val="28"/>
          <w:szCs w:val="28"/>
        </w:rPr>
        <w:t>3</w:t>
      </w:r>
      <w:r w:rsidR="00332C88" w:rsidRPr="00154B35">
        <w:rPr>
          <w:rFonts w:ascii="Times New Roman" w:hAnsi="Times New Roman" w:cs="Times New Roman"/>
          <w:sz w:val="28"/>
          <w:szCs w:val="28"/>
        </w:rPr>
        <w:t xml:space="preserve">, с. </w:t>
      </w:r>
      <w:r w:rsidRPr="00154B35">
        <w:rPr>
          <w:rFonts w:ascii="Times New Roman" w:hAnsi="Times New Roman" w:cs="Times New Roman"/>
          <w:sz w:val="28"/>
          <w:szCs w:val="28"/>
        </w:rPr>
        <w:t>259]</w:t>
      </w:r>
    </w:p>
    <w:p w:rsidR="00E701F7" w:rsidRPr="00154B35" w:rsidRDefault="00E701F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 внутренним неинфляционным</w:t>
      </w:r>
      <w:r w:rsidR="00FE79CB" w:rsidRPr="00154B35">
        <w:rPr>
          <w:rFonts w:ascii="Times New Roman" w:hAnsi="Times New Roman" w:cs="Times New Roman"/>
          <w:sz w:val="28"/>
          <w:szCs w:val="28"/>
        </w:rPr>
        <w:t xml:space="preserve"> источникам покрытия бюджетного дефицита относятся:</w:t>
      </w:r>
    </w:p>
    <w:p w:rsidR="009E3275" w:rsidRPr="00154B35" w:rsidRDefault="00E701F7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Повышение налогов</w:t>
      </w:r>
      <w:r w:rsidR="008E0047" w:rsidRPr="00154B35">
        <w:rPr>
          <w:rFonts w:ascii="Times New Roman" w:hAnsi="Times New Roman" w:cs="Times New Roman"/>
          <w:sz w:val="28"/>
          <w:szCs w:val="28"/>
        </w:rPr>
        <w:t>ых ставок</w:t>
      </w:r>
      <w:r w:rsidR="009E3275" w:rsidRPr="00154B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275" w:rsidRPr="00154B35" w:rsidRDefault="00E701F7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Долговое финансирование</w:t>
      </w:r>
      <w:r w:rsidR="00DB667F" w:rsidRPr="00154B35">
        <w:rPr>
          <w:rFonts w:ascii="Times New Roman" w:hAnsi="Times New Roman" w:cs="Times New Roman"/>
          <w:sz w:val="28"/>
          <w:szCs w:val="28"/>
        </w:rPr>
        <w:t xml:space="preserve"> (внутреннее)</w:t>
      </w:r>
      <w:r w:rsidR="009E3275" w:rsidRPr="00154B3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3275" w:rsidRPr="00154B35" w:rsidRDefault="00E701F7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Кредиты национального банка </w:t>
      </w:r>
    </w:p>
    <w:p w:rsidR="00E90AD7" w:rsidRPr="00154B35" w:rsidRDefault="00E90AD7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Отсрочка платежей правительства</w:t>
      </w:r>
    </w:p>
    <w:p w:rsidR="00FE79CB" w:rsidRPr="00154B35" w:rsidRDefault="00CE726A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Операции</w:t>
      </w:r>
      <w:r w:rsidR="00FE79CB" w:rsidRPr="00154B35">
        <w:rPr>
          <w:rFonts w:ascii="Times New Roman" w:hAnsi="Times New Roman" w:cs="Times New Roman"/>
          <w:sz w:val="28"/>
          <w:szCs w:val="28"/>
        </w:rPr>
        <w:t xml:space="preserve"> с принадлежащим государству имуществом</w:t>
      </w:r>
      <w:r w:rsidR="00E701F7" w:rsidRPr="00154B35">
        <w:rPr>
          <w:rFonts w:ascii="Times New Roman" w:hAnsi="Times New Roman" w:cs="Times New Roman"/>
          <w:sz w:val="28"/>
          <w:szCs w:val="28"/>
        </w:rPr>
        <w:t xml:space="preserve"> (приватизация государственной собственности)</w:t>
      </w:r>
    </w:p>
    <w:p w:rsidR="00511562" w:rsidRPr="00154B35" w:rsidRDefault="00FE79CB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Изменение остатков средств бюджета</w:t>
      </w:r>
      <w:r w:rsidR="00FD04E5" w:rsidRPr="0015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275" w:rsidRPr="00154B35" w:rsidRDefault="00511562" w:rsidP="00C05778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Секвестирование бюджета </w:t>
      </w:r>
    </w:p>
    <w:p w:rsidR="00511562" w:rsidRPr="00154B35" w:rsidRDefault="00511562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Секвестирование</w:t>
      </w:r>
      <w:r w:rsidR="00A1472A" w:rsidRPr="00154B35">
        <w:rPr>
          <w:rFonts w:ascii="Times New Roman" w:hAnsi="Times New Roman" w:cs="Times New Roman"/>
          <w:sz w:val="28"/>
          <w:szCs w:val="28"/>
        </w:rPr>
        <w:t>-</w:t>
      </w:r>
      <w:r w:rsidRPr="00154B35">
        <w:rPr>
          <w:rFonts w:ascii="Times New Roman" w:hAnsi="Times New Roman" w:cs="Times New Roman"/>
          <w:sz w:val="28"/>
          <w:szCs w:val="28"/>
        </w:rPr>
        <w:t>пропорциональное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снижение расходов (на 5 или 10,15% и т.д.) ежемесячно практически по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всем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статьям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бюджета до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конца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текущего финансового года. Секвестированию не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подлежат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защищенные статьи, состав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 xml:space="preserve">которых определяется высшими органами власти. </w:t>
      </w:r>
    </w:p>
    <w:p w:rsidR="008F700B" w:rsidRPr="00154B35" w:rsidRDefault="00E701F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Внутренние и</w:t>
      </w:r>
      <w:r w:rsidR="0054482F" w:rsidRPr="00154B35">
        <w:rPr>
          <w:rFonts w:ascii="Times New Roman" w:hAnsi="Times New Roman" w:cs="Times New Roman"/>
          <w:sz w:val="28"/>
          <w:szCs w:val="28"/>
        </w:rPr>
        <w:t xml:space="preserve">нфляционные </w:t>
      </w:r>
      <w:r w:rsidR="008F700B" w:rsidRPr="00154B35">
        <w:rPr>
          <w:rFonts w:ascii="Times New Roman" w:hAnsi="Times New Roman" w:cs="Times New Roman"/>
          <w:sz w:val="28"/>
          <w:szCs w:val="28"/>
        </w:rPr>
        <w:t>Обычно правительства прибегают к монетизации дефицита в развивающихся странах и странах с переходной экономикой в тех случаях, когда из-за значительного внешнего долга исключается финансирование из иностранных источников, а возможности внутреннего долгового финансирования практически исчерпаны.</w:t>
      </w:r>
    </w:p>
    <w:p w:rsidR="008F700B" w:rsidRPr="00154B35" w:rsidRDefault="008F700B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При монетизации бюджетного дефицита, когда уровень инфляции в стране возрастает, может возникнуть «эффект Танзи» - сознательная отсрочка уплаты</w:t>
      </w:r>
      <w:r w:rsidR="005D4359" w:rsidRPr="00154B35">
        <w:rPr>
          <w:rFonts w:ascii="Times New Roman" w:hAnsi="Times New Roman" w:cs="Times New Roman"/>
          <w:sz w:val="28"/>
          <w:szCs w:val="28"/>
        </w:rPr>
        <w:t xml:space="preserve"> налогов налогоплательщиками, что характерно для стран с переходной экономикой. В результате происходит обесценение денег, а следовательно, будущих государственных доходов, что экономически выгодно для налогоплательщика, но ведёт к возрастанию бюджетного дефицита. [</w:t>
      </w:r>
      <w:r w:rsidR="004A703E" w:rsidRPr="00154B35">
        <w:rPr>
          <w:rFonts w:ascii="Times New Roman" w:hAnsi="Times New Roman" w:cs="Times New Roman"/>
          <w:sz w:val="28"/>
          <w:szCs w:val="28"/>
        </w:rPr>
        <w:t>2</w:t>
      </w:r>
      <w:r w:rsidR="00332C88" w:rsidRPr="00154B35">
        <w:rPr>
          <w:rFonts w:ascii="Times New Roman" w:hAnsi="Times New Roman" w:cs="Times New Roman"/>
          <w:sz w:val="28"/>
          <w:szCs w:val="28"/>
        </w:rPr>
        <w:t xml:space="preserve">, с. </w:t>
      </w:r>
      <w:r w:rsidR="005D4359" w:rsidRPr="00154B35">
        <w:rPr>
          <w:rFonts w:ascii="Times New Roman" w:hAnsi="Times New Roman" w:cs="Times New Roman"/>
          <w:sz w:val="28"/>
          <w:szCs w:val="28"/>
        </w:rPr>
        <w:t>105]</w:t>
      </w:r>
    </w:p>
    <w:p w:rsidR="0054482F" w:rsidRPr="00154B35" w:rsidRDefault="0054482F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 внешним источникам финансирования бюджетного дефицита относятся:</w:t>
      </w:r>
    </w:p>
    <w:p w:rsidR="0054482F" w:rsidRPr="00154B35" w:rsidRDefault="0054482F" w:rsidP="00C0577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Кредиты международных финансовых организаций</w:t>
      </w:r>
    </w:p>
    <w:p w:rsidR="00D513E9" w:rsidRPr="00154B35" w:rsidRDefault="0054482F" w:rsidP="00C0577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Кредиты правительств иностранных государств</w:t>
      </w:r>
    </w:p>
    <w:p w:rsidR="0054482F" w:rsidRPr="00154B35" w:rsidRDefault="00DB667F" w:rsidP="00C05778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Долговое финансирование (внешнее) – продажа государственных ценных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бумаг правительствам, субъектам хозяйствования, населению других стран. Такой способ финансирования возможен в том случае, если уровень внутренних процентных ставок выше среднемирового. Установление таких ставок может быть результатом сознательных действий центрального банка страны.</w:t>
      </w:r>
    </w:p>
    <w:p w:rsidR="00C603ED" w:rsidRPr="00154B35" w:rsidRDefault="008E7E43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E3275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2. П</w:t>
      </w:r>
      <w:r w:rsidR="00FF37AE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онятие государственного долга и его роль в</w:t>
      </w:r>
      <w:r w:rsidR="00A1472A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FF37AE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экономике</w:t>
      </w:r>
    </w:p>
    <w:p w:rsidR="005D70F2" w:rsidRPr="00154B35" w:rsidRDefault="005D70F2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3ED" w:rsidRPr="00154B35" w:rsidRDefault="007B431D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6F6937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168" w:rsidRPr="00154B35">
        <w:rPr>
          <w:rFonts w:ascii="Times New Roman" w:hAnsi="Times New Roman" w:cs="Times New Roman"/>
          <w:b/>
          <w:bCs/>
          <w:sz w:val="28"/>
          <w:szCs w:val="28"/>
        </w:rPr>
        <w:t>Содержание,</w:t>
      </w:r>
      <w:r w:rsidR="00C603ED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виды </w:t>
      </w:r>
      <w:r w:rsidR="00607168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и способы стабилизации </w:t>
      </w:r>
      <w:r w:rsidR="00C603ED" w:rsidRPr="00154B35">
        <w:rPr>
          <w:rFonts w:ascii="Times New Roman" w:hAnsi="Times New Roman" w:cs="Times New Roman"/>
          <w:b/>
          <w:bCs/>
          <w:sz w:val="28"/>
          <w:szCs w:val="28"/>
        </w:rPr>
        <w:t>государственного долга</w:t>
      </w:r>
      <w:r w:rsidR="00992711" w:rsidRPr="00154B35">
        <w:rPr>
          <w:rFonts w:ascii="Times New Roman" w:hAnsi="Times New Roman" w:cs="Times New Roman"/>
          <w:b/>
          <w:bCs/>
          <w:sz w:val="28"/>
          <w:szCs w:val="28"/>
        </w:rPr>
        <w:t>. По</w:t>
      </w:r>
      <w:r w:rsidR="00536BA7" w:rsidRPr="00154B35">
        <w:rPr>
          <w:rFonts w:ascii="Times New Roman" w:hAnsi="Times New Roman" w:cs="Times New Roman"/>
          <w:b/>
          <w:bCs/>
          <w:sz w:val="28"/>
          <w:szCs w:val="28"/>
        </w:rPr>
        <w:t>казатели государственного долга</w:t>
      </w:r>
    </w:p>
    <w:p w:rsidR="00C603ED" w:rsidRPr="00154B35" w:rsidRDefault="00C603ED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6C1" w:rsidRPr="00154B35" w:rsidRDefault="002606C1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Государственный долг – это накопленная сумма задолженности (включая проценты по ней) по обязательствам государства перед физическими и юридическими лицами-резидентами, иностранными государствами, международными организациями и иными субъектами международного права. Различают капитальный и текущий государственный долг.</w:t>
      </w:r>
    </w:p>
    <w:p w:rsidR="002606C1" w:rsidRPr="00154B35" w:rsidRDefault="002606C1" w:rsidP="00C0577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Капитальный государственный долг представляет собой всю сумму выпущенных и непогашенных долговых обязательств государства на определённую дату, включая начисленные проценты</w:t>
      </w:r>
    </w:p>
    <w:p w:rsidR="002606C1" w:rsidRPr="00154B35" w:rsidRDefault="002606C1" w:rsidP="00C0577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Текущий государственный долг – это сумма задолженности, которую необходимо погасить в текущем периоде.</w:t>
      </w:r>
    </w:p>
    <w:p w:rsidR="002606C1" w:rsidRPr="00154B35" w:rsidRDefault="002606C1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В странах, валюта которых не является свободно конвертируемой, государственный долг подразделяется на внутренний и внешний. </w:t>
      </w:r>
    </w:p>
    <w:p w:rsidR="003C3743" w:rsidRPr="00154B35" w:rsidRDefault="002606C1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Внутренний государственный долг отражает общую сумму долговых обязательств страны перед резидентами, а внешний – перед нерезидентами. </w:t>
      </w:r>
      <w:r w:rsidR="003C3743" w:rsidRPr="00154B35">
        <w:rPr>
          <w:rFonts w:ascii="Times New Roman" w:hAnsi="Times New Roman" w:cs="Times New Roman"/>
          <w:sz w:val="28"/>
          <w:szCs w:val="28"/>
        </w:rPr>
        <w:t>При анализе внешней задолженности страны различают также следующие показатели: внешний долг и внешний государственный долг. Первый представляет собой более широкое понятие и превышает второй на сумму внешней задолженности резидентов, не гарантированную государством.</w:t>
      </w:r>
    </w:p>
    <w:p w:rsidR="003C3743" w:rsidRPr="00154B35" w:rsidRDefault="00607168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Стабилизировать и уменьшить государственный долг можно 3 способами:</w:t>
      </w:r>
    </w:p>
    <w:p w:rsidR="00607168" w:rsidRPr="00154B35" w:rsidRDefault="00607168" w:rsidP="00C0577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Увеличив доходы бюджета и уменьшив его расходы</w:t>
      </w:r>
      <w:r w:rsidR="00536BA7" w:rsidRPr="00154B35">
        <w:rPr>
          <w:rFonts w:ascii="Times New Roman" w:hAnsi="Times New Roman" w:cs="Times New Roman"/>
          <w:sz w:val="28"/>
          <w:szCs w:val="28"/>
        </w:rPr>
        <w:t>;</w:t>
      </w:r>
    </w:p>
    <w:p w:rsidR="00607168" w:rsidRPr="00154B35" w:rsidRDefault="00607168" w:rsidP="00C0577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Осуществив монетизацию бюджетного дефицита</w:t>
      </w:r>
      <w:r w:rsidR="00536BA7" w:rsidRPr="00154B35">
        <w:rPr>
          <w:rFonts w:ascii="Times New Roman" w:hAnsi="Times New Roman" w:cs="Times New Roman"/>
          <w:sz w:val="28"/>
          <w:szCs w:val="28"/>
        </w:rPr>
        <w:t>;</w:t>
      </w:r>
    </w:p>
    <w:p w:rsidR="00536BA7" w:rsidRPr="00154B35" w:rsidRDefault="00607168" w:rsidP="00C0577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Полностью или частично отказавшись от уплаты долга</w:t>
      </w:r>
      <w:r w:rsidR="00536BA7" w:rsidRPr="00154B35">
        <w:rPr>
          <w:rFonts w:ascii="Times New Roman" w:hAnsi="Times New Roman" w:cs="Times New Roman"/>
          <w:sz w:val="28"/>
          <w:szCs w:val="28"/>
        </w:rPr>
        <w:t>.</w:t>
      </w:r>
    </w:p>
    <w:p w:rsidR="003C3743" w:rsidRPr="00154B35" w:rsidRDefault="00536BA7" w:rsidP="00536BA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</w:rPr>
        <w:br w:type="page"/>
      </w:r>
      <w:r w:rsidR="007B431D" w:rsidRPr="00154B35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6F6937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E49" w:rsidRPr="00154B35">
        <w:rPr>
          <w:rFonts w:ascii="Times New Roman" w:hAnsi="Times New Roman" w:cs="Times New Roman"/>
          <w:b/>
          <w:bCs/>
          <w:sz w:val="28"/>
          <w:szCs w:val="28"/>
        </w:rPr>
        <w:t>Способы сокращения государственного долга</w:t>
      </w:r>
    </w:p>
    <w:p w:rsidR="003C3743" w:rsidRPr="00154B35" w:rsidRDefault="003C374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743" w:rsidRPr="00154B35" w:rsidRDefault="003C374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Управление государственным долгом – это комплекс мероприятий, направленных на его оптимизацию. Управление государственным долгом включает в себя 3 этапа:</w:t>
      </w:r>
    </w:p>
    <w:p w:rsidR="003C3743" w:rsidRPr="00154B35" w:rsidRDefault="003C3743" w:rsidP="00C0577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Определение потребности в дополнительных финансовых ресурсах (определение предельных размеров государственных заимствований и гарантий на очередной бюджетный год, выбор инструментов привлечения ресурсов и повышения их использования)</w:t>
      </w:r>
    </w:p>
    <w:p w:rsidR="003C3743" w:rsidRPr="00154B35" w:rsidRDefault="003C3743" w:rsidP="00C0577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Привлечение финансовых ресурсов (выпуск и размещение государственных ценных бумаг, получение кредита и предоставление государственных гарантий)</w:t>
      </w:r>
    </w:p>
    <w:p w:rsidR="003C3743" w:rsidRPr="00154B35" w:rsidRDefault="003C3743" w:rsidP="00C05778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Погашение и обслуживание долговых обязательств (поиск источников финансирования для погашения и обслуживания государственного долга, снижения общих издержек, своевременного выполнения долговых обязательств)</w:t>
      </w:r>
    </w:p>
    <w:p w:rsidR="003C3743" w:rsidRPr="00154B35" w:rsidRDefault="003C374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Государственные долговые обязательства могут погашаться за счёт бюджетных доходов, золотовалютных резервов страны, денежных средств, полученных от продажи государственной собственности, а также новых заимствований</w:t>
      </w:r>
      <w:r w:rsidR="00543287" w:rsidRPr="00154B35">
        <w:rPr>
          <w:rFonts w:ascii="Times New Roman" w:hAnsi="Times New Roman" w:cs="Times New Roman"/>
          <w:sz w:val="28"/>
          <w:szCs w:val="28"/>
        </w:rPr>
        <w:t>. Ситуация, при которой должник оказывается не в состоянии погашать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543287" w:rsidRPr="00154B35">
        <w:rPr>
          <w:rFonts w:ascii="Times New Roman" w:hAnsi="Times New Roman" w:cs="Times New Roman"/>
          <w:sz w:val="28"/>
          <w:szCs w:val="28"/>
        </w:rPr>
        <w:t>свой внешний долг по согласованному с кредитором графику, называется долговым кризисом.</w:t>
      </w:r>
    </w:p>
    <w:p w:rsidR="00543287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При управлении государственным долгом могут использоваться следующие методы:</w:t>
      </w:r>
    </w:p>
    <w:p w:rsidR="00E27AD0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Рефинансирование – это погашение старой задолженности путём принятия новых обязательств. </w:t>
      </w:r>
    </w:p>
    <w:p w:rsidR="00E27AD0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Реструктуризация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 xml:space="preserve">- пересмотр первоначального графика погашения и обслуживания государственного долга. </w:t>
      </w:r>
    </w:p>
    <w:p w:rsidR="00543287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Конверсия – это изменение условий государственных займов в интересах должника</w:t>
      </w:r>
      <w:r w:rsidR="00E27AD0" w:rsidRPr="00154B35">
        <w:rPr>
          <w:rFonts w:ascii="Times New Roman" w:hAnsi="Times New Roman" w:cs="Times New Roman"/>
          <w:sz w:val="28"/>
          <w:szCs w:val="28"/>
        </w:rPr>
        <w:t>.</w:t>
      </w:r>
      <w:r w:rsidRPr="0015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87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Консолидация – это изменение сроков погашения займов, как правило, в сторону увеличения путём перевода краткосрочных обязательств в долгосрочные. Консолидация может совмещаться с конверсией.</w:t>
      </w:r>
    </w:p>
    <w:p w:rsidR="00543287" w:rsidRPr="00154B35" w:rsidRDefault="0054328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Аннулирование государственного долга представляет собой отказ государства от обязательств по выпущенным займам.</w:t>
      </w:r>
    </w:p>
    <w:p w:rsidR="008E0047" w:rsidRPr="00154B35" w:rsidRDefault="008E004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Для того чтобы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последствия роста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внутреннего долга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для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страны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не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стали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слишком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тяжелыми правительство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должно предпринимать определенные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меры по управлению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 xml:space="preserve">долгом. </w:t>
      </w:r>
    </w:p>
    <w:p w:rsidR="008E0047" w:rsidRPr="00154B35" w:rsidRDefault="00A1472A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8E0047" w:rsidRPr="00154B35">
        <w:rPr>
          <w:rFonts w:ascii="Times New Roman" w:hAnsi="Times New Roman" w:cs="Times New Roman"/>
          <w:sz w:val="28"/>
          <w:szCs w:val="28"/>
        </w:rPr>
        <w:t>Это</w:t>
      </w:r>
      <w:r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8E0047" w:rsidRPr="00154B35">
        <w:rPr>
          <w:rFonts w:ascii="Times New Roman" w:hAnsi="Times New Roman" w:cs="Times New Roman"/>
          <w:sz w:val="28"/>
          <w:szCs w:val="28"/>
        </w:rPr>
        <w:t>могут быть:</w:t>
      </w:r>
    </w:p>
    <w:p w:rsidR="008E0047" w:rsidRPr="00154B35" w:rsidRDefault="008E0047" w:rsidP="00C0577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инфляция, </w:t>
      </w:r>
    </w:p>
    <w:p w:rsidR="008E0047" w:rsidRPr="00154B35" w:rsidRDefault="008E0047" w:rsidP="00C0577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введение специальных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налогов,</w:t>
      </w:r>
    </w:p>
    <w:p w:rsidR="002A2D06" w:rsidRPr="00154B35" w:rsidRDefault="00536BA7" w:rsidP="00C05778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секвестрование</w:t>
      </w:r>
      <w:r w:rsidR="008E0047" w:rsidRPr="00154B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A2D06" w:rsidRPr="00154B35">
        <w:rPr>
          <w:rFonts w:ascii="Times New Roman" w:hAnsi="Times New Roman" w:cs="Times New Roman"/>
          <w:sz w:val="28"/>
          <w:szCs w:val="28"/>
        </w:rPr>
        <w:t>.</w:t>
      </w:r>
    </w:p>
    <w:p w:rsidR="008E0047" w:rsidRPr="00154B35" w:rsidRDefault="008E004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Правительство предпринимает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определенные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меры, чтобы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уменьшить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внешний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долг, если он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превышает приемлемый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уровень. Оно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может использовать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для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погашения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части долга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золотовалютные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резервы страны, если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таковые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имеются. С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согласия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кредиторов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правительство может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переоформить краткосрочную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и долгосрочную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задолженность или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отсрочить выплату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внешнего долга.</w:t>
      </w:r>
    </w:p>
    <w:p w:rsidR="007B431D" w:rsidRPr="00154B35" w:rsidRDefault="00536BA7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br w:type="page"/>
      </w:r>
      <w:r w:rsidR="0020049A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3.</w:t>
      </w:r>
      <w:r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B431D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Особенности бюджетного дефицита и государственного долга в Республике Беларусь</w:t>
      </w:r>
    </w:p>
    <w:p w:rsidR="005D70F2" w:rsidRPr="00154B35" w:rsidRDefault="005D70F2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1D" w:rsidRPr="00154B35" w:rsidRDefault="0020049A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536BA7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7AE"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бюджетного дефицита в </w:t>
      </w:r>
      <w:r w:rsidR="0015541A" w:rsidRPr="00154B35">
        <w:rPr>
          <w:rFonts w:ascii="Times New Roman" w:hAnsi="Times New Roman" w:cs="Times New Roman"/>
          <w:b/>
          <w:bCs/>
          <w:sz w:val="28"/>
          <w:szCs w:val="28"/>
        </w:rPr>
        <w:t>Республике Беларусь</w:t>
      </w:r>
    </w:p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297" w:rsidRPr="00154B35" w:rsidRDefault="004F429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Очевидно, что после распада СССР Беларуси достались практически разваленная постсоветская экономика, несовершенная система государственных финансов, в том числе и бюджетный дефицит, растущий из года в год.</w:t>
      </w:r>
    </w:p>
    <w:p w:rsidR="00C958D8" w:rsidRPr="00154B35" w:rsidRDefault="00992711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Как следствие, в начале 90-х гг. Республика Беларусь столкнулась с дефицитом госбюджета. Впервые бюджет был сведён с дефицитом в 1992 году. Размер дефицита составил 2% ВВП. </w:t>
      </w:r>
      <w:r w:rsidR="00E15B3B" w:rsidRPr="00154B35">
        <w:rPr>
          <w:rFonts w:ascii="Times New Roman" w:hAnsi="Times New Roman" w:cs="Times New Roman"/>
          <w:sz w:val="28"/>
          <w:szCs w:val="28"/>
        </w:rPr>
        <w:t>Максимального значения бюджетный дефицит достиг в 1993 году – 5,5% ВВП</w:t>
      </w:r>
      <w:r w:rsidR="00C958D8" w:rsidRPr="00154B35">
        <w:rPr>
          <w:rFonts w:ascii="Times New Roman" w:hAnsi="Times New Roman" w:cs="Times New Roman"/>
          <w:sz w:val="28"/>
          <w:szCs w:val="28"/>
        </w:rPr>
        <w:t>, или 17% к доходам бюджета.</w:t>
      </w:r>
    </w:p>
    <w:p w:rsidR="00E15B3B" w:rsidRPr="00154B35" w:rsidRDefault="00E15B3B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С начала 1990-х гг. в Республике Беларусь для покрытия бюджетного дефицита использовалась денежная эмиссия и кредиты международных финансовых организаций, правительств иностранных государств. В 1993 – 1994 гг. основным источником покрытия дефицита были внешние займы. Например, в 1994 году за счёт этого источника было профинансировано более 60% бюджетного дефицита. В 1996 году дефицит более чем на 80% покрывался эмиссионными кредитами Национального банка. В 1998 – 2001 гг. из внутренних источников были профинансированы не только дефицит текущего года, но и погашение внешнего долга прошлых лет. В 2001 году благодаря развитию рынка ценных бумаг за счёт внутренних источников удалось покрыть около 50% объёма дефицита. </w:t>
      </w:r>
      <w:r w:rsidR="004A703E" w:rsidRPr="00154B35">
        <w:rPr>
          <w:rFonts w:ascii="Times New Roman" w:hAnsi="Times New Roman" w:cs="Times New Roman"/>
          <w:sz w:val="28"/>
          <w:szCs w:val="28"/>
        </w:rPr>
        <w:t>[4</w:t>
      </w:r>
      <w:r w:rsidR="00534712" w:rsidRPr="00154B35">
        <w:rPr>
          <w:rFonts w:ascii="Times New Roman" w:hAnsi="Times New Roman" w:cs="Times New Roman"/>
          <w:sz w:val="28"/>
          <w:szCs w:val="28"/>
        </w:rPr>
        <w:t>, с. 42]</w:t>
      </w:r>
    </w:p>
    <w:p w:rsidR="004661AE" w:rsidRPr="00154B35" w:rsidRDefault="004661AE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Дефицит республиканского бюджета в 2005 году сформировался в размере 432 млрд. руб., или 0,7 % ВВП, что соответствовало параметрам Программы социально-экономического развития Республики Беларусь на 2001 – 2005 гг. В 2005 году, как и годом раньше не привлекались к финансированию бюджетного дефицита кредиты Национального банка. Внутренние источники финансирования бюджета составили около 45%. Положительное сальдо внутреннего финансирования образовалось в основном за счёт размещения государственных ценных бумаг и поступлений от реализации принадлежащего государству имущества. </w:t>
      </w:r>
    </w:p>
    <w:p w:rsidR="001010B0" w:rsidRPr="00154B35" w:rsidRDefault="005E35E9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По данным Национального банка консолидированный бюджет Беларуси за январь-июнь 2009 года исполнен с дефицитом 895,2 млрд. бел. руб., или 1,5% к ВВП. За аналогичный период 2008 бюджет был исполнен с профицитом 3064,0 млрд., или 5,5% к ВВП. </w:t>
      </w:r>
    </w:p>
    <w:p w:rsidR="00EF0A57" w:rsidRPr="00154B35" w:rsidRDefault="00EF0A5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B0" w:rsidRPr="00154B35" w:rsidRDefault="001010B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36BA7" w:rsidRPr="00154B35">
        <w:rPr>
          <w:rFonts w:ascii="Times New Roman" w:hAnsi="Times New Roman" w:cs="Times New Roman"/>
          <w:sz w:val="28"/>
          <w:szCs w:val="28"/>
        </w:rPr>
        <w:t xml:space="preserve">1 </w:t>
      </w:r>
      <w:r w:rsidRPr="00154B35">
        <w:rPr>
          <w:rFonts w:ascii="Times New Roman" w:hAnsi="Times New Roman" w:cs="Times New Roman"/>
          <w:sz w:val="28"/>
          <w:szCs w:val="28"/>
        </w:rPr>
        <w:t>- Консолидированный бюджет Республики Беларусь за 2004-2009 гг</w:t>
      </w:r>
      <w:r w:rsidR="00536BA7" w:rsidRPr="00154B3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161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0"/>
        <w:gridCol w:w="773"/>
        <w:gridCol w:w="1018"/>
        <w:gridCol w:w="880"/>
        <w:gridCol w:w="990"/>
        <w:gridCol w:w="990"/>
        <w:gridCol w:w="770"/>
      </w:tblGrid>
      <w:tr w:rsidR="001010B0" w:rsidRPr="00154B35">
        <w:trPr>
          <w:trHeight w:val="284"/>
        </w:trPr>
        <w:tc>
          <w:tcPr>
            <w:tcW w:w="374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18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8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7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1010B0" w:rsidRPr="00154B35">
        <w:trPr>
          <w:trHeight w:val="655"/>
        </w:trPr>
        <w:tc>
          <w:tcPr>
            <w:tcW w:w="3740" w:type="dxa"/>
          </w:tcPr>
          <w:p w:rsidR="001010B0" w:rsidRPr="00154B35" w:rsidRDefault="00536BA7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Доходы консолидирован</w:t>
            </w:r>
            <w:r w:rsidR="001010B0" w:rsidRPr="00154B35">
              <w:rPr>
                <w:rFonts w:ascii="Times New Roman" w:hAnsi="Times New Roman" w:cs="Times New Roman"/>
                <w:sz w:val="20"/>
                <w:szCs w:val="20"/>
              </w:rPr>
              <w:t>ного бюджета</w:t>
            </w:r>
          </w:p>
        </w:tc>
        <w:tc>
          <w:tcPr>
            <w:tcW w:w="773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22057</w:t>
            </w:r>
          </w:p>
        </w:tc>
        <w:tc>
          <w:tcPr>
            <w:tcW w:w="1018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30825</w:t>
            </w:r>
          </w:p>
        </w:tc>
        <w:tc>
          <w:tcPr>
            <w:tcW w:w="88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38391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48049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65663</w:t>
            </w:r>
          </w:p>
        </w:tc>
        <w:tc>
          <w:tcPr>
            <w:tcW w:w="77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62808</w:t>
            </w:r>
          </w:p>
        </w:tc>
      </w:tr>
      <w:tr w:rsidR="001010B0" w:rsidRPr="00154B35">
        <w:trPr>
          <w:trHeight w:val="667"/>
        </w:trPr>
        <w:tc>
          <w:tcPr>
            <w:tcW w:w="3740" w:type="dxa"/>
          </w:tcPr>
          <w:p w:rsidR="001010B0" w:rsidRPr="00154B35" w:rsidRDefault="00536BA7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</w:t>
            </w:r>
            <w:r w:rsidR="001010B0" w:rsidRPr="00154B35">
              <w:rPr>
                <w:rFonts w:ascii="Times New Roman" w:hAnsi="Times New Roman" w:cs="Times New Roman"/>
                <w:sz w:val="20"/>
                <w:szCs w:val="20"/>
              </w:rPr>
              <w:t xml:space="preserve">ного бюджета </w:t>
            </w:r>
          </w:p>
        </w:tc>
        <w:tc>
          <w:tcPr>
            <w:tcW w:w="773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22036</w:t>
            </w:r>
          </w:p>
        </w:tc>
        <w:tc>
          <w:tcPr>
            <w:tcW w:w="1018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31257</w:t>
            </w:r>
          </w:p>
        </w:tc>
        <w:tc>
          <w:tcPr>
            <w:tcW w:w="88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37256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47627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63811</w:t>
            </w:r>
          </w:p>
        </w:tc>
        <w:tc>
          <w:tcPr>
            <w:tcW w:w="77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63766</w:t>
            </w:r>
          </w:p>
        </w:tc>
      </w:tr>
      <w:tr w:rsidR="001010B0" w:rsidRPr="00154B35">
        <w:trPr>
          <w:trHeight w:val="900"/>
        </w:trPr>
        <w:tc>
          <w:tcPr>
            <w:tcW w:w="374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Дефицит(-), профицит(+)</w:t>
            </w:r>
          </w:p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консолидированного бюджета</w:t>
            </w:r>
          </w:p>
        </w:tc>
        <w:tc>
          <w:tcPr>
            <w:tcW w:w="773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1018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-432</w:t>
            </w:r>
          </w:p>
        </w:tc>
        <w:tc>
          <w:tcPr>
            <w:tcW w:w="88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+1135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+422</w:t>
            </w:r>
          </w:p>
        </w:tc>
        <w:tc>
          <w:tcPr>
            <w:tcW w:w="99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+1852</w:t>
            </w:r>
          </w:p>
        </w:tc>
        <w:tc>
          <w:tcPr>
            <w:tcW w:w="770" w:type="dxa"/>
          </w:tcPr>
          <w:p w:rsidR="001010B0" w:rsidRPr="00154B35" w:rsidRDefault="001010B0" w:rsidP="00536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B35">
              <w:rPr>
                <w:rFonts w:ascii="Times New Roman" w:hAnsi="Times New Roman" w:cs="Times New Roman"/>
                <w:sz w:val="20"/>
                <w:szCs w:val="20"/>
              </w:rPr>
              <w:t>-958</w:t>
            </w:r>
          </w:p>
        </w:tc>
      </w:tr>
    </w:tbl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E9" w:rsidRPr="00154B35" w:rsidRDefault="005E35E9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По итогам января-июля текущего года республиканский бюджет Беларуси оказался дефицитным: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правительство резко увеличило расходы на национальную экономику и жилищно-коммунальное хозяйство.</w:t>
      </w:r>
    </w:p>
    <w:p w:rsidR="00536BA7" w:rsidRPr="00154B35" w:rsidRDefault="00536BA7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3C3" w:rsidRPr="00154B35" w:rsidRDefault="00E00DA4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="008043DA" w:rsidRPr="00154B35">
        <w:rPr>
          <w:rFonts w:ascii="Times New Roman" w:hAnsi="Times New Roman" w:cs="Times New Roman"/>
          <w:b/>
          <w:bCs/>
          <w:sz w:val="28"/>
          <w:szCs w:val="28"/>
        </w:rPr>
        <w:t>Государственный долг Республики Беларусь</w:t>
      </w:r>
    </w:p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C3" w:rsidRPr="00154B35" w:rsidRDefault="004B63C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Для оценки бремени внешнего долга страны Всемирный банк рекомендует рассчитывать следующие показатели:</w:t>
      </w:r>
      <w:r w:rsidR="00534712" w:rsidRPr="00154B35">
        <w:rPr>
          <w:rFonts w:ascii="Times New Roman" w:hAnsi="Times New Roman" w:cs="Times New Roman"/>
          <w:sz w:val="28"/>
          <w:szCs w:val="28"/>
        </w:rPr>
        <w:t xml:space="preserve"> [</w:t>
      </w:r>
      <w:r w:rsidR="004A703E" w:rsidRPr="00154B35">
        <w:rPr>
          <w:rFonts w:ascii="Times New Roman" w:hAnsi="Times New Roman" w:cs="Times New Roman"/>
          <w:sz w:val="28"/>
          <w:szCs w:val="28"/>
        </w:rPr>
        <w:t>4</w:t>
      </w:r>
      <w:r w:rsidR="00534712" w:rsidRPr="00154B35">
        <w:rPr>
          <w:rFonts w:ascii="Times New Roman" w:hAnsi="Times New Roman" w:cs="Times New Roman"/>
          <w:sz w:val="28"/>
          <w:szCs w:val="28"/>
        </w:rPr>
        <w:t>, с. 67]</w:t>
      </w:r>
    </w:p>
    <w:p w:rsidR="004B63C3" w:rsidRPr="00154B35" w:rsidRDefault="004B63C3" w:rsidP="00C0577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Отношение внешнего долга к экспорту товаров и услуг</w:t>
      </w:r>
      <w:r w:rsidR="005D70F2" w:rsidRPr="00154B35">
        <w:rPr>
          <w:rFonts w:ascii="Times New Roman" w:hAnsi="Times New Roman" w:cs="Times New Roman"/>
          <w:sz w:val="28"/>
          <w:szCs w:val="28"/>
        </w:rPr>
        <w:t>;</w:t>
      </w:r>
    </w:p>
    <w:p w:rsidR="004B63C3" w:rsidRPr="00154B35" w:rsidRDefault="004B63C3" w:rsidP="00C05778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Отношение внешнего долга к ВВП</w:t>
      </w:r>
      <w:r w:rsidR="005D70F2" w:rsidRPr="00154B35">
        <w:rPr>
          <w:rFonts w:ascii="Times New Roman" w:hAnsi="Times New Roman" w:cs="Times New Roman"/>
          <w:sz w:val="28"/>
          <w:szCs w:val="28"/>
        </w:rPr>
        <w:t>.</w:t>
      </w:r>
    </w:p>
    <w:p w:rsidR="00510976" w:rsidRPr="00154B35" w:rsidRDefault="004B63C3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На основе этих критериев страны делятся на три группы: с высоким, средним и низким уровнями задолженности. Если величина первого показателя составляет более 220%, а второго – превышает 80%, то задолженность считается высокой. Если первый показатель находится в интервале от 132 до 220%, а второй – от 48 до 80%, то задолженность считается средней. Для характеристики текущего состояния внешней задолженности рассчитывают третий показатель – отношение платежей по погашению долга к экспорту. Его пороговая величина находится в интервале 20 – 25%. Показатели кредитоспособности нашей страны представлены в таблице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66EB3" w:rsidRPr="00154B35">
        <w:rPr>
          <w:rFonts w:ascii="Times New Roman" w:hAnsi="Times New Roman" w:cs="Times New Roman"/>
          <w:sz w:val="28"/>
          <w:szCs w:val="28"/>
        </w:rPr>
        <w:t>Имеет место также понятие валовой внешний долг.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66EB3" w:rsidRPr="00154B35">
        <w:rPr>
          <w:rFonts w:ascii="Times New Roman" w:hAnsi="Times New Roman" w:cs="Times New Roman"/>
          <w:sz w:val="28"/>
          <w:szCs w:val="28"/>
        </w:rPr>
        <w:t>Он представляет собой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66EB3" w:rsidRPr="00154B35">
        <w:rPr>
          <w:rFonts w:ascii="Times New Roman" w:hAnsi="Times New Roman" w:cs="Times New Roman"/>
          <w:sz w:val="28"/>
          <w:szCs w:val="28"/>
        </w:rPr>
        <w:t>сумму внешней задолженности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66EB3" w:rsidRPr="00154B35">
        <w:rPr>
          <w:rFonts w:ascii="Times New Roman" w:hAnsi="Times New Roman" w:cs="Times New Roman"/>
          <w:sz w:val="28"/>
          <w:szCs w:val="28"/>
        </w:rPr>
        <w:t>государства и резидентов Республики Беларусь. Показатели валового внешнего долга также находятся в пределах допустимой нормы, однако имеют устойчивую тенденцию к увеличению</w:t>
      </w:r>
    </w:p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78E" w:rsidRPr="00154B35" w:rsidRDefault="00BF578E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36BA7" w:rsidRPr="00154B35">
        <w:rPr>
          <w:rFonts w:ascii="Times New Roman" w:hAnsi="Times New Roman" w:cs="Times New Roman"/>
          <w:sz w:val="28"/>
          <w:szCs w:val="28"/>
        </w:rPr>
        <w:t>2 - О</w:t>
      </w:r>
      <w:r w:rsidRPr="00154B35">
        <w:rPr>
          <w:rFonts w:ascii="Times New Roman" w:hAnsi="Times New Roman" w:cs="Times New Roman"/>
          <w:sz w:val="28"/>
          <w:szCs w:val="28"/>
        </w:rPr>
        <w:t xml:space="preserve"> данных валового внешнего долга</w:t>
      </w:r>
    </w:p>
    <w:tbl>
      <w:tblPr>
        <w:tblStyle w:val="a8"/>
        <w:tblW w:w="0" w:type="auto"/>
        <w:tblInd w:w="218" w:type="dxa"/>
        <w:tblLook w:val="01E0" w:firstRow="1" w:lastRow="1" w:firstColumn="1" w:lastColumn="1" w:noHBand="0" w:noVBand="0"/>
      </w:tblPr>
      <w:tblGrid>
        <w:gridCol w:w="1561"/>
        <w:gridCol w:w="1087"/>
        <w:gridCol w:w="1089"/>
        <w:gridCol w:w="1089"/>
        <w:gridCol w:w="1089"/>
        <w:gridCol w:w="1089"/>
        <w:gridCol w:w="1090"/>
        <w:gridCol w:w="1090"/>
      </w:tblGrid>
      <w:tr w:rsidR="00BF578E" w:rsidRPr="00154B35">
        <w:trPr>
          <w:trHeight w:val="256"/>
        </w:trPr>
        <w:tc>
          <w:tcPr>
            <w:tcW w:w="1527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87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089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89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089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89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90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90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2010</w:t>
            </w:r>
          </w:p>
        </w:tc>
      </w:tr>
      <w:tr w:rsidR="00BF578E" w:rsidRPr="00154B35">
        <w:trPr>
          <w:trHeight w:val="757"/>
        </w:trPr>
        <w:tc>
          <w:tcPr>
            <w:tcW w:w="1527" w:type="dxa"/>
          </w:tcPr>
          <w:p w:rsidR="00510976" w:rsidRPr="00154B35" w:rsidRDefault="00536BA7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Валовой</w:t>
            </w:r>
            <w:r w:rsidR="00510976" w:rsidRPr="00154B35">
              <w:rPr>
                <w:rFonts w:ascii="Times New Roman" w:hAnsi="Times New Roman" w:cs="Times New Roman"/>
              </w:rPr>
              <w:t xml:space="preserve"> внешний долг РБ</w:t>
            </w:r>
          </w:p>
        </w:tc>
        <w:tc>
          <w:tcPr>
            <w:tcW w:w="1087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4 174.9</w:t>
            </w:r>
          </w:p>
        </w:tc>
        <w:tc>
          <w:tcPr>
            <w:tcW w:w="1089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4 935.4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5 128.2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6 844.1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12 496.5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15 154.1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22 060.3</w:t>
            </w:r>
          </w:p>
        </w:tc>
      </w:tr>
      <w:tr w:rsidR="00BF578E" w:rsidRPr="00154B35">
        <w:trPr>
          <w:trHeight w:val="256"/>
        </w:trPr>
        <w:tc>
          <w:tcPr>
            <w:tcW w:w="1527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 xml:space="preserve">Краткосрочный </w:t>
            </w:r>
          </w:p>
        </w:tc>
        <w:tc>
          <w:tcPr>
            <w:tcW w:w="1087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2 764.3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3 840.4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3 650.4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4 778.2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7 867.0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8 275.6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9 927.3</w:t>
            </w:r>
          </w:p>
        </w:tc>
      </w:tr>
      <w:tr w:rsidR="00BF578E" w:rsidRPr="00154B35">
        <w:trPr>
          <w:trHeight w:val="256"/>
        </w:trPr>
        <w:tc>
          <w:tcPr>
            <w:tcW w:w="1527" w:type="dxa"/>
          </w:tcPr>
          <w:p w:rsidR="00510976" w:rsidRPr="00154B35" w:rsidRDefault="00510976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Долгосрочный</w:t>
            </w:r>
          </w:p>
        </w:tc>
        <w:tc>
          <w:tcPr>
            <w:tcW w:w="1087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1 410.6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1 095.0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1 477.8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2 065.9</w:t>
            </w:r>
          </w:p>
        </w:tc>
        <w:tc>
          <w:tcPr>
            <w:tcW w:w="1089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4 629.5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6 878.5</w:t>
            </w:r>
          </w:p>
        </w:tc>
        <w:tc>
          <w:tcPr>
            <w:tcW w:w="1090" w:type="dxa"/>
          </w:tcPr>
          <w:p w:rsidR="00510976" w:rsidRPr="00154B35" w:rsidRDefault="00BF578E" w:rsidP="00536B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4B35">
              <w:rPr>
                <w:rFonts w:ascii="Times New Roman" w:hAnsi="Times New Roman" w:cs="Times New Roman"/>
              </w:rPr>
              <w:t>12 133.0</w:t>
            </w:r>
          </w:p>
        </w:tc>
      </w:tr>
    </w:tbl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3C3" w:rsidRPr="00154B35" w:rsidRDefault="002E03B4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Обслуживание г</w:t>
      </w:r>
      <w:r w:rsidR="004B63C3" w:rsidRPr="00154B35">
        <w:rPr>
          <w:rFonts w:ascii="Times New Roman" w:hAnsi="Times New Roman" w:cs="Times New Roman"/>
          <w:sz w:val="28"/>
          <w:szCs w:val="28"/>
        </w:rPr>
        <w:t>осударственного долга является тяжелой ношей для любого государства, так как постоянно оттягивает на себя определенную долю оборотных средств и приводит к увеличению дефицита бюджета государства. В свою очередь, рост последнего, обременяет экономику необходимостью постоянного изыскания средств для его погашения и приводит к новому витку роста как внутреннего, так и внешнего долга государства.</w:t>
      </w:r>
    </w:p>
    <w:p w:rsidR="004B63C3" w:rsidRPr="00154B35" w:rsidRDefault="004B63C3" w:rsidP="00C0577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Предельный ежегодный прирост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или сокращение внутреннего государственного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долга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устанавливается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Верховным Советом Республики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Беларусь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по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предложениям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Совета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Министров Республики Беларусь. На сегодняшний день лимит прироста внутреннего государственного долга составляет 3%.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1A" w:rsidRPr="00154B35" w:rsidRDefault="004B63C3" w:rsidP="00C057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Делая выводы, нужно сказать, что государственный долг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 xml:space="preserve">может являться как бременем для экономики так и принести ей весомые выгоды </w:t>
      </w:r>
    </w:p>
    <w:p w:rsidR="00F7207C" w:rsidRPr="00154B35" w:rsidRDefault="00536BA7" w:rsidP="00C057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B3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F0A57" w:rsidRPr="00154B3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7207C" w:rsidRPr="00154B35">
        <w:rPr>
          <w:rFonts w:ascii="Times New Roman" w:hAnsi="Times New Roman" w:cs="Times New Roman"/>
          <w:b/>
          <w:bCs/>
          <w:sz w:val="28"/>
          <w:szCs w:val="28"/>
        </w:rPr>
        <w:t>КЛЮЧЕНИЕ</w:t>
      </w:r>
    </w:p>
    <w:p w:rsidR="00536BA7" w:rsidRPr="00154B35" w:rsidRDefault="00536BA7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56A4" w:rsidRPr="00154B35" w:rsidRDefault="002E03B4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4B35">
        <w:rPr>
          <w:rFonts w:ascii="Times New Roman" w:hAnsi="Times New Roman" w:cs="Times New Roman"/>
          <w:sz w:val="28"/>
          <w:szCs w:val="28"/>
          <w:lang w:eastAsia="ar-SA"/>
        </w:rPr>
        <w:t>В условиях мирового финансового кризиса проблема дефицита государственного бюджета становится наиболее остро.</w:t>
      </w:r>
      <w:r w:rsidR="00E6413E" w:rsidRPr="00154B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86C20" w:rsidRPr="00154B35">
        <w:rPr>
          <w:rFonts w:ascii="Times New Roman" w:hAnsi="Times New Roman" w:cs="Times New Roman"/>
          <w:sz w:val="28"/>
          <w:szCs w:val="28"/>
          <w:lang w:eastAsia="ar-SA"/>
        </w:rPr>
        <w:t xml:space="preserve">Для Республики Беларусь проблема бюджетного дефицита стала актуальна </w:t>
      </w:r>
      <w:r w:rsidR="006F56A4" w:rsidRPr="00154B35">
        <w:rPr>
          <w:rFonts w:ascii="Times New Roman" w:hAnsi="Times New Roman" w:cs="Times New Roman"/>
          <w:sz w:val="28"/>
          <w:szCs w:val="28"/>
          <w:lang w:eastAsia="ar-SA"/>
        </w:rPr>
        <w:t>Очевидно, что бюджетный дефицит в Республике Беларусь является следствием кризисных явлений в экономике.</w:t>
      </w:r>
    </w:p>
    <w:p w:rsidR="00B86C20" w:rsidRPr="00154B35" w:rsidRDefault="00B86C20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  <w:lang w:eastAsia="ar-SA"/>
        </w:rPr>
        <w:t xml:space="preserve">Уменьшение доходов бюджета в Республике Беларусь связано с уменьшением экспорта белорусских предприятий, вызванного уменьшением спроса на нефтехимические продукты, калийные удобрения, трактора и т. д., </w:t>
      </w:r>
      <w:r w:rsidRPr="00154B35">
        <w:rPr>
          <w:rFonts w:ascii="Times New Roman" w:hAnsi="Times New Roman" w:cs="Times New Roman"/>
          <w:sz w:val="28"/>
          <w:szCs w:val="28"/>
        </w:rPr>
        <w:t>В условиях ограниченности внутренних ресурсов бюджета необходимость активной поддержки национальной экономики заставляет искать внешние источники привлечения ресурсов в экономику страны. Основными кредиторами Республики Беларусь в настоящее время являются Россия и Международный валютный фонд. По состоянию на 1 января 2009 года внешний государственный долг составил 3,7 млрд. долл. США, или около 6,4%</w:t>
      </w:r>
      <w:r w:rsidR="00A1472A"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Pr="00154B35">
        <w:rPr>
          <w:rFonts w:ascii="Times New Roman" w:hAnsi="Times New Roman" w:cs="Times New Roman"/>
          <w:sz w:val="28"/>
          <w:szCs w:val="28"/>
        </w:rPr>
        <w:t>ВВП. Эта величина находится в пределах экономически безопасного уровня.</w:t>
      </w:r>
    </w:p>
    <w:p w:rsidR="006F56A4" w:rsidRPr="00154B35" w:rsidRDefault="006F56A4" w:rsidP="00C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Республика Беларусь в настоящее время осуществляет переход от пассивной формы бюджетного дефицита, которая носит потребительский характер, к активной форме, что предполагает направление ресурсов на те экономические проекты, которые сразу дадут экономическую отдачу, а также на инновационные и экспотроориентированные предприятия.</w:t>
      </w:r>
    </w:p>
    <w:p w:rsidR="00BE177D" w:rsidRPr="00154B35" w:rsidRDefault="00536BA7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br w:type="page"/>
      </w:r>
      <w:r w:rsidR="00BE177D" w:rsidRPr="00154B35">
        <w:rPr>
          <w:rFonts w:ascii="Times New Roman" w:hAnsi="Times New Roman" w:cs="Times New Roman"/>
          <w:b/>
          <w:bCs/>
          <w:caps/>
          <w:sz w:val="28"/>
          <w:szCs w:val="28"/>
        </w:rPr>
        <w:t>Список использованной литературы</w:t>
      </w:r>
    </w:p>
    <w:p w:rsidR="00536BA7" w:rsidRPr="00154B35" w:rsidRDefault="00536BA7" w:rsidP="00C057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Актуальные проблемы социально-экономического развития Республики Беларусь: сборник научных статей молодых учёных, аспирантов, магистро</w:t>
      </w:r>
      <w:r w:rsidR="00536BA7" w:rsidRPr="00154B35">
        <w:rPr>
          <w:rFonts w:ascii="Times New Roman" w:hAnsi="Times New Roman" w:cs="Times New Roman"/>
          <w:sz w:val="28"/>
          <w:szCs w:val="28"/>
        </w:rPr>
        <w:t>в и студентов; под редакцией В.</w:t>
      </w:r>
      <w:r w:rsidRPr="00154B35">
        <w:rPr>
          <w:rFonts w:ascii="Times New Roman" w:hAnsi="Times New Roman" w:cs="Times New Roman"/>
          <w:sz w:val="28"/>
          <w:szCs w:val="28"/>
        </w:rPr>
        <w:t>Л. Клюки. – Гродно: ГрГУ, 2004 – 532 с.</w:t>
      </w: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Макро</w:t>
      </w:r>
      <w:r w:rsidR="004B553A" w:rsidRPr="00154B35">
        <w:rPr>
          <w:rFonts w:ascii="Times New Roman" w:hAnsi="Times New Roman" w:cs="Times New Roman"/>
          <w:sz w:val="28"/>
          <w:szCs w:val="28"/>
        </w:rPr>
        <w:t>экономика: Учебное пособие / А.В. Бондарь, В.А. Воробьёв, Л.</w:t>
      </w:r>
      <w:r w:rsidRPr="00154B35">
        <w:rPr>
          <w:rFonts w:ascii="Times New Roman" w:hAnsi="Times New Roman" w:cs="Times New Roman"/>
          <w:sz w:val="28"/>
          <w:szCs w:val="28"/>
        </w:rPr>
        <w:t>Н. Новикова – Минск: БГЭУ,2007. – 415с.</w:t>
      </w: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</w:t>
      </w:r>
      <w:r w:rsidR="004B553A" w:rsidRPr="00154B35">
        <w:rPr>
          <w:rFonts w:ascii="Times New Roman" w:hAnsi="Times New Roman" w:cs="Times New Roman"/>
          <w:sz w:val="28"/>
          <w:szCs w:val="28"/>
        </w:rPr>
        <w:t>орокина Т.</w:t>
      </w:r>
      <w:r w:rsidRPr="00154B35">
        <w:rPr>
          <w:rFonts w:ascii="Times New Roman" w:hAnsi="Times New Roman" w:cs="Times New Roman"/>
          <w:sz w:val="28"/>
          <w:szCs w:val="28"/>
        </w:rPr>
        <w:t>В. Государственный бюджет: Учебное посо</w:t>
      </w:r>
      <w:r w:rsidR="004B553A" w:rsidRPr="00154B35">
        <w:rPr>
          <w:rFonts w:ascii="Times New Roman" w:hAnsi="Times New Roman" w:cs="Times New Roman"/>
          <w:sz w:val="28"/>
          <w:szCs w:val="28"/>
        </w:rPr>
        <w:t>бие. 2-е издание, перераб. / Т.</w:t>
      </w:r>
      <w:r w:rsidRPr="00154B35">
        <w:rPr>
          <w:rFonts w:ascii="Times New Roman" w:hAnsi="Times New Roman" w:cs="Times New Roman"/>
          <w:sz w:val="28"/>
          <w:szCs w:val="28"/>
        </w:rPr>
        <w:t>В. Сорокина. – Мн.: БГЭУ, 2004. – 289 с.</w:t>
      </w:r>
    </w:p>
    <w:p w:rsidR="004A703E" w:rsidRPr="00154B35" w:rsidRDefault="004B553A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Струк Т.</w:t>
      </w:r>
      <w:r w:rsidR="004A703E" w:rsidRPr="00154B35">
        <w:rPr>
          <w:rFonts w:ascii="Times New Roman" w:hAnsi="Times New Roman" w:cs="Times New Roman"/>
          <w:sz w:val="28"/>
          <w:szCs w:val="28"/>
        </w:rPr>
        <w:t>Г. Финансовая система Ре</w:t>
      </w:r>
      <w:r w:rsidRPr="00154B35">
        <w:rPr>
          <w:rFonts w:ascii="Times New Roman" w:hAnsi="Times New Roman" w:cs="Times New Roman"/>
          <w:sz w:val="28"/>
          <w:szCs w:val="28"/>
        </w:rPr>
        <w:t>спублики Беларусь: пособие / Т.</w:t>
      </w:r>
      <w:r w:rsidR="004A703E" w:rsidRPr="00154B35">
        <w:rPr>
          <w:rFonts w:ascii="Times New Roman" w:hAnsi="Times New Roman" w:cs="Times New Roman"/>
          <w:sz w:val="28"/>
          <w:szCs w:val="28"/>
        </w:rPr>
        <w:t>Г. Струк – Мн.: Академия управления при Президенте Республики Беларусь , 2006. – 95</w:t>
      </w:r>
      <w:r w:rsidRPr="00154B35">
        <w:rPr>
          <w:rFonts w:ascii="Times New Roman" w:hAnsi="Times New Roman" w:cs="Times New Roman"/>
          <w:sz w:val="28"/>
          <w:szCs w:val="28"/>
        </w:rPr>
        <w:t xml:space="preserve"> </w:t>
      </w:r>
      <w:r w:rsidR="004A703E" w:rsidRPr="00154B35">
        <w:rPr>
          <w:rFonts w:ascii="Times New Roman" w:hAnsi="Times New Roman" w:cs="Times New Roman"/>
          <w:sz w:val="28"/>
          <w:szCs w:val="28"/>
        </w:rPr>
        <w:t>с.</w:t>
      </w: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БГЭУ, 2006. – 543 с.</w:t>
      </w: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Электронный ресурс: http://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4B35">
        <w:rPr>
          <w:rFonts w:ascii="Times New Roman" w:hAnsi="Times New Roman" w:cs="Times New Roman"/>
          <w:sz w:val="28"/>
          <w:szCs w:val="28"/>
        </w:rPr>
        <w:t>.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belstat</w:t>
      </w:r>
      <w:r w:rsidRPr="00154B35">
        <w:rPr>
          <w:rFonts w:ascii="Times New Roman" w:hAnsi="Times New Roman" w:cs="Times New Roman"/>
          <w:sz w:val="28"/>
          <w:szCs w:val="28"/>
        </w:rPr>
        <w:t>.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54B35">
        <w:rPr>
          <w:rFonts w:ascii="Times New Roman" w:hAnsi="Times New Roman" w:cs="Times New Roman"/>
          <w:sz w:val="28"/>
          <w:szCs w:val="28"/>
        </w:rPr>
        <w:t>.</w:t>
      </w:r>
      <w:r w:rsidRPr="00154B3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54B35">
        <w:rPr>
          <w:rFonts w:ascii="Times New Roman" w:hAnsi="Times New Roman" w:cs="Times New Roman"/>
          <w:sz w:val="28"/>
          <w:szCs w:val="28"/>
        </w:rPr>
        <w:t>. Дата доступа: 01.11.2010</w:t>
      </w:r>
      <w:r w:rsidR="004B553A" w:rsidRPr="00154B35">
        <w:rPr>
          <w:rFonts w:ascii="Times New Roman" w:hAnsi="Times New Roman" w:cs="Times New Roman"/>
          <w:sz w:val="28"/>
          <w:szCs w:val="28"/>
        </w:rPr>
        <w:t>.</w:t>
      </w:r>
    </w:p>
    <w:p w:rsidR="004A703E" w:rsidRPr="00154B35" w:rsidRDefault="004A703E" w:rsidP="00536BA7">
      <w:pPr>
        <w:pStyle w:val="a3"/>
        <w:numPr>
          <w:ilvl w:val="0"/>
          <w:numId w:val="27"/>
        </w:numPr>
        <w:tabs>
          <w:tab w:val="clear" w:pos="580"/>
          <w:tab w:val="num" w:pos="0"/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4B35">
        <w:rPr>
          <w:rFonts w:ascii="Times New Roman" w:hAnsi="Times New Roman" w:cs="Times New Roman"/>
          <w:sz w:val="28"/>
          <w:szCs w:val="28"/>
        </w:rPr>
        <w:t>Электронный ресурс: http://www.nbrb.by/statistics/ExternalDebt /Parameters/ Дата доступа: 01.11.2010</w:t>
      </w:r>
      <w:r w:rsidR="004B553A" w:rsidRPr="00154B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A703E" w:rsidRPr="00154B35" w:rsidSect="000E385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22" w:rsidRDefault="00C45522" w:rsidP="007B431D">
      <w:pPr>
        <w:spacing w:after="0" w:line="240" w:lineRule="auto"/>
      </w:pPr>
      <w:r>
        <w:separator/>
      </w:r>
    </w:p>
  </w:endnote>
  <w:endnote w:type="continuationSeparator" w:id="0">
    <w:p w:rsidR="00C45522" w:rsidRDefault="00C45522" w:rsidP="007B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22" w:rsidRDefault="00C45522" w:rsidP="007B431D">
      <w:pPr>
        <w:spacing w:after="0" w:line="240" w:lineRule="auto"/>
      </w:pPr>
      <w:r>
        <w:separator/>
      </w:r>
    </w:p>
  </w:footnote>
  <w:footnote w:type="continuationSeparator" w:id="0">
    <w:p w:rsidR="00C45522" w:rsidRDefault="00C45522" w:rsidP="007B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5AF"/>
    <w:multiLevelType w:val="multilevel"/>
    <w:tmpl w:val="62B8C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D75DDF"/>
    <w:multiLevelType w:val="multilevel"/>
    <w:tmpl w:val="6B868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">
    <w:nsid w:val="082645D9"/>
    <w:multiLevelType w:val="multilevel"/>
    <w:tmpl w:val="B15A762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033F3F"/>
    <w:multiLevelType w:val="hybridMultilevel"/>
    <w:tmpl w:val="3E82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5D41"/>
    <w:multiLevelType w:val="hybridMultilevel"/>
    <w:tmpl w:val="823A7B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E96264"/>
    <w:multiLevelType w:val="hybridMultilevel"/>
    <w:tmpl w:val="CA3283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DC269E"/>
    <w:multiLevelType w:val="hybridMultilevel"/>
    <w:tmpl w:val="8F22933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1EC073F"/>
    <w:multiLevelType w:val="hybridMultilevel"/>
    <w:tmpl w:val="73AAD4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10986"/>
    <w:multiLevelType w:val="hybridMultilevel"/>
    <w:tmpl w:val="193A2E00"/>
    <w:lvl w:ilvl="0" w:tplc="E9A4F2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2B7705F"/>
    <w:multiLevelType w:val="hybridMultilevel"/>
    <w:tmpl w:val="8856E75C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>
    <w:nsid w:val="24A749AA"/>
    <w:multiLevelType w:val="hybridMultilevel"/>
    <w:tmpl w:val="90FE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F76E2"/>
    <w:multiLevelType w:val="multilevel"/>
    <w:tmpl w:val="480439DE"/>
    <w:lvl w:ilvl="0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5C2DE6"/>
    <w:multiLevelType w:val="hybridMultilevel"/>
    <w:tmpl w:val="13BEB0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806CC8"/>
    <w:multiLevelType w:val="hybridMultilevel"/>
    <w:tmpl w:val="0C9645A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C70C2B"/>
    <w:multiLevelType w:val="hybridMultilevel"/>
    <w:tmpl w:val="DA1C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F6934"/>
    <w:multiLevelType w:val="hybridMultilevel"/>
    <w:tmpl w:val="4EE62FAA"/>
    <w:lvl w:ilvl="0" w:tplc="4FA2704A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6">
    <w:nsid w:val="35D025AD"/>
    <w:multiLevelType w:val="hybridMultilevel"/>
    <w:tmpl w:val="0A8256EE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9E1337E"/>
    <w:multiLevelType w:val="multilevel"/>
    <w:tmpl w:val="62B8C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18E356E"/>
    <w:multiLevelType w:val="multilevel"/>
    <w:tmpl w:val="0346F56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3207255"/>
    <w:multiLevelType w:val="hybridMultilevel"/>
    <w:tmpl w:val="7AC66170"/>
    <w:lvl w:ilvl="0" w:tplc="645EDA0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0">
    <w:nsid w:val="50883E9B"/>
    <w:multiLevelType w:val="hybridMultilevel"/>
    <w:tmpl w:val="19264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EC255D"/>
    <w:multiLevelType w:val="hybridMultilevel"/>
    <w:tmpl w:val="2BA480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F0379A"/>
    <w:multiLevelType w:val="hybridMultilevel"/>
    <w:tmpl w:val="87E27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6B75D1"/>
    <w:multiLevelType w:val="multilevel"/>
    <w:tmpl w:val="59C67AB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97E01F6"/>
    <w:multiLevelType w:val="multilevel"/>
    <w:tmpl w:val="BBAEA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CE57C27"/>
    <w:multiLevelType w:val="hybridMultilevel"/>
    <w:tmpl w:val="851E668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6C15C0"/>
    <w:multiLevelType w:val="hybridMultilevel"/>
    <w:tmpl w:val="4EC686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0573C7C"/>
    <w:multiLevelType w:val="hybridMultilevel"/>
    <w:tmpl w:val="671292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982C3E"/>
    <w:multiLevelType w:val="multilevel"/>
    <w:tmpl w:val="59C67AB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6552458C"/>
    <w:multiLevelType w:val="hybridMultilevel"/>
    <w:tmpl w:val="B15A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6D1D05"/>
    <w:multiLevelType w:val="hybridMultilevel"/>
    <w:tmpl w:val="E282598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FB1B4E"/>
    <w:multiLevelType w:val="hybridMultilevel"/>
    <w:tmpl w:val="1480E8B2"/>
    <w:lvl w:ilvl="0" w:tplc="9028DCE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226852"/>
    <w:multiLevelType w:val="multilevel"/>
    <w:tmpl w:val="62B8C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F4E4348"/>
    <w:multiLevelType w:val="hybridMultilevel"/>
    <w:tmpl w:val="DFCE78B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31E26F0"/>
    <w:multiLevelType w:val="multilevel"/>
    <w:tmpl w:val="FD3695CC"/>
    <w:lvl w:ilvl="0">
      <w:start w:val="2"/>
      <w:numFmt w:val="decimal"/>
      <w:lvlText w:val="%1"/>
      <w:lvlJc w:val="left"/>
      <w:pPr>
        <w:ind w:left="136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160"/>
      </w:pPr>
      <w:rPr>
        <w:rFonts w:cs="Times New Roman" w:hint="default"/>
      </w:rPr>
    </w:lvl>
  </w:abstractNum>
  <w:abstractNum w:abstractNumId="35">
    <w:nsid w:val="7423391C"/>
    <w:multiLevelType w:val="hybridMultilevel"/>
    <w:tmpl w:val="6660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149CC"/>
    <w:multiLevelType w:val="hybridMultilevel"/>
    <w:tmpl w:val="CF601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32"/>
  </w:num>
  <w:num w:numId="5">
    <w:abstractNumId w:val="24"/>
  </w:num>
  <w:num w:numId="6">
    <w:abstractNumId w:val="8"/>
  </w:num>
  <w:num w:numId="7">
    <w:abstractNumId w:val="6"/>
  </w:num>
  <w:num w:numId="8">
    <w:abstractNumId w:val="26"/>
  </w:num>
  <w:num w:numId="9">
    <w:abstractNumId w:val="27"/>
  </w:num>
  <w:num w:numId="10">
    <w:abstractNumId w:val="36"/>
  </w:num>
  <w:num w:numId="11">
    <w:abstractNumId w:val="29"/>
  </w:num>
  <w:num w:numId="12">
    <w:abstractNumId w:val="2"/>
  </w:num>
  <w:num w:numId="13">
    <w:abstractNumId w:val="30"/>
  </w:num>
  <w:num w:numId="14">
    <w:abstractNumId w:val="7"/>
  </w:num>
  <w:num w:numId="15">
    <w:abstractNumId w:val="13"/>
  </w:num>
  <w:num w:numId="16">
    <w:abstractNumId w:val="14"/>
  </w:num>
  <w:num w:numId="17">
    <w:abstractNumId w:val="12"/>
  </w:num>
  <w:num w:numId="18">
    <w:abstractNumId w:val="33"/>
  </w:num>
  <w:num w:numId="19">
    <w:abstractNumId w:val="5"/>
  </w:num>
  <w:num w:numId="20">
    <w:abstractNumId w:val="34"/>
  </w:num>
  <w:num w:numId="21">
    <w:abstractNumId w:val="4"/>
  </w:num>
  <w:num w:numId="22">
    <w:abstractNumId w:val="18"/>
  </w:num>
  <w:num w:numId="23">
    <w:abstractNumId w:val="20"/>
  </w:num>
  <w:num w:numId="24">
    <w:abstractNumId w:val="10"/>
  </w:num>
  <w:num w:numId="25">
    <w:abstractNumId w:val="21"/>
  </w:num>
  <w:num w:numId="26">
    <w:abstractNumId w:val="25"/>
  </w:num>
  <w:num w:numId="27">
    <w:abstractNumId w:val="31"/>
  </w:num>
  <w:num w:numId="28">
    <w:abstractNumId w:val="3"/>
  </w:num>
  <w:num w:numId="29">
    <w:abstractNumId w:val="35"/>
  </w:num>
  <w:num w:numId="30">
    <w:abstractNumId w:val="9"/>
  </w:num>
  <w:num w:numId="31">
    <w:abstractNumId w:val="16"/>
  </w:num>
  <w:num w:numId="32">
    <w:abstractNumId w:val="19"/>
  </w:num>
  <w:num w:numId="33">
    <w:abstractNumId w:val="22"/>
  </w:num>
  <w:num w:numId="34">
    <w:abstractNumId w:val="15"/>
  </w:num>
  <w:num w:numId="35">
    <w:abstractNumId w:val="1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5DB"/>
    <w:rsid w:val="00020185"/>
    <w:rsid w:val="000228E4"/>
    <w:rsid w:val="0006052F"/>
    <w:rsid w:val="00082C80"/>
    <w:rsid w:val="000C2291"/>
    <w:rsid w:val="000D5A7A"/>
    <w:rsid w:val="000D7245"/>
    <w:rsid w:val="000E3850"/>
    <w:rsid w:val="000F0349"/>
    <w:rsid w:val="001010B0"/>
    <w:rsid w:val="00133C54"/>
    <w:rsid w:val="00140D37"/>
    <w:rsid w:val="00154B35"/>
    <w:rsid w:val="0015541A"/>
    <w:rsid w:val="00164217"/>
    <w:rsid w:val="001E3997"/>
    <w:rsid w:val="001E4186"/>
    <w:rsid w:val="0020049A"/>
    <w:rsid w:val="00216C7D"/>
    <w:rsid w:val="002217C3"/>
    <w:rsid w:val="00226E49"/>
    <w:rsid w:val="002606C1"/>
    <w:rsid w:val="0029653E"/>
    <w:rsid w:val="002A2D06"/>
    <w:rsid w:val="002E0027"/>
    <w:rsid w:val="002E03B4"/>
    <w:rsid w:val="002E306C"/>
    <w:rsid w:val="00311A99"/>
    <w:rsid w:val="00332C88"/>
    <w:rsid w:val="0035781F"/>
    <w:rsid w:val="003A206D"/>
    <w:rsid w:val="003B4C4A"/>
    <w:rsid w:val="003C3743"/>
    <w:rsid w:val="003F1D4C"/>
    <w:rsid w:val="00414203"/>
    <w:rsid w:val="004661AE"/>
    <w:rsid w:val="00466EB3"/>
    <w:rsid w:val="0049356C"/>
    <w:rsid w:val="004A703E"/>
    <w:rsid w:val="004B553A"/>
    <w:rsid w:val="004B63C3"/>
    <w:rsid w:val="004C45DB"/>
    <w:rsid w:val="004C5E86"/>
    <w:rsid w:val="004E55CD"/>
    <w:rsid w:val="004F4297"/>
    <w:rsid w:val="004F5B95"/>
    <w:rsid w:val="00510976"/>
    <w:rsid w:val="005109B9"/>
    <w:rsid w:val="00511562"/>
    <w:rsid w:val="00524278"/>
    <w:rsid w:val="00531163"/>
    <w:rsid w:val="005311AB"/>
    <w:rsid w:val="00534712"/>
    <w:rsid w:val="00536BA7"/>
    <w:rsid w:val="005409B4"/>
    <w:rsid w:val="00543287"/>
    <w:rsid w:val="0054482F"/>
    <w:rsid w:val="0059177B"/>
    <w:rsid w:val="005B77E5"/>
    <w:rsid w:val="005D4359"/>
    <w:rsid w:val="005D70F2"/>
    <w:rsid w:val="005E2781"/>
    <w:rsid w:val="005E35E9"/>
    <w:rsid w:val="00607168"/>
    <w:rsid w:val="00650522"/>
    <w:rsid w:val="006567DE"/>
    <w:rsid w:val="006846B4"/>
    <w:rsid w:val="006950A8"/>
    <w:rsid w:val="006F4D11"/>
    <w:rsid w:val="006F56A4"/>
    <w:rsid w:val="006F6937"/>
    <w:rsid w:val="00710888"/>
    <w:rsid w:val="007136BE"/>
    <w:rsid w:val="00726165"/>
    <w:rsid w:val="00747BE3"/>
    <w:rsid w:val="00756C36"/>
    <w:rsid w:val="00761625"/>
    <w:rsid w:val="007B1C51"/>
    <w:rsid w:val="007B431D"/>
    <w:rsid w:val="007E7E32"/>
    <w:rsid w:val="008043DA"/>
    <w:rsid w:val="0080740C"/>
    <w:rsid w:val="008205C6"/>
    <w:rsid w:val="00826BC3"/>
    <w:rsid w:val="00883E19"/>
    <w:rsid w:val="008B0F65"/>
    <w:rsid w:val="008C7D5D"/>
    <w:rsid w:val="008E0047"/>
    <w:rsid w:val="008E6E61"/>
    <w:rsid w:val="008E7E43"/>
    <w:rsid w:val="008F41EB"/>
    <w:rsid w:val="008F700B"/>
    <w:rsid w:val="00915A09"/>
    <w:rsid w:val="00936D2A"/>
    <w:rsid w:val="00946F40"/>
    <w:rsid w:val="0096588B"/>
    <w:rsid w:val="009873DB"/>
    <w:rsid w:val="00992711"/>
    <w:rsid w:val="009E3275"/>
    <w:rsid w:val="00A1472A"/>
    <w:rsid w:val="00A15E3B"/>
    <w:rsid w:val="00A160D8"/>
    <w:rsid w:val="00A34B12"/>
    <w:rsid w:val="00A8203E"/>
    <w:rsid w:val="00A84A1E"/>
    <w:rsid w:val="00AA4BF0"/>
    <w:rsid w:val="00AA4E75"/>
    <w:rsid w:val="00AC0324"/>
    <w:rsid w:val="00B26DB0"/>
    <w:rsid w:val="00B86C20"/>
    <w:rsid w:val="00BE177D"/>
    <w:rsid w:val="00BF54DE"/>
    <w:rsid w:val="00BF578E"/>
    <w:rsid w:val="00C05778"/>
    <w:rsid w:val="00C05B8E"/>
    <w:rsid w:val="00C3551E"/>
    <w:rsid w:val="00C44A71"/>
    <w:rsid w:val="00C45522"/>
    <w:rsid w:val="00C51DF2"/>
    <w:rsid w:val="00C603ED"/>
    <w:rsid w:val="00C7192C"/>
    <w:rsid w:val="00C83886"/>
    <w:rsid w:val="00C90B49"/>
    <w:rsid w:val="00C958D8"/>
    <w:rsid w:val="00CC5EE7"/>
    <w:rsid w:val="00CE726A"/>
    <w:rsid w:val="00D009B2"/>
    <w:rsid w:val="00D10DFB"/>
    <w:rsid w:val="00D513E9"/>
    <w:rsid w:val="00D81143"/>
    <w:rsid w:val="00DA4810"/>
    <w:rsid w:val="00DB667F"/>
    <w:rsid w:val="00DC1357"/>
    <w:rsid w:val="00E00DA4"/>
    <w:rsid w:val="00E017DA"/>
    <w:rsid w:val="00E15B3B"/>
    <w:rsid w:val="00E218EC"/>
    <w:rsid w:val="00E262F8"/>
    <w:rsid w:val="00E27AD0"/>
    <w:rsid w:val="00E63EDB"/>
    <w:rsid w:val="00E6413E"/>
    <w:rsid w:val="00E64703"/>
    <w:rsid w:val="00E701F7"/>
    <w:rsid w:val="00E72253"/>
    <w:rsid w:val="00E83249"/>
    <w:rsid w:val="00E90AD7"/>
    <w:rsid w:val="00EA440B"/>
    <w:rsid w:val="00ED5862"/>
    <w:rsid w:val="00EE2882"/>
    <w:rsid w:val="00EF0A57"/>
    <w:rsid w:val="00F02D42"/>
    <w:rsid w:val="00F125AC"/>
    <w:rsid w:val="00F2210B"/>
    <w:rsid w:val="00F35F38"/>
    <w:rsid w:val="00F427AE"/>
    <w:rsid w:val="00F7207C"/>
    <w:rsid w:val="00F95004"/>
    <w:rsid w:val="00FA2DF2"/>
    <w:rsid w:val="00FC01DD"/>
    <w:rsid w:val="00FD04E5"/>
    <w:rsid w:val="00FE79CB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8C983-EEE5-4534-8A93-835D3DB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5DB"/>
    <w:pPr>
      <w:ind w:left="720"/>
    </w:pPr>
  </w:style>
  <w:style w:type="paragraph" w:styleId="a4">
    <w:name w:val="Normal (Web)"/>
    <w:basedOn w:val="a"/>
    <w:uiPriority w:val="99"/>
    <w:semiHidden/>
    <w:rsid w:val="007E7E32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a5">
    <w:name w:val="Знак"/>
    <w:basedOn w:val="a"/>
    <w:uiPriority w:val="99"/>
    <w:rsid w:val="007136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semiHidden/>
    <w:rsid w:val="007B431D"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99"/>
    <w:rsid w:val="004B63C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B431D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4B6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7B431D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7B431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511562"/>
    <w:pPr>
      <w:spacing w:after="120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rsid w:val="003F1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pt">
    <w:name w:val="Стиль 13 pt по ширине Междустр.интервал:  полуторный"/>
    <w:basedOn w:val="a"/>
    <w:uiPriority w:val="99"/>
    <w:rsid w:val="00511562"/>
    <w:pPr>
      <w:spacing w:after="0" w:line="360" w:lineRule="auto"/>
      <w:ind w:left="1701" w:right="567"/>
      <w:jc w:val="both"/>
    </w:pPr>
    <w:rPr>
      <w:sz w:val="26"/>
      <w:szCs w:val="26"/>
    </w:rPr>
  </w:style>
  <w:style w:type="character" w:customStyle="1" w:styleId="HTML0">
    <w:name w:val="Стандартний HTML Знак"/>
    <w:basedOn w:val="a0"/>
    <w:link w:val="HTML"/>
    <w:uiPriority w:val="99"/>
    <w:locked/>
    <w:rsid w:val="004B63C3"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">
    <w:name w:val="Hyperlink"/>
    <w:basedOn w:val="a0"/>
    <w:uiPriority w:val="99"/>
    <w:rsid w:val="005E35E9"/>
    <w:rPr>
      <w:rFonts w:cs="Times New Roman"/>
      <w:color w:val="0000FF"/>
      <w:u w:val="single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3F1D4C"/>
    <w:rPr>
      <w:rFonts w:ascii="Tahoma" w:hAnsi="Tahoma" w:cs="Tahoma"/>
      <w:sz w:val="16"/>
      <w:szCs w:val="16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511562"/>
    <w:rPr>
      <w:rFonts w:ascii="Calibr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3466</Words>
  <Characters>19757</Characters>
  <Application>Microsoft Office Word</Application>
  <DocSecurity>0</DocSecurity>
  <Lines>164</Lines>
  <Paragraphs>46</Paragraphs>
  <ScaleCrop>false</ScaleCrop>
  <Company>home</Company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Satelit</dc:creator>
  <cp:keywords/>
  <dc:description/>
  <cp:lastModifiedBy>Irina</cp:lastModifiedBy>
  <cp:revision>2</cp:revision>
  <dcterms:created xsi:type="dcterms:W3CDTF">2014-08-16T05:14:00Z</dcterms:created>
  <dcterms:modified xsi:type="dcterms:W3CDTF">2014-08-16T05:14:00Z</dcterms:modified>
</cp:coreProperties>
</file>