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39" w:rsidRDefault="00E95239">
      <w:pPr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КОНТРОЛЬНА РОБОТА</w:t>
      </w:r>
    </w:p>
    <w:p w:rsidR="00E95239" w:rsidRDefault="003A70A1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З ПРЕДМЕТУ</w:t>
      </w:r>
    </w:p>
    <w:p w:rsidR="00E95239" w:rsidRDefault="003A70A1">
      <w:pPr>
        <w:spacing w:line="360" w:lineRule="auto"/>
        <w:jc w:val="center"/>
        <w:rPr>
          <w:b/>
          <w:bCs/>
          <w:i/>
          <w:iCs/>
          <w:sz w:val="36"/>
          <w:szCs w:val="36"/>
          <w:lang w:val="uk-UA"/>
        </w:rPr>
      </w:pPr>
      <w:r>
        <w:rPr>
          <w:b/>
          <w:bCs/>
          <w:i/>
          <w:iCs/>
          <w:sz w:val="36"/>
          <w:szCs w:val="36"/>
          <w:lang w:val="uk-UA"/>
        </w:rPr>
        <w:t>„СТРАТЕГІЯ ПІДПРИЄМСТВА”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Характеристика поліграфічного підприємства „Експрес”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"Експрес" створено в 1996 році в Макіївці, на базі ДТПО "Ротапринт". На підприємстві працюють близько 250 чоловік. У 1999 р. ПП "Експрес" реалізувало продукції на суму близько 5 млн. грн., у 2000 р. цей показник виріс до 6,5 млн. грн. За названий період ріст середньої заробітної плати склав 138%.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1999 по 2001 р. ПП "Експрес" тричі виходило переможцем республіканського конкурсу "Українська зірка упакування" у номінації "Упакування для харчових продуктів". Зразки продукції підприємства визнані гідними спеціальної нагороди в конкурсі на краще упакування світу Word Star-2000.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2001 р. підприємство є членом Клуба пакувальників України. 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32"/>
          <w:szCs w:val="32"/>
          <w:lang w:val="uk-UA"/>
        </w:rPr>
        <w:lastRenderedPageBreak/>
        <w:t>SWOT-АНАЛІЗ</w:t>
      </w:r>
    </w:p>
    <w:p w:rsidR="00E95239" w:rsidRDefault="003A70A1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SWOT</w:t>
      </w:r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 - це акроним слів </w:t>
      </w:r>
      <w:r>
        <w:rPr>
          <w:rFonts w:ascii="Times New Roman" w:hAnsi="Times New Roman" w:cs="Times New Roman"/>
          <w:b w:val="0"/>
          <w:bCs w:val="0"/>
          <w:lang w:val="uk-UA"/>
        </w:rPr>
        <w:t>Strengts</w:t>
      </w:r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 (сили), </w:t>
      </w:r>
      <w:r>
        <w:rPr>
          <w:rFonts w:ascii="Times New Roman" w:hAnsi="Times New Roman" w:cs="Times New Roman"/>
          <w:b w:val="0"/>
          <w:bCs w:val="0"/>
          <w:lang w:val="uk-UA"/>
        </w:rPr>
        <w:t>Weaknesses</w:t>
      </w:r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 (слабості), 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Opportunіtіes </w:t>
      </w:r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(сприятливі можливості) і 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Тhreats </w:t>
      </w:r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(погрози). Внутрішня обстановка компанії відбивається в основному в S і W, а зовнішня - в О и Т. Для стратегічної перспективи компанії особливо значимі сильні сторони, тому що вони є наріжними каменями стратегії і на них повинне будуватися досягнення конкурентних переваг. У той же час гарна стратегія вимагає втручання в слабкі сторони. Організаційна стратегія повинна бути добре пристосована до того, що потрібно зробити. Особливе значення має ідентифікація відмітних переваг компанії. Це важливо для формування стратегії, тому що:- унікальні можливості дають фірмі шанс використовувати ринкові сприятливі обставини, - створюють конкурентні переваги на ринку, - потенційно можуть бути наріжними каменями стратегії. </w:t>
      </w:r>
    </w:p>
    <w:p w:rsidR="00E95239" w:rsidRDefault="003A70A1">
      <w:pPr>
        <w:pStyle w:val="2"/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SWOT-аналіз ПП. „Експрес</w:t>
      </w:r>
      <w:r>
        <w:rPr>
          <w:sz w:val="32"/>
          <w:szCs w:val="32"/>
          <w:lang w:val="uk-UA"/>
        </w:rPr>
        <w:t>”</w:t>
      </w:r>
    </w:p>
    <w:tbl>
      <w:tblPr>
        <w:tblW w:w="5000" w:type="pct"/>
        <w:tblCellSpacing w:w="0" w:type="dxa"/>
        <w:tblInd w:w="-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4"/>
        <w:gridCol w:w="5315"/>
      </w:tblGrid>
      <w:tr w:rsidR="00E9523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239" w:rsidRDefault="003A70A1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Фактори, що враховуються у SWOT-аналізі </w:t>
            </w:r>
          </w:p>
        </w:tc>
      </w:tr>
      <w:tr w:rsidR="00E9523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239" w:rsidRDefault="003A70A1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Потенційні внутрішні сильні сторони (S):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239" w:rsidRDefault="003A70A1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Потенційні внутрішні слабкості (W):</w:t>
            </w:r>
          </w:p>
        </w:tc>
      </w:tr>
      <w:tr w:rsidR="00E95239">
        <w:trPr>
          <w:cantSplit/>
          <w:trHeight w:val="4569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95239" w:rsidRDefault="003A70A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_Ref49871537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В компанії працюють висококваліфіковані 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спеціалісти</w:t>
            </w:r>
          </w:p>
          <w:p w:rsidR="00E95239" w:rsidRDefault="003A70A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Високе мистецтво конкурентної боротьби</w:t>
            </w:r>
          </w:p>
          <w:p w:rsidR="00E95239" w:rsidRDefault="003A70A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Визнаний ринковий лідер</w:t>
            </w:r>
          </w:p>
          <w:p w:rsidR="00E95239" w:rsidRDefault="003A70A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 чітко сформульована стратегія</w:t>
            </w:r>
          </w:p>
          <w:p w:rsidR="00E95239" w:rsidRDefault="003A70A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Власні канали збуту продукції</w:t>
            </w:r>
          </w:p>
          <w:p w:rsidR="00E95239" w:rsidRDefault="003A70A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Високотехнологічне виробництво, яке забезпечує випуск якісної продукції за конкурентними цінами</w:t>
            </w:r>
          </w:p>
          <w:p w:rsidR="00E95239" w:rsidRDefault="00E95239">
            <w:pPr>
              <w:pStyle w:val="a3"/>
              <w:spacing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95239" w:rsidRDefault="003A70A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Затягування термінів партнерами при розрахунку за надані послуги з випуску продукції.</w:t>
            </w:r>
          </w:p>
          <w:p w:rsidR="00E95239" w:rsidRDefault="003A70A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 гнучка політика роботи з клієнтами</w:t>
            </w:r>
          </w:p>
          <w:p w:rsidR="00E95239" w:rsidRDefault="003A70A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Можливі неузгодженість по термінах </w:t>
            </w:r>
          </w:p>
        </w:tc>
      </w:tr>
      <w:tr w:rsidR="00E95239">
        <w:trPr>
          <w:trHeight w:val="55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239" w:rsidRDefault="003A70A1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 Потенційні зовнішні сприятливі можливості (О):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239" w:rsidRDefault="003A70A1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Потенційні зовнішні загрози (Т):</w:t>
            </w:r>
          </w:p>
        </w:tc>
      </w:tr>
      <w:tr w:rsidR="00E95239">
        <w:trPr>
          <w:cantSplit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E95239" w:rsidRDefault="003A70A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Розширення діапазону можливих товарів </w:t>
            </w:r>
          </w:p>
          <w:p w:rsidR="00E95239" w:rsidRDefault="003A70A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Зниження торгових бар’єрів у виході на зовнішні ринки </w:t>
            </w:r>
          </w:p>
          <w:p w:rsidR="00E95239" w:rsidRDefault="003A70A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Сприятливі зрушення в курсах валют</w:t>
            </w:r>
          </w:p>
          <w:p w:rsidR="00E95239" w:rsidRDefault="003A70A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Велика доступність ресурсів</w:t>
            </w:r>
          </w:p>
          <w:p w:rsidR="00E95239" w:rsidRDefault="003A70A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Послаблення нестабільності бізнесу</w:t>
            </w:r>
          </w:p>
          <w:p w:rsidR="00E95239" w:rsidRDefault="003A70A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Відсутність товарів - замінників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E95239" w:rsidRDefault="00E95239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95239" w:rsidRDefault="003A70A1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Загострення конкуренції</w:t>
            </w:r>
          </w:p>
          <w:p w:rsidR="00E95239" w:rsidRDefault="003A70A1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Несприятливі зрушення в курсах валют</w:t>
            </w:r>
          </w:p>
          <w:p w:rsidR="00E95239" w:rsidRDefault="003A70A1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Законодавче регулювання цін  </w:t>
            </w:r>
          </w:p>
          <w:p w:rsidR="00E95239" w:rsidRDefault="003A70A1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Чуттєвість до нестабільності зовнішніх умов бізнесу </w:t>
            </w:r>
          </w:p>
        </w:tc>
      </w:tr>
    </w:tbl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rFonts w:ascii="Arial Narrow" w:hAnsi="Arial Narrow"/>
          <w:b/>
          <w:bCs/>
          <w:sz w:val="32"/>
          <w:szCs w:val="32"/>
          <w:lang w:val="uk-UA"/>
        </w:rPr>
        <w:lastRenderedPageBreak/>
        <w:t>Місія та цілі підприємства</w:t>
      </w: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Місія – це поняття, що іноді використовується для визначення цілі чи „raison d’</w:t>
      </w:r>
      <w:r>
        <w:rPr>
          <w:sz w:val="28"/>
          <w:szCs w:val="28"/>
          <w:lang w:val="en-US"/>
        </w:rPr>
        <w:t>efre</w:t>
      </w:r>
      <w:r>
        <w:rPr>
          <w:sz w:val="28"/>
          <w:szCs w:val="28"/>
          <w:lang w:val="uk-UA"/>
        </w:rPr>
        <w:t xml:space="preserve">” (здорового глузду) якого-небудь виду діяльності. Найбільш широко воно використовується на функціональному рівні в крупних ділових організаціях. 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Місія - це орієнтир, на який направлені всі цілі підприємства.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Звичайне визначення місії організації переслідує рішення наступних задач:</w:t>
      </w:r>
    </w:p>
    <w:p w:rsidR="00E95239" w:rsidRDefault="003A70A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Виявити область активних дій організації і відітнути шляху розвитку, що ведуть у нікуди.</w:t>
      </w:r>
    </w:p>
    <w:p w:rsidR="00E95239" w:rsidRDefault="003A70A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основні принципи конкурентної боротьби.</w:t>
      </w:r>
    </w:p>
    <w:p w:rsidR="00E95239" w:rsidRDefault="003A70A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Виробити загальну базу для розробки цілей організації.</w:t>
      </w:r>
    </w:p>
    <w:p w:rsidR="00E95239" w:rsidRDefault="003A70A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Виробити концепцію діяльності, що надихає співробітників організації.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розробці місії враховуються наступні групи факторів: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Історії виникнення і розвитку організації, її традицій, досягнень і промахів, як склався імідж.</w:t>
      </w:r>
    </w:p>
    <w:p w:rsidR="00E95239" w:rsidRDefault="003A70A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Існуючий стиль поводження і спосіб дії власників і керівників.</w:t>
      </w:r>
    </w:p>
    <w:p w:rsidR="00E95239" w:rsidRDefault="003A70A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Ресурси, тобто  все те, чим організація може керувати: наявні грошові засоби, визнані продуктові марки, унікальні технології, талант співробітників і т.п..</w:t>
      </w:r>
    </w:p>
    <w:p w:rsidR="00E95239" w:rsidRDefault="003A70A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Навколишнє середовище, що представляє сукупність усіх факторів, які впливають на можливості організації досягати своїх цілей за допомогою обраних стратегій.</w:t>
      </w:r>
    </w:p>
    <w:p w:rsidR="00E95239" w:rsidRDefault="003A70A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Особові достоїнства, якими володіє організація.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місії з урахуванням цих факторів відбиваються напрямки діяльності організації. У ній констатується відповідальність організації перед усіма групами впливу. Вона визначає чітким образом загальну мету організації, що надалі  може бути конкретизована на окремі цілі і задачі. 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Єдиних підходів до формулювання місії не існує. Використовуються як єдине формулювання місії, так і місія, сформульована в декілька позицій.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Місія організації повинна мати мотивуючий характер. Максимізація прибутку, підвищення вартості акцій, збільшення випуску продукції не грають сильної мотивуючої ролі для співробітників організації - це, скоріше, результат реалізації визначених стратегій. Таку мотивуючу роль у більшому ступені грає чітке уявлення співробітників про соціальну важливість своєї роботи. Так, якщо підприємство по випуску мінеральних добрив сформулює свою місію в розрізі забезпечення лідерства по випуску окремих видів добрива, навряд чи ця прозаїчна місія надихне співробітників на творчу працю. Іншого ефекту очікується, якщо місія буде сформульована як внесення посильного вкладу в рішення проблеми боротьби з голодом на земній кулі.</w:t>
      </w:r>
    </w:p>
    <w:p w:rsidR="00E95239" w:rsidRDefault="00E9523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Місія поліграфічного підприємства „Експрес”</w:t>
      </w: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95239" w:rsidRDefault="003A70A1">
      <w:pPr>
        <w:spacing w:line="360" w:lineRule="auto"/>
        <w:ind w:firstLine="720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„Наша мета – це вирішення проблем, пов’язаних з налагодженням випуску якісної вітчизняної поліграфічної продукції, створення нових робочих місць і культури виробництва, що зберігає й захищає навколишнє середовище” </w:t>
      </w: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Місія не містить конкретних вказівок щодо того, що, як і в які терміни варто робити організації. Такі зведення виходять при формулюванні </w:t>
      </w:r>
      <w:r>
        <w:rPr>
          <w:i/>
          <w:iCs/>
          <w:sz w:val="28"/>
          <w:szCs w:val="28"/>
          <w:lang w:val="uk-UA"/>
        </w:rPr>
        <w:t>цілей організації</w:t>
      </w:r>
      <w:r>
        <w:rPr>
          <w:sz w:val="28"/>
          <w:szCs w:val="28"/>
          <w:lang w:val="uk-UA"/>
        </w:rPr>
        <w:t>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Стратегічне планування також припускає постановку для визначеного періоду часу стратегічних цілей, що повинні бути достатньо конкретними і вимірюваними за допомогою визначених критеріїв. Якщо формулювання місії припускає досить широкі заяви, типу "бути кращими у світі", то стратегічні цілі повинні чітко визначити, що це означає.</w:t>
      </w: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Можна виділити шістьох типів цілей:</w:t>
      </w:r>
    </w:p>
    <w:p w:rsidR="00E95239" w:rsidRDefault="003A70A1">
      <w:pPr>
        <w:numPr>
          <w:ilvl w:val="0"/>
          <w:numId w:val="8"/>
        </w:num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Досягнення визначених значень показника ринкової частки.</w:t>
      </w:r>
    </w:p>
    <w:p w:rsidR="00E95239" w:rsidRDefault="003A70A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Інноваційні цілі.</w:t>
      </w:r>
      <w:r>
        <w:rPr>
          <w:sz w:val="28"/>
          <w:szCs w:val="28"/>
          <w:lang w:val="uk-UA"/>
        </w:rPr>
        <w:t xml:space="preserve"> Без розробки нових продуктів і надання нових послуг організація дуже швидко може бути поглинута конкурентами їхньої боротьби. Прикладом цілі даного типу може бути: 50% об’єму продажів повинно бути забезпечено за рахунок продукції і послуг, впроваджених за останні п'ять років.</w:t>
      </w:r>
    </w:p>
    <w:p w:rsidR="00E95239" w:rsidRDefault="003A70A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Ресурсні цілі</w:t>
      </w:r>
      <w:r>
        <w:rPr>
          <w:sz w:val="28"/>
          <w:szCs w:val="28"/>
          <w:lang w:val="uk-UA"/>
        </w:rPr>
        <w:t xml:space="preserve"> характеризують прагнення організації залучати більш коштовні ресурси: кваліфікованих співробітників, капітал. Ці цілі мають маркетинговий характер. Так, організації конкурують по залученню найбільш розумних випускників вузів, роздрібні торговці - за краще місце розташування торгових точок. Очевидно, що досягнення даних цілей створює передумови для виконання інших цілей.</w:t>
      </w:r>
    </w:p>
    <w:p w:rsidR="00E95239" w:rsidRDefault="003A70A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Цілі підвищення ефективності діяльності</w:t>
      </w:r>
      <w:r>
        <w:rPr>
          <w:sz w:val="28"/>
          <w:szCs w:val="28"/>
          <w:lang w:val="uk-UA"/>
        </w:rPr>
        <w:t>. Очевидно, що якщо персонал, капітал і виробничо-технічний потенціал не використовуються досить ефективно, то і потреби споживачів будуть задовольнятися погано, або це буде виправлено за рахунок надмірних витрат ресурсів.</w:t>
      </w:r>
    </w:p>
    <w:p w:rsidR="00E95239" w:rsidRDefault="003A70A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Соціальні цілі</w:t>
      </w:r>
      <w:r>
        <w:rPr>
          <w:sz w:val="28"/>
          <w:szCs w:val="28"/>
          <w:lang w:val="uk-UA"/>
        </w:rPr>
        <w:t xml:space="preserve"> спрямовані на зниження негативного впливу на природне середовище, на надання допомоги суспільству в рішенні проблем зайнятості і т.п..</w:t>
      </w:r>
    </w:p>
    <w:p w:rsidR="00E95239" w:rsidRDefault="003A70A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Цілі одержання визначеного прибутку</w:t>
      </w:r>
      <w:r>
        <w:rPr>
          <w:sz w:val="28"/>
          <w:szCs w:val="28"/>
          <w:lang w:val="uk-UA"/>
        </w:rPr>
        <w:t xml:space="preserve"> можуть бути встановлені тільки після формулювання попередніх цілей. Прибуток є тієї необхідною "принадою", що може допомогти залучити капітал і стимулювати бажання власників розділити ризик. Прибуток тому краще розглядати скоріше як обмежувальну мету. Мінімальна прибутковість необхідна для виживання і розвитку бізнесу. </w:t>
      </w:r>
    </w:p>
    <w:p w:rsidR="00E95239" w:rsidRDefault="00E95239">
      <w:pPr>
        <w:spacing w:line="360" w:lineRule="auto"/>
        <w:jc w:val="both"/>
        <w:rPr>
          <w:sz w:val="28"/>
          <w:szCs w:val="28"/>
        </w:rPr>
      </w:pPr>
    </w:p>
    <w:p w:rsidR="00E95239" w:rsidRDefault="00E95239">
      <w:pPr>
        <w:spacing w:line="360" w:lineRule="auto"/>
        <w:jc w:val="both"/>
        <w:rPr>
          <w:sz w:val="28"/>
          <w:szCs w:val="28"/>
        </w:rPr>
      </w:pPr>
    </w:p>
    <w:p w:rsidR="00E95239" w:rsidRDefault="003A70A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Цілі поліграфічного підприємства „Експрес”</w:t>
      </w:r>
    </w:p>
    <w:p w:rsidR="00E95239" w:rsidRDefault="003A70A1">
      <w:pPr>
        <w:numPr>
          <w:ilvl w:val="0"/>
          <w:numId w:val="10"/>
        </w:numPr>
        <w:spacing w:line="360" w:lineRule="auto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Заволодіти 10% ринку поліграфічної продукції в регіоні.</w:t>
      </w:r>
    </w:p>
    <w:p w:rsidR="00E95239" w:rsidRDefault="003A70A1">
      <w:pPr>
        <w:numPr>
          <w:ilvl w:val="0"/>
          <w:numId w:val="10"/>
        </w:numPr>
        <w:spacing w:line="360" w:lineRule="auto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Вишукувати шляхи зниження собівартості продукції.</w:t>
      </w:r>
    </w:p>
    <w:p w:rsidR="00E95239" w:rsidRDefault="003A70A1">
      <w:pPr>
        <w:numPr>
          <w:ilvl w:val="0"/>
          <w:numId w:val="10"/>
        </w:numPr>
        <w:spacing w:line="360" w:lineRule="auto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Провести модернізацію виробничих потужностей</w:t>
      </w:r>
    </w:p>
    <w:p w:rsidR="00E95239" w:rsidRDefault="003A70A1">
      <w:pPr>
        <w:numPr>
          <w:ilvl w:val="0"/>
          <w:numId w:val="10"/>
        </w:numPr>
        <w:spacing w:line="360" w:lineRule="auto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Вести кадрову політику направлену на залучення висококваліфікованого персоналу.</w:t>
      </w:r>
    </w:p>
    <w:p w:rsidR="00E95239" w:rsidRDefault="003A70A1">
      <w:pPr>
        <w:numPr>
          <w:ilvl w:val="0"/>
          <w:numId w:val="10"/>
        </w:numPr>
        <w:spacing w:line="360" w:lineRule="auto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Досягти визначеного фінансовим планом рівня прибутковості.</w:t>
      </w:r>
    </w:p>
    <w:p w:rsidR="00E95239" w:rsidRDefault="003A70A1">
      <w:pPr>
        <w:spacing w:line="360" w:lineRule="auto"/>
        <w:jc w:val="center"/>
        <w:rPr>
          <w:rFonts w:ascii="Arial Narrow" w:hAnsi="Arial Narrow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rFonts w:ascii="Arial Narrow" w:hAnsi="Arial Narrow"/>
          <w:sz w:val="32"/>
          <w:szCs w:val="32"/>
          <w:lang w:val="uk-UA"/>
        </w:rPr>
        <w:lastRenderedPageBreak/>
        <w:t>Аналіз середовища за методикою структурного аналізу п’яти конкурентних сил М.Портера.</w:t>
      </w: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Ключовим етапом аналізу виробництва і конкуренції є дослідження процесу галузевої конкуренції, основного джерела  тиску, що робиться, з боку конкурентів на позицію даної фірми. Без аналізу процесу галузевої конкуренції - особливостей конкурентної боротьби і "правил ведення гри" - керуючі не в змозі розробити успішну з погляду  ведення конкуренції стратегію.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Незважаючи на існуючі галузеві розходження, власне процес конкуренції мало чим відрізняється від однієї галузі до іншої. Конкуренція в галузі може бути представлена у виді рівнодіючої п'яти сил конкуренції:</w:t>
      </w:r>
    </w:p>
    <w:p w:rsidR="00E95239" w:rsidRDefault="00E9523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95239" w:rsidRDefault="003A70A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Суперництво серед конкуруючих продавців товарів даної галузі.</w:t>
      </w:r>
    </w:p>
    <w:p w:rsidR="00E95239" w:rsidRDefault="003A70A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Потенційне входження нових конкурентів. </w:t>
      </w:r>
    </w:p>
    <w:p w:rsidR="00E95239" w:rsidRDefault="003A70A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Спроби компаній інших галузей розширити коло споживачів своїх товарів-замінників.</w:t>
      </w:r>
    </w:p>
    <w:p w:rsidR="00E95239" w:rsidRDefault="003A70A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Торгова міць і "важіль" постачальників факторів виробництва.</w:t>
      </w:r>
    </w:p>
    <w:p w:rsidR="00E95239" w:rsidRDefault="003A70A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Торгова міць і "важіль" покупців продуктів галузі.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Модель п'яти сил конкуренції вкрай корисна при проведенні систематичних оцінок тиску конкуренції на ринку не тільки тому, що є широко поширеним методом аналізу, але і через відносну простоту.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36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а/ Суперництво серед конкуруючих продавців.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Самою могутньою серед п'яти сил конкуренції є конкурентна боротьба серед  фірм, що суперничають.</w:t>
      </w:r>
    </w:p>
    <w:p w:rsidR="00E95239" w:rsidRDefault="003A70A1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Стратегія конкуренції компанії є частиною стратегії бізнесу і складається з:</w:t>
      </w:r>
    </w:p>
    <w:p w:rsidR="00E95239" w:rsidRDefault="003A70A1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підходів керівництва до ведення конкурентної боротьби з метою досягнення успіху на ринку, </w:t>
      </w:r>
    </w:p>
    <w:p w:rsidR="00E95239" w:rsidRDefault="003A70A1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наступальних кроків по завоюванню конкурентної переваги над фірмами-суперниками, </w:t>
      </w:r>
    </w:p>
    <w:p w:rsidR="00E95239" w:rsidRDefault="003A70A1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оборонних кроків по захисту своїх конкурентних позицій.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Основне питання - яким чином компанія може домогтися переваги над суперниками. Успіх стратегії однієї фірми залежить від конкурентної потужності і стратегії конкуренції фірм-суперників. Як тільки фірма починає якийсь стратегічний крок, то конкуренти завжди можуть відповісти зустрічними оборонними чи наступальними контр шагами. Таким чином, конкуренція являє собою гру стратегій, кроків і контр шагів, що розвертається в умовах наближених до бойового.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Конкурентні війни між продавцями можуть приймати різні форми і відтінки. Озброєння конкурентів складається з: ціні, якості, особливості пропонованих товарів і послуг, гарантії і гарантійного обслуговування, реклами, розподільчої і дилерської роздрібної мережі, сприйнятливості до досягнень науково-технічного прогресу і т.п.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Відзначимо виняткове значення двох основних принципів ведення конкурентної боротьби:</w:t>
      </w:r>
    </w:p>
    <w:p w:rsidR="00E95239" w:rsidRDefault="003A70A1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могутньої стратегії конкуренції однією компанією підсилює тиск конкуренції на інші компанії ; 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способи використання конкурентами зброї в ході відповідних маневрів визначають "правила конкуренції" і вимоги успіху в даній галузі.</w:t>
      </w:r>
    </w:p>
    <w:p w:rsidR="00E95239" w:rsidRDefault="003A70A1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вивчення специфічних правил конкуренції в даній галузі керівництво може визначити міць своєї власної конкурентної сили. Існує цілий ряд факторів, що впливають  на конкурентну міць  продавців, що суперничають:</w:t>
      </w:r>
    </w:p>
    <w:p w:rsidR="00E95239" w:rsidRDefault="003A70A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Конкуренція підсилюється в міру росту числа конкурентів і в міру вирівнювання їхньої потужності і розмірів.</w:t>
      </w:r>
    </w:p>
    <w:p w:rsidR="00E95239" w:rsidRDefault="003A70A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Конкуренція підсилюється в міру уповільнення росту попиту на продукцію галузі.</w:t>
      </w:r>
    </w:p>
    <w:p w:rsidR="00E95239" w:rsidRDefault="003A70A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Конкуренція стає інтенсивніше, коли галузеві умови підштовхують суперників до зниження ціни.</w:t>
      </w:r>
    </w:p>
    <w:p w:rsidR="00E95239" w:rsidRDefault="003A70A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Конкуренція сильніше, якщо витрати, що несе споживач при переключенні від одного продавця до іншого, низькі.</w:t>
      </w:r>
    </w:p>
    <w:p w:rsidR="00E95239" w:rsidRDefault="003A70A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Конкуренція сильніше, коли один чи кілька конкурентів незадоволені своєю позицією на ринку й уживають заходів по розширенню своїх позицій за рахунок інших конкурентів.</w:t>
      </w:r>
    </w:p>
    <w:p w:rsidR="00E95239" w:rsidRDefault="003A70A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Конкуренція підсилюється пропорційно розміру винагороди за успішний стратегічний крок.</w:t>
      </w:r>
    </w:p>
    <w:p w:rsidR="00E95239" w:rsidRDefault="003A70A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Конкуренція значно інтенсивніше, коли витрати на те, щоб піти з галузі, вище витрат, зв'язаних із продовженням конкурентної боротьби в даній галузі.</w:t>
      </w:r>
    </w:p>
    <w:p w:rsidR="00E95239" w:rsidRDefault="003A70A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Інтенсивність конкуренції стає непостійною і непередбаченою, коли росте гнучкість конкурентів щодо вибору стратегії підбора кадрів, пріоритетів корпорації, ресурсів і країн.</w:t>
      </w:r>
    </w:p>
    <w:p w:rsidR="00E95239" w:rsidRDefault="003A70A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Конкуренція підсилюється, коли могутні компанії з інших галузей здобувають слабкі фірми даної галузі і починають агресію з метою перетворити придбані компанії в лідерів.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б/ Сила конкуренції потенційних новачків.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Новачки, що входять у галузь несуть нову погрозу, що залежить від двох груп факторів:</w:t>
      </w:r>
    </w:p>
    <w:p w:rsidR="00E95239" w:rsidRDefault="003A70A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вхідних бар'єрів</w:t>
      </w:r>
    </w:p>
    <w:p w:rsidR="00E95239" w:rsidRDefault="003A70A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очікуваної реакції фірм галузі на появу новачків.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Існує кілька основних вхідних бар'єрів:</w:t>
      </w:r>
    </w:p>
    <w:p w:rsidR="00E95239" w:rsidRDefault="00E95239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E95239" w:rsidRDefault="003A70A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Економія масштабу.</w:t>
      </w:r>
    </w:p>
    <w:p w:rsidR="00E95239" w:rsidRDefault="003A70A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Неможливість одержання доступу до технологічних і спеціальних ноу-хау.</w:t>
      </w:r>
    </w:p>
    <w:p w:rsidR="00E95239" w:rsidRDefault="003A70A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ефекту кривої досвіду.</w:t>
      </w:r>
    </w:p>
    <w:p w:rsidR="00E95239" w:rsidRDefault="003A70A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Відданість покупця торговій марці.</w:t>
      </w:r>
    </w:p>
    <w:p w:rsidR="00E95239" w:rsidRDefault="003A70A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Потреби капіталу.</w:t>
      </w:r>
    </w:p>
    <w:p w:rsidR="00E95239" w:rsidRDefault="003A70A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Невигідне положення за рівнем витрат, що не залежить від обсягу виробництва.</w:t>
      </w:r>
    </w:p>
    <w:p w:rsidR="00E95239" w:rsidRDefault="003A70A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Доступ до розподільних каналів.</w:t>
      </w:r>
    </w:p>
    <w:p w:rsidR="00E95239" w:rsidRDefault="003A70A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Регулюючі положення.</w:t>
      </w:r>
    </w:p>
    <w:p w:rsidR="00E95239" w:rsidRDefault="003A70A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Тарифи і міжнародні торгові обмеження.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в/ Сила конкуренції продуктів-замінників.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Сила конкуренції товарів-замінників виявляється в декількох напрямках.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По-перше,</w:t>
      </w:r>
      <w:r>
        <w:rPr>
          <w:sz w:val="28"/>
          <w:szCs w:val="28"/>
          <w:lang w:val="uk-UA"/>
        </w:rPr>
        <w:t xml:space="preserve"> наявність легкодоступних товарів-замінників установлює стеля цін, по яких виробники продукції даної галузі можуть продати свої товари, не дозволяючи при цьому споживачам переключитися на товари-замінники і не викликаючи ерозії ринку.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По-друге,</w:t>
      </w:r>
      <w:r>
        <w:rPr>
          <w:sz w:val="28"/>
          <w:szCs w:val="28"/>
          <w:lang w:val="uk-UA"/>
        </w:rPr>
        <w:t xml:space="preserve"> наявність товарів-замінників неминуче наштовхує споживачів на порівняння якісних параметрів і ціни пропонованих товарів з товарами-замінниками.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По-третє,</w:t>
      </w:r>
      <w:r>
        <w:rPr>
          <w:sz w:val="28"/>
          <w:szCs w:val="28"/>
          <w:lang w:val="uk-UA"/>
        </w:rPr>
        <w:t xml:space="preserve"> інтенсивність конкуренції залежить від того, наскільки  важко чи дорого споживачам продукції галузі переключитися на продукти-замінники.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г/ Сила постачальників.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Cила тиску постачальників залежить від умов, що склалися на ринку товарів, пропонованих постачальниками. Сила конкуренції з боку постачальників слабшає якщо:</w:t>
      </w:r>
    </w:p>
    <w:p w:rsidR="00E95239" w:rsidRDefault="003A70A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товари, що поставляються ними, стандартні і є в наявність на вільному ринку,   якщо існують гарні товари-замінники і переключення на них неважко,  благополуччя постачальника залежить від благополуччя споживача.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Тиск постачальників на споживачів зростає якщо:</w:t>
      </w:r>
    </w:p>
    <w:p w:rsidR="00E95239" w:rsidRDefault="003A70A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наслідкі збільшення цін не можуть бути перекладені цілком на плечі покупців вироблених галуззю товарів і послуг, якщо пропонована ними продукція 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а/складає значну частину галузевих витрат виробництва, 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б/має вирішальне значення для галузевого виробничого процесу,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в/істотно впливає на якість кінцевої продукції,</w:t>
      </w:r>
    </w:p>
    <w:p w:rsidR="00E95239" w:rsidRDefault="003A70A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споживачам їхньої продукції  важко чи дорого переключитися на іншого постачальника,   якщо  продукція, що поставляється ними, обходиться споживачам дешевше, ніж налагодження власного виробництва,   якщо з якоїсь причини постачальники не мають можливості чи бажання поставляти продукцію необхідної якості.</w:t>
      </w:r>
    </w:p>
    <w:p w:rsidR="00E95239" w:rsidRDefault="00E95239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д/ Сила покупців</w:t>
      </w: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Сила покупців також може ранжироватися від сильної до слабкої і залежить від:</w:t>
      </w:r>
    </w:p>
    <w:p w:rsidR="00E95239" w:rsidRDefault="003A70A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величини покупця і розмірів покупки. Чим крупніше покупці і чим більше розмір їхньої покупки, тим більш незговірливі вони з продавцями;</w:t>
      </w:r>
    </w:p>
    <w:p w:rsidR="00E95239" w:rsidRDefault="003A70A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 на переключення на товари-замінники. Якщо ці витрати невеликі, то покупці мають більшу гнучкість і задовольняють свої потреби, як правило, звертаючись відразу до декількох продавців, що додає їм додаткову силу на переговорах із продавцями; </w:t>
      </w:r>
    </w:p>
    <w:p w:rsidR="00E95239" w:rsidRDefault="003A70A1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величини диференціації продукції. Якщо вироблений продукт стандартний, то покупцю набагато легше не тільки знайти продавців товарів - замінників, але і переключитися від одного продавця до іншого без особливих витрат.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Величезна аналітична цінність моделі п'яти сил конкуренції складається в систематизації діючих сил конкуренції. Аналіз конкуренції має на увазі оцінку величини кожної з п'яти сил. Рівнодіюча визначає рівень конкуренції на даному ринку товарів і послуг.</w:t>
      </w: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Щоб справитися із силами конкуренції стратеги-керівники розробляють підходи, що дозволяють:</w:t>
      </w:r>
    </w:p>
    <w:p w:rsidR="00E95239" w:rsidRDefault="003A70A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ізолювати, наскільки це можливо, фірму від п'яти сил конкуренції,</w:t>
      </w:r>
    </w:p>
    <w:p w:rsidR="00E95239" w:rsidRDefault="003A70A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 правила конкуренції на користь своєї компанії,</w:t>
      </w:r>
    </w:p>
    <w:p w:rsidR="00E95239" w:rsidRDefault="003A70A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зайняти сильну позицію, з якої можна буде "керувати" ходом конкуренції.</w:t>
      </w:r>
    </w:p>
    <w:p w:rsidR="00E95239" w:rsidRDefault="003A70A1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Керівники-стратеги не можуть справитися з цією задачею без попереднього глибокого аналізу загальної картини конкуренції в галузі крізь призму п'яти сил конкуренції.</w:t>
      </w:r>
    </w:p>
    <w:p w:rsidR="00E95239" w:rsidRDefault="00E95239">
      <w:pPr>
        <w:spacing w:line="360" w:lineRule="auto"/>
        <w:ind w:left="-100" w:firstLine="820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Модель конкурентного середовища (5 сил)</w:t>
      </w: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У таблиці приведені оцінки відносного впливу кожного з п'яти факторів конкуренції (по М. Портеру) на ринку поліграфічної промисловості України.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228"/>
      </w:tblGrid>
      <w:tr w:rsidR="00E952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pStyle w:val="5"/>
              <w:spacing w:line="360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Фактор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Оцінка впливу</w:t>
            </w:r>
          </w:p>
        </w:tc>
      </w:tr>
      <w:tr w:rsidR="00E952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spacing w:line="360" w:lineRule="auto"/>
              <w:rPr>
                <w:rFonts w:ascii="Arial" w:hAnsi="Arial" w:cs="Arial"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Конкурентна боротьба в галузі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  <w:lang w:val="uk-UA" w:eastAsia="en-US"/>
              </w:rPr>
              <w:t>Висока.</w:t>
            </w:r>
            <w:r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Сфери впливу не розділені. Активна боротьба за частку внутрішнього ринку зберігається у виробництві пакувальної і рекламної продукції. </w:t>
            </w:r>
          </w:p>
        </w:tc>
      </w:tr>
      <w:tr w:rsidR="00E952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Вплив постачальників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  <w:lang w:val="uk-UA" w:eastAsia="en-US"/>
              </w:rPr>
              <w:t>Значний.</w:t>
            </w:r>
            <w:r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Постачальники сировини в основному – іноземні фірми і будь-яке державне втручання може кардинально поміняти ситуацію на ринку.</w:t>
            </w:r>
          </w:p>
        </w:tc>
      </w:tr>
      <w:tr w:rsidR="00E952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Вплив покупців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  <w:lang w:val="uk-UA" w:eastAsia="en-US"/>
              </w:rPr>
              <w:t>Значний.</w:t>
            </w:r>
            <w:r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Попит дуже диференційований</w:t>
            </w:r>
          </w:p>
        </w:tc>
      </w:tr>
      <w:tr w:rsidR="00E952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spacing w:line="360" w:lineRule="auto"/>
              <w:rPr>
                <w:rFonts w:ascii="Arial" w:hAnsi="Arial" w:cs="Arial"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Вплив галузей, що   виробляють продукти-замінники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  <w:lang w:val="uk-UA" w:eastAsia="en-US"/>
              </w:rPr>
              <w:t>Середній</w:t>
            </w:r>
            <w:r>
              <w:rPr>
                <w:rFonts w:ascii="Arial" w:hAnsi="Arial" w:cs="Arial"/>
                <w:sz w:val="28"/>
                <w:szCs w:val="28"/>
                <w:lang w:val="uk-UA" w:eastAsia="en-US"/>
              </w:rPr>
              <w:t>. Продуктів – замінники пакувальної продукції дуже мало, проте замінників рекламної продукції вистачає</w:t>
            </w:r>
          </w:p>
        </w:tc>
      </w:tr>
      <w:tr w:rsidR="00E952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Вплив нових гравців на ринку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9" w:rsidRDefault="003A70A1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  <w:lang w:val="uk-UA" w:eastAsia="en-US"/>
              </w:rPr>
              <w:t>Помірний.</w:t>
            </w:r>
            <w:r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Нові гравці з'являються на ринку в основному шляхом інтеграції існуючих дрібних і середніх підприємств на базі джерел сировини. Створення нових </w:t>
            </w:r>
            <w:r>
              <w:rPr>
                <w:rFonts w:ascii="Arial" w:hAnsi="Arial" w:cs="Arial"/>
                <w:sz w:val="28"/>
                <w:szCs w:val="28"/>
                <w:lang w:val="uk-UA" w:eastAsia="en-US"/>
              </w:rPr>
              <w:lastRenderedPageBreak/>
              <w:t>виробництв вимагає не тільки значних інвестицій, але і пошуку стійких і ефективних джерел сировини і каналів збуту.</w:t>
            </w:r>
          </w:p>
        </w:tc>
      </w:tr>
    </w:tbl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E9523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95239" w:rsidRDefault="00E9523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rFonts w:ascii="Arial Narrow" w:hAnsi="Arial Narrow"/>
          <w:b/>
          <w:bCs/>
          <w:sz w:val="32"/>
          <w:szCs w:val="32"/>
          <w:lang w:val="uk-UA"/>
        </w:rPr>
        <w:lastRenderedPageBreak/>
        <w:t>Загально корпоративна стратегія (матриця БКГ)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 з найбільш розповсюджених методів оцінки якості видів діяльності диверсифікованої компанії є матричний аналіз її господарського портфеля. Матриця господарського портфеля являє собою таблицю, у якій зіставляються стратегічні позиції кожного структурного підрозділу  компанії.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Матриця може, бути побудована на основі будь-якої пари показників, що характеризують стратегічні позиції. Найбільш істотними є темпи росту галузі, частка ринку, довгострокова привабливість галузі, конкурентноздатність і стадія розвитку даного  чи продукту ринку. Звичайно одна вісь матриці відбиває привабливість галузі, а інша - положення конкретних видів діяльності в ній.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 типи матриць господарського портфеля застосовуються найбільше часто - матриця "ріст/частка", розроблена компанією </w:t>
      </w:r>
      <w:r>
        <w:rPr>
          <w:b/>
          <w:bCs/>
          <w:sz w:val="28"/>
          <w:szCs w:val="28"/>
          <w:lang w:val="uk-UA"/>
        </w:rPr>
        <w:t>Boston Consultіng Group</w:t>
      </w:r>
      <w:r>
        <w:rPr>
          <w:sz w:val="28"/>
          <w:szCs w:val="28"/>
          <w:lang w:val="uk-UA"/>
        </w:rPr>
        <w:t xml:space="preserve">, матриця "привабливість галузі/положення в конкуренції", створена /компанією </w:t>
      </w:r>
      <w:r>
        <w:rPr>
          <w:b/>
          <w:bCs/>
          <w:sz w:val="28"/>
          <w:szCs w:val="28"/>
          <w:lang w:val="uk-UA"/>
        </w:rPr>
        <w:t>General Electrіc</w:t>
      </w:r>
      <w:r>
        <w:rPr>
          <w:sz w:val="28"/>
          <w:szCs w:val="28"/>
          <w:lang w:val="uk-UA"/>
        </w:rPr>
        <w:t>, і матриця життєвого циклу галузі Hofer/A.D. Lіttle.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Перша найбільше широко використовувана матриця портфеля ділової активності, що складає з чотирьох квадрантів, розроблена провідною консалтинговою компанією Boston Consultіng Group (БКГ). Мал. 1 ілюструє цю матрицю. По осях фіксуються темпи росту галузі і відносна частка ринку. Кожен господарський підрозділ представлений у виді кружка, розмір якого визначається часткою прибутку даного підрозділу в загальному прибутку корпорації від усіх.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Матриця служить для порівняння різних стратегічних господарських одиниць (СГО) підприємства. Цей підхід дозволяє підприємству класифікувати кожну СГО по її частці на ринку щодо основних конкурентів. В основі цього підходу лежить обґрунтоване припущення, що чим більше частка СГО на ринку, тим нижче відносні витрати і вище прибуток.</w:t>
      </w: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Прийнято розрізняти чотири групи СГО:</w:t>
      </w:r>
    </w:p>
    <w:p w:rsidR="00E95239" w:rsidRDefault="003A70A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"Зірки"</w:t>
      </w:r>
      <w:r>
        <w:rPr>
          <w:sz w:val="28"/>
          <w:szCs w:val="28"/>
          <w:lang w:val="uk-UA"/>
        </w:rPr>
        <w:t xml:space="preserve"> лідируюче положення в  галузі, що розвивається, значні прибутки, але вимагаються і значні ресурси для фінансування.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lastRenderedPageBreak/>
        <w:t>"Дійні корови"</w:t>
      </w:r>
      <w:r>
        <w:rPr>
          <w:sz w:val="28"/>
          <w:szCs w:val="28"/>
          <w:lang w:val="uk-UA"/>
        </w:rPr>
        <w:t xml:space="preserve"> - лідируюче положення у відносно зрілій області, прибутку дає більше, ніж необхідно для підтримки її частки на ринку.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"Важкі діти" (знаки питання)</w:t>
      </w:r>
      <w:r>
        <w:rPr>
          <w:sz w:val="28"/>
          <w:szCs w:val="28"/>
          <w:lang w:val="uk-UA"/>
        </w:rPr>
        <w:t xml:space="preserve"> - низька частка на ринку в  галузі, що розвивається, чи для підтримки збільшення частки на ринку потрібні значні засоби, на яке підприємство може піти, якщо бачить, що зможе в перспективі успішно конкурувати на цьому ринку. 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"Собаки" (невдахи)</w:t>
      </w:r>
      <w:r>
        <w:rPr>
          <w:sz w:val="28"/>
          <w:szCs w:val="28"/>
          <w:lang w:val="uk-UA"/>
        </w:rPr>
        <w:t xml:space="preserve"> - обмежений обсяг збуту в зрілій галузі, продукції на стадії спаду, коли вихід бачиться або у відході з ринку, або в переході його на вузкоспеціалізований сегмент. </w:t>
      </w:r>
    </w:p>
    <w:p w:rsidR="00E95239" w:rsidRDefault="00E9523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Ця матриця була  розроблена для вибору потрібної стратегії на початку 70-х років. Вона використовує критерії конкурентоспроможності СГО і перспектив розвитку галузі. Основні два параметри моделі розбиваються на окремі фактори, кожний з який оцінюється для кожної СГО.</w:t>
      </w:r>
    </w:p>
    <w:p w:rsidR="00E95239" w:rsidRDefault="00E9523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95239" w:rsidRDefault="00FF34E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group id="_x0000_s1026" style="position:absolute;margin-left:0;margin-top:0;width:525pt;height:251.6pt;z-index:251657216;mso-position-horizontal-relative:char;mso-position-vertical-relative:line" coordorigin="2486,9969" coordsize="7200,34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86;top:9969;width:7200;height:3466" o:preferrelative="f">
              <v:fill o:detectmouseclick="t"/>
              <v:path o:extrusionok="t" o:connecttype="none"/>
              <o:lock v:ext="edit" text="t"/>
            </v:shape>
            <v:rect id="_x0000_s1028" style="position:absolute;left:3309;top:10344;width:3223;height:2623"/>
            <v:line id="_x0000_s1029" style="position:absolute" from="4886,10344" to="4886,12967"/>
            <v:line id="_x0000_s1030" style="position:absolute" from="3309,11749" to="6532,1174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309;top:13061;width:3223;height:374" strokecolor="white">
              <v:textbox>
                <w:txbxContent>
                  <w:p w:rsidR="00E95239" w:rsidRDefault="003A70A1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  <w:t>Відносна доля ринку</w:t>
                    </w:r>
                  </w:p>
                </w:txbxContent>
              </v:textbox>
            </v:shape>
            <v:shape id="_x0000_s1032" type="#_x0000_t202" style="position:absolute;left:2829;top:10156;width:411;height:2531" strokecolor="white">
              <v:textbox style="layout-flow:vertical;mso-layout-flow-alt:bottom-to-top">
                <w:txbxContent>
                  <w:p w:rsidR="00E95239" w:rsidRDefault="003A70A1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  <w:t>Ступінь розширення ринку</w:t>
                    </w:r>
                  </w:p>
                </w:txbxContent>
              </v:textbox>
            </v:shape>
            <v:shape id="_x0000_s1033" type="#_x0000_t202" style="position:absolute;left:3446;top:9969;width:754;height:281" strokecolor="white">
              <v:textbox>
                <w:txbxContent>
                  <w:p w:rsidR="00E95239" w:rsidRDefault="003A70A1">
                    <w:pPr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Висока</w:t>
                    </w:r>
                  </w:p>
                </w:txbxContent>
              </v:textbox>
            </v:shape>
            <v:shape id="_x0000_s1034" type="#_x0000_t202" style="position:absolute;left:5983;top:13061;width:824;height:281" strokecolor="white">
              <v:textbox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Низька</w:t>
                    </w:r>
                  </w:p>
                </w:txbxContent>
              </v:textbox>
            </v:shape>
            <v:shape id="_x0000_s1035" type="#_x0000_t202" style="position:absolute;left:2897;top:12686;width:343;height:656" strokecolor="white">
              <v:textbox style="layout-flow:vertical;mso-layout-flow-alt:bottom-to-top"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Низька</w:t>
                    </w:r>
                  </w:p>
                </w:txbxContent>
              </v:textbox>
            </v:shape>
            <v:shape id="_x0000_s1036" type="#_x0000_t202" style="position:absolute;left:3240;top:13061;width:755;height:280" strokecolor="white">
              <v:textbox>
                <w:txbxContent>
                  <w:p w:rsidR="00E95239" w:rsidRDefault="003A70A1">
                    <w:pPr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Висока</w:t>
                    </w:r>
                  </w:p>
                </w:txbxContent>
              </v:textbox>
            </v:shape>
            <v:shape id="_x0000_s1037" type="#_x0000_t202" style="position:absolute;left:3446;top:10719;width:960;height:374" strokecolor="white">
              <v:textbox>
                <w:txbxContent>
                  <w:p w:rsidR="00E95239" w:rsidRDefault="003A70A1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  <w:t>Зірки</w:t>
                    </w:r>
                  </w:p>
                </w:txbxContent>
              </v:textbox>
            </v:shape>
            <v:shape id="_x0000_s1038" type="#_x0000_t202" style="position:absolute;left:4955;top:10719;width:1302;height:843" strokecolor="white">
              <v:textbox>
                <w:txbxContent>
                  <w:p w:rsidR="00E95239" w:rsidRDefault="003A70A1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  <w:t>Важкі діти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  <w:t>(знаки питання)</w:t>
                    </w:r>
                  </w:p>
                </w:txbxContent>
              </v:textbox>
            </v:shape>
            <v:shape id="_x0000_s1039" type="#_x0000_t202" style="position:absolute;left:3515;top:11936;width:1165;height:563" strokecolor="white">
              <v:textbox>
                <w:txbxContent>
                  <w:p w:rsidR="00E95239" w:rsidRDefault="003A70A1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  <w:t>Дійна корова</w:t>
                    </w:r>
                  </w:p>
                </w:txbxContent>
              </v:textbox>
            </v:shape>
            <v:shape id="_x0000_s1040" type="#_x0000_t202" style="position:absolute;left:5092;top:12030;width:1234;height:469" strokecolor="white">
              <v:textbox>
                <w:txbxContent>
                  <w:p w:rsidR="00E95239" w:rsidRDefault="003A70A1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uk-UA"/>
                      </w:rPr>
                      <w:t>Собака</w:t>
                    </w:r>
                  </w:p>
                </w:txbxContent>
              </v:textbox>
            </v:shape>
            <v:shape id="_x0000_s1041" type="#_x0000_t202" style="position:absolute;left:7012;top:10156;width:2125;height:1218" strokecolor="white">
              <v:textbox>
                <w:txbxContent>
                  <w:p w:rsidR="00E95239" w:rsidRDefault="003A70A1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Мал.1 </w:t>
                    </w:r>
                  </w:p>
                  <w:p w:rsidR="00E95239" w:rsidRDefault="003A70A1">
                    <w:pPr>
                      <w:rPr>
                        <w:i/>
                        <w:iCs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uk-UA"/>
                      </w:rPr>
                      <w:t>Матриця Бостонської консультативної групи</w:t>
                    </w:r>
                  </w:p>
                </w:txbxContent>
              </v:textbox>
            </v:shape>
            <v:oval id="_x0000_s1042" style="position:absolute;left:3720;top:11316;width:343;height:375"/>
            <v:oval id="_x0000_s1043" style="position:absolute;left:4200;top:10473;width:617;height:656"/>
            <v:oval id="_x0000_s1044" style="position:absolute;left:4200;top:11316;width:275;height:281"/>
            <v:oval id="_x0000_s1045" style="position:absolute;left:3857;top:10661;width:206;height:187"/>
            <v:oval id="_x0000_s1046" style="position:absolute;left:5435;top:10473;width:411;height:375"/>
            <v:oval id="_x0000_s1047" style="position:absolute;left:6052;top:10567;width:205;height:187"/>
            <v:oval id="_x0000_s1048" style="position:absolute;left:6189;top:11504;width:206;height:187"/>
            <v:oval id="_x0000_s1049" style="position:absolute;left:5229;top:12440;width:480;height:469"/>
            <v:oval id="_x0000_s1050" style="position:absolute;left:5023;top:11972;width:206;height:187"/>
            <v:oval id="_x0000_s1051" style="position:absolute;left:6052;top:12534;width:411;height:375"/>
            <v:oval id="_x0000_s1052" style="position:absolute;left:3583;top:12440;width:617;height:469"/>
            <v:oval id="_x0000_s1053" style="position:absolute;left:4475;top:11878;width:274;height:281"/>
            <v:oval id="_x0000_s1054" style="position:absolute;left:4612;top:12534;width:137;height:187"/>
          </v:group>
        </w:pict>
      </w:r>
      <w:r>
        <w:rPr>
          <w:sz w:val="28"/>
          <w:szCs w:val="28"/>
          <w:lang w:val="uk-UA"/>
        </w:rPr>
        <w:pict>
          <v:shape id="_x0000_i1025" type="#_x0000_t75" style="width:522pt;height:250.5pt">
            <v:imagedata r:id="rId5" o:title="" croptop="-65442f" cropbottom="65442f"/>
            <o:lock v:ext="edit" rotation="t" position="t"/>
          </v:shape>
        </w:pic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i/>
          <w:iCs/>
          <w:sz w:val="28"/>
          <w:szCs w:val="28"/>
          <w:lang w:val="uk-UA"/>
        </w:rPr>
        <w:t>Примітка</w:t>
      </w:r>
      <w:r>
        <w:rPr>
          <w:sz w:val="28"/>
          <w:szCs w:val="28"/>
          <w:lang w:val="uk-UA"/>
        </w:rPr>
        <w:t>. Відносна частка ринку визначається як відношення власної частки до частки найбільш великого конкурента. Оскільки вертикальна границя проходить на рівні одиниці, єдина можливість для фірми - стати  зіркою чи дійною коровою, тобто  стати в галузі власником найбільшої  частки ринку. Тому що це дуже твердий критерій, може бути справедливіше і наочніше перемістити вертикальну розділову лінію на оцінку 0,75 чи 0,8.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>Поліграфічне підприємство „Експрес</w:t>
      </w:r>
      <w:r>
        <w:rPr>
          <w:sz w:val="28"/>
          <w:szCs w:val="28"/>
          <w:lang w:val="uk-UA"/>
        </w:rPr>
        <w:t>”, згідно з наведеною вище класифікацією, можна віднести до категорії „Важкі діти” тому що для підтримки збільшення частки на ринку підприємству потрібні значні засоби. В перспективі підприємство зможе успішно конкурувати на цьому ринку.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"Важкі діти" вимагають спеціального вивчення, щоб встановити   чи не зможуть вони при додаткових капіталовкладеннях перетворитися в "зірки".</w:t>
      </w:r>
    </w:p>
    <w:p w:rsidR="00E95239" w:rsidRDefault="003A70A1">
      <w:pPr>
        <w:spacing w:line="360" w:lineRule="auto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Загально корпоративну стратегію підприємства, за матрицею БКГ: </w:t>
      </w:r>
      <w:r>
        <w:rPr>
          <w:b/>
          <w:bCs/>
          <w:i/>
          <w:iCs/>
          <w:sz w:val="28"/>
          <w:szCs w:val="28"/>
          <w:lang w:val="uk-UA"/>
        </w:rPr>
        <w:t>інтенсифікація маркетингових зусиль в противному разі  відхід з ринку.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rFonts w:ascii="Arial Narrow" w:hAnsi="Arial Narrow"/>
          <w:b/>
          <w:bCs/>
          <w:sz w:val="32"/>
          <w:szCs w:val="32"/>
          <w:lang w:val="uk-UA"/>
        </w:rPr>
        <w:lastRenderedPageBreak/>
        <w:t xml:space="preserve">Загально корпоративна стратегія </w:t>
      </w:r>
    </w:p>
    <w:p w:rsidR="00E95239" w:rsidRDefault="003A70A1">
      <w:pPr>
        <w:spacing w:line="360" w:lineRule="auto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>
        <w:rPr>
          <w:rFonts w:ascii="Arial Narrow" w:hAnsi="Arial Narrow"/>
          <w:b/>
          <w:bCs/>
          <w:sz w:val="32"/>
          <w:szCs w:val="32"/>
          <w:lang w:val="uk-UA"/>
        </w:rPr>
        <w:t>(багатофакторна матриця компаній „Мак Кінсі” та „Дженерал Електрик”).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Існує багато різних методів оцінки привабливості ринку та стратегічного положення. Концепція, суть якої наводиться нижче, була розроблена компанією „Мак-Кінсі” на основі матриці БКГ в ході реалізації проекту, що виконувався на замовлення „Дженерал Електрик”, з тим щоб створити матрицю Мак-Кінсі, наведену на малюнку 2. Удосконалений варіант враховує більше число факторів, ніж попередній.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FF34E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group id="_x0000_s1055" style="position:absolute;margin-left:0;margin-top:0;width:495pt;height:401.2pt;z-index:251658240;mso-position-horizontal-relative:char;mso-position-vertical-relative:line" coordorigin="1937,2722" coordsize="6789,5526">
            <o:lock v:ext="edit" rotation="t" aspectratio="t" position="t"/>
            <v:shape id="_x0000_s1056" type="#_x0000_t75" style="position:absolute;left:1937;top:2722;width:6789;height:5526" o:preferrelative="f" filled="t" stroked="t" strokecolor="white">
              <v:fill o:detectmouseclick="t"/>
              <v:path o:extrusionok="t" o:connecttype="none"/>
              <o:lock v:ext="edit" text="t"/>
            </v:shape>
            <v:rect id="_x0000_s1057" style="position:absolute;left:2897;top:3470;width:1440;height:1219" fillcolor="silver"/>
            <v:rect id="_x0000_s1058" style="position:absolute;left:4406;top:3470;width:1440;height:1219" fillcolor="silver"/>
            <v:rect id="_x0000_s1059" style="position:absolute;left:5915;top:3470;width:1440;height:1219" fillcolor="silver"/>
            <v:rect id="_x0000_s1060" style="position:absolute;left:2897;top:4782;width:1440;height:1219" fillcolor="silver"/>
            <v:rect id="_x0000_s1061" style="position:absolute;left:4406;top:4782;width:1440;height:1219"/>
            <v:rect id="_x0000_s1062" style="position:absolute;left:5915;top:4782;width:1440;height:1219" fillcolor="silver"/>
            <v:rect id="_x0000_s1063" style="position:absolute;left:2897;top:6093;width:1440;height:1220"/>
            <v:rect id="_x0000_s1064" style="position:absolute;left:4406;top:6093;width:1440;height:1220" fillcolor="silver"/>
            <v:rect id="_x0000_s1065" style="position:absolute;left:5915;top:6093;width:1440;height:1220" fillcolor="silver"/>
            <v:shape id="_x0000_s1066" type="#_x0000_t202" style="position:absolute;left:3035;top:3657;width:1165;height:469">
              <v:textbox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інвестувати / рости</w:t>
                    </w:r>
                  </w:p>
                </w:txbxContent>
              </v:textbox>
            </v:shape>
            <v:shape id="_x0000_s1067" type="#_x0000_t202" style="position:absolute;left:5983;top:3751;width:1303;height:469">
              <v:textbox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володарювати / відстрочити</w:t>
                    </w:r>
                  </w:p>
                </w:txbxContent>
              </v:textbox>
            </v:shape>
            <v:shape id="_x0000_s1068" type="#_x0000_t202" style="position:absolute;left:4543;top:5063;width:1166;height:468" strokecolor="white">
              <v:textbox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заробляти / захищатися</w:t>
                    </w:r>
                  </w:p>
                </w:txbxContent>
              </v:textbox>
            </v:shape>
            <v:shape id="_x0000_s1069" type="#_x0000_t202" style="position:absolute;left:3035;top:6374;width:1165;height:468" strokecolor="white">
              <v:textbox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заробляти / захищатися</w:t>
                    </w:r>
                  </w:p>
                </w:txbxContent>
              </v:textbox>
            </v:shape>
            <v:shape id="_x0000_s1070" type="#_x0000_t202" style="position:absolute;left:6052;top:6281;width:1233;height:560">
              <v:textbox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зняти урожай / відмовлятися</w:t>
                    </w:r>
                  </w:p>
                </w:txbxContent>
              </v:textbox>
            </v:shape>
            <v:shape id="_x0000_s1071" type="#_x0000_t202" style="position:absolute;left:3652;top:2722;width:3428;height:281" strokecolor="white">
              <v:textbox>
                <w:txbxContent>
                  <w:p w:rsidR="00E95239" w:rsidRDefault="003A70A1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uk-UA"/>
                      </w:rPr>
                      <w:t>Стратегічне положення</w:t>
                    </w:r>
                  </w:p>
                </w:txbxContent>
              </v:textbox>
            </v:shape>
            <v:shape id="_x0000_s1072" type="#_x0000_t202" style="position:absolute;left:3035;top:3096;width:1234;height:281" strokecolor="white">
              <v:textbox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Добре</w:t>
                    </w:r>
                  </w:p>
                </w:txbxContent>
              </v:textbox>
            </v:shape>
            <v:shape id="_x0000_s1073" type="#_x0000_t202" style="position:absolute;left:4543;top:3096;width:1234;height:281" strokecolor="white">
              <v:textbox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Середнє</w:t>
                    </w:r>
                  </w:p>
                </w:txbxContent>
              </v:textbox>
            </v:shape>
            <v:shape id="_x0000_s1074" type="#_x0000_t202" style="position:absolute;left:5983;top:3096;width:1303;height:281" strokecolor="white">
              <v:textbox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Погане</w:t>
                    </w:r>
                  </w:p>
                </w:txbxContent>
              </v:textbox>
            </v:shape>
            <v:shape id="_x0000_s1075" type="#_x0000_t202" style="position:absolute;left:2074;top:3378;width:343;height:3933" strokecolor="white">
              <v:textbox style="layout-flow:vertical;mso-layout-flow-alt:bottom-to-top">
                <w:txbxContent>
                  <w:p w:rsidR="00E95239" w:rsidRDefault="003A70A1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uk-UA"/>
                      </w:rPr>
                      <w:t>Привабливість ринку</w:t>
                    </w:r>
                  </w:p>
                </w:txbxContent>
              </v:textbox>
            </v:shape>
            <v:shape id="_x0000_s1076" type="#_x0000_t202" style="position:absolute;left:2417;top:6187;width:343;height:1031" strokecolor="white">
              <v:textbox style="layout-flow:vertical;mso-layout-flow-alt:bottom-to-top"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Низька</w:t>
                    </w:r>
                  </w:p>
                </w:txbxContent>
              </v:textbox>
            </v:shape>
            <v:shape id="_x0000_s1077" type="#_x0000_t202" style="position:absolute;left:2417;top:4876;width:343;height:937" strokecolor="white">
              <v:textbox style="layout-flow:vertical;mso-layout-flow-alt:bottom-to-top"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Середня</w:t>
                    </w:r>
                  </w:p>
                </w:txbxContent>
              </v:textbox>
            </v:shape>
            <v:shape id="_x0000_s1078" type="#_x0000_t202" style="position:absolute;left:2348;top:3565;width:412;height:937" strokecolor="white">
              <v:textbox style="layout-flow:vertical;mso-layout-flow-alt:bottom-to-top">
                <w:txbxContent>
                  <w:p w:rsidR="00E95239" w:rsidRDefault="003A70A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>Висока</w:t>
                    </w:r>
                  </w:p>
                </w:txbxContent>
              </v:textbox>
            </v:shape>
            <v:shape id="_x0000_s1079" type="#_x0000_t202" style="position:absolute;left:5023;top:7592;width:3292;height:562" strokecolor="white">
              <v:textbox>
                <w:txbxContent>
                  <w:p w:rsidR="00E95239" w:rsidRDefault="003A70A1">
                    <w:pPr>
                      <w:rPr>
                        <w:b/>
                        <w:bCs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  <w:szCs w:val="24"/>
                        <w:lang w:val="uk-UA"/>
                      </w:rPr>
                      <w:t xml:space="preserve">Мал. 2  </w:t>
                    </w:r>
                    <w:r>
                      <w:rPr>
                        <w:b/>
                        <w:bCs/>
                        <w:sz w:val="24"/>
                        <w:szCs w:val="24"/>
                        <w:lang w:val="uk-UA"/>
                      </w:rPr>
                      <w:t>Багатофакторна матриця „Мак-Кінсі” та „Дженерал Електрик”</w:t>
                    </w:r>
                  </w:p>
                </w:txbxContent>
              </v:textbox>
            </v:shape>
            <w10:anchorlock/>
          </v:group>
        </w:pict>
      </w:r>
      <w:r>
        <w:rPr>
          <w:sz w:val="28"/>
          <w:szCs w:val="28"/>
          <w:lang w:val="uk-UA"/>
        </w:rPr>
        <w:pict>
          <v:shape id="_x0000_i1026" type="#_x0000_t75" style="width:493.5pt;height:400.5pt">
            <v:imagedata croptop="-65442f" cropbottom="65442f"/>
            <o:lock v:ext="edit" rotation="t" position="t"/>
          </v:shape>
        </w:pict>
      </w:r>
      <w:r w:rsidR="003A70A1">
        <w:rPr>
          <w:sz w:val="28"/>
          <w:szCs w:val="28"/>
          <w:lang w:val="uk-UA"/>
        </w:rPr>
        <w:t xml:space="preserve"> </w:t>
      </w:r>
    </w:p>
    <w:p w:rsidR="00E95239" w:rsidRDefault="00E95239">
      <w:pPr>
        <w:spacing w:line="360" w:lineRule="auto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Виходячи з наведеної моделі  положення поліграфічного підприємства „Експрес” можна охарактеризувати як : привабливість ринку – висока, стратегічне положення </w:t>
      </w:r>
      <w:r>
        <w:rPr>
          <w:sz w:val="28"/>
          <w:szCs w:val="28"/>
          <w:lang w:val="uk-UA"/>
        </w:rPr>
        <w:lastRenderedPageBreak/>
        <w:t xml:space="preserve">компанії – добре. Отже сформулюємо загальнокорпоративну стратегію компанії базуючись на матриці „Мак – Кінсі” та „Дженерал Електрик”: </w:t>
      </w:r>
      <w:r>
        <w:rPr>
          <w:b/>
          <w:bCs/>
          <w:i/>
          <w:iCs/>
          <w:sz w:val="28"/>
          <w:szCs w:val="28"/>
          <w:lang w:val="uk-UA"/>
        </w:rPr>
        <w:t>інвестування котів для закріплення та просування на ринку</w:t>
      </w:r>
      <w:r>
        <w:rPr>
          <w:sz w:val="28"/>
          <w:szCs w:val="28"/>
          <w:lang w:val="uk-UA"/>
        </w:rPr>
        <w:t xml:space="preserve">. </w:t>
      </w:r>
    </w:p>
    <w:p w:rsidR="00E95239" w:rsidRDefault="003A70A1">
      <w:pPr>
        <w:spacing w:line="360" w:lineRule="auto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rFonts w:ascii="Arial Narrow" w:hAnsi="Arial Narrow"/>
          <w:b/>
          <w:bCs/>
          <w:sz w:val="32"/>
          <w:szCs w:val="32"/>
          <w:lang w:val="uk-UA"/>
        </w:rPr>
        <w:t xml:space="preserve">Загально корпоративна стратегія </w:t>
      </w:r>
    </w:p>
    <w:p w:rsidR="00E95239" w:rsidRDefault="003A70A1">
      <w:pPr>
        <w:spacing w:line="360" w:lineRule="auto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>
        <w:rPr>
          <w:rFonts w:ascii="Arial Narrow" w:hAnsi="Arial Narrow"/>
          <w:b/>
          <w:bCs/>
          <w:sz w:val="32"/>
          <w:szCs w:val="32"/>
          <w:lang w:val="uk-UA"/>
        </w:rPr>
        <w:t>(виходячи із стадії життєвого циклу продуктів).</w:t>
      </w: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види продукції, технології і послуг мають визначений життєвий цикл. Розрізняють життєвий цикл продукції, окремої компанії і навіть в цілому цілої галузі, що, по суті, є сумарною величиною життєвих циклів відповідної групи продукцій-аналогів по фізичних  характеристиках чи споживчому призначенню.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Успіх маркетингової діяльності підприємства залежить від ступеня погодженості різних стадій основних життєвих циклів, тобто індивідуального життєвого циклу продукції і загально-галузевого життєвого циклу галузі в цілому. Ситуація на ринку міняється на кожній стадії життєвого циклу і вимагає відповідної зміни стратегії і тактики поводження підприємства на ринку.</w:t>
      </w:r>
    </w:p>
    <w:p w:rsidR="00E95239" w:rsidRDefault="00E9523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Формуванням і втіленням в життя загально корпоративної стратегії ПП. „Експрес” на кожній стадії життєвого циклу продукції займається служба маркетингу підприємства.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Задачі служби маркетингу на кожній стадії життєвого циклу продукції спрямовані на максимальне пристосування своєї діяльності  до змін ринкової ситуації.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види стратегій по розробці нової продукції фактично зводяться до проведення робіт у наступних напрямках: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розробка принципово нової продукції, що відрізняється від продукції конкурентів істотною новизною;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розробка продукції з поліпшеними характеристиками щодо  випускаємої раніше;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залежності від стадії життєвого циклу продукції стратегія підприємства, у рамках політики маркетингу, так само міняється. На стадії впровадження нового виду продукції розрізняють чотири стратегії в ціновій політиці.</w:t>
      </w:r>
    </w:p>
    <w:p w:rsidR="00E95239" w:rsidRDefault="003A70A1">
      <w:pPr>
        <w:numPr>
          <w:ilvl w:val="0"/>
          <w:numId w:val="13"/>
        </w:numPr>
        <w:spacing w:line="360" w:lineRule="auto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Стратегія інтенсивного (активного) маркетингу</w:t>
      </w:r>
      <w:r>
        <w:rPr>
          <w:sz w:val="28"/>
          <w:szCs w:val="28"/>
          <w:lang w:val="uk-UA"/>
        </w:rPr>
        <w:t xml:space="preserve">, що відрізняється тим, що установлюється висока ціна і витрачається багато засобів на стимулювання збуту. Високою ціною забезпечується високий прибуток, а великі витрати на стимулювання збуту дозволяють швидко просунути продукцію на ринок. </w:t>
      </w:r>
    </w:p>
    <w:p w:rsidR="00E95239" w:rsidRDefault="003A70A1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стратегія вигідна, коли: </w:t>
      </w:r>
    </w:p>
    <w:p w:rsidR="00E95239" w:rsidRDefault="003A70A1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споживачі у своїй масі не інформовані про продукцію;  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ті, хто вже знає про неї, не постоїть за ціною;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необхідно протидіяти конкуренції.</w:t>
      </w:r>
    </w:p>
    <w:p w:rsidR="00E95239" w:rsidRDefault="003A70A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Стратегія вибіркового проникнення</w:t>
      </w:r>
      <w:r>
        <w:rPr>
          <w:sz w:val="28"/>
          <w:szCs w:val="28"/>
          <w:lang w:val="uk-UA"/>
        </w:rPr>
        <w:t xml:space="preserve"> - це висока ціна, при незначному стимулюванні збуту. </w:t>
      </w:r>
    </w:p>
    <w:p w:rsidR="00E95239" w:rsidRDefault="003A70A1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Використовується, коли: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місткість ринку невелика;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продукція відома більшості споживачів;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споживачі готові платити високу ціну;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конкуренція незначна.</w:t>
      </w:r>
    </w:p>
    <w:p w:rsidR="00E95239" w:rsidRDefault="003A70A1">
      <w:pPr>
        <w:numPr>
          <w:ilvl w:val="0"/>
          <w:numId w:val="13"/>
        </w:numPr>
        <w:spacing w:line="360" w:lineRule="auto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Стратегія широкого проникнення</w:t>
      </w:r>
      <w:r>
        <w:rPr>
          <w:sz w:val="28"/>
          <w:szCs w:val="28"/>
          <w:lang w:val="uk-UA"/>
        </w:rPr>
        <w:t xml:space="preserve"> означає, що ціна встановлюється низкою, а витрати на маркетинг - високими. Вважається найбільш успішної для швидкого виходу на ринок і захоплення максимально можливої його частки. </w:t>
      </w:r>
    </w:p>
    <w:p w:rsidR="00E95239" w:rsidRDefault="003A70A1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Застосовується якщо: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велика місткість ринку;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Споживачі погано інформовані про продукцію: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сильна конкуренція;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збільшення масштабу виробництва зменшує витрати на одиницю продукції.</w:t>
      </w:r>
    </w:p>
    <w:p w:rsidR="00E95239" w:rsidRDefault="00E95239">
      <w:pPr>
        <w:spacing w:line="360" w:lineRule="auto"/>
        <w:ind w:firstLine="720"/>
        <w:rPr>
          <w:sz w:val="28"/>
          <w:szCs w:val="28"/>
          <w:lang w:val="uk-UA"/>
        </w:rPr>
      </w:pPr>
    </w:p>
    <w:p w:rsidR="00E95239" w:rsidRDefault="003A70A1">
      <w:pPr>
        <w:numPr>
          <w:ilvl w:val="0"/>
          <w:numId w:val="13"/>
        </w:numPr>
        <w:spacing w:line="360" w:lineRule="auto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Стратегія пасивного маркетингу</w:t>
      </w:r>
      <w:r>
        <w:rPr>
          <w:sz w:val="28"/>
          <w:szCs w:val="28"/>
          <w:lang w:val="uk-UA"/>
        </w:rPr>
        <w:t xml:space="preserve"> спирається на низьку ціну  і незначні витрати на стимулювання збуту.</w:t>
      </w:r>
    </w:p>
    <w:p w:rsidR="00E95239" w:rsidRDefault="003A70A1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Вона виправдана, коли рівень попиту визначається в основному ціною.</w:t>
      </w: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ПП. „Експрес”</w:t>
      </w:r>
      <w:r>
        <w:rPr>
          <w:sz w:val="28"/>
          <w:szCs w:val="28"/>
          <w:lang w:val="uk-UA"/>
        </w:rPr>
        <w:t>, в основному, на даному етапі застосовує першу і третю з наведених вище стратегій.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наступній стадії життєвого циклу продукції - </w:t>
      </w:r>
      <w:r>
        <w:rPr>
          <w:i/>
          <w:iCs/>
          <w:sz w:val="28"/>
          <w:szCs w:val="28"/>
          <w:lang w:val="uk-UA"/>
        </w:rPr>
        <w:t>стадії росту</w:t>
      </w:r>
      <w:r>
        <w:rPr>
          <w:sz w:val="28"/>
          <w:szCs w:val="28"/>
          <w:lang w:val="uk-UA"/>
        </w:rPr>
        <w:t xml:space="preserve"> конкуренція звичайно підсилюється і тому нова продукція починає поступово витісняти продукцію конкурентів, форсують маркетингову діяльність конкуренти. У цій ситуації стратегія підприємства направлена на: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поліпшення продукцію тим самим закріплюючи її відрив від конкурентів;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вихід з нею на нові сегменти ринку;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підсилення рекламу, у тому числі з акцентом на більш низьку ціну ніж в конкурентів.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>
        <w:rPr>
          <w:i/>
          <w:iCs/>
          <w:sz w:val="28"/>
          <w:szCs w:val="28"/>
          <w:lang w:val="uk-UA"/>
        </w:rPr>
        <w:t>стадії насичення</w:t>
      </w:r>
      <w:r>
        <w:rPr>
          <w:sz w:val="28"/>
          <w:szCs w:val="28"/>
          <w:lang w:val="uk-UA"/>
        </w:rPr>
        <w:t xml:space="preserve"> - продаж цілком стабілізується і підтримується вторинними закупівлями.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запобігти стадії спаду, приймаються заходи для "підбадьорення" продажу, у тому числі значне зниження ціни, щоб зробити продукцію доступної для тих категорій споживачів, що не здобували її через високу ціну.</w:t>
      </w:r>
    </w:p>
    <w:p w:rsidR="00E95239" w:rsidRDefault="00E95239">
      <w:pPr>
        <w:spacing w:line="360" w:lineRule="auto"/>
        <w:ind w:firstLine="720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95239" w:rsidRDefault="003A70A1">
      <w:pPr>
        <w:spacing w:line="360" w:lineRule="auto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>
        <w:rPr>
          <w:rFonts w:ascii="Arial Narrow" w:hAnsi="Arial Narrow"/>
          <w:b/>
          <w:bCs/>
          <w:sz w:val="32"/>
          <w:szCs w:val="32"/>
          <w:lang w:val="uk-UA"/>
        </w:rPr>
        <w:t>Обґрунтування конкурентних стратегій для кожного напрямку діяльності підприємства.</w:t>
      </w:r>
    </w:p>
    <w:p w:rsidR="00E95239" w:rsidRDefault="003A70A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Поліграфічне підприємство „Експрес” займається випуском пакувальної та рекламної продукції . Конкурентні стратегії для цих напрямків діяльності такі:</w:t>
      </w:r>
    </w:p>
    <w:p w:rsidR="00E95239" w:rsidRDefault="003A70A1">
      <w:pPr>
        <w:numPr>
          <w:ilvl w:val="0"/>
          <w:numId w:val="14"/>
        </w:numPr>
        <w:spacing w:line="360" w:lineRule="auto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Розробка та випуск оригінальної продукції за конкурентними цінами.</w:t>
      </w:r>
    </w:p>
    <w:p w:rsidR="00E95239" w:rsidRDefault="003A70A1">
      <w:pPr>
        <w:numPr>
          <w:ilvl w:val="0"/>
          <w:numId w:val="14"/>
        </w:numPr>
        <w:spacing w:line="360" w:lineRule="auto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Задоволення потреб замовників у високоякісній продукції, яка б  стимулювала збут їхньої продукції.  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говорити про те що забезпечить реалізацію конкурентних стратегій, то слід відмітити, що поліграфічне підприємство "Експрес" - одне з найбільших представників української поліграфії і єдине в Донбасі, оснащене повним комплексом сучасного імпортного устаткування для виробництва будь-якого виду упакування. Одержавши три перемоги підряд (остання в квітні 2001 року) на щорічних конкурсах "Українська зірка упакування", підприємство стало дійсним членом Клуба пакувальників України і, у 2000 році, одержало запрошення взяти участь у міжнародному конкурсі "World Star 2000", що проводилася в Ґетеборзі (Швеція). 3 упакування з України стали переможцями, і в їхньому числі - серія коробка для халви з оригінальною метеликом-застібкою поліграфічного підприємства "Експрес". 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Замовник упакування для халви - ЗАТ ПО "Одеський консервний завод" - тільки на застосуванні настільки неординарної коробки, цілком розробленої ПП "Експрес", зумів удвічі збільшити реалізацію солодкого продукту.</w:t>
      </w:r>
    </w:p>
    <w:p w:rsidR="00E95239" w:rsidRDefault="003A70A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Вироби підприємства "Експрес" відповідають усім сучасним вимогам до упакування: вони затребувані виробниками, прості і надійні в застосуванні, відрізняються професійним дизайном і високою якістю виготовлення. Цьому сприяє могутня виробнича база підприємства. ПП "Експрес" оснащено повним комплектом устаткування таких країн-виробників, як Німеччина, Швейцарія, Чехія, Бельгія. Устаткування дозволяє здійснювати повний цикл по виробництву сучасного картонного упакування, етикетки, найрізноманітнішої  рекламної продукції. </w:t>
      </w:r>
    </w:p>
    <w:p w:rsidR="00E95239" w:rsidRDefault="00E9523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95239" w:rsidRDefault="003A70A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t>ДЖЕРЕЛА</w:t>
      </w:r>
    </w:p>
    <w:p w:rsidR="00E95239" w:rsidRDefault="003A70A1">
      <w:pPr>
        <w:numPr>
          <w:ilvl w:val="0"/>
          <w:numId w:val="24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Канг У., Клиланд Д. Стратегическое планирование и хозяйственная практика. —</w:t>
      </w:r>
      <w:r>
        <w:rPr>
          <w:color w:val="000000"/>
          <w:sz w:val="24"/>
          <w:szCs w:val="24"/>
          <w:lang w:val="uk-UA"/>
        </w:rPr>
        <w:br/>
        <w:t xml:space="preserve">М.: Прогресс, 1982. — С. 264. </w:t>
      </w:r>
    </w:p>
    <w:p w:rsidR="00E95239" w:rsidRDefault="003A70A1">
      <w:pPr>
        <w:numPr>
          <w:ilvl w:val="0"/>
          <w:numId w:val="24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Портер М. Международная конкуренция. — М.: Международные отношения, </w:t>
      </w:r>
      <w:r>
        <w:rPr>
          <w:color w:val="000000"/>
          <w:sz w:val="24"/>
          <w:szCs w:val="24"/>
          <w:lang w:val="uk-UA"/>
        </w:rPr>
        <w:br/>
        <w:t xml:space="preserve">1993. — С. 52 —53. </w:t>
      </w:r>
    </w:p>
    <w:p w:rsidR="00E95239" w:rsidRDefault="003A70A1">
      <w:pPr>
        <w:numPr>
          <w:ilvl w:val="0"/>
          <w:numId w:val="24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Макконел Кемпбелл Р., Брю Л. Стенли. Экономикс. — Т. 1. — Таллинн, 1992. — С. 52. </w:t>
      </w:r>
    </w:p>
    <w:p w:rsidR="00E95239" w:rsidRDefault="003A70A1">
      <w:pPr>
        <w:numPr>
          <w:ilvl w:val="0"/>
          <w:numId w:val="24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Толковый словарь рыночной экономики. Изд. 2-е доп. — М.: Глория, 1993. — С. 106. </w:t>
      </w:r>
    </w:p>
    <w:p w:rsidR="00E95239" w:rsidRDefault="003A70A1">
      <w:pPr>
        <w:numPr>
          <w:ilvl w:val="0"/>
          <w:numId w:val="24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Программа дисциплины «Корпоративный менеджмент». — М.: РЭА им. Плеханова, </w:t>
      </w:r>
      <w:r>
        <w:rPr>
          <w:color w:val="000000"/>
          <w:sz w:val="24"/>
          <w:szCs w:val="24"/>
          <w:lang w:val="uk-UA"/>
        </w:rPr>
        <w:br/>
        <w:t xml:space="preserve">1998. — С. 60. </w:t>
      </w:r>
    </w:p>
    <w:p w:rsidR="00E95239" w:rsidRDefault="00E95239">
      <w:pPr>
        <w:spacing w:line="360" w:lineRule="auto"/>
        <w:ind w:left="360"/>
        <w:jc w:val="both"/>
        <w:rPr>
          <w:sz w:val="28"/>
          <w:szCs w:val="28"/>
        </w:rPr>
      </w:pPr>
      <w:bookmarkStart w:id="1" w:name="_GoBack"/>
      <w:bookmarkEnd w:id="1"/>
    </w:p>
    <w:sectPr w:rsidR="00E95239">
      <w:pgSz w:w="12240" w:h="15840"/>
      <w:pgMar w:top="567" w:right="567" w:bottom="851" w:left="1134" w:header="709" w:footer="709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D35"/>
    <w:multiLevelType w:val="hybridMultilevel"/>
    <w:tmpl w:val="34D0A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04A5F"/>
    <w:multiLevelType w:val="hybridMultilevel"/>
    <w:tmpl w:val="F12A5AC2"/>
    <w:lvl w:ilvl="0" w:tplc="0422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0FA017BE"/>
    <w:multiLevelType w:val="hybridMultilevel"/>
    <w:tmpl w:val="1206E7D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E5C19"/>
    <w:multiLevelType w:val="hybridMultilevel"/>
    <w:tmpl w:val="FFE2273E"/>
    <w:lvl w:ilvl="0" w:tplc="692639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4">
    <w:nsid w:val="17775F3D"/>
    <w:multiLevelType w:val="hybridMultilevel"/>
    <w:tmpl w:val="917E3B02"/>
    <w:lvl w:ilvl="0" w:tplc="692639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BAF3CF0"/>
    <w:multiLevelType w:val="hybridMultilevel"/>
    <w:tmpl w:val="F094D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33373"/>
    <w:multiLevelType w:val="hybridMultilevel"/>
    <w:tmpl w:val="734A6DD0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AB7002"/>
    <w:multiLevelType w:val="hybridMultilevel"/>
    <w:tmpl w:val="7E76DA08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AF95524"/>
    <w:multiLevelType w:val="hybridMultilevel"/>
    <w:tmpl w:val="2FE6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D32BA"/>
    <w:multiLevelType w:val="hybridMultilevel"/>
    <w:tmpl w:val="45D442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E793B"/>
    <w:multiLevelType w:val="hybridMultilevel"/>
    <w:tmpl w:val="CC86D126"/>
    <w:lvl w:ilvl="0" w:tplc="692639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760293E"/>
    <w:multiLevelType w:val="multilevel"/>
    <w:tmpl w:val="F1FA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F1D15"/>
    <w:multiLevelType w:val="hybridMultilevel"/>
    <w:tmpl w:val="278EB4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AB63BE"/>
    <w:multiLevelType w:val="hybridMultilevel"/>
    <w:tmpl w:val="54665C10"/>
    <w:lvl w:ilvl="0" w:tplc="692639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4">
    <w:nsid w:val="559573AA"/>
    <w:multiLevelType w:val="hybridMultilevel"/>
    <w:tmpl w:val="B29CB1A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E80C65"/>
    <w:multiLevelType w:val="hybridMultilevel"/>
    <w:tmpl w:val="DFF2E5D2"/>
    <w:lvl w:ilvl="0" w:tplc="692639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6418465D"/>
    <w:multiLevelType w:val="hybridMultilevel"/>
    <w:tmpl w:val="67606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18619F"/>
    <w:multiLevelType w:val="hybridMultilevel"/>
    <w:tmpl w:val="C8DAF6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55126"/>
    <w:multiLevelType w:val="hybridMultilevel"/>
    <w:tmpl w:val="F8709B3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7A6555"/>
    <w:multiLevelType w:val="hybridMultilevel"/>
    <w:tmpl w:val="B412AE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8B5CA2"/>
    <w:multiLevelType w:val="hybridMultilevel"/>
    <w:tmpl w:val="0B620AC0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D477BA3"/>
    <w:multiLevelType w:val="hybridMultilevel"/>
    <w:tmpl w:val="5C14BD16"/>
    <w:lvl w:ilvl="0" w:tplc="692639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797E2AC5"/>
    <w:multiLevelType w:val="hybridMultilevel"/>
    <w:tmpl w:val="F3524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E4720"/>
    <w:multiLevelType w:val="hybridMultilevel"/>
    <w:tmpl w:val="1DBE5E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2"/>
  </w:num>
  <w:num w:numId="9">
    <w:abstractNumId w:val="17"/>
  </w:num>
  <w:num w:numId="10">
    <w:abstractNumId w:val="2"/>
  </w:num>
  <w:num w:numId="11">
    <w:abstractNumId w:val="20"/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1"/>
  </w:num>
  <w:num w:numId="20">
    <w:abstractNumId w:val="23"/>
  </w:num>
  <w:num w:numId="21">
    <w:abstractNumId w:val="14"/>
  </w:num>
  <w:num w:numId="22">
    <w:abstractNumId w:val="15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0A1"/>
    <w:rsid w:val="003A70A1"/>
    <w:rsid w:val="00E95239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5:chartTrackingRefBased/>
  <w15:docId w15:val="{9E62C92E-8D7F-406C-BE02-5E731685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" w:eastAsia="Arial Unicode MS" w:hAnsi="Arial"/>
      <w:color w:val="C0C0C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SWOT-АНАЛІЗ ФАРМАЦЕВТИЧНОЇ КОМПАНІЇ "ВИЛАР"</vt:lpstr>
    </vt:vector>
  </TitlesOfParts>
  <Manager>Менеджмент. Маркетинг. Реклама</Manager>
  <Company>Менеджмент. Маркетинг. Реклама</Company>
  <LinksUpToDate>false</LinksUpToDate>
  <CharactersWithSpaces>27115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SWOT-АНАЛІЗ ФАРМАЦЕВТИЧНОЇ КОМПАНІЇ "ВИЛАР"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admin</cp:lastModifiedBy>
  <cp:revision>2</cp:revision>
  <cp:lastPrinted>2002-03-17T15:52:00Z</cp:lastPrinted>
  <dcterms:created xsi:type="dcterms:W3CDTF">2014-04-08T06:17:00Z</dcterms:created>
  <dcterms:modified xsi:type="dcterms:W3CDTF">2014-04-08T06:17:00Z</dcterms:modified>
  <cp:category>Менеджмент. Маркетинг. Реклама</cp:category>
</cp:coreProperties>
</file>