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61" w:rsidRDefault="00D90DDA">
      <w:pPr>
        <w:jc w:val="center"/>
        <w:rPr>
          <w:b/>
          <w:caps/>
        </w:rPr>
      </w:pPr>
      <w:r>
        <w:rPr>
          <w:b/>
          <w:caps/>
        </w:rPr>
        <w:t>Термодинамика</w:t>
      </w:r>
    </w:p>
    <w:p w:rsidR="00DD3661" w:rsidRDefault="00DD3661">
      <w:pPr>
        <w:jc w:val="center"/>
        <w:rPr>
          <w:b/>
          <w:caps/>
        </w:rPr>
      </w:pPr>
    </w:p>
    <w:p w:rsidR="00DD3661" w:rsidRDefault="00D90DDA">
      <w:pPr>
        <w:pStyle w:val="1"/>
      </w:pPr>
      <w:r>
        <w:t>1. Цели и задачи дисциплины, ее место в учебном процессе</w:t>
      </w:r>
    </w:p>
    <w:p w:rsidR="00DD3661" w:rsidRDefault="00D90DDA">
      <w:pPr>
        <w:pStyle w:val="2"/>
      </w:pPr>
      <w:r>
        <w:t>1.1. Цель преподавания дисциплины</w:t>
      </w:r>
    </w:p>
    <w:p w:rsidR="00DD3661" w:rsidRDefault="00D90DDA">
      <w:r>
        <w:t>Для глубокого и полного изучения специальных дисциплин студентами специализирующимися в области технической физики и физико-энергетических установок, необходимы знания ряда дисциплин теплофизического профиля в том числе феноменологической термодинамики.</w:t>
      </w:r>
    </w:p>
    <w:p w:rsidR="00DD3661" w:rsidRDefault="00D90DDA">
      <w:r>
        <w:t xml:space="preserve">Цель преподавания дисциплины "Термодинамика" - ознакомить студентов с законами термодинамики, ее методами, общими вопросами теории фазовых превращений, циклами теплосиловых установок и подготовить студентов к изучению дисциплин специальности и расчету курсовых проектов. </w:t>
      </w:r>
    </w:p>
    <w:p w:rsidR="00DD3661" w:rsidRDefault="00D90DDA">
      <w:pPr>
        <w:pStyle w:val="2"/>
      </w:pPr>
      <w:r>
        <w:t>1.2. Задачи изучения дисциплины</w:t>
      </w:r>
    </w:p>
    <w:p w:rsidR="00DD3661" w:rsidRDefault="00D90DDA">
      <w:r>
        <w:t>В задачи изучения дисциплины входят: овладение студентами и использование в практической деятельности основных законов термодинамики; овладение и применение одного из основных методов термодинамики - метода термодинамических потенциалов; получение студентами основных сведений о циклах теплосиловых установок  и методов анализа их эффективности; привитие навыков термодинамических расчетов Физических процессов.</w:t>
      </w:r>
    </w:p>
    <w:p w:rsidR="00DD3661" w:rsidRDefault="00D90DDA">
      <w:pPr>
        <w:pStyle w:val="2"/>
      </w:pPr>
      <w:r>
        <w:t>1.3. Переч</w:t>
      </w:r>
      <w:r>
        <w:rPr>
          <w:rFonts w:ascii="Times New Roman" w:hAnsi="Times New Roman"/>
        </w:rPr>
        <w:t>ен</w:t>
      </w:r>
      <w:r>
        <w:t>ь дисциплин, усвоение которых необходимо для изучения данной дисциплины</w:t>
      </w:r>
    </w:p>
    <w:p w:rsidR="00DD3661" w:rsidRDefault="00D90DDA">
      <w:r>
        <w:t>Для изучения данной дисциплины студент должен владеть знаниями по курсам общей физики, высшей математики, вычислительной техники.</w:t>
      </w:r>
    </w:p>
    <w:p w:rsidR="00DD3661" w:rsidRDefault="00DD3661"/>
    <w:p w:rsidR="00DD3661" w:rsidRDefault="00D90DDA">
      <w:pPr>
        <w:pStyle w:val="1"/>
      </w:pPr>
      <w:r>
        <w:t>2. Содержание дисциплины</w:t>
      </w:r>
    </w:p>
    <w:p w:rsidR="00DD3661" w:rsidRDefault="00D90DDA">
      <w:pPr>
        <w:pStyle w:val="2"/>
      </w:pPr>
      <w:r>
        <w:t>2.1. Наименование тем, их содержание, объем в часах лекционных занятий</w:t>
      </w:r>
    </w:p>
    <w:p w:rsidR="00DD3661" w:rsidRDefault="00D90DDA">
      <w:pPr>
        <w:pStyle w:val="3"/>
      </w:pPr>
      <w:r>
        <w:t>2.1.1. Введение (2 ч.)</w:t>
      </w:r>
    </w:p>
    <w:p w:rsidR="00DD3661" w:rsidRDefault="00D90DDA">
      <w:r>
        <w:t>Предмет термодинамики. Основные понятия и определения термодинамики (терминология): термодинамическая система (изолированная, открытая, закрытая адиабатная), разновесное состояние, термодинамический контакт, термодинамические параметры (экстенсивные, интенсивные, внешние, внутренние), внутренняя энергия термодинамической системы, уравнения состояния (термическое, калорическое). Функции состояния и их свойства. Постулаты термодинамики.</w:t>
      </w:r>
    </w:p>
    <w:p w:rsidR="00DD3661" w:rsidRDefault="00D90DDA">
      <w:pPr>
        <w:pStyle w:val="3"/>
      </w:pPr>
      <w:r>
        <w:t>2.1.2. Первый закон термодинамики (6 ч.)</w:t>
      </w:r>
    </w:p>
    <w:p w:rsidR="00DD3661" w:rsidRDefault="00D90DDA">
      <w:r>
        <w:t>Термодинамические процессы, квазкстатические и нестатические процессы, циклы. Работа и теплота процесса, энергия переноса массы. Формулировки первого начала термодинамики, интегральная и дифференциальная формы записи первого начала, обобщенные силы и обобщенные координаты. Понятие теплоемкости, связь между изобарной и изохорной теплоёмкостями, формула Майера, скрытая теплота. Основные термодинамические процессы: изотермический, адиабатный, политропный, изохорный, изобарный. Уравнения политропного и адиабатного процессов. Частные случаи политропного процесса. Диаграммное изображение термодинамических процессов. Термические коэффициенты: термический коэффициент объемного расширения, термический коэффициент давления, коэффициент изотермической сжимаемости. Связь между термическими коэффициентами. Коэффициент адиабатной сжимаемости, связь между адиабатными  и изотермическими коэффициентами сжимаемости.</w:t>
      </w:r>
    </w:p>
    <w:p w:rsidR="00DD3661" w:rsidRDefault="00D90DDA">
      <w:pPr>
        <w:pStyle w:val="3"/>
      </w:pPr>
      <w:r>
        <w:t>2.1.3. Второй закон термодинамики (8 ч.)</w:t>
      </w:r>
    </w:p>
    <w:p w:rsidR="00DD3661" w:rsidRDefault="00D90DDA">
      <w:r>
        <w:t>Обратимые и необратимые процессы, циклы. Цикл Карно. Формулировки второго начала термодинамики Клаузиуса и Томсона, их эквивалентность. Принцип адиабатной недостижимости Каратеодори.</w:t>
      </w:r>
    </w:p>
    <w:p w:rsidR="00DD3661" w:rsidRDefault="00D90DDA">
      <w:r>
        <w:t xml:space="preserve"> Понятие температуры, эмпирические температурные шкалы, шкала Цельсия, Фаренгейта, Реомюра. Температурная окала идеального газа. Обоснование существования энтропии: голономность и свойства форм Пфаффа, определение энтропии термодинамической системы. Существование абсолютной термодинамической температуры и ее связь с эмпирической температурой. Связь абсолютной термодинамической шкалы температур со шкалой идеального газа. Первая и вторая теоремы Карно. Неравенство Клаузиуса. Изменение энтропии в произвольных процессах. Свойства энтропии. Основное уравнение термодинамики. Примеры возрастания энтропии при необратимых процессах в адиабатных системах: теплообмен при конечной разности температуры, механические процессы с трением. Энтропия идеального газа.</w:t>
      </w:r>
    </w:p>
    <w:p w:rsidR="00DD3661" w:rsidRDefault="00D90DDA">
      <w:pPr>
        <w:pStyle w:val="3"/>
      </w:pPr>
      <w:r>
        <w:t>2.1.4. Метода термодинамики (6 ч)</w:t>
      </w:r>
    </w:p>
    <w:p w:rsidR="00DD3661" w:rsidRDefault="00D90DDA">
      <w:r>
        <w:t>Связь между термическим и калорическим уравнениями состояния. Метод циклов, зависимость поверхностного натяжения от температуры. Характеристические функции и термодинамические потенциалы, внутренняя энергия как термодинамический потенциал. Преобразование Лежандра. Энтальпия. Энергия Гельмгольца изохорно-изотермический потенциал. Энергия Гиббса, изобарно-изотермический потенциал. Зависимость энергии Гиббса от числа частиц в системе. Большой термодинамический потенциал. Уравнение Гиббса-Дюгема. Уравнения Гиббса-Гельмгольца. Применение метода термодинамических потенциалов: магнитострикция, электрострикция, пьезоэффект, эффект Джоуля-Томсона, обратимое и необратимое и необратимое дросселирование газа. Термодинамика излучения: тепловое излучение, излучательная и поглощательная способность тел, закон Кирхгофа, световое давление, закон Стефана-Больцмана, термодинамические Функции излучения</w:t>
      </w:r>
    </w:p>
    <w:p w:rsidR="00DD3661" w:rsidRDefault="00D90DDA">
      <w:pPr>
        <w:pStyle w:val="3"/>
      </w:pPr>
      <w:r>
        <w:t>2.1.5. Третий закон термодинамики. Тепловая теорема Нернста (2 ч)</w:t>
      </w:r>
    </w:p>
    <w:p w:rsidR="00DD3661" w:rsidRDefault="00D90DDA">
      <w:r>
        <w:t>Задача о химическом сродстве, содержанке теоремы Нернста, постулат Планка. Следствия теоремы Нернста: поведение термических коэффициентов при стремлении абсолютной температуры к нулю, поведение изобарной и изохорной теплоемкостей при стремлении абсолютной температуры к нулю, вычисление энтропии, вырождение идеального газа. Недостижимость абсолютного нуля температуры. Сверхнизкие температуры, их получение и принцип недостижимости абсолютного нуля. Отрицательные абсолютные температуры. Термодинамические свойства систем с отрицательной абсолютной температурой.</w:t>
      </w:r>
    </w:p>
    <w:p w:rsidR="00DD3661" w:rsidRDefault="00D90DDA">
      <w:pPr>
        <w:pStyle w:val="3"/>
      </w:pPr>
      <w:r>
        <w:t>2.1.6. Условия термодинамического равновесия и их применение (8ч)</w:t>
      </w:r>
    </w:p>
    <w:p w:rsidR="00DD3661" w:rsidRDefault="00D90DDA">
      <w:r>
        <w:t>Классификация термодинамических систем, условия равновесия механических систем. Общие условия термодинамического равновесия: изолированная система, система в термостате с постоянным объемом, принцип максимальной работы, система в термостате с постоянным внешним давлением, система с постоянной энтропией и давлением и энтропией и объемом, система с переменным числом частиц при постоянстве температуры, объема и химических потенциалов. Понятие о метастабильном состоянии. Условия устойчивости равновесия, выраженные через термодинамические неравенства, детерминант устойчивости. Равновесие в гомогенной системе: условие химического равновесия, закон действующих масс. Равновесие в гетерогенной системе: правило фаз Гиббса, равновесие однокомпонентных систем. Основное уравнение теории равновесия бинарных систем. Правила Коновалова. Идеальные жидкие растворы: понятие идеального раствора и его свойства, закон Рауля, разбавленные растворы, закон Генри. Осмотическое давление.</w:t>
      </w:r>
    </w:p>
    <w:p w:rsidR="00DD3661" w:rsidRDefault="00D90DDA">
      <w:pPr>
        <w:pStyle w:val="3"/>
      </w:pPr>
      <w:r>
        <w:t>2.1.7. Фазовые превращения (10 ч)</w:t>
      </w:r>
    </w:p>
    <w:p w:rsidR="00DD3661" w:rsidRDefault="00D90DDA">
      <w:r>
        <w:t>Общие вопросы теории фазовых превращений. Общие закономерности фазовых переходов 1-го рода. Изменение химического потенциала при фазовых переходах 1-го рода. Уравнение Клапейрона-Кдаузиуса. Линия плавления, теплота и энтропия плавления. Линия испарения, теплота и энтропия испарения. Тройная точка. Термодинамика процесса образования новой фазы: диаграмма состояния системы жидкость-пар в координатах давление-объем, понятие бинодали и спинодали, условия термодинамического равновесия капли жидкости со своим насыщенным паром, условия возникновения капли жидкости в паре. Фазовые превращения 2-го рода: общие закономерности фазовых переходов 2-го рода, уравнение Эренфеста, сверхпроводимость, формула Рутгерса. Равновесие в критической точке, закон соответственных состояний.</w:t>
      </w:r>
    </w:p>
    <w:p w:rsidR="00DD3661" w:rsidRDefault="00D90DDA">
      <w:pPr>
        <w:pStyle w:val="3"/>
      </w:pPr>
      <w:r>
        <w:t>2.1.8. Циклы теплосиловых установок (6 ч)</w:t>
      </w:r>
    </w:p>
    <w:p w:rsidR="00DD3661" w:rsidRDefault="00D90DDA">
      <w:r>
        <w:t>Термический коэффициент полезного действия цикла, холодильный коэффициент, коэффициент преобразования тепла. Методы анализа эффективности циклов. Теплосиловые паровые циклы: цикл Карно, цикл Ренкина. Зависимость термического коэффициента полезного действия цикла Ренкина от значения параметров водяного пара. Цикл Ренкина с промежуточным перегревом пара. Анализ цикла Ренкина с учетом необратимых потерь, понятие работоспособности системы. Теплофикационные циклы. Циклы газотурбинных установок.</w:t>
      </w:r>
    </w:p>
    <w:p w:rsidR="00DD3661" w:rsidRDefault="00D90DDA">
      <w:pPr>
        <w:pStyle w:val="2"/>
      </w:pPr>
      <w:r>
        <w:t>2.2. Практические занятия, их содержание и объем в часах</w:t>
      </w:r>
    </w:p>
    <w:p w:rsidR="00DD3661" w:rsidRDefault="00D90DDA">
      <w:r>
        <w:t>2.2.1. Терминология предмета "Термодинамика". Термодинамические процессы, первое начало термодинамики (2ч).</w:t>
      </w:r>
    </w:p>
    <w:p w:rsidR="00DD3661" w:rsidRDefault="00D90DDA">
      <w:r>
        <w:t>2.2.2. Понятие теплоемкости, термические коэффициенты. Второе начало термодинамики. Понятие энтропии (2ч).</w:t>
      </w:r>
    </w:p>
    <w:p w:rsidR="00DD3661" w:rsidRDefault="00D90DDA">
      <w:r>
        <w:t>2.2.3. Методы термодинамики. Связь между термическими и калорическими уравнениями состояния, метод термодинамических потенциалов (4 ч).</w:t>
      </w:r>
    </w:p>
    <w:p w:rsidR="00DD3661" w:rsidRDefault="00D90DDA">
      <w:r>
        <w:t>2.2.4. Условия термодинамического равновесия. Уравнение Клапейрона-Клаузиуса. Равновесие в критической точке (6 ч).</w:t>
      </w:r>
    </w:p>
    <w:p w:rsidR="00DD3661" w:rsidRDefault="00D90DDA">
      <w:r>
        <w:t>2.2.5. Циклы теплосиловых установок, холодильная машина, тепловой насос (2ч).</w:t>
      </w:r>
    </w:p>
    <w:p w:rsidR="00DD3661" w:rsidRDefault="00D90DDA">
      <w:r>
        <w:t>Пособие с условиями задач выдается каждому студенту.</w:t>
      </w:r>
    </w:p>
    <w:p w:rsidR="00DD3661" w:rsidRDefault="00D90DDA">
      <w:pPr>
        <w:pStyle w:val="2"/>
      </w:pPr>
      <w:r>
        <w:t>2.3. Использование ЭВМ при изучении дисциплины "Термодинамика"</w:t>
      </w:r>
    </w:p>
    <w:p w:rsidR="00DD3661" w:rsidRDefault="00D90DDA">
      <w:r>
        <w:t>В рамках самостоятельной работы предусматривается индивидуальная работа с ПЭВМ по четырем программам, включающим все разделы рабочей программы дисциплины.</w:t>
      </w:r>
    </w:p>
    <w:p w:rsidR="00DD3661" w:rsidRDefault="00D90DDA">
      <w:r>
        <w:t>2.3.1. Программа "ТЕРМОДИНАМИКА-1'' - Введение. Основные по-нятия и исходные положения термодинамики.</w:t>
      </w:r>
    </w:p>
    <w:p w:rsidR="00DD3661" w:rsidRDefault="00D90DDA">
      <w:r>
        <w:t>2.3.2. Программа "ТЕРМОДИНАМИКА-2" - Законы термодинамики и тепловая теорема Нернста.</w:t>
      </w:r>
    </w:p>
    <w:p w:rsidR="00DD3661" w:rsidRDefault="00D90DDA">
      <w:r>
        <w:t>2.3.3. Программа "ТЕРМОДИНАМИКА-З" - Методы термодинамики и их применение.</w:t>
      </w:r>
    </w:p>
    <w:p w:rsidR="00DD3661" w:rsidRDefault="00D90DDA">
      <w:r>
        <w:t>2.3.4. Программа "ТЕМОДИНАМИКА-4" - Условия термодинамического равновесия и их применение. Фазовые превращения. Циклы теплосиловых установок.</w:t>
      </w:r>
    </w:p>
    <w:p w:rsidR="00DD3661" w:rsidRDefault="00D90DDA">
      <w:r>
        <w:t>Программы ''ТЕРМОДИНАМИКА-№" могут использоваться для автоматизированного контроля знаний ("АКЗ ТЕРМОДИНАМИКА") с целью поэтапного контроля с проведением зачета (экзамена) или для обучения с контролем знаний ("КОС TЕРМОДИНАМИKA").</w:t>
      </w:r>
    </w:p>
    <w:p w:rsidR="00DD3661" w:rsidRDefault="00D90DDA">
      <w:pPr>
        <w:pStyle w:val="1"/>
      </w:pPr>
      <w:r>
        <w:t>3. Учебно-методические материалы по дисциплине</w:t>
      </w:r>
    </w:p>
    <w:p w:rsidR="00DD3661" w:rsidRDefault="00D90DDA">
      <w:pPr>
        <w:pStyle w:val="2"/>
      </w:pPr>
      <w:r>
        <w:t xml:space="preserve"> 3.1. Библиографический список</w:t>
      </w:r>
    </w:p>
    <w:p w:rsidR="00DD3661" w:rsidRDefault="00D90DDA">
      <w:r>
        <w:t xml:space="preserve"> Основной</w:t>
      </w:r>
    </w:p>
    <w:p w:rsidR="00DD3661" w:rsidRDefault="00D90DDA">
      <w:r>
        <w:t>1. Базаров И.Я. Термодинамика, 4-е изд. перераб. в доп. М.: Высшая школа, 1991. 376 с.</w:t>
      </w:r>
    </w:p>
    <w:p w:rsidR="00DD3661" w:rsidRDefault="00D90DDA">
      <w:r>
        <w:t>2. Кубо Р. Термодинамика. М.: Мир, 1970. 304 с.</w:t>
      </w:r>
    </w:p>
    <w:p w:rsidR="00DD3661" w:rsidRDefault="00D90DDA">
      <w:r>
        <w:t>3. Термодинамика: Основные понятия. Терминология. Буквенные обозначения величин / 0тв. ред. И.И.Новиков. М.: Наука, 1984. 39 с.</w:t>
      </w:r>
    </w:p>
    <w:p w:rsidR="00DD3661" w:rsidRDefault="00D90DDA">
      <w:r>
        <w:t>4. Кириллин В.А., Сычев В.В., Шейнлин А.Е. Техническая термодинамика. 4-е изд. М.: Энергоатомиздат, I983. 416 с.</w:t>
      </w:r>
    </w:p>
    <w:p w:rsidR="00DD3661" w:rsidRDefault="00D90DDA">
      <w:r>
        <w:t>5. Филиппов Л.П. Подобие свойств веществ. М.: Изд-во Моск. ун-та, 1978. 256 с.</w:t>
      </w:r>
    </w:p>
    <w:p w:rsidR="00DD3661" w:rsidRDefault="00D90DDA">
      <w:r>
        <w:t>Дополнительный</w:t>
      </w:r>
    </w:p>
    <w:p w:rsidR="00DD3661" w:rsidRDefault="00DD3661"/>
    <w:p w:rsidR="00DD3661" w:rsidRDefault="00D90DDA">
      <w:r>
        <w:t xml:space="preserve"> 1. Радушкевич Л.В. Курс термодинамики. М.:</w:t>
      </w:r>
      <w:r>
        <w:tab/>
        <w:t>Просвещение, 1971. 288 с.</w:t>
      </w:r>
    </w:p>
    <w:p w:rsidR="00DD3661" w:rsidRDefault="00D90DDA">
      <w:r>
        <w:t>2. Андрющенко А.И. Основы термодинамики циклов теплоэнерге-тических установок 3-е изд. перераб. и доп. М.: Высшая школа,1985. 319 с.</w:t>
      </w:r>
    </w:p>
    <w:p w:rsidR="00DD3661" w:rsidRDefault="00D90DDA">
      <w:r>
        <w:t>3. Филиппов Л.П. Прогнозирование теплофизических свойств жидкостей и газов. М.: Энергоатомиздат, 1988. 168 с.</w:t>
      </w:r>
    </w:p>
    <w:p w:rsidR="00DD3661" w:rsidRDefault="00D90DDA">
      <w:pPr>
        <w:pStyle w:val="2"/>
      </w:pPr>
      <w:r>
        <w:t xml:space="preserve"> 3.2. Перечень наглядных и других пособий, методических указаний по проведению конкретных видов учебных занятий</w:t>
      </w:r>
    </w:p>
    <w:p w:rsidR="00DD3661" w:rsidRDefault="00D90DDA">
      <w:pPr>
        <w:pStyle w:val="3"/>
      </w:pPr>
      <w:r>
        <w:t>3.2.1. Лекции</w:t>
      </w:r>
    </w:p>
    <w:p w:rsidR="00DD3661" w:rsidRDefault="00D90DDA">
      <w:r>
        <w:t>3.2.1.1. Термодинамика: Конспект лекций (Машинопись / УПИ им. С.М.Кирова). 134 с.</w:t>
      </w:r>
    </w:p>
    <w:p w:rsidR="00DD3661" w:rsidRDefault="00D90DDA">
      <w:r>
        <w:t>3.2.1.2. Термодинамика: Конспект лекций. Введение. Первый закон термодинамики. Второй закон термодинамики (Машинопись./ УПИ им. С.М.Кирова. 87 с.</w:t>
      </w:r>
    </w:p>
    <w:p w:rsidR="00DD3661" w:rsidRDefault="00D90DDA">
      <w:r>
        <w:t>3.2.1.3. Кинофильм "Работа и энергия" (I ч 10 мин).</w:t>
      </w:r>
    </w:p>
    <w:p w:rsidR="00DD3661" w:rsidRDefault="00D90DDA">
      <w:r>
        <w:t>3.2.1.4. Кинофильм "Опыт Джоуля и Томсона" (1 ч 10 мин).</w:t>
      </w:r>
    </w:p>
    <w:p w:rsidR="00DD3661" w:rsidRDefault="00D90DDA">
      <w:r>
        <w:t>3.2.1.5. Кинофильм "Циклы паротурбинных установок" (2 ч 18 мин).</w:t>
      </w:r>
    </w:p>
    <w:p w:rsidR="00DD3661" w:rsidRDefault="00D90DDA">
      <w:pPr>
        <w:pStyle w:val="3"/>
      </w:pPr>
      <w:r>
        <w:t xml:space="preserve">3.2.2. Практические занятия </w:t>
      </w:r>
    </w:p>
    <w:p w:rsidR="00DD3661" w:rsidRDefault="00D90DDA">
      <w:r>
        <w:t>3.2.2.1. Николаев Г.П., Лойко А.Э. Методические указания к организации преподавателями практических занятий и составлению заданий студентам для самостоятельной работы по курсу "Термодинамика". (Машинопись / УПИ им. С.М. Кирова). 64 с.</w:t>
      </w:r>
    </w:p>
    <w:p w:rsidR="00DD3661" w:rsidRDefault="00D90DDA">
      <w:r>
        <w:t>3.2.2.2. Николаев Г.П., Лойко А.Э. Учебно-методическая карта проведения практических занятий по курсу "Термодинамика". (Машинопись / УПИ  им. С.М. Кирова. 2с.</w:t>
      </w:r>
    </w:p>
    <w:p w:rsidR="00DD3661" w:rsidRDefault="00D90DDA">
      <w:r>
        <w:t>3.2.2.3. Николаев Г.П., Лойко А.Э. Задание к практическим занятиям по курсу "Термодинамика" для студентов 3-го курса физико-технического Факультета очного обучения. Свердловск: изд. УПИ им. С.М. Кирова, 1991. 7 с.</w:t>
      </w:r>
    </w:p>
    <w:p w:rsidR="00DD3661" w:rsidRDefault="00D90DDA">
      <w:pPr>
        <w:pStyle w:val="3"/>
      </w:pPr>
      <w:r>
        <w:t>3.2.3. Автоматизированное обучение и контроль знаний</w:t>
      </w:r>
    </w:p>
    <w:p w:rsidR="00DD3661" w:rsidRDefault="00D90DDA">
      <w:r>
        <w:t>3.2.3.1. Николаев Г.П., JIoйкo А.Э.. Сергиенко В.В. и др. Термодинамика: Методические материалы к контролирующе-обучающей системе автоматизированного учебного курса (Машинопись / УГТУ-УПИ). 94 с.</w:t>
      </w:r>
    </w:p>
    <w:p w:rsidR="00DD3661" w:rsidRDefault="00D90DDA">
      <w:r>
        <w:t>3.2.3.2. Термодинамика: Методические указания к проведению автоматизированного контроля знаний с использованием процессора интерпретирующего" "ИСКРА 1256" / Г.П. Николаев, А.В. Будеев, Н.Н. Скворцов, А.Э.Дойко. Свердловск: изд. УПИ им. С.М.Кирова. 1987. 30 с.</w:t>
      </w:r>
    </w:p>
    <w:p w:rsidR="00DD3661" w:rsidRDefault="00D90DDA">
      <w:r>
        <w:t>3.2.3.3. Система автоматизированного контроля знаний по дисциплине "Термодинамика" (АКЗ ТЕРМОДИНАМИКА). Программное средство /Г.П.Николаев, А.В.Будеев, П.Н.Скворцов, А.Э.Лойко //Каталог отраслевого фонда алгоритмов и программ. М.: Изд-во НИИ ВШ. 1987. 1988. С.28-29.</w:t>
      </w:r>
    </w:p>
    <w:p w:rsidR="00DD3661" w:rsidRDefault="00DD3661">
      <w:pPr>
        <w:sectPr w:rsidR="00DD3661">
          <w:headerReference w:type="even" r:id="rId6"/>
          <w:headerReference w:type="default" r:id="rId7"/>
          <w:footerReference w:type="default" r:id="rId8"/>
          <w:pgSz w:w="11906" w:h="16838"/>
          <w:pgMar w:top="1134" w:right="851" w:bottom="1134" w:left="1701" w:header="720" w:footer="720" w:gutter="0"/>
          <w:cols w:space="720"/>
        </w:sectPr>
      </w:pPr>
    </w:p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D3661"/>
    <w:p w:rsidR="00DD3661" w:rsidRDefault="00D90DDA">
      <w:pPr>
        <w:jc w:val="center"/>
      </w:pPr>
      <w:r>
        <w:t>РАБОЧАЯ ПРОГРАММА</w:t>
      </w:r>
    </w:p>
    <w:p w:rsidR="00DD3661" w:rsidRDefault="00D90DDA">
      <w:pPr>
        <w:jc w:val="center"/>
      </w:pPr>
      <w:r>
        <w:t xml:space="preserve">по курсу ''Термодинамика" </w:t>
      </w:r>
    </w:p>
    <w:p w:rsidR="00DD3661" w:rsidRDefault="00DD3661">
      <w:pPr>
        <w:jc w:val="center"/>
      </w:pPr>
    </w:p>
    <w:p w:rsidR="00DD3661" w:rsidRDefault="00DD3661">
      <w:pPr>
        <w:jc w:val="center"/>
      </w:pPr>
    </w:p>
    <w:p w:rsidR="00DD3661" w:rsidRDefault="00D90DDA">
      <w:r>
        <w:t>Составители: Лойко Арнольд Эрлихович</w:t>
      </w:r>
    </w:p>
    <w:p w:rsidR="00DD3661" w:rsidRDefault="00D90DDA">
      <w:r>
        <w:t xml:space="preserve">                         Николаев Герман Петрович</w:t>
      </w:r>
    </w:p>
    <w:p w:rsidR="00DD3661" w:rsidRDefault="00D90DDA">
      <w:r>
        <w:t xml:space="preserve"> </w:t>
      </w:r>
    </w:p>
    <w:p w:rsidR="00DD3661" w:rsidRDefault="00D90DDA">
      <w:r>
        <w:t xml:space="preserve">Ответственный за выпуск доц., канд. физ.-мат наук Лойко А.Э. </w:t>
      </w:r>
    </w:p>
    <w:p w:rsidR="00DD3661" w:rsidRDefault="00DD3661">
      <w:bookmarkStart w:id="0" w:name="_GoBack"/>
      <w:bookmarkEnd w:id="0"/>
    </w:p>
    <w:sectPr w:rsidR="00DD3661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61" w:rsidRDefault="00D90DDA">
      <w:r>
        <w:separator/>
      </w:r>
    </w:p>
  </w:endnote>
  <w:endnote w:type="continuationSeparator" w:id="0">
    <w:p w:rsidR="00DD3661" w:rsidRDefault="00D9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o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61" w:rsidRDefault="00DD366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61" w:rsidRDefault="00D90DDA">
      <w:r>
        <w:separator/>
      </w:r>
    </w:p>
  </w:footnote>
  <w:footnote w:type="continuationSeparator" w:id="0">
    <w:p w:rsidR="00DD3661" w:rsidRDefault="00D90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61" w:rsidRDefault="00D90DDA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6</w:t>
    </w:r>
    <w:r>
      <w:rPr>
        <w:rStyle w:val="ae"/>
      </w:rPr>
      <w:fldChar w:fldCharType="end"/>
    </w:r>
  </w:p>
  <w:p w:rsidR="00DD3661" w:rsidRDefault="00DD3661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61" w:rsidRDefault="00D90DDA">
    <w:pPr>
      <w:pStyle w:val="af"/>
      <w:framePr w:wrap="around" w:vAnchor="text" w:hAnchor="margin" w:xAlign="center" w:y="1"/>
    </w:pPr>
    <w:r>
      <w:rPr>
        <w:rStyle w:val="ae"/>
        <w:i/>
      </w:rPr>
      <w:fldChar w:fldCharType="begin"/>
    </w:r>
    <w:r>
      <w:rPr>
        <w:rStyle w:val="ae"/>
        <w:i/>
      </w:rPr>
      <w:instrText xml:space="preserve">PAGE </w:instrText>
    </w:r>
    <w:r>
      <w:rPr>
        <w:rStyle w:val="ae"/>
        <w:i/>
      </w:rPr>
      <w:fldChar w:fldCharType="separate"/>
    </w:r>
    <w:r>
      <w:rPr>
        <w:rStyle w:val="ae"/>
        <w:i/>
        <w:noProof/>
      </w:rPr>
      <w:t>1</w:t>
    </w:r>
    <w:r>
      <w:rPr>
        <w:rStyle w:val="ae"/>
        <w:i/>
      </w:rPr>
      <w:fldChar w:fldCharType="end"/>
    </w:r>
  </w:p>
  <w:p w:rsidR="00DD3661" w:rsidRDefault="00DD3661">
    <w:pPr>
      <w:pStyle w:val="af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autoHyphenation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DDA"/>
    <w:rsid w:val="00D90DDA"/>
    <w:rsid w:val="00DD3661"/>
    <w:rsid w:val="00F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A2C1F-52CD-4B6D-BB41-A14A7C06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ind w:firstLine="794"/>
      <w:jc w:val="both"/>
    </w:pPr>
    <w:rPr>
      <w:sz w:val="28"/>
    </w:rPr>
  </w:style>
  <w:style w:type="paragraph" w:styleId="1">
    <w:name w:val="heading 1"/>
    <w:basedOn w:val="a0"/>
    <w:next w:val="a"/>
    <w:qFormat/>
    <w:pPr>
      <w:keepNext/>
      <w:spacing w:before="120" w:after="6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0"/>
    <w:next w:val="a"/>
    <w:qFormat/>
    <w:pPr>
      <w:keepNext/>
      <w:spacing w:before="240" w:after="60"/>
      <w:ind w:left="284" w:hanging="284"/>
      <w:jc w:val="left"/>
      <w:outlineLvl w:val="1"/>
    </w:pPr>
    <w:rPr>
      <w:b/>
    </w:rPr>
  </w:style>
  <w:style w:type="paragraph" w:styleId="3">
    <w:name w:val="heading 3"/>
    <w:basedOn w:val="a0"/>
    <w:next w:val="a"/>
    <w:qFormat/>
    <w:pPr>
      <w:keepNext/>
      <w:spacing w:before="120" w:after="60"/>
      <w:ind w:left="1701" w:right="1758" w:firstLine="0"/>
      <w:jc w:val="center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"/>
    <w:basedOn w:val="a0"/>
    <w:autoRedefine/>
    <w:pPr>
      <w:ind w:firstLine="0"/>
      <w:jc w:val="center"/>
    </w:pPr>
    <w:rPr>
      <w:rFonts w:ascii="Times New Roman" w:hAnsi="Times New Roman"/>
    </w:rPr>
  </w:style>
  <w:style w:type="paragraph" w:customStyle="1" w:styleId="a0">
    <w:name w:val="Основной"/>
    <w:pPr>
      <w:ind w:firstLine="794"/>
      <w:jc w:val="both"/>
    </w:pPr>
    <w:rPr>
      <w:rFonts w:ascii="NTTimes/Cyrillic" w:hAnsi="NTTimes/Cyrillic"/>
      <w:sz w:val="28"/>
    </w:rPr>
  </w:style>
  <w:style w:type="paragraph" w:customStyle="1" w:styleId="a5">
    <w:name w:val="Кому"/>
    <w:basedOn w:val="a0"/>
    <w:autoRedefine/>
    <w:pPr>
      <w:ind w:left="5670" w:firstLine="0"/>
      <w:jc w:val="left"/>
    </w:pPr>
  </w:style>
  <w:style w:type="paragraph" w:customStyle="1" w:styleId="10">
    <w:name w:val="Таб1"/>
    <w:basedOn w:val="a"/>
    <w:autoRedefine/>
    <w:pPr>
      <w:ind w:left="113" w:firstLine="0"/>
      <w:jc w:val="left"/>
    </w:pPr>
  </w:style>
  <w:style w:type="paragraph" w:styleId="a6">
    <w:name w:val="Body Text"/>
    <w:aliases w:val="Plain Text"/>
    <w:basedOn w:val="a"/>
    <w:semiHidden/>
    <w:pPr>
      <w:spacing w:line="360" w:lineRule="atLeast"/>
      <w:ind w:firstLine="851"/>
    </w:pPr>
    <w:rPr>
      <w:kern w:val="16"/>
    </w:rPr>
  </w:style>
  <w:style w:type="paragraph" w:customStyle="1" w:styleId="a7">
    <w:name w:val="Организация"/>
    <w:basedOn w:val="a"/>
    <w:next w:val="a"/>
    <w:pPr>
      <w:keepLines/>
      <w:suppressAutoHyphens/>
      <w:spacing w:after="240" w:line="360" w:lineRule="atLeast"/>
      <w:ind w:firstLine="0"/>
      <w:jc w:val="center"/>
    </w:pPr>
    <w:rPr>
      <w:smallCaps/>
      <w:kern w:val="16"/>
    </w:rPr>
  </w:style>
  <w:style w:type="paragraph" w:customStyle="1" w:styleId="a8">
    <w:name w:val="Допустить к защите"/>
    <w:basedOn w:val="a9"/>
    <w:pPr>
      <w:spacing w:after="240"/>
      <w:jc w:val="center"/>
    </w:pPr>
  </w:style>
  <w:style w:type="paragraph" w:customStyle="1" w:styleId="a9">
    <w:name w:val="Подписи"/>
    <w:basedOn w:val="a"/>
    <w:pPr>
      <w:keepLines/>
      <w:tabs>
        <w:tab w:val="left" w:leader="underscore" w:pos="1701"/>
      </w:tabs>
      <w:spacing w:before="120" w:line="360" w:lineRule="atLeast"/>
      <w:ind w:firstLine="0"/>
      <w:jc w:val="left"/>
    </w:pPr>
    <w:rPr>
      <w:kern w:val="16"/>
    </w:rPr>
  </w:style>
  <w:style w:type="paragraph" w:customStyle="1" w:styleId="aa">
    <w:name w:val="Город"/>
    <w:basedOn w:val="a"/>
    <w:pPr>
      <w:keepLines/>
      <w:spacing w:before="360" w:line="360" w:lineRule="atLeast"/>
      <w:ind w:firstLine="0"/>
      <w:jc w:val="center"/>
    </w:pPr>
    <w:rPr>
      <w:kern w:val="16"/>
    </w:rPr>
  </w:style>
  <w:style w:type="paragraph" w:customStyle="1" w:styleId="5">
    <w:name w:val="Таблица 5 (текст)"/>
    <w:basedOn w:val="a"/>
    <w:pPr>
      <w:tabs>
        <w:tab w:val="decimal" w:pos="680"/>
      </w:tabs>
      <w:spacing w:line="360" w:lineRule="atLeast"/>
      <w:ind w:firstLine="0"/>
      <w:jc w:val="left"/>
    </w:pPr>
    <w:rPr>
      <w:kern w:val="16"/>
    </w:rPr>
  </w:style>
  <w:style w:type="paragraph" w:customStyle="1" w:styleId="ab">
    <w:name w:val="Министерство"/>
    <w:basedOn w:val="a"/>
    <w:next w:val="a6"/>
    <w:pPr>
      <w:keepLines/>
      <w:suppressAutoHyphens/>
      <w:spacing w:after="120" w:line="360" w:lineRule="atLeast"/>
      <w:ind w:firstLine="0"/>
      <w:jc w:val="center"/>
    </w:pPr>
    <w:rPr>
      <w:rFonts w:ascii="MonoCondensed" w:hAnsi="MonoCondensed"/>
      <w:caps/>
      <w:spacing w:val="-10"/>
      <w:kern w:val="16"/>
      <w:sz w:val="30"/>
    </w:rPr>
  </w:style>
  <w:style w:type="paragraph" w:styleId="ac">
    <w:name w:val="Subtitle"/>
    <w:basedOn w:val="a"/>
    <w:next w:val="a6"/>
    <w:qFormat/>
    <w:pPr>
      <w:keepNext/>
      <w:keepLines/>
      <w:widowControl w:val="0"/>
      <w:suppressAutoHyphens/>
      <w:spacing w:after="60" w:line="360" w:lineRule="atLeast"/>
      <w:ind w:firstLine="0"/>
      <w:jc w:val="center"/>
    </w:pPr>
    <w:rPr>
      <w:rFonts w:ascii="Arial" w:hAnsi="Arial"/>
      <w:kern w:val="16"/>
    </w:rPr>
  </w:style>
  <w:style w:type="paragraph" w:styleId="ad">
    <w:name w:val="footer"/>
    <w:basedOn w:val="a"/>
    <w:next w:val="a6"/>
    <w:semiHidden/>
    <w:pPr>
      <w:tabs>
        <w:tab w:val="center" w:pos="4252"/>
        <w:tab w:val="right" w:pos="8504"/>
      </w:tabs>
      <w:ind w:firstLine="0"/>
      <w:jc w:val="left"/>
    </w:pPr>
  </w:style>
  <w:style w:type="character" w:styleId="ae">
    <w:name w:val="page number"/>
    <w:basedOn w:val="a1"/>
    <w:semiHidden/>
  </w:style>
  <w:style w:type="paragraph" w:styleId="af">
    <w:name w:val="header"/>
    <w:basedOn w:val="a"/>
    <w:semiHidden/>
    <w:pPr>
      <w:keepLines/>
      <w:widowControl w:val="0"/>
      <w:tabs>
        <w:tab w:val="center" w:pos="4252"/>
        <w:tab w:val="right" w:pos="8504"/>
      </w:tabs>
      <w:suppressAutoHyphens/>
      <w:spacing w:line="360" w:lineRule="atLeast"/>
      <w:ind w:firstLine="0"/>
      <w:jc w:val="center"/>
    </w:pPr>
    <w:rPr>
      <w:kern w:val="16"/>
    </w:rPr>
  </w:style>
  <w:style w:type="paragraph" w:customStyle="1" w:styleId="af0">
    <w:name w:val="Название темы"/>
    <w:aliases w:val="НТ"/>
    <w:basedOn w:val="a"/>
    <w:next w:val="a"/>
    <w:pPr>
      <w:keepNext/>
      <w:keepLines/>
      <w:widowControl w:val="0"/>
      <w:suppressLineNumbers/>
      <w:suppressAutoHyphens/>
      <w:spacing w:before="480" w:line="480" w:lineRule="atLeast"/>
      <w:ind w:firstLine="0"/>
      <w:jc w:val="center"/>
    </w:pPr>
    <w:rPr>
      <w:b/>
      <w:caps/>
      <w:kern w:val="16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Irina</cp:lastModifiedBy>
  <cp:revision>2</cp:revision>
  <cp:lastPrinted>2000-09-01T16:56:00Z</cp:lastPrinted>
  <dcterms:created xsi:type="dcterms:W3CDTF">2014-08-01T16:22:00Z</dcterms:created>
  <dcterms:modified xsi:type="dcterms:W3CDTF">2014-08-01T16:22:00Z</dcterms:modified>
</cp:coreProperties>
</file>