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B3D" w:rsidRDefault="001519BC">
      <w:pPr>
        <w:pStyle w:val="1"/>
        <w:jc w:val="center"/>
      </w:pPr>
      <w:r>
        <w:t>Анализ второй главы поэмы Облако в штанах</w:t>
      </w:r>
    </w:p>
    <w:p w:rsidR="00A83B3D" w:rsidRDefault="001519BC">
      <w:pPr>
        <w:spacing w:after="240"/>
      </w:pPr>
      <w:r>
        <w:t>Во второй главе поэмы «Облако в штанах» речь идет о процессе поэтического творчества и его назначении, о миссии поэта в обществе. Маяковский опровергает кажущуюся легкость стихотворного ремесла, пишет о том, как автор тщательно обдумывает творческий замысел. Поэт видит явную оторванность многих произведений от живой жизни. Он критикует сентиментально-романтические вирши, которые далеки от истинного пламени чувств. Поэт подчеркивает необходимость новых поисков в области изобразительных средств, способных отразить эмоции каждого человека:</w:t>
      </w:r>
      <w:r>
        <w:br/>
      </w:r>
      <w:r>
        <w:br/>
        <w:t>Пока выкипячивают, рифмами пиликая,</w:t>
      </w:r>
      <w:r>
        <w:br/>
      </w:r>
      <w:r>
        <w:br/>
        <w:t>из любвей и соловьев какое-то варево,</w:t>
      </w:r>
      <w:r>
        <w:br/>
      </w:r>
      <w:r>
        <w:br/>
        <w:t>улица корчится безъязыкая –</w:t>
      </w:r>
      <w:r>
        <w:br/>
      </w:r>
      <w:r>
        <w:br/>
        <w:t>ей нечем кричать и разговаривать.</w:t>
      </w:r>
      <w:r>
        <w:br/>
      </w:r>
      <w:r>
        <w:br/>
        <w:t>В. Маяковский показывает, что за поэтами тянется все общество. Он призывает здравомыслящих людей порвать творения с сентиментальной чушью.</w:t>
      </w:r>
      <w:r>
        <w:br/>
      </w:r>
      <w:r>
        <w:br/>
        <w:t>В. Маяковский глубоко чувствовал не только ритм истории, но и законы развития языка. Он понимал, что новая эпоха требует иных изобразительно-выразительных средств. Его авторские неологизмы – это попытка способствовать расширению языковой словарной базы. В. Маяковский понимал, что по сравнению с человеческой историей наша жизнь – песчинка. Надо успеть внести свой вклад в развитие культуры, искусства. Надо торопиться жить, смело включаясь в борьбу за свои идеалы.</w:t>
      </w:r>
      <w:r>
        <w:br/>
      </w:r>
      <w:r>
        <w:br/>
        <w:t>Резкими, грубоватыми мазками (как на картинках художника Лентулова) изображен во второй главе поэмы городской пейзаж, центральным при создании которого является образ толпы.</w:t>
      </w:r>
      <w:r>
        <w:br/>
      </w:r>
      <w:r>
        <w:br/>
        <w:t>Поэт призывает прислушаться к его проповеднической речи. Он хочет сплотить вокруг себя даже тех людей, что когда-то обидели его. В главе переосмысливается библейский сюжет о распятии Христа: аудитории Петрограда, Москвы, Одессы, Киева сравниваются с теми, кто кричал на горе Голгофе: «Распни его!»</w:t>
      </w:r>
      <w:r>
        <w:br/>
      </w:r>
      <w:r>
        <w:br/>
        <w:t>Поэт стремится развенчать философию тех, кто как проказой заболел золотой лихорадкой. Слова «грязь» и «золото» сопряжены в произведении в пределах одной строки, ибо общество, построенное на имущественном праве сильного, попирает при этом обездоленных.</w:t>
      </w:r>
      <w:r>
        <w:br/>
      </w:r>
      <w:r>
        <w:br/>
        <w:t>В. Маяковский провозглашает  ценность человеческой личности и верит в необходимость общественного подъема.</w:t>
      </w:r>
      <w:r>
        <w:br/>
      </w:r>
      <w:r>
        <w:br/>
        <w:t>Наиболее важными в данной главе являются строки о провидческом характере поэтического таланта. Непонятный современниками, поэт надеется достучаться до сердец потомков. Уже в 1914–1915 годах он пророчески ощущает приход новой волны революционных перемен:</w:t>
      </w:r>
      <w:r>
        <w:br/>
      </w:r>
      <w:r>
        <w:br/>
        <w:t>Где глаз войны обрывается куцый,</w:t>
      </w:r>
      <w:r>
        <w:br/>
      </w:r>
      <w:r>
        <w:br/>
        <w:t>главой голодных орд,</w:t>
      </w:r>
      <w:r>
        <w:br/>
      </w:r>
      <w:r>
        <w:br/>
        <w:t>в терновом венце революций</w:t>
      </w:r>
      <w:r>
        <w:br/>
      </w:r>
      <w:r>
        <w:br/>
        <w:t>грядет шестнадцатый год.</w:t>
      </w:r>
      <w:r>
        <w:br/>
      </w:r>
      <w:r>
        <w:br/>
        <w:t>И поэт готов к этим революционным переменам. Он видит в них путь к спасению и торжеству социальной справедливости. Подобно горьковскому Данко он хочет вынуть из груди окровавленную душу и дать народу как знамя, как символ праведной борьбы за счастье и свободу.</w:t>
      </w:r>
      <w:bookmarkStart w:id="0" w:name="_GoBack"/>
      <w:bookmarkEnd w:id="0"/>
    </w:p>
    <w:sectPr w:rsidR="00A83B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9BC"/>
    <w:rsid w:val="001519BC"/>
    <w:rsid w:val="00A15C2F"/>
    <w:rsid w:val="00A8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63FDF-3105-4F31-835B-900253CC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второй главы поэмы Облако в штанах</dc:title>
  <dc:subject/>
  <dc:creator>admin</dc:creator>
  <cp:keywords/>
  <dc:description/>
  <cp:lastModifiedBy>admin</cp:lastModifiedBy>
  <cp:revision>2</cp:revision>
  <dcterms:created xsi:type="dcterms:W3CDTF">2014-07-10T05:46:00Z</dcterms:created>
  <dcterms:modified xsi:type="dcterms:W3CDTF">2014-07-10T05:46:00Z</dcterms:modified>
</cp:coreProperties>
</file>