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28" w:rsidRDefault="00CC4BD7">
      <w:pPr>
        <w:pStyle w:val="1"/>
        <w:jc w:val="center"/>
      </w:pPr>
      <w:r>
        <w:t>Гончаров и. а. - Как жить</w:t>
      </w:r>
    </w:p>
    <w:p w:rsidR="00643C28" w:rsidRPr="00CC4BD7" w:rsidRDefault="00CC4BD7">
      <w:pPr>
        <w:pStyle w:val="a3"/>
        <w:spacing w:after="240" w:afterAutospacing="0"/>
      </w:pPr>
      <w:r>
        <w:t>В первом своем романе «Обыкновенная история», написан 1846 году, Иван Александрович Гончаров на примере двух героев: Петра Иваныча и Александра Адуевых пытается решить опрос» как должен жить человек - трезво мыслить и стремиться к практической деятельности или смотреть на мир сквозь романтические мечты? Вначале кажется, что автор полностью на стороне практичного Петра Иваныча, иронично повествуя о молодом романтике Александре, развенчивает его позицию, приводя героя к краху юношеских мечтаний. Но не все так просто и однозначно в романе Гончарова. Да, Александр не выдерживает столкновения с реалиями жизни, он молод, избалован, слушает речи дяди, не веря его охлажденному и трезвому уму. А жизнь постоянно доказывает обратное. Дядя был прав, когда советовал заняться делом, а не бесплодными мечтами и прожектами. Он и от Наденьки предостерегал «пылкого влюбленного», говоря, что непременно «надует». Романтичному юноше претит опытность дяди. Александр не хочет изменять себе, своим принципам, поэтому возвращается в деревню, но «зерно брошено», оно уже дает плоды, и Александр решает вновь «завоевать Петербург», но едет совершенно другим, переродившимся человеком; он понимает, «что везде, а здесь в особенности, надо работать, и много работать, даже до боли в пояснице... цветов Желтых нет, есть чины, деньги: это гораздо важнее!». Сейчас он кажется вполне успешным: «...в тридцать с небольшим лет - коллежский советник, хорошее казенное содержание». Посторонними трудами зарабатывает «много денег да 6Ще» женится «на богатой...». Но что-то не складывается в «идеологии автора». Он изначально был на стороне деловитого и лишенного романтизма Петра Иваныча. Почему же сейчас, достигнув высот карьеры, Аду- "старший все бросает ради здоровья жены? На недоуменный вопрос племянника с горечью отвечает: «Да видишь: тайная советница то плоха». Писатель не хочет высказываться однозначно, он оставляет Роев на перепутье. Они как бы поменялись местами, читатель же сам должен решить для себя, как жить, что важнее: люб или карьера, деньги или мечта? Наверное, ответа на эти вопросы нет, как нет абсолют» истины на все времена. Помимо глубокого смысла романа современного читателя восхищает и стиль Гончарова, его тонкий юмор, мастерство в изображении характеров героев.</w:t>
      </w:r>
      <w:r>
        <w:br/>
      </w:r>
      <w:r>
        <w:br/>
      </w:r>
      <w:r>
        <w:br/>
      </w:r>
      <w:r>
        <w:br/>
      </w:r>
      <w:r>
        <w:br/>
      </w:r>
      <w:r>
        <w:br/>
        <w:t>    В первом своем романе “Обыкновенная история” Иван Александрович Гончаров на примере двух героев - Петра Иваныча и Александра Адуевых - пытается решить вопрос, как должен жить человек: трезво мыслить и стремиться к практической деятельности или смотреть на мир сквозь романтические мечты?</w:t>
      </w:r>
      <w:r>
        <w:br/>
        <w:t>    Вначале кажется, что автор полностью на стороне практичного Петра Иваныча. Иронично повествуя о молодом романтике Александре, Гончаров развенчивает его позицию, приводя героя к краху юношеских мечтаний. Но не все так просто и однозначно в романе. Да, Александр не выдерживает столкновения с реалиями жизни. Он молод, избалован, слушает речи дяди, еще не веря его охлажденному и трезвому уму. А жизнь постоянно доказывает обратное. Дядя был прав, когда советовал заняться делом, а не бесплодными прожектами. Он и от Наденьки предостерегал “пылкого влюбленного”, говоря, что та непременно “надует”. Романтичному юноше претит опытность дяди. Но жизнь как будто специально доказывает юноше, что прав-то - Петр Иваныч.</w:t>
      </w:r>
      <w:r>
        <w:br/>
        <w:t>    Уставший от разочарований в мире и в себе самом, Александр возвращается в деревню, однако “зерно брошено”, оно уже дает плоды, и Адуев-младший решается вновь “завоевать Петербург”, но едет совершенно другим человеком. Он оценил правильность дядиных слов, “что человеку, вообще везде, а здесь в особенности, надо работать, и много работать, даже до боли в пояснице... цветов желтых нет, есть чины, деньги: это гораздо лучше!”. Сейчас он кажется вполне успешным: “в тридцать с небольшим лет - коллежский советник, хорошее казенное содержание”, посторонними трудами зарабатывает много денег, да еще в перспективе - “вовремя” женится на богатой. Но что-то не складывается: мы не можем верить, что автор считает подобный выбор удачным. Он вроде бы изначально был на стороне деловитого и лишенного романтизма Петра Иваныча. Почему же сейчас, достигнув высот карьеры, Адуев-старший все бросает ради здоровья жены? На недоуменный вопрос племянника с горечью отвечает: “Да видишь: тайная советница-то плоха”.</w:t>
      </w:r>
      <w:r>
        <w:br/>
        <w:t>    Писатель не хочет высказываться однозначно, он оставляет героев на перепутье. Они как бы поменялись местами, читатель же сам должен решить для себя, как жить, что важнее: любовь или карьера, деньги или мечта? Наверное, точного ответа на эти вопросы нет, как нет абсолютной истины на все времена.</w:t>
      </w:r>
      <w:r>
        <w:br/>
      </w:r>
      <w:r>
        <w:br/>
      </w:r>
      <w:r>
        <w:br/>
      </w:r>
      <w:bookmarkStart w:id="0" w:name="_GoBack"/>
      <w:bookmarkEnd w:id="0"/>
    </w:p>
    <w:sectPr w:rsidR="00643C28" w:rsidRPr="00CC4B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D7"/>
    <w:rsid w:val="00643C28"/>
    <w:rsid w:val="00CC4BD7"/>
    <w:rsid w:val="00E3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7D8D0-3FD6-45D8-96BC-06C91198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3930</Characters>
  <Application>Microsoft Office Word</Application>
  <DocSecurity>0</DocSecurity>
  <Lines>32</Lines>
  <Paragraphs>9</Paragraphs>
  <ScaleCrop>false</ScaleCrop>
  <Company>diakov.net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Как жить</dc:title>
  <dc:subject/>
  <dc:creator>Irina</dc:creator>
  <cp:keywords/>
  <dc:description/>
  <cp:lastModifiedBy>Irina</cp:lastModifiedBy>
  <cp:revision>2</cp:revision>
  <dcterms:created xsi:type="dcterms:W3CDTF">2014-08-30T07:00:00Z</dcterms:created>
  <dcterms:modified xsi:type="dcterms:W3CDTF">2014-08-30T07:00:00Z</dcterms:modified>
</cp:coreProperties>
</file>