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4F" w:rsidRDefault="0027214F">
      <w:pPr>
        <w:pStyle w:val="2"/>
        <w:jc w:val="both"/>
      </w:pPr>
    </w:p>
    <w:p w:rsidR="009C1805" w:rsidRDefault="009C1805">
      <w:pPr>
        <w:pStyle w:val="2"/>
        <w:jc w:val="both"/>
      </w:pPr>
      <w:r>
        <w:t>Смысл эпиграфа и его связь с повествованием</w:t>
      </w:r>
    </w:p>
    <w:p w:rsidR="009C1805" w:rsidRDefault="009C18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Тынянов Ю.Н.</w:t>
      </w:r>
    </w:p>
    <w:p w:rsidR="009C1805" w:rsidRPr="0027214F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Эпиграфом к роману «Смерть Вазир - Мухтара» взято восьмистишие Е. А. Баратынского «Надпись».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лик холодный сей.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: в нем жизни нет;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на нем былых страстей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заметен след!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ярый ток, оледенев,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бездною висит,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Утратив прежний грозный рев,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 движенья вид.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прочтения романа, строки эпиграфа ассоциировались у меня с портретом Александра Сергеевича Грибоедова, который дал Ю.Н. Тынянов в своём произведении. Это чопорный, сдержанный, честолюбивый, внешне очень холодный, одинокий человек. Но это был и страстный человек. Он был писателем, поэтом, дипломатом. Его «Горе от ума» было запрещено к печати. Это было болью его души, причиной постоянных переживаний.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думает о России, о её благополучии. Он составляет проект преобразования Закавказья, зная, что край этот очень богат, и пытается заинтересовать Нессельроде, Родофиникина, но опять терпит неудачу.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неравнодушен к женщинам. У него роман (может быть точнее – связь) с балериной Катей Телешовой. близкие отношения с женой Булгарина Леночкой. В романе упоминается о его прежних любовницах в Москве. Мне показалось, что он искренне любит Нину Чавчавадзе, грузинскую девочку с чудными глазами. И он женится на ней, думает о ней, скучает, если её нет рядом.…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эпиграф представляется мне и сжатым описанием жизни и смерти Грибоедова. О нем после смерти говорили, как о живом человеке, ему слали письма и эпиграммы, барышни говорили о нем с придыханием, его жена Нина не получала от него писем и думала, что порывистый Вазир – Мухтар забыл её. Он завис в этом мире, в этой жизни, подобно заледенелому водопаду. И, если Вазир-Мухтар погиб, то Грибоедов жив. Потому что живёт его «Горе от ума». </w:t>
      </w:r>
    </w:p>
    <w:p w:rsidR="009C1805" w:rsidRDefault="009C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же после прочтения эпиграфа обратиться к вступлению, то строки «Так ярый ток, оледенев, над бездною висит…» ассоциируются со временем, которое наступило после декабря 1825 года. Леденящее время… Страстное поколение двадцатых годов с их прыгающей походкой, любовью к девчонкам, тайными обществами, дуэлями было сломлено. Они пригнулись, кровь отлила от этого поколения. Но ведь они были! Просто их души оледенели.</w:t>
      </w:r>
      <w:bookmarkStart w:id="0" w:name="_GoBack"/>
      <w:bookmarkEnd w:id="0"/>
    </w:p>
    <w:sectPr w:rsidR="009C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14F"/>
    <w:rsid w:val="00085677"/>
    <w:rsid w:val="0027214F"/>
    <w:rsid w:val="00511505"/>
    <w:rsid w:val="009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36122-B1FE-425D-90BB-90544BBF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эпиграфа и его связь с повествованием - CoolReferat.com</vt:lpstr>
    </vt:vector>
  </TitlesOfParts>
  <Company>*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эпиграфа и его связь с повествованием - CoolReferat.com</dc:title>
  <dc:subject/>
  <dc:creator>Admin</dc:creator>
  <cp:keywords/>
  <dc:description/>
  <cp:lastModifiedBy>Irina</cp:lastModifiedBy>
  <cp:revision>2</cp:revision>
  <dcterms:created xsi:type="dcterms:W3CDTF">2014-08-24T20:34:00Z</dcterms:created>
  <dcterms:modified xsi:type="dcterms:W3CDTF">2014-08-24T20:34:00Z</dcterms:modified>
</cp:coreProperties>
</file>