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6F" w:rsidRDefault="0054606F" w:rsidP="00481440">
      <w:pPr>
        <w:spacing w:line="360" w:lineRule="auto"/>
        <w:jc w:val="center"/>
        <w:outlineLvl w:val="0"/>
        <w:rPr>
          <w:b/>
          <w:sz w:val="28"/>
          <w:szCs w:val="28"/>
        </w:rPr>
      </w:pPr>
    </w:p>
    <w:p w:rsidR="00B06F0E" w:rsidRPr="00481440" w:rsidRDefault="00481440" w:rsidP="00481440">
      <w:pPr>
        <w:spacing w:line="360" w:lineRule="auto"/>
        <w:jc w:val="center"/>
        <w:outlineLvl w:val="0"/>
        <w:rPr>
          <w:b/>
          <w:sz w:val="28"/>
          <w:szCs w:val="28"/>
        </w:rPr>
      </w:pPr>
      <w:r w:rsidRPr="00481440">
        <w:rPr>
          <w:b/>
          <w:sz w:val="28"/>
          <w:szCs w:val="28"/>
        </w:rPr>
        <w:t>Введение</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Налоговый кодекс РФ дополнен главой 25.3 "Государственная пошлина", в соответствии с которой </w:t>
      </w:r>
      <w:r w:rsidR="001F2D92" w:rsidRPr="00481440">
        <w:rPr>
          <w:rFonts w:ascii="Times New Roman" w:hAnsi="Times New Roman" w:cs="Times New Roman"/>
          <w:sz w:val="28"/>
          <w:szCs w:val="28"/>
        </w:rPr>
        <w:t xml:space="preserve">государственная пошлина </w:t>
      </w:r>
      <w:r w:rsidRPr="00481440">
        <w:rPr>
          <w:rFonts w:ascii="Times New Roman" w:hAnsi="Times New Roman" w:cs="Times New Roman"/>
          <w:sz w:val="28"/>
          <w:szCs w:val="28"/>
        </w:rPr>
        <w:t xml:space="preserve"> явля</w:t>
      </w:r>
      <w:r w:rsidR="001F2D92" w:rsidRPr="00481440">
        <w:rPr>
          <w:rFonts w:ascii="Times New Roman" w:hAnsi="Times New Roman" w:cs="Times New Roman"/>
          <w:sz w:val="28"/>
          <w:szCs w:val="28"/>
        </w:rPr>
        <w:t xml:space="preserve">ется </w:t>
      </w:r>
      <w:r w:rsidRPr="00481440">
        <w:rPr>
          <w:rFonts w:ascii="Times New Roman" w:hAnsi="Times New Roman" w:cs="Times New Roman"/>
          <w:sz w:val="28"/>
          <w:szCs w:val="28"/>
        </w:rPr>
        <w:t xml:space="preserve">федеральным сбором. </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Рассмотрение законодательства о государственной пошлине является достаточно актуальной темой сегодня, так как литературы обобщающей историю становления и современное состояние государственной пошлины практически нет. Поэтому рассмотрение вопросов, касающихся как теории так и практики применения государственной пошлины на сегодняшний день необходимо.</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Основной целью является раскрытие понятия государственной пошлины и льгот для физических лиц.</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В соответствии с поставленной целью представляется решить следующие задачи:</w:t>
      </w:r>
    </w:p>
    <w:p w:rsidR="00B06F0E" w:rsidRPr="00481440" w:rsidRDefault="00B06F0E" w:rsidP="00481440">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рассмотрение общей характеристики государственной пошлины;</w:t>
      </w:r>
    </w:p>
    <w:p w:rsidR="00B06F0E" w:rsidRPr="00481440" w:rsidRDefault="00B06F0E" w:rsidP="00481440">
      <w:pPr>
        <w:pStyle w:val="a3"/>
        <w:numPr>
          <w:ilvl w:val="0"/>
          <w:numId w:val="1"/>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рассмотрение льгот по государственной пошлине.</w:t>
      </w:r>
    </w:p>
    <w:p w:rsidR="00B06F0E" w:rsidRPr="00481440" w:rsidRDefault="00B06F0E" w:rsidP="00481440">
      <w:pPr>
        <w:pStyle w:val="a3"/>
        <w:spacing w:before="0" w:beforeAutospacing="0" w:after="0" w:afterAutospacing="0" w:line="360" w:lineRule="auto"/>
        <w:jc w:val="both"/>
        <w:rPr>
          <w:rFonts w:ascii="Times New Roman" w:hAnsi="Times New Roman" w:cs="Times New Roman"/>
          <w:sz w:val="28"/>
          <w:szCs w:val="28"/>
        </w:rPr>
      </w:pPr>
    </w:p>
    <w:p w:rsidR="00B06F0E" w:rsidRPr="00481440" w:rsidRDefault="00B06F0E" w:rsidP="00481440">
      <w:pPr>
        <w:spacing w:line="360" w:lineRule="auto"/>
        <w:jc w:val="both"/>
        <w:rPr>
          <w:b/>
          <w:sz w:val="28"/>
          <w:szCs w:val="28"/>
        </w:rPr>
      </w:pPr>
      <w:r w:rsidRPr="00481440">
        <w:rPr>
          <w:b/>
          <w:sz w:val="28"/>
          <w:szCs w:val="28"/>
        </w:rPr>
        <w:t xml:space="preserve"> </w:t>
      </w:r>
    </w:p>
    <w:p w:rsidR="00B06F0E" w:rsidRPr="00481440" w:rsidRDefault="00B06F0E" w:rsidP="00481440">
      <w:pPr>
        <w:spacing w:line="360" w:lineRule="auto"/>
        <w:jc w:val="both"/>
        <w:rPr>
          <w:b/>
          <w:sz w:val="28"/>
          <w:szCs w:val="28"/>
        </w:rPr>
      </w:pPr>
    </w:p>
    <w:p w:rsidR="00B06F0E" w:rsidRPr="00481440" w:rsidRDefault="00B06F0E" w:rsidP="00481440">
      <w:pPr>
        <w:spacing w:line="360" w:lineRule="auto"/>
        <w:jc w:val="both"/>
        <w:rPr>
          <w:b/>
          <w:sz w:val="28"/>
          <w:szCs w:val="28"/>
        </w:rPr>
      </w:pPr>
    </w:p>
    <w:p w:rsidR="00B06F0E" w:rsidRPr="00481440" w:rsidRDefault="00B06F0E" w:rsidP="00481440">
      <w:pPr>
        <w:spacing w:line="360" w:lineRule="auto"/>
        <w:jc w:val="both"/>
        <w:rPr>
          <w:b/>
          <w:sz w:val="28"/>
          <w:szCs w:val="28"/>
        </w:rPr>
      </w:pPr>
    </w:p>
    <w:p w:rsidR="00B06F0E" w:rsidRPr="00481440" w:rsidRDefault="00B06F0E" w:rsidP="00481440">
      <w:pPr>
        <w:spacing w:line="360" w:lineRule="auto"/>
        <w:jc w:val="both"/>
        <w:rPr>
          <w:b/>
          <w:sz w:val="28"/>
          <w:szCs w:val="28"/>
        </w:rPr>
      </w:pPr>
    </w:p>
    <w:p w:rsidR="002D0659" w:rsidRPr="00481440" w:rsidRDefault="002D0659" w:rsidP="00481440">
      <w:pPr>
        <w:spacing w:line="360" w:lineRule="auto"/>
        <w:jc w:val="both"/>
        <w:rPr>
          <w:sz w:val="28"/>
          <w:szCs w:val="28"/>
        </w:rPr>
      </w:pPr>
    </w:p>
    <w:p w:rsidR="00B06F0E" w:rsidRPr="00481440" w:rsidRDefault="00B06F0E" w:rsidP="00481440">
      <w:pPr>
        <w:spacing w:line="360" w:lineRule="auto"/>
        <w:jc w:val="both"/>
        <w:rPr>
          <w:sz w:val="28"/>
          <w:szCs w:val="28"/>
        </w:rPr>
      </w:pPr>
    </w:p>
    <w:p w:rsidR="00B06F0E" w:rsidRPr="00481440" w:rsidRDefault="00B06F0E" w:rsidP="00481440">
      <w:pPr>
        <w:spacing w:line="360" w:lineRule="auto"/>
        <w:jc w:val="both"/>
        <w:rPr>
          <w:sz w:val="28"/>
          <w:szCs w:val="28"/>
        </w:rPr>
      </w:pPr>
    </w:p>
    <w:p w:rsidR="00B06F0E" w:rsidRPr="00481440" w:rsidRDefault="00B06F0E" w:rsidP="00481440">
      <w:pPr>
        <w:spacing w:line="360" w:lineRule="auto"/>
        <w:jc w:val="both"/>
        <w:rPr>
          <w:sz w:val="28"/>
          <w:szCs w:val="28"/>
        </w:rPr>
      </w:pPr>
    </w:p>
    <w:p w:rsidR="00B06F0E" w:rsidRPr="00481440" w:rsidRDefault="00B06F0E" w:rsidP="00481440">
      <w:pPr>
        <w:spacing w:line="360" w:lineRule="auto"/>
        <w:jc w:val="both"/>
        <w:rPr>
          <w:sz w:val="28"/>
          <w:szCs w:val="28"/>
        </w:rPr>
      </w:pPr>
    </w:p>
    <w:p w:rsidR="001F2D92" w:rsidRPr="00481440" w:rsidRDefault="001F2D92" w:rsidP="00481440">
      <w:pPr>
        <w:spacing w:line="360" w:lineRule="auto"/>
        <w:jc w:val="both"/>
        <w:rPr>
          <w:b/>
          <w:sz w:val="28"/>
          <w:szCs w:val="28"/>
        </w:rPr>
      </w:pPr>
    </w:p>
    <w:p w:rsidR="001F2D92" w:rsidRPr="00481440" w:rsidRDefault="001F2D92" w:rsidP="00481440">
      <w:pPr>
        <w:spacing w:line="360" w:lineRule="auto"/>
        <w:jc w:val="both"/>
        <w:rPr>
          <w:b/>
          <w:sz w:val="28"/>
          <w:szCs w:val="28"/>
        </w:rPr>
      </w:pPr>
    </w:p>
    <w:p w:rsidR="001F2D92" w:rsidRPr="00481440" w:rsidRDefault="001F2D92" w:rsidP="00481440">
      <w:pPr>
        <w:spacing w:line="360" w:lineRule="auto"/>
        <w:jc w:val="both"/>
        <w:rPr>
          <w:b/>
          <w:sz w:val="28"/>
          <w:szCs w:val="28"/>
        </w:rPr>
      </w:pPr>
    </w:p>
    <w:p w:rsidR="001F2D92" w:rsidRPr="00481440" w:rsidRDefault="001F2D92" w:rsidP="00481440">
      <w:pPr>
        <w:spacing w:line="360" w:lineRule="auto"/>
        <w:jc w:val="both"/>
        <w:rPr>
          <w:b/>
          <w:sz w:val="28"/>
          <w:szCs w:val="28"/>
        </w:rPr>
      </w:pPr>
    </w:p>
    <w:p w:rsidR="00B06F0E" w:rsidRPr="00481440" w:rsidRDefault="001F2D92" w:rsidP="00481440">
      <w:pPr>
        <w:spacing w:line="360" w:lineRule="auto"/>
        <w:jc w:val="center"/>
        <w:rPr>
          <w:b/>
          <w:sz w:val="28"/>
          <w:szCs w:val="28"/>
        </w:rPr>
      </w:pPr>
      <w:r w:rsidRPr="00481440">
        <w:rPr>
          <w:b/>
          <w:sz w:val="28"/>
          <w:szCs w:val="28"/>
        </w:rPr>
        <w:t xml:space="preserve">Глава </w:t>
      </w:r>
      <w:r w:rsidR="00B06F0E" w:rsidRPr="00481440">
        <w:rPr>
          <w:b/>
          <w:sz w:val="28"/>
          <w:szCs w:val="28"/>
        </w:rPr>
        <w:t>1.Теоретические основы  государственной пошлины</w:t>
      </w:r>
    </w:p>
    <w:p w:rsidR="001F2D92" w:rsidRPr="00481440" w:rsidRDefault="001F2D92" w:rsidP="00481440">
      <w:pPr>
        <w:spacing w:line="360" w:lineRule="auto"/>
        <w:jc w:val="center"/>
        <w:rPr>
          <w:b/>
          <w:sz w:val="28"/>
          <w:szCs w:val="28"/>
        </w:rPr>
      </w:pPr>
      <w:r w:rsidRPr="00481440">
        <w:rPr>
          <w:b/>
          <w:sz w:val="28"/>
          <w:szCs w:val="28"/>
        </w:rPr>
        <w:t>1.1. Понятие государственной пошлины</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Фактически ни одно государство, при формировании своего бюджета, не может обойтись без использования в своей налоговой системе, сборов и пошлин. И хотя размер собираемых пошлин в бюджете государств, занимает, как правило, не значительное место, тем не менее, им придается важное самостоятельное финансовое значение. </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На сегодняшний день государственная пошлина регулируется Главой 25.3 Налогового Кодекса Российской Федерации [23.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270].</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Законодательство рассматривает государственную пошлину как    федеральный сбор,   взимаемый с организаций и физических лиц  уполномоченными   на   то   органами   или должностными   лицами   за   совершение   юридически   значимых действий,   в   том   числе   выдачу   документов,   их   копий   и   дубликатов [12.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296].</w:t>
      </w:r>
    </w:p>
    <w:p w:rsidR="00B06F0E" w:rsidRPr="00481440" w:rsidRDefault="00B06F0E" w:rsidP="00481440">
      <w:pPr>
        <w:spacing w:line="360" w:lineRule="auto"/>
        <w:ind w:firstLine="709"/>
        <w:jc w:val="both"/>
        <w:rPr>
          <w:sz w:val="28"/>
          <w:szCs w:val="28"/>
        </w:rPr>
      </w:pPr>
      <w:r w:rsidRPr="00481440">
        <w:rPr>
          <w:sz w:val="28"/>
          <w:szCs w:val="28"/>
        </w:rPr>
        <w:t xml:space="preserve">При   этом   в   Кодексе   предусмотрено,   что   государственная пошлина взимается при обращении плательщика сбора исключительно   в   государственные   органы,   органы   местного   самоуправления,   в   другие   органы   и   к   должностным   лицам,   которые уполномочены   федеральными   или   региональными   законами или    же  нормативными        правовыми      актами    органов     местного самоуправления [21. </w:t>
      </w:r>
      <w:r w:rsidRPr="00481440">
        <w:rPr>
          <w:sz w:val="28"/>
          <w:szCs w:val="28"/>
          <w:lang w:val="en-US"/>
        </w:rPr>
        <w:t>c</w:t>
      </w:r>
      <w:r w:rsidRPr="00481440">
        <w:rPr>
          <w:sz w:val="28"/>
          <w:szCs w:val="28"/>
        </w:rPr>
        <w:t>. 546].</w:t>
      </w:r>
    </w:p>
    <w:p w:rsidR="00B06F0E" w:rsidRPr="00481440" w:rsidRDefault="00B06F0E" w:rsidP="00481440">
      <w:pPr>
        <w:spacing w:line="360" w:lineRule="auto"/>
        <w:ind w:firstLine="709"/>
        <w:jc w:val="both"/>
        <w:rPr>
          <w:sz w:val="28"/>
          <w:szCs w:val="28"/>
        </w:rPr>
      </w:pPr>
      <w:r w:rsidRPr="00481440">
        <w:rPr>
          <w:sz w:val="28"/>
          <w:szCs w:val="28"/>
        </w:rPr>
        <w:t xml:space="preserve"> Государственная пошлина  входит в группу платежей федерального уровня, однако на основании ежегодно принимаемых законов о федеральном бюджете на очередной финансовый год может зачисляться в бюджеты всех уровней бюджетной системы РФ [19. </w:t>
      </w:r>
      <w:r w:rsidRPr="00481440">
        <w:rPr>
          <w:sz w:val="28"/>
          <w:szCs w:val="28"/>
          <w:lang w:val="en-US"/>
        </w:rPr>
        <w:t>c</w:t>
      </w:r>
      <w:r w:rsidRPr="00481440">
        <w:rPr>
          <w:sz w:val="28"/>
          <w:szCs w:val="28"/>
        </w:rPr>
        <w:t xml:space="preserve">. 594]. </w:t>
      </w:r>
    </w:p>
    <w:p w:rsidR="00B06F0E" w:rsidRPr="00481440" w:rsidRDefault="00B06F0E" w:rsidP="00481440">
      <w:pPr>
        <w:spacing w:line="360" w:lineRule="auto"/>
        <w:ind w:firstLine="709"/>
        <w:jc w:val="both"/>
        <w:rPr>
          <w:sz w:val="28"/>
          <w:szCs w:val="28"/>
        </w:rPr>
      </w:pPr>
      <w:r w:rsidRPr="00481440">
        <w:rPr>
          <w:sz w:val="28"/>
          <w:szCs w:val="28"/>
        </w:rPr>
        <w:t xml:space="preserve">     Поскольку      государственная        пошлина      является     сбором, включенным   в   российскую   налоговую   систему,   то   на   порядок ее   исчисления   и   уплаты   в   бюджет   распространяются   все   положения,      установленные       Налоговым      кодексом     РФ.  При   этом необходимо   подчеркнуть,   что   государственная   пошлина   была включена в налоговую систему с первых лет ее формирования, несмотря на то, что из системы налогов за непродолжительную историю   были   исключены   или   переведены   в   категорию   неналоговых платежей многочисленные налоги и сборы [17. </w:t>
      </w:r>
      <w:r w:rsidRPr="00481440">
        <w:rPr>
          <w:sz w:val="28"/>
          <w:szCs w:val="28"/>
          <w:lang w:val="en-US"/>
        </w:rPr>
        <w:t>c</w:t>
      </w:r>
      <w:r w:rsidRPr="00481440">
        <w:rPr>
          <w:sz w:val="28"/>
          <w:szCs w:val="28"/>
        </w:rPr>
        <w:t xml:space="preserve">. 454]. </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Ранее определение понятия государственной пошлины давалось в ст. 1 Закона РФ "О государственной пошлине", согласно которой под государственной пошлиной понимался установленный названным Законом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[3.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xml:space="preserve">. 3]. </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b/>
          <w:sz w:val="28"/>
          <w:szCs w:val="28"/>
        </w:rPr>
      </w:pPr>
      <w:r w:rsidRPr="00481440">
        <w:rPr>
          <w:rFonts w:ascii="Times New Roman" w:hAnsi="Times New Roman" w:cs="Times New Roman"/>
          <w:sz w:val="28"/>
          <w:szCs w:val="28"/>
        </w:rPr>
        <w:t xml:space="preserve">Глава 25.3 НК РФ определила правовую природу государственной пошлины - это не просто платеж, а именно сбор, под которым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[9.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390].</w:t>
      </w:r>
    </w:p>
    <w:p w:rsidR="00B06F0E" w:rsidRPr="00481440" w:rsidRDefault="00B06F0E"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Можно выделить следующие характерные черты государственной пошлины:</w:t>
      </w:r>
    </w:p>
    <w:p w:rsidR="00B06F0E" w:rsidRPr="00481440" w:rsidRDefault="00B06F0E" w:rsidP="00481440">
      <w:pPr>
        <w:pStyle w:val="a3"/>
        <w:numPr>
          <w:ilvl w:val="0"/>
          <w:numId w:val="2"/>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обязательный и возмездный характер, так как она выступает в качестве обязательной компенсации за оказание юридическим и физическим лицам конкретных государственных услуг;</w:t>
      </w:r>
    </w:p>
    <w:p w:rsidR="00B06F0E" w:rsidRPr="00481440" w:rsidRDefault="00B06F0E" w:rsidP="00481440">
      <w:pPr>
        <w:pStyle w:val="a3"/>
        <w:numPr>
          <w:ilvl w:val="0"/>
          <w:numId w:val="2"/>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определенный регулятивный характер, так как она выступает в качестве особого инструмента для управления спросом и предложением на государственные услуги;</w:t>
      </w:r>
    </w:p>
    <w:p w:rsidR="00B06F0E" w:rsidRPr="00481440" w:rsidRDefault="00B06F0E" w:rsidP="00481440">
      <w:pPr>
        <w:pStyle w:val="a3"/>
        <w:numPr>
          <w:ilvl w:val="0"/>
          <w:numId w:val="2"/>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значимый фискальный характер, так как она обеспечивает бюджетам определенный доход от установления государства на отдельные виды услуг;</w:t>
      </w:r>
    </w:p>
    <w:p w:rsidR="00B06F0E" w:rsidRPr="00481440" w:rsidRDefault="00B06F0E" w:rsidP="00481440">
      <w:pPr>
        <w:pStyle w:val="a3"/>
        <w:numPr>
          <w:ilvl w:val="0"/>
          <w:numId w:val="2"/>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учитывается в составе налоговых доходов бюджетов различных уровней.</w:t>
      </w:r>
    </w:p>
    <w:p w:rsidR="001F2D92" w:rsidRPr="00481440" w:rsidRDefault="001F2D92" w:rsidP="00481440">
      <w:pPr>
        <w:pStyle w:val="a3"/>
        <w:numPr>
          <w:ilvl w:val="1"/>
          <w:numId w:val="12"/>
        </w:numPr>
        <w:spacing w:before="0" w:beforeAutospacing="0" w:after="0" w:afterAutospacing="0" w:line="360" w:lineRule="auto"/>
        <w:jc w:val="center"/>
        <w:rPr>
          <w:rFonts w:ascii="Times New Roman" w:hAnsi="Times New Roman" w:cs="Times New Roman"/>
          <w:b/>
          <w:sz w:val="28"/>
          <w:szCs w:val="28"/>
        </w:rPr>
      </w:pPr>
      <w:r w:rsidRPr="00481440">
        <w:rPr>
          <w:rFonts w:ascii="Times New Roman" w:hAnsi="Times New Roman" w:cs="Times New Roman"/>
          <w:b/>
          <w:sz w:val="28"/>
          <w:szCs w:val="28"/>
        </w:rPr>
        <w:t>Плательщики, объект обложения, система ставок (размеры), порядок и сроки уплаты</w:t>
      </w:r>
    </w:p>
    <w:p w:rsidR="001F2D92" w:rsidRPr="00481440" w:rsidRDefault="001F2D92" w:rsidP="00481440">
      <w:pPr>
        <w:spacing w:line="360" w:lineRule="auto"/>
        <w:ind w:firstLine="709"/>
        <w:jc w:val="both"/>
        <w:rPr>
          <w:sz w:val="28"/>
          <w:szCs w:val="28"/>
        </w:rPr>
      </w:pPr>
      <w:r w:rsidRPr="00481440">
        <w:rPr>
          <w:sz w:val="28"/>
          <w:szCs w:val="28"/>
        </w:rPr>
        <w:t xml:space="preserve">Плательщиками   государственной             пошлины      являются     организации (российские и иностранные)   и   физические   лица (граждане РФ, иностранные граждане и лица без гражданства), при   условии   их   обращения   за совершением юридически значимых действий, а также организации   и   физические   лица,   выступающие   ответчиками   в   судах общей юрисдикции, арбитражных судах или по делам, рассматриваемым мировыми судами, и если при этом решения приняты не   в   их   пользу   и   истец   освобожден   от   уплаты   пошлины [20. </w:t>
      </w:r>
      <w:r w:rsidRPr="00481440">
        <w:rPr>
          <w:sz w:val="28"/>
          <w:szCs w:val="28"/>
          <w:lang w:val="en-US"/>
        </w:rPr>
        <w:t>c</w:t>
      </w:r>
      <w:r w:rsidRPr="00481440">
        <w:rPr>
          <w:sz w:val="28"/>
          <w:szCs w:val="28"/>
        </w:rPr>
        <w:t xml:space="preserve">. 339].   В   том случае,   если   за   совершением   юридически   значимого   действия одновременно   обратились   несколько   лиц,   не   имеющих   права на   льготы,   государственная   пошлина   уплачивается   каждым   из них в равных долях [21. </w:t>
      </w:r>
      <w:r w:rsidRPr="00481440">
        <w:rPr>
          <w:sz w:val="28"/>
          <w:szCs w:val="28"/>
          <w:lang w:val="en-US"/>
        </w:rPr>
        <w:t>c</w:t>
      </w:r>
      <w:r w:rsidRPr="00481440">
        <w:rPr>
          <w:sz w:val="28"/>
          <w:szCs w:val="28"/>
        </w:rPr>
        <w:t xml:space="preserve">. 547]. </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Законодательством предусмотрены случаи, когда круг плательщиков государственной пошлины устанавливается самим органом, совершающим юридически значимое действие. Например, решением суда о расторжении брака государственная пошлина за регистрацию расторжения брака может взиматься с одного или обоих супругов.</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bCs/>
          <w:sz w:val="28"/>
          <w:szCs w:val="28"/>
        </w:rPr>
      </w:pPr>
      <w:r w:rsidRPr="00481440">
        <w:rPr>
          <w:rFonts w:ascii="Times New Roman" w:hAnsi="Times New Roman" w:cs="Times New Roman"/>
          <w:bCs/>
          <w:sz w:val="28"/>
          <w:szCs w:val="28"/>
        </w:rPr>
        <w:t>Под объектом взимания государственной пошлины необходимо понимать юридически значимое действие, совершение которого обуславливает возникновение у заинтересованного лица обязанности уплаты пошлины, объекты налогообложения классифицируются по следующим по признакам:</w:t>
      </w:r>
    </w:p>
    <w:p w:rsidR="001F2D92" w:rsidRPr="00481440" w:rsidRDefault="001F2D92" w:rsidP="00481440">
      <w:pPr>
        <w:pStyle w:val="a3"/>
        <w:numPr>
          <w:ilvl w:val="0"/>
          <w:numId w:val="9"/>
        </w:numPr>
        <w:tabs>
          <w:tab w:val="clear" w:pos="2025"/>
          <w:tab w:val="num" w:pos="1440"/>
        </w:tabs>
        <w:spacing w:before="0" w:beforeAutospacing="0" w:after="0" w:afterAutospacing="0" w:line="360" w:lineRule="auto"/>
        <w:ind w:left="1440"/>
        <w:jc w:val="both"/>
        <w:rPr>
          <w:rFonts w:ascii="Times New Roman" w:hAnsi="Times New Roman" w:cs="Times New Roman"/>
          <w:bCs/>
          <w:sz w:val="28"/>
          <w:szCs w:val="28"/>
        </w:rPr>
      </w:pPr>
      <w:r w:rsidRPr="00481440">
        <w:rPr>
          <w:rFonts w:ascii="Times New Roman" w:hAnsi="Times New Roman" w:cs="Times New Roman"/>
          <w:bCs/>
          <w:sz w:val="28"/>
          <w:szCs w:val="28"/>
        </w:rPr>
        <w:t xml:space="preserve">в зависимости от органа, оказывающего юридически значимые действия. В состав этих органов входят судебные учреждения общей юрисдикции; арбитражные суды; Конституционный Суд РФ; нотариальные органы; органы местного самоуправления; органы исполнительной власти; органы местного самоуправления и т.д. </w:t>
      </w:r>
    </w:p>
    <w:p w:rsidR="001F2D92" w:rsidRPr="00481440" w:rsidRDefault="001F2D92" w:rsidP="00481440">
      <w:pPr>
        <w:pStyle w:val="a3"/>
        <w:numPr>
          <w:ilvl w:val="0"/>
          <w:numId w:val="9"/>
        </w:numPr>
        <w:tabs>
          <w:tab w:val="clear" w:pos="2025"/>
          <w:tab w:val="num" w:pos="1440"/>
        </w:tabs>
        <w:spacing w:before="0" w:beforeAutospacing="0" w:after="0" w:afterAutospacing="0" w:line="360" w:lineRule="auto"/>
        <w:ind w:left="1440"/>
        <w:jc w:val="both"/>
        <w:rPr>
          <w:rFonts w:ascii="Times New Roman" w:hAnsi="Times New Roman" w:cs="Times New Roman"/>
          <w:bCs/>
          <w:sz w:val="28"/>
          <w:szCs w:val="28"/>
        </w:rPr>
      </w:pPr>
      <w:r w:rsidRPr="00481440">
        <w:rPr>
          <w:rFonts w:ascii="Times New Roman" w:hAnsi="Times New Roman" w:cs="Times New Roman"/>
          <w:bCs/>
          <w:sz w:val="28"/>
          <w:szCs w:val="28"/>
        </w:rPr>
        <w:t>в зависимости от вида оказываемых юридически значимых действий. По видам действий выделяются: рассмотрение исковых заявлений, запросов, жалоб; совершение нотариальных действий; составление проектов документов; выдача и удостоверение копий и дубликатов документов; регистрация актов гражданского состояния и т.д.</w:t>
      </w:r>
    </w:p>
    <w:p w:rsidR="001F2D92" w:rsidRPr="00481440" w:rsidRDefault="001F2D92" w:rsidP="00481440">
      <w:pPr>
        <w:pStyle w:val="a3"/>
        <w:numPr>
          <w:ilvl w:val="0"/>
          <w:numId w:val="9"/>
        </w:numPr>
        <w:tabs>
          <w:tab w:val="clear" w:pos="2025"/>
          <w:tab w:val="num" w:pos="1440"/>
        </w:tabs>
        <w:spacing w:before="0" w:beforeAutospacing="0" w:after="0" w:afterAutospacing="0" w:line="360" w:lineRule="auto"/>
        <w:ind w:left="1440"/>
        <w:jc w:val="both"/>
        <w:rPr>
          <w:rFonts w:ascii="Times New Roman" w:hAnsi="Times New Roman" w:cs="Times New Roman"/>
          <w:bCs/>
          <w:sz w:val="28"/>
          <w:szCs w:val="28"/>
        </w:rPr>
      </w:pPr>
      <w:r w:rsidRPr="00481440">
        <w:rPr>
          <w:rFonts w:ascii="Times New Roman" w:hAnsi="Times New Roman" w:cs="Times New Roman"/>
          <w:bCs/>
          <w:sz w:val="28"/>
          <w:szCs w:val="28"/>
        </w:rPr>
        <w:t xml:space="preserve">в зависимости от формы документа, с которыми совершаются юридически значимые действия. К ним относятся: исковые заявления имущественного и неимущественного характера, жалобы, запросы, ходатайства, доверенности, договора дарения, поручительства, завещания, свидетельства, справки и т.д. [14. </w:t>
      </w:r>
      <w:r w:rsidRPr="00481440">
        <w:rPr>
          <w:rFonts w:ascii="Times New Roman" w:hAnsi="Times New Roman" w:cs="Times New Roman"/>
          <w:bCs/>
          <w:sz w:val="28"/>
          <w:szCs w:val="28"/>
          <w:lang w:val="en-US"/>
        </w:rPr>
        <w:t>c</w:t>
      </w:r>
      <w:r w:rsidRPr="00481440">
        <w:rPr>
          <w:rFonts w:ascii="Times New Roman" w:hAnsi="Times New Roman" w:cs="Times New Roman"/>
          <w:bCs/>
          <w:sz w:val="28"/>
          <w:szCs w:val="28"/>
        </w:rPr>
        <w:t xml:space="preserve">.293]. </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 xml:space="preserve">Система ставок (размеры) устанавливается отдельно по каждому виду совершения юридически значимых действий (Приложение А) [6.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xml:space="preserve">. 12]. </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При этом используются два основных вида ставок:</w:t>
      </w:r>
    </w:p>
    <w:p w:rsidR="001F2D92" w:rsidRPr="00481440" w:rsidRDefault="001F2D92" w:rsidP="00481440">
      <w:pPr>
        <w:pStyle w:val="a3"/>
        <w:numPr>
          <w:ilvl w:val="0"/>
          <w:numId w:val="3"/>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Твердые (специфические);</w:t>
      </w:r>
    </w:p>
    <w:p w:rsidR="001F2D92" w:rsidRPr="00481440" w:rsidRDefault="001F2D92" w:rsidP="00481440">
      <w:pPr>
        <w:pStyle w:val="a3"/>
        <w:numPr>
          <w:ilvl w:val="0"/>
          <w:numId w:val="3"/>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 xml:space="preserve">Адвалорные (в процентах) [22.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xml:space="preserve">. </w:t>
      </w:r>
      <w:r w:rsidRPr="00481440">
        <w:rPr>
          <w:rFonts w:ascii="Times New Roman" w:hAnsi="Times New Roman" w:cs="Times New Roman"/>
          <w:sz w:val="28"/>
          <w:szCs w:val="28"/>
          <w:lang w:val="en-US"/>
        </w:rPr>
        <w:t>49</w:t>
      </w:r>
      <w:r w:rsidRPr="00481440">
        <w:rPr>
          <w:rFonts w:ascii="Times New Roman" w:hAnsi="Times New Roman" w:cs="Times New Roman"/>
          <w:sz w:val="28"/>
          <w:szCs w:val="28"/>
        </w:rPr>
        <w:t>].</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Наибольшее количество ставок государственной пошлины представлены именно как твердые ставки - в фиксированных суммах в рублях за каждое юридически значимое действие, причем  по отдельным группам таких действий предусмотрены исключительно твердые ставки. К таким группам относят:</w:t>
      </w:r>
    </w:p>
    <w:p w:rsidR="001F2D92" w:rsidRPr="00481440" w:rsidRDefault="001F2D92" w:rsidP="00481440">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совершение действий органами ЗАГСа;</w:t>
      </w:r>
    </w:p>
    <w:p w:rsidR="001F2D92" w:rsidRPr="00481440" w:rsidRDefault="001F2D92" w:rsidP="00481440">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действий, связанных с приобретением</w:t>
      </w:r>
      <w:r w:rsidR="00EC3133" w:rsidRPr="00481440">
        <w:rPr>
          <w:rFonts w:ascii="Times New Roman" w:hAnsi="Times New Roman" w:cs="Times New Roman"/>
          <w:sz w:val="28"/>
          <w:szCs w:val="28"/>
        </w:rPr>
        <w:t xml:space="preserve"> гражданства или выхода из него и т.д. </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Значительно меньше количество ставок представлено как адвалорные. Данные ставки в государственной пошлине встречаются в двух разновидностях:</w:t>
      </w:r>
    </w:p>
    <w:p w:rsidR="001F2D92" w:rsidRPr="00481440" w:rsidRDefault="001F2D92" w:rsidP="00481440">
      <w:pPr>
        <w:pStyle w:val="a3"/>
        <w:numPr>
          <w:ilvl w:val="0"/>
          <w:numId w:val="5"/>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пропорциональные;</w:t>
      </w:r>
    </w:p>
    <w:p w:rsidR="001F2D92" w:rsidRPr="00481440" w:rsidRDefault="001F2D92" w:rsidP="00481440">
      <w:pPr>
        <w:pStyle w:val="a3"/>
        <w:numPr>
          <w:ilvl w:val="0"/>
          <w:numId w:val="5"/>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регрессивно- каскадные.</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Адвалорные пропорциональные ставки формируются в процентах от суммы (сделки, искового заявления и т.д.) с предельным ограничением или без него. В качестве примера такой ставки с предельным ограничением приведем государственную пошлину за государственную регистрацию договора о залоге транспортных средств- 0,1% суммы договора, но не более 1000 рублей. Примером адвалорной пропорциональной ставки без предельного ограничения может служить государственная пошлина за право вывоза культурных ценностей, которая устанавливается для ценностей более 50 лет назад-10% от стоимости и менее 50 лет- 5% от их стоимости.</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 xml:space="preserve">Адвалорные регрессивно-каскадные ставки устанавливаются в процентах от суммы (искового заявления) с делением этой суммы на налоговые разряды с применением для каждого разряда своей ставки, понижающей при переходе к более высокому разряду. Например, при подаче   в арбитражный суд искового заявления имущественного характера, подлежащая оценке, с цены иска: </w:t>
      </w:r>
    </w:p>
    <w:p w:rsidR="001F2D92" w:rsidRPr="00481440" w:rsidRDefault="001F2D92" w:rsidP="00481440">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до 50000 рублей- 4%, но не менее 500 рублей;</w:t>
      </w:r>
    </w:p>
    <w:p w:rsidR="001F2D92" w:rsidRPr="00481440" w:rsidRDefault="001F2D92" w:rsidP="00481440">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от 50001 до 100000- 2000 рублей плюс 3%  суммы, превышающей 500000 0 рублей;</w:t>
      </w:r>
    </w:p>
    <w:p w:rsidR="001F2D92" w:rsidRPr="00481440" w:rsidRDefault="001F2D92" w:rsidP="00481440">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от 100001 до 500000 рублей- 3500 рублей плюс 2% суммы, превышаюш0щей 100000 рублей;</w:t>
      </w:r>
    </w:p>
    <w:p w:rsidR="001F2D92" w:rsidRPr="00481440" w:rsidRDefault="001F2D92" w:rsidP="00481440">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от 500001 до 1000000 рублей- 11500 рублей плюс 1% суммы, превышающей 500000 рублей;</w:t>
      </w:r>
    </w:p>
    <w:p w:rsidR="001F2D92" w:rsidRPr="00481440" w:rsidRDefault="001F2D92" w:rsidP="00481440">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481440">
        <w:rPr>
          <w:rFonts w:ascii="Times New Roman" w:hAnsi="Times New Roman" w:cs="Times New Roman"/>
          <w:sz w:val="28"/>
          <w:szCs w:val="28"/>
        </w:rPr>
        <w:t xml:space="preserve">свыше 1000000 рублей- 16500 рублей плюс 0,5% суммы, превышающей 1000000 рублей, но не более 100000 рублей [13.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568-569].</w:t>
      </w:r>
    </w:p>
    <w:p w:rsidR="001F2D92" w:rsidRPr="00481440" w:rsidRDefault="001F2D92" w:rsidP="00481440">
      <w:pPr>
        <w:spacing w:line="360" w:lineRule="auto"/>
        <w:ind w:firstLine="900"/>
        <w:jc w:val="both"/>
        <w:rPr>
          <w:snapToGrid w:val="0"/>
          <w:color w:val="000000"/>
          <w:sz w:val="28"/>
          <w:szCs w:val="28"/>
        </w:rPr>
      </w:pPr>
      <w:r w:rsidRPr="00481440">
        <w:rPr>
          <w:snapToGrid w:val="0"/>
          <w:color w:val="000000"/>
          <w:sz w:val="28"/>
          <w:szCs w:val="28"/>
        </w:rPr>
        <w:t>Ставка может расти по мере увеличения раз</w:t>
      </w:r>
      <w:r w:rsidRPr="00481440">
        <w:rPr>
          <w:snapToGrid w:val="0"/>
          <w:color w:val="000000"/>
          <w:sz w:val="28"/>
          <w:szCs w:val="28"/>
        </w:rPr>
        <w:softHyphen/>
        <w:t>мера объекта взимания государственной пошли</w:t>
      </w:r>
      <w:r w:rsidRPr="00481440">
        <w:rPr>
          <w:snapToGrid w:val="0"/>
          <w:color w:val="000000"/>
          <w:sz w:val="28"/>
          <w:szCs w:val="28"/>
        </w:rPr>
        <w:softHyphen/>
        <w:t>ны (прогрессивная государственная пошлина). В отношении исковых заявлений имущественного характера, рассматриваемых в судах общей юрис</w:t>
      </w:r>
      <w:r w:rsidRPr="00481440">
        <w:rPr>
          <w:snapToGrid w:val="0"/>
          <w:color w:val="000000"/>
          <w:sz w:val="28"/>
          <w:szCs w:val="28"/>
        </w:rPr>
        <w:softHyphen/>
        <w:t>дикции и арбитражных судах, применяется слож</w:t>
      </w:r>
      <w:r w:rsidRPr="00481440">
        <w:rPr>
          <w:snapToGrid w:val="0"/>
          <w:color w:val="000000"/>
          <w:sz w:val="28"/>
          <w:szCs w:val="28"/>
        </w:rPr>
        <w:softHyphen/>
        <w:t>ная прогрессия: объект взимания государственной пошлины (сумма иска) делится на части (ступе</w:t>
      </w:r>
      <w:r w:rsidRPr="00481440">
        <w:rPr>
          <w:snapToGrid w:val="0"/>
          <w:color w:val="000000"/>
          <w:sz w:val="28"/>
          <w:szCs w:val="28"/>
        </w:rPr>
        <w:softHyphen/>
        <w:t>ни), каждая из которых облагается своей ставкой, так что повышенные ставки применяются не ко всему объекту, а только к части,</w:t>
      </w:r>
      <w:r w:rsidRPr="00481440">
        <w:rPr>
          <w:snapToGrid w:val="0"/>
          <w:color w:val="000000"/>
          <w:sz w:val="28"/>
          <w:szCs w:val="28"/>
          <w:u w:val="single"/>
        </w:rPr>
        <w:t xml:space="preserve"> </w:t>
      </w:r>
      <w:r w:rsidRPr="00481440">
        <w:rPr>
          <w:snapToGrid w:val="0"/>
          <w:color w:val="000000"/>
          <w:sz w:val="28"/>
          <w:szCs w:val="28"/>
        </w:rPr>
        <w:t>превышающей предыдущую ступень.</w:t>
      </w:r>
    </w:p>
    <w:p w:rsidR="001F2D92" w:rsidRPr="00481440" w:rsidRDefault="001F2D92" w:rsidP="00481440">
      <w:pPr>
        <w:spacing w:line="360" w:lineRule="auto"/>
        <w:ind w:firstLine="900"/>
        <w:jc w:val="both"/>
        <w:rPr>
          <w:snapToGrid w:val="0"/>
          <w:color w:val="000000"/>
          <w:sz w:val="28"/>
          <w:szCs w:val="28"/>
        </w:rPr>
      </w:pPr>
      <w:r w:rsidRPr="00481440">
        <w:rPr>
          <w:snapToGrid w:val="0"/>
          <w:color w:val="000000"/>
          <w:sz w:val="28"/>
          <w:szCs w:val="28"/>
        </w:rPr>
        <w:t xml:space="preserve">Физические лица чаще всего сталкиваются с государственной пошлиной при нотариальном заверении документов, размеры представлены в таблице 2 [11. </w:t>
      </w:r>
      <w:r w:rsidRPr="00481440">
        <w:rPr>
          <w:snapToGrid w:val="0"/>
          <w:color w:val="000000"/>
          <w:sz w:val="28"/>
          <w:szCs w:val="28"/>
          <w:lang w:val="en-US"/>
        </w:rPr>
        <w:t>c</w:t>
      </w:r>
      <w:r w:rsidRPr="00481440">
        <w:rPr>
          <w:snapToGrid w:val="0"/>
          <w:color w:val="000000"/>
          <w:sz w:val="28"/>
          <w:szCs w:val="28"/>
        </w:rPr>
        <w:t xml:space="preserve">. 178]. </w:t>
      </w:r>
    </w:p>
    <w:p w:rsidR="001F2D92" w:rsidRPr="00481440" w:rsidRDefault="001F2D92" w:rsidP="00481440">
      <w:pPr>
        <w:spacing w:line="360" w:lineRule="auto"/>
        <w:ind w:firstLine="900"/>
        <w:jc w:val="both"/>
        <w:rPr>
          <w:snapToGrid w:val="0"/>
          <w:color w:val="000000"/>
          <w:sz w:val="28"/>
          <w:szCs w:val="28"/>
        </w:rPr>
      </w:pPr>
      <w:r w:rsidRPr="00481440">
        <w:rPr>
          <w:snapToGrid w:val="0"/>
          <w:color w:val="000000"/>
          <w:sz w:val="28"/>
          <w:szCs w:val="28"/>
        </w:rPr>
        <w:t>Таблица 2.</w:t>
      </w:r>
    </w:p>
    <w:p w:rsidR="001F2D92" w:rsidRPr="00481440" w:rsidRDefault="001F2D92" w:rsidP="00481440">
      <w:pPr>
        <w:spacing w:line="360" w:lineRule="auto"/>
        <w:ind w:firstLine="900"/>
        <w:jc w:val="both"/>
        <w:rPr>
          <w:snapToGrid w:val="0"/>
          <w:color w:val="000000"/>
          <w:sz w:val="28"/>
          <w:szCs w:val="28"/>
        </w:rPr>
      </w:pPr>
      <w:r w:rsidRPr="00481440">
        <w:rPr>
          <w:snapToGrid w:val="0"/>
          <w:color w:val="000000"/>
          <w:sz w:val="28"/>
          <w:szCs w:val="28"/>
        </w:rPr>
        <w:t xml:space="preserve">Ставки нотариальных пошлин </w:t>
      </w:r>
    </w:p>
    <w:tbl>
      <w:tblPr>
        <w:tblStyle w:val="a4"/>
        <w:tblW w:w="0" w:type="auto"/>
        <w:tblLook w:val="01E0" w:firstRow="1" w:lastRow="1" w:firstColumn="1" w:lastColumn="1" w:noHBand="0" w:noVBand="0"/>
      </w:tblPr>
      <w:tblGrid>
        <w:gridCol w:w="4786"/>
        <w:gridCol w:w="4785"/>
      </w:tblGrid>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Нотариальное действие</w:t>
            </w:r>
          </w:p>
        </w:tc>
        <w:tc>
          <w:tcPr>
            <w:tcW w:w="4838" w:type="dxa"/>
          </w:tcPr>
          <w:p w:rsidR="001F2D92" w:rsidRPr="000501FB" w:rsidRDefault="001F2D92" w:rsidP="00481440">
            <w:pPr>
              <w:spacing w:line="360" w:lineRule="auto"/>
              <w:jc w:val="both"/>
              <w:rPr>
                <w:snapToGrid w:val="0"/>
                <w:color w:val="000000"/>
              </w:rPr>
            </w:pPr>
            <w:r w:rsidRPr="000501FB">
              <w:rPr>
                <w:snapToGrid w:val="0"/>
                <w:color w:val="000000"/>
              </w:rPr>
              <w:t>Тариф</w:t>
            </w:r>
          </w:p>
        </w:tc>
      </w:tr>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за выдачу свидетельства о праве на наследство:</w:t>
            </w:r>
          </w:p>
          <w:p w:rsidR="001F2D92" w:rsidRPr="000501FB" w:rsidRDefault="001F2D92" w:rsidP="00481440">
            <w:pPr>
              <w:numPr>
                <w:ilvl w:val="0"/>
                <w:numId w:val="7"/>
              </w:numPr>
              <w:spacing w:line="360" w:lineRule="auto"/>
              <w:jc w:val="both"/>
              <w:rPr>
                <w:snapToGrid w:val="0"/>
                <w:color w:val="000000"/>
              </w:rPr>
            </w:pPr>
            <w:r w:rsidRPr="000501FB">
              <w:rPr>
                <w:snapToGrid w:val="0"/>
                <w:color w:val="000000"/>
              </w:rPr>
              <w:t>детям</w:t>
            </w:r>
          </w:p>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p>
          <w:p w:rsidR="001F2D92" w:rsidRPr="000501FB" w:rsidRDefault="001F2D92" w:rsidP="00481440">
            <w:pPr>
              <w:numPr>
                <w:ilvl w:val="0"/>
                <w:numId w:val="7"/>
              </w:numPr>
              <w:spacing w:line="360" w:lineRule="auto"/>
              <w:jc w:val="both"/>
              <w:rPr>
                <w:snapToGrid w:val="0"/>
                <w:color w:val="000000"/>
              </w:rPr>
            </w:pPr>
            <w:r w:rsidRPr="000501FB">
              <w:rPr>
                <w:snapToGrid w:val="0"/>
                <w:color w:val="000000"/>
              </w:rPr>
              <w:t>другим наследникам</w:t>
            </w:r>
          </w:p>
        </w:tc>
        <w:tc>
          <w:tcPr>
            <w:tcW w:w="4838" w:type="dxa"/>
          </w:tcPr>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r w:rsidRPr="000501FB">
              <w:rPr>
                <w:snapToGrid w:val="0"/>
                <w:color w:val="000000"/>
              </w:rPr>
              <w:t>0,3% стоимости наследуемого имущества, но не более 100000 рублей</w:t>
            </w:r>
          </w:p>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r w:rsidRPr="000501FB">
              <w:rPr>
                <w:snapToGrid w:val="0"/>
                <w:color w:val="000000"/>
              </w:rPr>
              <w:t>0,6% стоимости наследуемого имущества, но не более 1000000</w:t>
            </w:r>
          </w:p>
        </w:tc>
      </w:tr>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 xml:space="preserve">за выдачу дубликатов </w:t>
            </w:r>
          </w:p>
        </w:tc>
        <w:tc>
          <w:tcPr>
            <w:tcW w:w="4838" w:type="dxa"/>
          </w:tcPr>
          <w:p w:rsidR="001F2D92" w:rsidRPr="000501FB" w:rsidRDefault="001F2D92" w:rsidP="00481440">
            <w:pPr>
              <w:spacing w:line="360" w:lineRule="auto"/>
              <w:jc w:val="both"/>
              <w:rPr>
                <w:snapToGrid w:val="0"/>
                <w:color w:val="000000"/>
              </w:rPr>
            </w:pPr>
            <w:r w:rsidRPr="000501FB">
              <w:rPr>
                <w:snapToGrid w:val="0"/>
                <w:color w:val="000000"/>
              </w:rPr>
              <w:t>100 рублей</w:t>
            </w:r>
          </w:p>
        </w:tc>
      </w:tr>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за удостоверение прочих договоров, предмет которых подлежит оценке</w:t>
            </w:r>
          </w:p>
        </w:tc>
        <w:tc>
          <w:tcPr>
            <w:tcW w:w="4838" w:type="dxa"/>
          </w:tcPr>
          <w:p w:rsidR="001F2D92" w:rsidRPr="000501FB" w:rsidRDefault="001F2D92" w:rsidP="00481440">
            <w:pPr>
              <w:spacing w:line="360" w:lineRule="auto"/>
              <w:jc w:val="both"/>
              <w:rPr>
                <w:snapToGrid w:val="0"/>
                <w:color w:val="000000"/>
              </w:rPr>
            </w:pPr>
            <w:r w:rsidRPr="000501FB">
              <w:rPr>
                <w:snapToGrid w:val="0"/>
                <w:color w:val="000000"/>
              </w:rPr>
              <w:t>0,5% суммы договора, но не более 20000 рублей</w:t>
            </w:r>
          </w:p>
        </w:tc>
      </w:tr>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за удостоверение брачного договора</w:t>
            </w:r>
          </w:p>
        </w:tc>
        <w:tc>
          <w:tcPr>
            <w:tcW w:w="4838" w:type="dxa"/>
          </w:tcPr>
          <w:p w:rsidR="001F2D92" w:rsidRPr="000501FB" w:rsidRDefault="001F2D92" w:rsidP="00481440">
            <w:pPr>
              <w:spacing w:line="360" w:lineRule="auto"/>
              <w:jc w:val="both"/>
              <w:rPr>
                <w:snapToGrid w:val="0"/>
                <w:color w:val="000000"/>
              </w:rPr>
            </w:pPr>
            <w:r w:rsidRPr="000501FB">
              <w:rPr>
                <w:snapToGrid w:val="0"/>
                <w:color w:val="000000"/>
              </w:rPr>
              <w:t>500 рублей</w:t>
            </w:r>
          </w:p>
        </w:tc>
      </w:tr>
      <w:tr w:rsidR="001F2D92" w:rsidRPr="00481440">
        <w:tc>
          <w:tcPr>
            <w:tcW w:w="4837" w:type="dxa"/>
          </w:tcPr>
          <w:p w:rsidR="001F2D92" w:rsidRPr="000501FB" w:rsidRDefault="001F2D92" w:rsidP="00481440">
            <w:pPr>
              <w:spacing w:line="360" w:lineRule="auto"/>
              <w:jc w:val="both"/>
              <w:rPr>
                <w:snapToGrid w:val="0"/>
                <w:color w:val="000000"/>
              </w:rPr>
            </w:pPr>
            <w:r w:rsidRPr="000501FB">
              <w:rPr>
                <w:snapToGrid w:val="0"/>
                <w:color w:val="000000"/>
              </w:rPr>
              <w:t>За удостоверение доверенностей на право пользования и распоряжения имуществом:</w:t>
            </w:r>
          </w:p>
          <w:p w:rsidR="001F2D92" w:rsidRPr="000501FB" w:rsidRDefault="001F2D92" w:rsidP="00481440">
            <w:pPr>
              <w:numPr>
                <w:ilvl w:val="0"/>
                <w:numId w:val="8"/>
              </w:numPr>
              <w:spacing w:line="360" w:lineRule="auto"/>
              <w:jc w:val="both"/>
              <w:rPr>
                <w:snapToGrid w:val="0"/>
                <w:color w:val="000000"/>
              </w:rPr>
            </w:pPr>
            <w:r w:rsidRPr="000501FB">
              <w:rPr>
                <w:snapToGrid w:val="0"/>
                <w:color w:val="000000"/>
              </w:rPr>
              <w:t>детям</w:t>
            </w:r>
          </w:p>
          <w:p w:rsidR="001F2D92" w:rsidRPr="000501FB" w:rsidRDefault="001F2D92" w:rsidP="00481440">
            <w:pPr>
              <w:numPr>
                <w:ilvl w:val="0"/>
                <w:numId w:val="8"/>
              </w:numPr>
              <w:spacing w:line="360" w:lineRule="auto"/>
              <w:jc w:val="both"/>
              <w:rPr>
                <w:snapToGrid w:val="0"/>
                <w:color w:val="000000"/>
              </w:rPr>
            </w:pPr>
            <w:r w:rsidRPr="000501FB">
              <w:rPr>
                <w:snapToGrid w:val="0"/>
                <w:color w:val="000000"/>
              </w:rPr>
              <w:t>другим физическим лицам</w:t>
            </w:r>
          </w:p>
        </w:tc>
        <w:tc>
          <w:tcPr>
            <w:tcW w:w="4838" w:type="dxa"/>
          </w:tcPr>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p>
          <w:p w:rsidR="001F2D92" w:rsidRPr="000501FB" w:rsidRDefault="001F2D92" w:rsidP="00481440">
            <w:pPr>
              <w:spacing w:line="360" w:lineRule="auto"/>
              <w:jc w:val="both"/>
              <w:rPr>
                <w:snapToGrid w:val="0"/>
                <w:color w:val="000000"/>
              </w:rPr>
            </w:pPr>
            <w:r w:rsidRPr="000501FB">
              <w:rPr>
                <w:snapToGrid w:val="0"/>
                <w:color w:val="000000"/>
              </w:rPr>
              <w:t>100 рублей</w:t>
            </w:r>
          </w:p>
          <w:p w:rsidR="001F2D92" w:rsidRPr="000501FB" w:rsidRDefault="001F2D92" w:rsidP="00481440">
            <w:pPr>
              <w:spacing w:line="360" w:lineRule="auto"/>
              <w:jc w:val="both"/>
              <w:rPr>
                <w:snapToGrid w:val="0"/>
                <w:color w:val="000000"/>
              </w:rPr>
            </w:pPr>
            <w:r w:rsidRPr="000501FB">
              <w:rPr>
                <w:snapToGrid w:val="0"/>
                <w:color w:val="000000"/>
              </w:rPr>
              <w:t>500 рублей</w:t>
            </w:r>
          </w:p>
        </w:tc>
      </w:tr>
    </w:tbl>
    <w:p w:rsidR="001F2D92" w:rsidRPr="00481440" w:rsidRDefault="001F2D92" w:rsidP="00481440">
      <w:pPr>
        <w:spacing w:line="360" w:lineRule="auto"/>
        <w:jc w:val="both"/>
        <w:rPr>
          <w:snapToGrid w:val="0"/>
          <w:color w:val="000000"/>
          <w:sz w:val="28"/>
          <w:szCs w:val="28"/>
        </w:rPr>
      </w:pPr>
    </w:p>
    <w:p w:rsidR="001F2D92" w:rsidRPr="00481440" w:rsidRDefault="001F2D92" w:rsidP="00481440">
      <w:pPr>
        <w:pStyle w:val="a3"/>
        <w:spacing w:before="0" w:beforeAutospacing="0" w:after="0" w:afterAutospacing="0" w:line="360" w:lineRule="auto"/>
        <w:jc w:val="both"/>
        <w:rPr>
          <w:rFonts w:ascii="Times New Roman" w:hAnsi="Times New Roman" w:cs="Times New Roman"/>
          <w:i/>
          <w:sz w:val="28"/>
          <w:szCs w:val="28"/>
        </w:rPr>
      </w:pPr>
      <w:r w:rsidRPr="00481440">
        <w:rPr>
          <w:rFonts w:ascii="Times New Roman" w:hAnsi="Times New Roman" w:cs="Times New Roman"/>
          <w:i/>
          <w:sz w:val="28"/>
          <w:szCs w:val="28"/>
        </w:rPr>
        <w:t>Порядок и сроки уплаты государственной пошлины.</w:t>
      </w:r>
    </w:p>
    <w:p w:rsidR="001F2D92" w:rsidRPr="00481440" w:rsidRDefault="001F2D92" w:rsidP="00481440">
      <w:pPr>
        <w:pStyle w:val="a3"/>
        <w:spacing w:before="0" w:beforeAutospacing="0" w:after="0" w:afterAutospacing="0" w:line="360" w:lineRule="auto"/>
        <w:ind w:firstLine="720"/>
        <w:jc w:val="both"/>
        <w:rPr>
          <w:rFonts w:ascii="Times New Roman" w:hAnsi="Times New Roman" w:cs="Times New Roman"/>
          <w:sz w:val="28"/>
          <w:szCs w:val="28"/>
        </w:rPr>
      </w:pPr>
      <w:r w:rsidRPr="00481440">
        <w:rPr>
          <w:rFonts w:ascii="Times New Roman" w:hAnsi="Times New Roman" w:cs="Times New Roman"/>
          <w:sz w:val="28"/>
          <w:szCs w:val="28"/>
        </w:rPr>
        <w:t xml:space="preserve">Государственная пошлина определяется характером совершаемых юридически значимых действий. По общему правилу, государственная пошлина уплачивается или до совершения действий или до подачи заявлений и иных документов на совершение юридически значимых </w:t>
      </w:r>
      <w:r w:rsidR="00EC3133" w:rsidRPr="00481440">
        <w:rPr>
          <w:rFonts w:ascii="Times New Roman" w:hAnsi="Times New Roman" w:cs="Times New Roman"/>
          <w:sz w:val="28"/>
          <w:szCs w:val="28"/>
        </w:rPr>
        <w:t xml:space="preserve">действий. </w:t>
      </w:r>
    </w:p>
    <w:p w:rsidR="001F2D92" w:rsidRPr="00481440" w:rsidRDefault="00EC3133"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Но в </w:t>
      </w:r>
      <w:r w:rsidR="001F2D92" w:rsidRPr="00481440">
        <w:rPr>
          <w:rFonts w:ascii="Times New Roman" w:hAnsi="Times New Roman" w:cs="Times New Roman"/>
          <w:sz w:val="28"/>
          <w:szCs w:val="28"/>
        </w:rPr>
        <w:t>главе 25.3 содержится ряд исключений из данного правила. Так, государственная пошлина уплачивается в течение 10 дней со дня вступления в законную силу решения суда:</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 лицами, выступающими ответчиками в судах, если решение суда принято не в их пользу и истец освобожден от уплаты государственной пошлины </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 при затруднительности определения цены иска в момент его предъявления в суд общей юрисдикции, мировому судье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 при доплате государственной пошлины в случае увеличении истцом размера исковых требований </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при доплате государственной пошлины, в случае если суд выйдет за пределы исковых требований.</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Сроки уплаты государственной пошлины, установленные Налоговым кодексом РФ, могут быть изменены органом, совершающим юридически значимое действие, по ходатайству заинтересованного лица об отсрочке или рассрочке уплаты государственной.</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Государственная пошлина должна быть уплачена по месту совершения юридически значимых действий. Государственная пошлина уплачивается в наличной или безналичной форме [24.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117].</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Доказательством уплаты государственной пошлины наличными денежными средствами является:</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квитанция, выдаваемой плательщику банком;</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квитанция, выдаваемой плательщику должностным лицом или кассой органа, в который произведена оплата.</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Факт уплаты государственной пошлины в безналичной форме подтверждается платежным поручением с отметкой банка о его исполнении.</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 xml:space="preserve">Платежное поручение или квитанция должны быть предоставлены плательщиком вместе с комплектом документов, необходимых для регистрации тех или иных действий [12. </w:t>
      </w:r>
      <w:r w:rsidRPr="00481440">
        <w:rPr>
          <w:rFonts w:ascii="Times New Roman" w:hAnsi="Times New Roman" w:cs="Times New Roman"/>
          <w:sz w:val="28"/>
          <w:szCs w:val="28"/>
          <w:lang w:val="en-US"/>
        </w:rPr>
        <w:t>c</w:t>
      </w:r>
      <w:r w:rsidRPr="00481440">
        <w:rPr>
          <w:rFonts w:ascii="Times New Roman" w:hAnsi="Times New Roman" w:cs="Times New Roman"/>
          <w:sz w:val="28"/>
          <w:szCs w:val="28"/>
        </w:rPr>
        <w:t>. 297].</w:t>
      </w:r>
    </w:p>
    <w:p w:rsidR="001F2D92" w:rsidRPr="00481440" w:rsidRDefault="001F2D92" w:rsidP="00481440">
      <w:pPr>
        <w:pStyle w:val="a3"/>
        <w:spacing w:before="0" w:beforeAutospacing="0" w:after="0" w:afterAutospacing="0" w:line="360" w:lineRule="auto"/>
        <w:ind w:firstLine="709"/>
        <w:jc w:val="both"/>
        <w:rPr>
          <w:rFonts w:ascii="Times New Roman" w:hAnsi="Times New Roman" w:cs="Times New Roman"/>
          <w:sz w:val="28"/>
          <w:szCs w:val="28"/>
        </w:rPr>
      </w:pPr>
      <w:r w:rsidRPr="00481440">
        <w:rPr>
          <w:rFonts w:ascii="Times New Roman" w:hAnsi="Times New Roman" w:cs="Times New Roman"/>
          <w:sz w:val="28"/>
          <w:szCs w:val="28"/>
        </w:rPr>
        <w:t>Лишь при предоставлении указанных доказательств, подтверждающих уплату государственной пошлины в соответствующий бюджет, уполномоченный орган (должностное лицо) вправе совершить юридически значимое действие в отношении плательщика</w:t>
      </w:r>
      <w:r w:rsidR="00EC3133" w:rsidRPr="00481440">
        <w:rPr>
          <w:rFonts w:ascii="Times New Roman" w:hAnsi="Times New Roman" w:cs="Times New Roman"/>
          <w:sz w:val="28"/>
          <w:szCs w:val="28"/>
        </w:rPr>
        <w:t>.</w:t>
      </w:r>
    </w:p>
    <w:p w:rsidR="001F2D92" w:rsidRPr="00481440" w:rsidRDefault="001F2D92" w:rsidP="00481440">
      <w:pPr>
        <w:spacing w:line="360" w:lineRule="auto"/>
        <w:jc w:val="both"/>
        <w:rPr>
          <w:sz w:val="28"/>
          <w:szCs w:val="28"/>
        </w:rPr>
      </w:pPr>
    </w:p>
    <w:p w:rsidR="00224197" w:rsidRDefault="00224197" w:rsidP="00481440">
      <w:pPr>
        <w:tabs>
          <w:tab w:val="left" w:pos="2820"/>
        </w:tabs>
        <w:spacing w:line="360" w:lineRule="auto"/>
        <w:jc w:val="both"/>
        <w:rPr>
          <w:sz w:val="28"/>
          <w:szCs w:val="28"/>
        </w:rPr>
      </w:pPr>
    </w:p>
    <w:p w:rsidR="00481440" w:rsidRPr="00481440" w:rsidRDefault="00481440" w:rsidP="00481440">
      <w:pPr>
        <w:tabs>
          <w:tab w:val="left" w:pos="2820"/>
        </w:tabs>
        <w:spacing w:line="360" w:lineRule="auto"/>
        <w:jc w:val="both"/>
        <w:rPr>
          <w:b/>
          <w:sz w:val="28"/>
          <w:szCs w:val="28"/>
        </w:rPr>
      </w:pPr>
    </w:p>
    <w:p w:rsidR="00224197" w:rsidRPr="00481440" w:rsidRDefault="00224197" w:rsidP="00481440">
      <w:pPr>
        <w:tabs>
          <w:tab w:val="left" w:pos="2820"/>
        </w:tabs>
        <w:spacing w:line="360" w:lineRule="auto"/>
        <w:jc w:val="both"/>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2B7656" w:rsidRDefault="002B7656"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481440">
      <w:pPr>
        <w:tabs>
          <w:tab w:val="left" w:pos="2820"/>
        </w:tabs>
        <w:spacing w:line="360" w:lineRule="auto"/>
        <w:jc w:val="center"/>
        <w:rPr>
          <w:b/>
          <w:sz w:val="28"/>
          <w:szCs w:val="28"/>
        </w:rPr>
      </w:pPr>
    </w:p>
    <w:p w:rsidR="00130E53" w:rsidRDefault="00130E53" w:rsidP="00130E53">
      <w:pPr>
        <w:tabs>
          <w:tab w:val="left" w:pos="2820"/>
        </w:tabs>
        <w:spacing w:line="360" w:lineRule="auto"/>
        <w:rPr>
          <w:b/>
          <w:sz w:val="28"/>
          <w:szCs w:val="28"/>
        </w:rPr>
      </w:pPr>
    </w:p>
    <w:p w:rsidR="00130E53" w:rsidRDefault="00130E53" w:rsidP="00481440">
      <w:pPr>
        <w:tabs>
          <w:tab w:val="left" w:pos="2820"/>
        </w:tabs>
        <w:spacing w:line="360" w:lineRule="auto"/>
        <w:jc w:val="center"/>
        <w:rPr>
          <w:b/>
          <w:sz w:val="28"/>
          <w:szCs w:val="28"/>
        </w:rPr>
      </w:pPr>
    </w:p>
    <w:p w:rsidR="000501FB" w:rsidRDefault="000501FB" w:rsidP="00481440">
      <w:pPr>
        <w:tabs>
          <w:tab w:val="left" w:pos="2820"/>
        </w:tabs>
        <w:spacing w:line="360" w:lineRule="auto"/>
        <w:jc w:val="center"/>
        <w:rPr>
          <w:b/>
          <w:sz w:val="28"/>
          <w:szCs w:val="28"/>
        </w:rPr>
      </w:pPr>
    </w:p>
    <w:p w:rsidR="000501FB" w:rsidRDefault="000501FB" w:rsidP="00481440">
      <w:pPr>
        <w:tabs>
          <w:tab w:val="left" w:pos="2820"/>
        </w:tabs>
        <w:spacing w:line="360" w:lineRule="auto"/>
        <w:jc w:val="center"/>
        <w:rPr>
          <w:b/>
          <w:sz w:val="28"/>
          <w:szCs w:val="28"/>
        </w:rPr>
      </w:pPr>
    </w:p>
    <w:p w:rsidR="000501FB" w:rsidRDefault="000501FB" w:rsidP="00481440">
      <w:pPr>
        <w:tabs>
          <w:tab w:val="left" w:pos="2820"/>
        </w:tabs>
        <w:spacing w:line="360" w:lineRule="auto"/>
        <w:jc w:val="center"/>
        <w:rPr>
          <w:b/>
          <w:sz w:val="28"/>
          <w:szCs w:val="28"/>
        </w:rPr>
      </w:pPr>
    </w:p>
    <w:p w:rsidR="000501FB" w:rsidRDefault="000501FB" w:rsidP="00481440">
      <w:pPr>
        <w:tabs>
          <w:tab w:val="left" w:pos="2820"/>
        </w:tabs>
        <w:spacing w:line="360" w:lineRule="auto"/>
        <w:jc w:val="center"/>
        <w:rPr>
          <w:b/>
          <w:sz w:val="28"/>
          <w:szCs w:val="28"/>
        </w:rPr>
      </w:pPr>
    </w:p>
    <w:p w:rsidR="000501FB" w:rsidRDefault="000501FB" w:rsidP="00481440">
      <w:pPr>
        <w:tabs>
          <w:tab w:val="left" w:pos="2820"/>
        </w:tabs>
        <w:spacing w:line="360" w:lineRule="auto"/>
        <w:jc w:val="center"/>
        <w:rPr>
          <w:b/>
          <w:sz w:val="28"/>
          <w:szCs w:val="28"/>
        </w:rPr>
      </w:pPr>
    </w:p>
    <w:p w:rsidR="001F2D92" w:rsidRDefault="001F2D92" w:rsidP="00481440">
      <w:pPr>
        <w:tabs>
          <w:tab w:val="left" w:pos="2820"/>
        </w:tabs>
        <w:spacing w:line="360" w:lineRule="auto"/>
        <w:jc w:val="center"/>
        <w:rPr>
          <w:b/>
          <w:sz w:val="28"/>
          <w:szCs w:val="28"/>
        </w:rPr>
      </w:pPr>
      <w:r w:rsidRPr="00481440">
        <w:rPr>
          <w:b/>
          <w:sz w:val="28"/>
          <w:szCs w:val="28"/>
        </w:rPr>
        <w:t>Глава 2. Льготы по государственной пошлине</w:t>
      </w:r>
    </w:p>
    <w:p w:rsidR="00130E53" w:rsidRPr="00481440" w:rsidRDefault="00130E53" w:rsidP="00481440">
      <w:pPr>
        <w:tabs>
          <w:tab w:val="left" w:pos="2820"/>
        </w:tabs>
        <w:spacing w:line="360" w:lineRule="auto"/>
        <w:jc w:val="center"/>
        <w:rPr>
          <w:b/>
          <w:sz w:val="28"/>
          <w:szCs w:val="28"/>
        </w:rPr>
      </w:pPr>
      <w:r>
        <w:rPr>
          <w:b/>
          <w:sz w:val="28"/>
          <w:szCs w:val="28"/>
        </w:rPr>
        <w:t xml:space="preserve">2.1. Общая характеристика льгот </w:t>
      </w:r>
    </w:p>
    <w:p w:rsidR="00B54910" w:rsidRPr="00481440" w:rsidRDefault="00B54910" w:rsidP="00481440">
      <w:pPr>
        <w:spacing w:line="360" w:lineRule="auto"/>
        <w:ind w:firstLine="709"/>
        <w:jc w:val="both"/>
        <w:rPr>
          <w:sz w:val="28"/>
          <w:szCs w:val="28"/>
        </w:rPr>
      </w:pPr>
      <w:r w:rsidRPr="00481440">
        <w:rPr>
          <w:sz w:val="28"/>
          <w:szCs w:val="28"/>
        </w:rPr>
        <w:t>Согласно статье 56 части первой Налогового кодекса Российской Федерации (далее НК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 плательщиками сборов, включая возможность не уплачивать налог или сбор либо уплачивать их в меньшем размере. Основания предоставления льгот, порядок и условия их применения не могут носить индивидуального характера.</w:t>
      </w:r>
    </w:p>
    <w:p w:rsidR="00B54910" w:rsidRPr="00481440" w:rsidRDefault="00B54910" w:rsidP="00481440">
      <w:pPr>
        <w:spacing w:line="360" w:lineRule="auto"/>
        <w:ind w:firstLine="709"/>
        <w:jc w:val="both"/>
        <w:rPr>
          <w:sz w:val="28"/>
          <w:szCs w:val="28"/>
        </w:rPr>
      </w:pPr>
      <w:r w:rsidRPr="00481440">
        <w:rPr>
          <w:sz w:val="28"/>
          <w:szCs w:val="28"/>
        </w:rPr>
        <w:t>Ранее мы уже упоминали, что главой 25.3 НК РФ по уплате государственной пошлины установлен целый ряд льгот, предоставляемых отдельным категориям физических лиц и организаций, а также при обращении в суды, за совершением нотариальных действий, при государственной регистрации актов гражданского состояния.</w:t>
      </w:r>
    </w:p>
    <w:p w:rsidR="00B54910" w:rsidRDefault="00B54910" w:rsidP="00481440">
      <w:pPr>
        <w:spacing w:line="360" w:lineRule="auto"/>
        <w:ind w:firstLine="709"/>
        <w:jc w:val="both"/>
        <w:rPr>
          <w:sz w:val="28"/>
          <w:szCs w:val="28"/>
        </w:rPr>
      </w:pPr>
      <w:r w:rsidRPr="00481440">
        <w:rPr>
          <w:sz w:val="28"/>
          <w:szCs w:val="28"/>
        </w:rPr>
        <w:t>Поскольку государственная пошлина отнесена к федеральным налогам и сборам, льготы по ней могут устанавливаться и отменяться только Налоговым кодексом Российской федерации.</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В зависимости от категорий плательщиков различают три группы льгот: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1) льготы для федеральных органов государственной и исполнительной власти и органов местного самоуправления, государственных внебюджетных фондов Российской Федерации, бюджетных учреждений и организаций, полностью финансируемых из федерального бюджета, налоговых органов, государственных и муниципальных музеев, архивов, библиотек в случаях, особо оговоренных в налоговом законодательстве, для Центрального банка РФ (при государственной регистрации выпусков ценных бумаг, эмиссия которых осуществляется им в целях реализации кредитно-денежной политики в соответствии с законодательством Российской Федерации) и т.д.;</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2) льготы для социально защищенных граждан: Героев Советского Союза, Героев Российской Федерации и полных кавалеров ордены Славы, участников и инвалидов Великой Отечественной войны, инвалидов I и II групп;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3) льготы для других категорий граждан (например, физическое лицо, являющееся единственным автором программы для ЭВМ, базы данных и топологии интегральных схем и правообладателем на нее, является инвалидом, учащимся (воспитанником) образовательных учреждений).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В зависимости от вида юридически значимых действий, за которые взимается государственная пошлина, различают следующие пять видов льгот: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1) при обращении в суды общей юрисдикции, а также к мировым судьям;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2) при обращении в арбитражные суды; </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3) при обращении за совершением нотариальных действий;</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4) при государственной регистрации актов гражданского состояния;</w:t>
      </w:r>
    </w:p>
    <w:p w:rsidR="00130E53" w:rsidRPr="00D53115" w:rsidRDefault="00130E53" w:rsidP="00130E53">
      <w:pPr>
        <w:spacing w:line="360" w:lineRule="auto"/>
        <w:ind w:firstLine="709"/>
        <w:jc w:val="both"/>
        <w:rPr>
          <w:snapToGrid w:val="0"/>
          <w:sz w:val="28"/>
          <w:szCs w:val="28"/>
        </w:rPr>
      </w:pPr>
      <w:r w:rsidRPr="00D53115">
        <w:rPr>
          <w:snapToGrid w:val="0"/>
          <w:sz w:val="28"/>
          <w:szCs w:val="28"/>
        </w:rPr>
        <w:t xml:space="preserve">5) при совершении прочих юридически значимых действий. </w:t>
      </w:r>
    </w:p>
    <w:p w:rsidR="004622B8" w:rsidRDefault="004622B8" w:rsidP="004622B8">
      <w:pPr>
        <w:spacing w:line="360" w:lineRule="auto"/>
        <w:ind w:firstLine="709"/>
        <w:jc w:val="both"/>
        <w:rPr>
          <w:sz w:val="28"/>
          <w:szCs w:val="28"/>
        </w:rPr>
      </w:pPr>
      <w:r>
        <w:rPr>
          <w:sz w:val="28"/>
          <w:szCs w:val="28"/>
        </w:rPr>
        <w:t>Представим классификацию льгот по видам в таблице 4</w:t>
      </w:r>
      <w:r w:rsidRPr="00842BE1">
        <w:rPr>
          <w:sz w:val="28"/>
          <w:szCs w:val="28"/>
        </w:rPr>
        <w:t xml:space="preserve"> [13. </w:t>
      </w:r>
      <w:r>
        <w:rPr>
          <w:sz w:val="28"/>
          <w:szCs w:val="28"/>
          <w:lang w:val="en-US"/>
        </w:rPr>
        <w:t>c</w:t>
      </w:r>
      <w:r w:rsidRPr="00842BE1">
        <w:rPr>
          <w:sz w:val="28"/>
          <w:szCs w:val="28"/>
        </w:rPr>
        <w:t>. 570-571]</w:t>
      </w:r>
      <w:r>
        <w:rPr>
          <w:sz w:val="28"/>
          <w:szCs w:val="28"/>
        </w:rPr>
        <w:t>.</w:t>
      </w:r>
    </w:p>
    <w:p w:rsidR="004622B8" w:rsidRDefault="004622B8" w:rsidP="004622B8">
      <w:pPr>
        <w:spacing w:line="360" w:lineRule="auto"/>
        <w:ind w:firstLine="709"/>
        <w:jc w:val="right"/>
        <w:rPr>
          <w:sz w:val="28"/>
          <w:szCs w:val="28"/>
        </w:rPr>
      </w:pPr>
      <w:r>
        <w:rPr>
          <w:sz w:val="28"/>
          <w:szCs w:val="28"/>
        </w:rPr>
        <w:t xml:space="preserve">  Таблица 4.</w:t>
      </w:r>
    </w:p>
    <w:p w:rsidR="004622B8" w:rsidRDefault="004622B8" w:rsidP="004622B8">
      <w:pPr>
        <w:spacing w:line="360" w:lineRule="auto"/>
        <w:ind w:firstLine="709"/>
        <w:jc w:val="center"/>
        <w:rPr>
          <w:sz w:val="28"/>
          <w:szCs w:val="28"/>
        </w:rPr>
      </w:pPr>
      <w:r>
        <w:rPr>
          <w:sz w:val="28"/>
          <w:szCs w:val="28"/>
        </w:rPr>
        <w:t>Характеристика льгот по уплате государственной пошлины</w:t>
      </w:r>
    </w:p>
    <w:tbl>
      <w:tblPr>
        <w:tblStyle w:val="a4"/>
        <w:tblW w:w="0" w:type="auto"/>
        <w:tblLook w:val="01E0" w:firstRow="1" w:lastRow="1" w:firstColumn="1" w:lastColumn="1" w:noHBand="0" w:noVBand="0"/>
      </w:tblPr>
      <w:tblGrid>
        <w:gridCol w:w="2988"/>
        <w:gridCol w:w="6480"/>
      </w:tblGrid>
      <w:tr w:rsidR="004622B8">
        <w:tc>
          <w:tcPr>
            <w:tcW w:w="2988" w:type="dxa"/>
          </w:tcPr>
          <w:p w:rsidR="004622B8" w:rsidRPr="00D06EDA" w:rsidRDefault="004622B8" w:rsidP="00ED734C">
            <w:pPr>
              <w:spacing w:line="360" w:lineRule="auto"/>
              <w:jc w:val="center"/>
              <w:rPr>
                <w:sz w:val="22"/>
                <w:szCs w:val="22"/>
              </w:rPr>
            </w:pPr>
            <w:r w:rsidRPr="00D06EDA">
              <w:rPr>
                <w:sz w:val="22"/>
                <w:szCs w:val="22"/>
              </w:rPr>
              <w:t>Вид льготы</w:t>
            </w:r>
          </w:p>
        </w:tc>
        <w:tc>
          <w:tcPr>
            <w:tcW w:w="6480" w:type="dxa"/>
          </w:tcPr>
          <w:p w:rsidR="004622B8" w:rsidRPr="00D06EDA" w:rsidRDefault="004622B8" w:rsidP="00ED734C">
            <w:pPr>
              <w:spacing w:line="360" w:lineRule="auto"/>
              <w:jc w:val="center"/>
              <w:rPr>
                <w:sz w:val="22"/>
                <w:szCs w:val="22"/>
              </w:rPr>
            </w:pPr>
            <w:r w:rsidRPr="00D06EDA">
              <w:rPr>
                <w:sz w:val="22"/>
                <w:szCs w:val="22"/>
              </w:rPr>
              <w:t xml:space="preserve">Характеристика </w:t>
            </w:r>
          </w:p>
        </w:tc>
      </w:tr>
      <w:tr w:rsidR="004622B8">
        <w:tc>
          <w:tcPr>
            <w:tcW w:w="2988" w:type="dxa"/>
          </w:tcPr>
          <w:p w:rsidR="004622B8" w:rsidRPr="00D06EDA" w:rsidRDefault="004622B8" w:rsidP="00ED734C">
            <w:pPr>
              <w:jc w:val="both"/>
              <w:rPr>
                <w:sz w:val="22"/>
                <w:szCs w:val="22"/>
              </w:rPr>
            </w:pPr>
            <w:r w:rsidRPr="00D06EDA">
              <w:rPr>
                <w:sz w:val="22"/>
                <w:szCs w:val="22"/>
              </w:rPr>
              <w:t>Отсрочка (рассрочка) платежа</w:t>
            </w:r>
          </w:p>
        </w:tc>
        <w:tc>
          <w:tcPr>
            <w:tcW w:w="6480" w:type="dxa"/>
          </w:tcPr>
          <w:p w:rsidR="004622B8" w:rsidRPr="00D06EDA" w:rsidRDefault="004622B8" w:rsidP="00ED734C">
            <w:pPr>
              <w:jc w:val="both"/>
              <w:rPr>
                <w:sz w:val="22"/>
                <w:szCs w:val="22"/>
              </w:rPr>
            </w:pPr>
            <w:r w:rsidRPr="00D06EDA">
              <w:rPr>
                <w:sz w:val="22"/>
                <w:szCs w:val="22"/>
              </w:rPr>
              <w:t>Суды общей юрисдикции, мировые судьи, арбитражные суды и Конституционный Суд РФ, исходя из имущественного положения плательщика, вправе отсрочить или рассрочить уплату госпошлины по ходатайству заинтересованного лица на срок от 1 до 6 месяцев без начисления процентов</w:t>
            </w:r>
          </w:p>
        </w:tc>
      </w:tr>
      <w:tr w:rsidR="004622B8">
        <w:tc>
          <w:tcPr>
            <w:tcW w:w="2988" w:type="dxa"/>
          </w:tcPr>
          <w:p w:rsidR="004622B8" w:rsidRPr="00D06EDA" w:rsidRDefault="004622B8" w:rsidP="00ED734C">
            <w:pPr>
              <w:jc w:val="both"/>
              <w:rPr>
                <w:sz w:val="22"/>
                <w:szCs w:val="22"/>
              </w:rPr>
            </w:pPr>
            <w:r w:rsidRPr="00D06EDA">
              <w:rPr>
                <w:sz w:val="22"/>
                <w:szCs w:val="22"/>
              </w:rPr>
              <w:t>Уменьшение размера государственной пошлины</w:t>
            </w:r>
          </w:p>
        </w:tc>
        <w:tc>
          <w:tcPr>
            <w:tcW w:w="6480" w:type="dxa"/>
          </w:tcPr>
          <w:p w:rsidR="004622B8" w:rsidRPr="00D06EDA" w:rsidRDefault="004622B8" w:rsidP="00ED734C">
            <w:pPr>
              <w:jc w:val="both"/>
              <w:rPr>
                <w:sz w:val="22"/>
                <w:szCs w:val="22"/>
              </w:rPr>
            </w:pPr>
            <w:r w:rsidRPr="00D06EDA">
              <w:rPr>
                <w:sz w:val="22"/>
                <w:szCs w:val="22"/>
              </w:rPr>
              <w:t>Суды общей юрисдикции, мировые судьи, арбитражные суды и Конституционный Суд РФ, исходя из имущественного положения плательщика, вправе уменьшить размер госпошлины по рассматриваемым ими делами</w:t>
            </w:r>
          </w:p>
        </w:tc>
      </w:tr>
      <w:tr w:rsidR="004622B8">
        <w:tc>
          <w:tcPr>
            <w:tcW w:w="2988" w:type="dxa"/>
          </w:tcPr>
          <w:p w:rsidR="004622B8" w:rsidRPr="00D06EDA" w:rsidRDefault="004622B8" w:rsidP="00ED734C">
            <w:pPr>
              <w:jc w:val="both"/>
              <w:rPr>
                <w:sz w:val="22"/>
                <w:szCs w:val="22"/>
              </w:rPr>
            </w:pPr>
            <w:r w:rsidRPr="00D06EDA">
              <w:rPr>
                <w:sz w:val="22"/>
                <w:szCs w:val="22"/>
              </w:rPr>
              <w:t>Полное освобождение от уплаты государственной пошлины</w:t>
            </w:r>
          </w:p>
        </w:tc>
        <w:tc>
          <w:tcPr>
            <w:tcW w:w="6480" w:type="dxa"/>
          </w:tcPr>
          <w:p w:rsidR="004622B8" w:rsidRPr="00D06EDA" w:rsidRDefault="004622B8" w:rsidP="00ED734C">
            <w:pPr>
              <w:jc w:val="both"/>
              <w:rPr>
                <w:sz w:val="22"/>
                <w:szCs w:val="22"/>
              </w:rPr>
            </w:pPr>
            <w:r w:rsidRPr="00D06EDA">
              <w:rPr>
                <w:sz w:val="22"/>
                <w:szCs w:val="22"/>
              </w:rPr>
              <w:t>1.Устанавливается по отдельным видам юридически значимых действий для всех категорий физических лиц и организаций</w:t>
            </w:r>
            <w:r>
              <w:rPr>
                <w:sz w:val="22"/>
                <w:szCs w:val="22"/>
              </w:rPr>
              <w:t xml:space="preserve"> </w:t>
            </w:r>
            <w:r w:rsidRPr="00D06EDA">
              <w:rPr>
                <w:sz w:val="22"/>
                <w:szCs w:val="22"/>
              </w:rPr>
              <w:t>(за государственную регистрацию арестов недвижимого имущества).</w:t>
            </w:r>
          </w:p>
          <w:p w:rsidR="004622B8" w:rsidRPr="00D06EDA" w:rsidRDefault="004622B8" w:rsidP="00ED734C">
            <w:pPr>
              <w:jc w:val="both"/>
              <w:rPr>
                <w:sz w:val="22"/>
                <w:szCs w:val="22"/>
              </w:rPr>
            </w:pPr>
            <w:r w:rsidRPr="00D06EDA">
              <w:rPr>
                <w:sz w:val="22"/>
                <w:szCs w:val="22"/>
              </w:rPr>
              <w:t>2.Устанавливается по отдельным видам юридически значимых действий для отдельных категорий физических лиц и организаций (суды общей юрисдикции, арбитражные суды и мировые судьи при направлении (подаче)</w:t>
            </w:r>
            <w:r>
              <w:rPr>
                <w:sz w:val="22"/>
                <w:szCs w:val="22"/>
              </w:rPr>
              <w:t xml:space="preserve"> </w:t>
            </w:r>
            <w:r w:rsidRPr="00D06EDA">
              <w:rPr>
                <w:sz w:val="22"/>
                <w:szCs w:val="22"/>
              </w:rPr>
              <w:t>запроса в Конституционный суд).</w:t>
            </w:r>
          </w:p>
          <w:p w:rsidR="004622B8" w:rsidRPr="00D06EDA" w:rsidRDefault="004622B8" w:rsidP="00ED734C">
            <w:pPr>
              <w:jc w:val="both"/>
              <w:rPr>
                <w:sz w:val="22"/>
                <w:szCs w:val="22"/>
              </w:rPr>
            </w:pPr>
            <w:r w:rsidRPr="00D06EDA">
              <w:rPr>
                <w:sz w:val="22"/>
                <w:szCs w:val="22"/>
              </w:rPr>
              <w:t>3.Устанавливается по отдельным видам юридически значимых действий для  всех категорий лиц, совершаемых отдельными органами (должностные лица).</w:t>
            </w:r>
          </w:p>
        </w:tc>
      </w:tr>
      <w:tr w:rsidR="004622B8">
        <w:tc>
          <w:tcPr>
            <w:tcW w:w="2988" w:type="dxa"/>
          </w:tcPr>
          <w:p w:rsidR="004622B8" w:rsidRPr="00D06EDA" w:rsidRDefault="004622B8" w:rsidP="00ED734C">
            <w:pPr>
              <w:jc w:val="both"/>
              <w:rPr>
                <w:sz w:val="22"/>
                <w:szCs w:val="22"/>
              </w:rPr>
            </w:pPr>
            <w:r w:rsidRPr="00D06EDA">
              <w:rPr>
                <w:sz w:val="22"/>
                <w:szCs w:val="22"/>
              </w:rPr>
              <w:t>Частичное освобождение от уплаты государственной пошлины</w:t>
            </w:r>
          </w:p>
        </w:tc>
        <w:tc>
          <w:tcPr>
            <w:tcW w:w="6480" w:type="dxa"/>
          </w:tcPr>
          <w:p w:rsidR="004622B8" w:rsidRPr="00D06EDA" w:rsidRDefault="004622B8" w:rsidP="00ED734C">
            <w:pPr>
              <w:jc w:val="both"/>
              <w:rPr>
                <w:sz w:val="22"/>
                <w:szCs w:val="22"/>
              </w:rPr>
            </w:pPr>
            <w:r w:rsidRPr="00D06EDA">
              <w:rPr>
                <w:sz w:val="22"/>
                <w:szCs w:val="22"/>
              </w:rPr>
              <w:t>Устанавливается по отдельным видам юридически значимых действий для</w:t>
            </w:r>
            <w:r>
              <w:rPr>
                <w:sz w:val="22"/>
                <w:szCs w:val="22"/>
              </w:rPr>
              <w:t xml:space="preserve"> отдельных категорий физических лиц и организаций (инвалиды 1 и 2 групп - на 50% по всем видам нотариальных действий).</w:t>
            </w:r>
          </w:p>
        </w:tc>
      </w:tr>
    </w:tbl>
    <w:p w:rsidR="00130E53" w:rsidRDefault="00130E53" w:rsidP="00481440">
      <w:pPr>
        <w:spacing w:line="360" w:lineRule="auto"/>
        <w:ind w:firstLine="709"/>
        <w:jc w:val="both"/>
        <w:rPr>
          <w:sz w:val="28"/>
          <w:szCs w:val="28"/>
        </w:rPr>
      </w:pPr>
    </w:p>
    <w:p w:rsidR="00130E53" w:rsidRDefault="00130E53" w:rsidP="00130E53">
      <w:pPr>
        <w:numPr>
          <w:ilvl w:val="1"/>
          <w:numId w:val="7"/>
        </w:numPr>
        <w:spacing w:line="360" w:lineRule="auto"/>
        <w:jc w:val="center"/>
        <w:rPr>
          <w:b/>
          <w:bCs/>
          <w:sz w:val="28"/>
          <w:szCs w:val="28"/>
        </w:rPr>
      </w:pPr>
      <w:bookmarkStart w:id="0" w:name="_Hlk114288571"/>
      <w:r>
        <w:rPr>
          <w:b/>
          <w:bCs/>
          <w:sz w:val="28"/>
          <w:szCs w:val="28"/>
        </w:rPr>
        <w:t xml:space="preserve">Льготы предоставляемые физическим лицам </w:t>
      </w:r>
    </w:p>
    <w:p w:rsidR="00481440" w:rsidRPr="00130E53" w:rsidRDefault="00481440" w:rsidP="00130E53">
      <w:pPr>
        <w:spacing w:line="360" w:lineRule="auto"/>
        <w:jc w:val="center"/>
        <w:rPr>
          <w:i/>
          <w:sz w:val="28"/>
          <w:szCs w:val="28"/>
        </w:rPr>
      </w:pPr>
      <w:r w:rsidRPr="00130E53">
        <w:rPr>
          <w:b/>
          <w:bCs/>
          <w:i/>
          <w:sz w:val="28"/>
          <w:szCs w:val="28"/>
        </w:rPr>
        <w:t>Льготы для отдельных категорий физических лиц</w:t>
      </w:r>
      <w:bookmarkEnd w:id="0"/>
    </w:p>
    <w:p w:rsidR="00481440" w:rsidRPr="00130E53" w:rsidRDefault="00481440" w:rsidP="00481440">
      <w:pPr>
        <w:spacing w:line="360" w:lineRule="auto"/>
        <w:ind w:firstLine="709"/>
        <w:jc w:val="center"/>
        <w:rPr>
          <w:i/>
          <w:sz w:val="28"/>
          <w:szCs w:val="28"/>
        </w:rPr>
      </w:pPr>
      <w:r w:rsidRPr="00130E53">
        <w:rPr>
          <w:b/>
          <w:bCs/>
          <w:i/>
          <w:sz w:val="28"/>
          <w:szCs w:val="28"/>
        </w:rPr>
        <w:t>(статья 333.35 НК РФ)</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775"/>
        <w:gridCol w:w="4670"/>
      </w:tblGrid>
      <w:tr w:rsidR="00B54910" w:rsidRPr="00481440">
        <w:trPr>
          <w:tblCellSpacing w:w="0" w:type="dxa"/>
        </w:trPr>
        <w:tc>
          <w:tcPr>
            <w:tcW w:w="4775"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Кому предоставлена льгота</w:t>
            </w:r>
          </w:p>
        </w:tc>
        <w:tc>
          <w:tcPr>
            <w:tcW w:w="4670"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 xml:space="preserve">Юридически значимые действия, за выполнение которых представляются льготы </w:t>
            </w:r>
          </w:p>
        </w:tc>
      </w:tr>
      <w:tr w:rsidR="00B54910" w:rsidRPr="00481440">
        <w:trPr>
          <w:tblCellSpacing w:w="0" w:type="dxa"/>
        </w:trPr>
        <w:tc>
          <w:tcPr>
            <w:tcW w:w="9445" w:type="dxa"/>
            <w:gridSpan w:val="2"/>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p>
        </w:tc>
      </w:tr>
      <w:tr w:rsidR="00B54910" w:rsidRPr="00481440">
        <w:trPr>
          <w:tblCellSpacing w:w="0" w:type="dxa"/>
        </w:trPr>
        <w:tc>
          <w:tcPr>
            <w:tcW w:w="4775"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xml:space="preserve">Физические лица – авторы культурных ценностей </w:t>
            </w:r>
          </w:p>
        </w:tc>
        <w:tc>
          <w:tcPr>
            <w:tcW w:w="4670"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 право вывоза (временного вывоза) ими культурных ценностей (подпункт 9 пункта 1)</w:t>
            </w:r>
          </w:p>
        </w:tc>
      </w:tr>
      <w:tr w:rsidR="00B54910" w:rsidRPr="00481440">
        <w:trPr>
          <w:tblCellSpacing w:w="0" w:type="dxa"/>
        </w:trPr>
        <w:tc>
          <w:tcPr>
            <w:tcW w:w="4775"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Герои Советского Союза, Герои Российской Федерации, полные кавалеры ордена Славы (подпункт 11 пункта 1).</w:t>
            </w:r>
          </w:p>
          <w:p w:rsidR="00B54910" w:rsidRPr="00481440" w:rsidRDefault="00B54910" w:rsidP="00481440">
            <w:pPr>
              <w:jc w:val="both"/>
            </w:pPr>
            <w:r w:rsidRPr="00481440">
              <w:t>·   Участники и инвалиды Великой Отечественной войны (подпункт 12 пункта 1)</w:t>
            </w:r>
          </w:p>
          <w:p w:rsidR="00B54910" w:rsidRPr="00481440" w:rsidRDefault="00B54910" w:rsidP="00481440">
            <w:pPr>
              <w:jc w:val="both"/>
            </w:pPr>
            <w:r w:rsidRPr="00481440">
              <w:t>Основанием для предоставления льгот является удостоверение установленного образца (пункт 2 статьи 333.35).</w:t>
            </w:r>
          </w:p>
        </w:tc>
        <w:tc>
          <w:tcPr>
            <w:tcW w:w="4670"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По делам, рассматриваемым в судах общей юрисдикции, мировыми судьями, в Конституционном Суде РФ, при обращении в органы и (или) к должностным лицам, совершающим нотариальные действия, и в органы, осуществляющие государственную регистрацию актов гражданского состояния</w:t>
            </w:r>
          </w:p>
        </w:tc>
      </w:tr>
      <w:tr w:rsidR="00B54910" w:rsidRPr="00481440">
        <w:trPr>
          <w:tblCellSpacing w:w="0" w:type="dxa"/>
        </w:trPr>
        <w:tc>
          <w:tcPr>
            <w:tcW w:w="4775"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Гражданин РФ, являющийся единственным автором программы для ЭВМ, базы данных и топологии интегральной микросхемы и правообладателем на нее, испрашивающим свидетельство о регистрации на свое имя, в случае, если такое физическое лицо является ветераном Великой Отечественной войны (подпункт 13 пункта 1)</w:t>
            </w:r>
          </w:p>
          <w:p w:rsidR="00B54910" w:rsidRPr="00481440" w:rsidRDefault="00B54910" w:rsidP="00481440">
            <w:pPr>
              <w:jc w:val="both"/>
            </w:pPr>
            <w:r w:rsidRPr="00481440">
              <w:t>·   Гражданин РФ, являющийся единственным автором программы для ЭВМ, базы данных, топологии интегральной микросхемы и правообладателем на нее, испрашивающим свидетельство о регистрации на свое имя, в случае, если такое физическое лицо является инвалидом, учащимся (воспитанником) образовательных учреждений (независимо от их форм собственности) (подпункт 14 пункта 1)</w:t>
            </w:r>
          </w:p>
          <w:p w:rsidR="00B54910" w:rsidRPr="00481440" w:rsidRDefault="00B54910" w:rsidP="00481440">
            <w:pPr>
              <w:jc w:val="both"/>
            </w:pPr>
            <w:r w:rsidRPr="00481440">
              <w:t>·   Коллектив авторов, правообладателей, каждый член которого является инвалидом, участником либо инвалидом Великой Отечественной войны (подпункт 14 пункта 1)</w:t>
            </w:r>
          </w:p>
          <w:p w:rsidR="00B54910" w:rsidRPr="00481440" w:rsidRDefault="00B54910" w:rsidP="00481440">
            <w:pPr>
              <w:jc w:val="both"/>
            </w:pPr>
            <w:r w:rsidRPr="00481440">
              <w:t>Льготы предоставляются по ходатайству перечисленных физических лиц на основании копий соответствующих документов:</w:t>
            </w:r>
          </w:p>
          <w:p w:rsidR="00B54910" w:rsidRPr="00481440" w:rsidRDefault="00B54910" w:rsidP="00481440">
            <w:pPr>
              <w:jc w:val="both"/>
            </w:pPr>
            <w:r w:rsidRPr="00481440">
              <w:t>-   удостоверение ветерана Великой Отечественной войны (участника войны);</w:t>
            </w:r>
          </w:p>
          <w:p w:rsidR="00B54910" w:rsidRPr="00481440" w:rsidRDefault="00B54910" w:rsidP="00481440">
            <w:pPr>
              <w:jc w:val="both"/>
            </w:pPr>
            <w:r w:rsidRPr="00481440">
              <w:t>-   справки медико-социальной экспертизы;</w:t>
            </w:r>
          </w:p>
          <w:p w:rsidR="00B54910" w:rsidRPr="00481440" w:rsidRDefault="00B54910" w:rsidP="00481440">
            <w:pPr>
              <w:jc w:val="both"/>
            </w:pPr>
            <w:r w:rsidRPr="00481440">
              <w:t>-   документа, выданного образовательным учреждением (пункт 2 статьи 333.35).</w:t>
            </w:r>
          </w:p>
        </w:tc>
        <w:tc>
          <w:tcPr>
            <w:tcW w:w="4670"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За внесение дополнений, исправлений и уточнений (далее - изменения) по инициативе заявителя в материалы заявки на регистрацию до публикации соответствующих сведений в официальном бюллетене</w:t>
            </w:r>
          </w:p>
          <w:p w:rsidR="00B54910" w:rsidRPr="00481440" w:rsidRDefault="00B54910" w:rsidP="00481440">
            <w:pPr>
              <w:jc w:val="both"/>
            </w:pPr>
            <w:r w:rsidRPr="00481440">
              <w:t>·   За выдачу свидетельства о регистрации, связанную с внесением по инициативе заявителя изменений в материалы заявки</w:t>
            </w:r>
          </w:p>
          <w:p w:rsidR="00B54910" w:rsidRPr="00481440" w:rsidRDefault="00B54910" w:rsidP="00481440">
            <w:pPr>
              <w:jc w:val="both"/>
            </w:pPr>
            <w:r w:rsidRPr="00481440">
              <w:t>·   За регистрацию договора о полной передаче исключительных (имущественных) прав на программу для ЭВМ, базу данных и топологию интегральной микросхемы</w:t>
            </w:r>
          </w:p>
          <w:p w:rsidR="00B54910" w:rsidRPr="00481440" w:rsidRDefault="00B54910" w:rsidP="00481440">
            <w:pPr>
              <w:jc w:val="both"/>
            </w:pPr>
            <w:r w:rsidRPr="00481440">
              <w:t>·   За регистрацию договора о частичной передаче исключительных (имущественных) прав на программу для ЭВМ, базу данных и топологию интегральной микросхемы</w:t>
            </w:r>
          </w:p>
        </w:tc>
      </w:tr>
    </w:tbl>
    <w:p w:rsidR="00B54910" w:rsidRPr="00481440" w:rsidRDefault="00B54910" w:rsidP="00481440">
      <w:pPr>
        <w:spacing w:line="360" w:lineRule="auto"/>
        <w:ind w:firstLine="709"/>
        <w:jc w:val="both"/>
        <w:rPr>
          <w:sz w:val="28"/>
          <w:szCs w:val="28"/>
        </w:rPr>
      </w:pPr>
    </w:p>
    <w:p w:rsidR="00B54910" w:rsidRPr="00481440" w:rsidRDefault="00B54910" w:rsidP="00481440">
      <w:pPr>
        <w:spacing w:line="360" w:lineRule="auto"/>
        <w:jc w:val="both"/>
        <w:rPr>
          <w:sz w:val="28"/>
          <w:szCs w:val="28"/>
        </w:rPr>
      </w:pPr>
      <w:r w:rsidRPr="00481440">
        <w:rPr>
          <w:sz w:val="28"/>
          <w:szCs w:val="28"/>
        </w:rPr>
        <w:t xml:space="preserve">Помимо льгот, перечисленных в вышеприведенной таблице, согласно пункту 3 статьи 333.35 НК РФ </w:t>
      </w:r>
      <w:bookmarkStart w:id="1" w:name="_Hlk114288603"/>
      <w:r w:rsidRPr="00481440">
        <w:rPr>
          <w:sz w:val="28"/>
          <w:szCs w:val="28"/>
        </w:rPr>
        <w:t>государственная пошлина не уплачивается при осуществлении следующих юридически значимых действий:</w:t>
      </w:r>
      <w:bookmarkEnd w:id="1"/>
    </w:p>
    <w:p w:rsidR="00130E53" w:rsidRDefault="00B54910" w:rsidP="00481440">
      <w:pPr>
        <w:numPr>
          <w:ilvl w:val="0"/>
          <w:numId w:val="13"/>
        </w:numPr>
        <w:spacing w:line="360" w:lineRule="auto"/>
        <w:jc w:val="both"/>
        <w:rPr>
          <w:sz w:val="28"/>
          <w:szCs w:val="28"/>
        </w:rPr>
      </w:pPr>
      <w:r w:rsidRPr="00481440">
        <w:rPr>
          <w:sz w:val="28"/>
          <w:szCs w:val="28"/>
        </w:rPr>
        <w:t>за выдачу приглашения на въезд в Российскую Федерацию иностранного гражданина или лица без гражданства для его обучения в государственном или муниципальном образовательном учреждении;</w:t>
      </w:r>
    </w:p>
    <w:p w:rsidR="00130E53" w:rsidRDefault="00B54910" w:rsidP="00481440">
      <w:pPr>
        <w:numPr>
          <w:ilvl w:val="0"/>
          <w:numId w:val="13"/>
        </w:numPr>
        <w:spacing w:line="360" w:lineRule="auto"/>
        <w:jc w:val="both"/>
        <w:rPr>
          <w:sz w:val="28"/>
          <w:szCs w:val="28"/>
        </w:rPr>
      </w:pPr>
      <w:r w:rsidRPr="00481440">
        <w:rPr>
          <w:sz w:val="28"/>
          <w:szCs w:val="28"/>
        </w:rPr>
        <w:t>за продление срока действия разрешения на временное пребывание в Российской Федерации иностранного гражданина или лица без гражданства, прибывших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w:t>
      </w:r>
      <w:r w:rsidR="00130E53">
        <w:rPr>
          <w:sz w:val="28"/>
          <w:szCs w:val="28"/>
        </w:rPr>
        <w:t>о смертью близкого родственника</w:t>
      </w:r>
    </w:p>
    <w:p w:rsidR="00130E53" w:rsidRDefault="00B54910" w:rsidP="00481440">
      <w:pPr>
        <w:numPr>
          <w:ilvl w:val="0"/>
          <w:numId w:val="13"/>
        </w:numPr>
        <w:spacing w:line="360" w:lineRule="auto"/>
        <w:jc w:val="both"/>
        <w:rPr>
          <w:sz w:val="28"/>
          <w:szCs w:val="28"/>
        </w:rPr>
      </w:pPr>
      <w:r w:rsidRPr="00481440">
        <w:rPr>
          <w:sz w:val="28"/>
          <w:szCs w:val="28"/>
        </w:rPr>
        <w:t xml:space="preserve"> за вывоз культурных ценностей, истребованных из чужого незаконного владения и возвращаемых собственнику;</w:t>
      </w:r>
    </w:p>
    <w:p w:rsidR="00130E53" w:rsidRDefault="00B54910" w:rsidP="00481440">
      <w:pPr>
        <w:numPr>
          <w:ilvl w:val="0"/>
          <w:numId w:val="13"/>
        </w:numPr>
        <w:spacing w:line="360" w:lineRule="auto"/>
        <w:jc w:val="both"/>
        <w:rPr>
          <w:sz w:val="28"/>
          <w:szCs w:val="28"/>
        </w:rPr>
      </w:pPr>
      <w:r w:rsidRPr="00481440">
        <w:rPr>
          <w:sz w:val="28"/>
          <w:szCs w:val="28"/>
        </w:rPr>
        <w:t xml:space="preserve"> за государственную регистрацию прав Российской Федерации, субъекта Российской Федерации, муниципального образования на государственное, муниципальное недвижимое имущество, не закрепленное за государственными, муниципальными предприятиями и учреждениями и составляющее соответственно государственную казну Российской Федерации, казну субъекта Российской Федерации, муниципальную казну;</w:t>
      </w:r>
    </w:p>
    <w:p w:rsidR="00130E53" w:rsidRDefault="00B54910" w:rsidP="00481440">
      <w:pPr>
        <w:numPr>
          <w:ilvl w:val="0"/>
          <w:numId w:val="13"/>
        </w:numPr>
        <w:spacing w:line="360" w:lineRule="auto"/>
        <w:jc w:val="both"/>
        <w:rPr>
          <w:sz w:val="28"/>
          <w:szCs w:val="28"/>
        </w:rPr>
      </w:pPr>
      <w:r w:rsidRPr="00481440">
        <w:rPr>
          <w:sz w:val="28"/>
          <w:szCs w:val="28"/>
        </w:rPr>
        <w:t>за государственную регистрацию права оперативного управления недвижимым имуществом, находящимся в государственной или муниципальной собственности;</w:t>
      </w:r>
    </w:p>
    <w:p w:rsidR="00130E53" w:rsidRDefault="00B54910" w:rsidP="00481440">
      <w:pPr>
        <w:numPr>
          <w:ilvl w:val="0"/>
          <w:numId w:val="13"/>
        </w:numPr>
        <w:spacing w:line="360" w:lineRule="auto"/>
        <w:jc w:val="both"/>
        <w:rPr>
          <w:sz w:val="28"/>
          <w:szCs w:val="28"/>
        </w:rPr>
      </w:pPr>
      <w:r w:rsidRPr="00481440">
        <w:rPr>
          <w:sz w:val="28"/>
          <w:szCs w:val="28"/>
        </w:rPr>
        <w:t xml:space="preserve"> за государственную регистрацию арестов недвижимого имущества;</w:t>
      </w:r>
    </w:p>
    <w:p w:rsidR="00130E53" w:rsidRDefault="00B54910" w:rsidP="00481440">
      <w:pPr>
        <w:numPr>
          <w:ilvl w:val="0"/>
          <w:numId w:val="13"/>
        </w:numPr>
        <w:spacing w:line="360" w:lineRule="auto"/>
        <w:jc w:val="both"/>
        <w:rPr>
          <w:sz w:val="28"/>
          <w:szCs w:val="28"/>
        </w:rPr>
      </w:pPr>
      <w:r w:rsidRPr="00481440">
        <w:rPr>
          <w:sz w:val="28"/>
          <w:szCs w:val="28"/>
        </w:rPr>
        <w:t>за государственную регистрацию ипотеки, возникающей на основании закона. Согласно статье 25 Федерального закона от 16 июля 1998 года №102-ФЗ «Об ипотеке (залоге недвижимости)» (далее Федеральный закон №102-ФЗ) погашение записи об ипотеке является одним из действий, которые связаны с государственной регистрацией ипотеки. Также на основании пункта 2 статьи 23 Федерального закона №102-ФЗ после государственной регистрации ипотеки на основании соглашения между залогодателем и залогодержателем могут быть внесены изменения и дополнения в регистрационную запись об ипотеке. При обращении залогодателя о выдаче повторного свидетельства после внесения изменений, согласно подпункту 26 пункта 1 статьи 333.33 НК РФ должна взиматься государственная пошлина за повторную выдачу свидетельства. Если же изменения в государственную запись об ипотеке внесены в силу закона, государственная пошлина не уплачивается.</w:t>
      </w:r>
    </w:p>
    <w:p w:rsidR="00B54910" w:rsidRPr="00481440" w:rsidRDefault="00B54910" w:rsidP="00481440">
      <w:pPr>
        <w:numPr>
          <w:ilvl w:val="0"/>
          <w:numId w:val="13"/>
        </w:numPr>
        <w:spacing w:line="360" w:lineRule="auto"/>
        <w:jc w:val="both"/>
        <w:rPr>
          <w:sz w:val="28"/>
          <w:szCs w:val="28"/>
        </w:rPr>
      </w:pPr>
      <w:r w:rsidRPr="00481440">
        <w:rPr>
          <w:sz w:val="28"/>
          <w:szCs w:val="28"/>
        </w:rPr>
        <w:t>за выдачу паспорта гражданина Российской Федерации детям-сиротам и детям, оставшимся без попечения родителей.</w:t>
      </w:r>
    </w:p>
    <w:p w:rsidR="00481440" w:rsidRPr="00130E53" w:rsidRDefault="00481440" w:rsidP="00481440">
      <w:pPr>
        <w:spacing w:line="360" w:lineRule="auto"/>
        <w:jc w:val="center"/>
        <w:rPr>
          <w:i/>
          <w:sz w:val="28"/>
          <w:szCs w:val="28"/>
        </w:rPr>
      </w:pPr>
      <w:r w:rsidRPr="00130E53">
        <w:rPr>
          <w:b/>
          <w:bCs/>
          <w:i/>
          <w:sz w:val="28"/>
          <w:szCs w:val="28"/>
        </w:rPr>
        <w:t>Льготы при обращении в суды общей юрисдикции, а также к мировым судьям</w:t>
      </w:r>
    </w:p>
    <w:p w:rsidR="00B54910" w:rsidRPr="00481440" w:rsidRDefault="00481440" w:rsidP="00481440">
      <w:pPr>
        <w:tabs>
          <w:tab w:val="left" w:pos="2820"/>
        </w:tabs>
        <w:spacing w:line="360" w:lineRule="auto"/>
        <w:jc w:val="center"/>
        <w:rPr>
          <w:b/>
          <w:sz w:val="28"/>
          <w:szCs w:val="28"/>
        </w:rPr>
      </w:pPr>
      <w:r w:rsidRPr="00481440">
        <w:rPr>
          <w:b/>
          <w:bCs/>
          <w:sz w:val="28"/>
          <w:szCs w:val="28"/>
        </w:rPr>
        <w:t>(статья 333.36 НК РФ)</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94"/>
        <w:gridCol w:w="6551"/>
      </w:tblGrid>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Кому предоставлена льгота</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Юридически значимые действия, за выполнение которых предоставляются льготы</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Истцы</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(подпункт 1 пункта 1)</w:t>
            </w:r>
          </w:p>
          <w:p w:rsidR="00B54910" w:rsidRPr="00481440" w:rsidRDefault="00B54910" w:rsidP="00481440">
            <w:pPr>
              <w:jc w:val="both"/>
            </w:pPr>
            <w:r w:rsidRPr="00481440">
              <w:t>·   По искам о взыскании алиментов (подпункт 2 пункта 1)</w:t>
            </w:r>
          </w:p>
          <w:p w:rsidR="00B54910" w:rsidRPr="00481440" w:rsidRDefault="00B54910" w:rsidP="00481440">
            <w:pPr>
              <w:jc w:val="both"/>
            </w:pPr>
            <w:r w:rsidRPr="00481440">
              <w:t>·   По искам о возмещении вреда, причиненного увечьем или иным повреждением здоровья, а также смертью кормильца (подпункт 3 пункта 1)</w:t>
            </w:r>
          </w:p>
          <w:p w:rsidR="00B54910" w:rsidRPr="00481440" w:rsidRDefault="00B54910" w:rsidP="00481440">
            <w:pPr>
              <w:jc w:val="both"/>
            </w:pPr>
            <w:r w:rsidRPr="00481440">
              <w:t>·   По искам о возмещении имущественного и (или) морального вреда, причиненного преступлением (подпункт 4 пункта 1)</w:t>
            </w:r>
          </w:p>
          <w:p w:rsidR="00B54910" w:rsidRPr="00481440" w:rsidRDefault="00B54910" w:rsidP="00481440">
            <w:pPr>
              <w:jc w:val="both"/>
            </w:pPr>
            <w:r w:rsidRPr="00481440">
              <w:t>·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 (подпункт 10 пункта 1)</w:t>
            </w:r>
          </w:p>
          <w:p w:rsidR="00B54910" w:rsidRPr="00481440" w:rsidRDefault="00B54910" w:rsidP="00481440">
            <w:pPr>
              <w:jc w:val="both"/>
            </w:pPr>
            <w:r w:rsidRPr="00481440">
              <w:t>·   При рассмотрении дел о защите прав и законных интересов ребенка (подпункт 15 пункта 1)</w:t>
            </w:r>
          </w:p>
          <w:p w:rsidR="00B54910" w:rsidRPr="00481440" w:rsidRDefault="00B54910" w:rsidP="00481440">
            <w:pPr>
              <w:jc w:val="both"/>
            </w:pPr>
            <w:r w:rsidRPr="00481440">
              <w:t>·   По искам неимущественного характера, связанным с защитой прав и законных интересов инвалидов (подпункт 17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Организации и физические лица</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За выдачу им документов в связи с уголовными делами и делами о взыскании алиментов (подпункт 5 пункта 1)</w:t>
            </w:r>
          </w:p>
          <w:p w:rsidR="00B54910" w:rsidRPr="00481440" w:rsidRDefault="00B54910" w:rsidP="00481440">
            <w:pPr>
              <w:jc w:val="both"/>
            </w:pPr>
            <w:r w:rsidRPr="00481440">
              <w:t>·   При подаче в суд:</w:t>
            </w:r>
          </w:p>
          <w:p w:rsidR="00B54910" w:rsidRPr="00481440" w:rsidRDefault="00B54910" w:rsidP="00481440">
            <w:pPr>
              <w:jc w:val="both"/>
            </w:pPr>
            <w:r w:rsidRPr="00481440">
              <w:t>заявлений об отсрочке (рассрочке) исполнения решений, об изменении способа или порядка исполнения решений, о повороте исполнения решения, восстановлении пропущенных сроков, пересмотре решения, определения или постановления суда по вновь открывшимся обстоятельствам, о пересмотре заочного решения судом, вынесшим это решение;</w:t>
            </w:r>
          </w:p>
          <w:p w:rsidR="00B54910" w:rsidRPr="00481440" w:rsidRDefault="00B54910" w:rsidP="00481440">
            <w:pPr>
              <w:jc w:val="both"/>
            </w:pPr>
            <w:r w:rsidRPr="00481440">
              <w:t>жалоб на действия судебного пристава-исполнителя, а также жалоб на постановления по делам об административных правонарушениях, вынесенных уполномоченными на то органами;</w:t>
            </w:r>
          </w:p>
          <w:p w:rsidR="00B54910" w:rsidRPr="00481440" w:rsidRDefault="00B54910" w:rsidP="00481440">
            <w:pPr>
              <w:jc w:val="both"/>
            </w:pPr>
            <w:r w:rsidRPr="00481440">
              <w:t>частных жалоб на определения суда, в том числе об обеспечении иска или о замене одного вида обеспечения другим, о прекращении или приостановлении дела, об отказе в сложении или уменьшении размера штрафа, наложенного судом суд (подпункт 7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Стороны</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При подаче апелляционных, кассационных жалоб по искам о расторжении брака (подпункт 6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Физические лица</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При подаче кассационных жалоб по уголовным делам, в которых оспаривается правильность взыскания имущественного вреда, причиненного преступлением (подпункт 8 пункта 1)</w:t>
            </w:r>
          </w:p>
          <w:p w:rsidR="00B54910" w:rsidRPr="00481440" w:rsidRDefault="00B54910" w:rsidP="00481440">
            <w:pPr>
              <w:jc w:val="both"/>
            </w:pPr>
            <w:r w:rsidRPr="00481440">
              <w:t>·   При подаче в суд заявлений об усыновлении и (или) удочерении ребенка (подпункт 14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xml:space="preserve">Прокуроры </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По заявлениям в защиту прав, свобод и законных интересов граждан, неопределенного круга лиц или интересов Российской Федерации, субъектов Российской Федерации и муниципальных образований (подпункт 9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Реабилитированные лица и лица, признанные пострадавшими от политических репрессий</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При обращении по вопросам, возникающим в связи с применением законодательства о реабилитации жертв политических репрессий, за исключением споров между этими лицами и их наследниками (подпункт 11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Вынужденные переселенцы и беженцы</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При подаче жалоб на отказ в регистрации ходатайства о признании их вынужденными переселенцами или беженцами (подпункт 12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Уполномоченный федеральный орган исполнительной власти по контролю (надзору) в области защиты прав потребителей (его территориальные органы)</w:t>
            </w:r>
          </w:p>
          <w:p w:rsidR="00B54910" w:rsidRPr="00481440" w:rsidRDefault="00B54910" w:rsidP="00481440">
            <w:pPr>
              <w:jc w:val="both"/>
            </w:pPr>
            <w:r w:rsidRPr="00481440">
              <w:t>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w:t>
            </w:r>
          </w:p>
          <w:p w:rsidR="00B54910" w:rsidRPr="00481440" w:rsidRDefault="00B54910" w:rsidP="00481440">
            <w:pPr>
              <w:jc w:val="both"/>
            </w:pPr>
            <w:r w:rsidRPr="00481440">
              <w:t>Органы местного самоуправления</w:t>
            </w:r>
          </w:p>
          <w:p w:rsidR="00B54910" w:rsidRPr="00481440" w:rsidRDefault="00B54910" w:rsidP="00481440">
            <w:pPr>
              <w:jc w:val="both"/>
            </w:pPr>
            <w:r w:rsidRPr="00481440">
              <w:t>Общественные объединения потребителей (их ассоциации, союзы)</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По искам, предъявляемым в интересах потребителя, группы потребителей, неопределенного круга потребителей (подпункт 13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Уполномоченный по правам человека в Российской Федерации</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При подаче ходатайства о проверке вступившего в законную силу решения, приговора, определения или постановления суда либо постановления судьи (подпункт 16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Заявители</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По делам о принудительной госпитализации гражданина в психиатрический стационар и (или) принудительном психиатрическом освидетельствовании (подпункт 18 пункта 1)</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Государственные органы, органы местного самоуправления и иные органы</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При обращении в суды общей юрисдикции, а также к мировым судьям в случаях, предусмотренных законом, в защиту государственных и общественных интересов (подпункт 19 пункта 1)</w:t>
            </w:r>
          </w:p>
        </w:tc>
      </w:tr>
    </w:tbl>
    <w:p w:rsidR="00B54910" w:rsidRPr="00481440" w:rsidRDefault="00B54910" w:rsidP="00481440">
      <w:pPr>
        <w:spacing w:line="360" w:lineRule="auto"/>
        <w:jc w:val="both"/>
        <w:rPr>
          <w:sz w:val="28"/>
          <w:szCs w:val="28"/>
        </w:rPr>
      </w:pPr>
      <w:r w:rsidRPr="00481440">
        <w:rPr>
          <w:sz w:val="28"/>
          <w:szCs w:val="28"/>
        </w:rPr>
        <w:t>От уплаты государственной пошлины помимо лиц, перечисленных в вышеприведенной таблице, при обращении в суды общей юрисдикции и при обращении к мировым судьям на основании пункта 2 статьи 333.36 НК РФ освобождаются следующие лица:</w:t>
      </w:r>
    </w:p>
    <w:p w:rsidR="00130E53" w:rsidRDefault="00B54910" w:rsidP="00481440">
      <w:pPr>
        <w:numPr>
          <w:ilvl w:val="0"/>
          <w:numId w:val="14"/>
        </w:numPr>
        <w:spacing w:line="360" w:lineRule="auto"/>
        <w:jc w:val="both"/>
        <w:rPr>
          <w:sz w:val="28"/>
          <w:szCs w:val="28"/>
        </w:rPr>
      </w:pPr>
      <w:r w:rsidRPr="00481440">
        <w:rPr>
          <w:sz w:val="28"/>
          <w:szCs w:val="28"/>
        </w:rPr>
        <w:t>ветераны Великой Отечественной войны, ветераны боевых действий, ветераны военной службы, при обращении за защитой своих прав, установленных законодательством о ветеранах (подпункт 3 пункта 2);</w:t>
      </w:r>
    </w:p>
    <w:p w:rsidR="00B54910" w:rsidRPr="00481440" w:rsidRDefault="00B54910" w:rsidP="00481440">
      <w:pPr>
        <w:numPr>
          <w:ilvl w:val="0"/>
          <w:numId w:val="14"/>
        </w:numPr>
        <w:spacing w:line="360" w:lineRule="auto"/>
        <w:jc w:val="both"/>
        <w:rPr>
          <w:sz w:val="28"/>
          <w:szCs w:val="28"/>
        </w:rPr>
      </w:pPr>
      <w:r w:rsidRPr="00481440">
        <w:rPr>
          <w:sz w:val="28"/>
          <w:szCs w:val="28"/>
        </w:rPr>
        <w:t xml:space="preserve"> истцы:</w:t>
      </w:r>
    </w:p>
    <w:p w:rsidR="00A57646" w:rsidRDefault="00A57646" w:rsidP="00A57646">
      <w:pPr>
        <w:spacing w:line="360" w:lineRule="auto"/>
        <w:jc w:val="both"/>
        <w:rPr>
          <w:sz w:val="28"/>
          <w:szCs w:val="28"/>
        </w:rPr>
      </w:pPr>
      <w:r>
        <w:rPr>
          <w:sz w:val="28"/>
          <w:szCs w:val="28"/>
        </w:rPr>
        <w:t xml:space="preserve">                 ●</w:t>
      </w:r>
      <w:r w:rsidR="00B54910" w:rsidRPr="00481440">
        <w:rPr>
          <w:sz w:val="28"/>
          <w:szCs w:val="28"/>
        </w:rPr>
        <w:t>инвалиды I и II группы (подпункт 2 пункта 2);</w:t>
      </w:r>
      <w:r>
        <w:rPr>
          <w:sz w:val="28"/>
          <w:szCs w:val="28"/>
        </w:rPr>
        <w:t xml:space="preserve"> </w:t>
      </w:r>
    </w:p>
    <w:p w:rsidR="00130E53" w:rsidRDefault="00A57646" w:rsidP="00A57646">
      <w:pPr>
        <w:spacing w:line="360" w:lineRule="auto"/>
        <w:jc w:val="both"/>
        <w:rPr>
          <w:sz w:val="28"/>
          <w:szCs w:val="28"/>
        </w:rPr>
      </w:pPr>
      <w:r>
        <w:rPr>
          <w:sz w:val="28"/>
          <w:szCs w:val="28"/>
        </w:rPr>
        <w:t xml:space="preserve">                  ●</w:t>
      </w:r>
      <w:r w:rsidR="00B54910" w:rsidRPr="00481440">
        <w:rPr>
          <w:sz w:val="28"/>
          <w:szCs w:val="28"/>
        </w:rPr>
        <w:t xml:space="preserve">по искам, связанным с нарушением прав потребителей (подпункт </w:t>
      </w:r>
      <w:r w:rsidR="000501FB">
        <w:rPr>
          <w:sz w:val="28"/>
          <w:szCs w:val="28"/>
        </w:rPr>
        <w:t xml:space="preserve">    </w:t>
      </w:r>
      <w:r w:rsidR="00B54910" w:rsidRPr="00481440">
        <w:rPr>
          <w:sz w:val="28"/>
          <w:szCs w:val="28"/>
        </w:rPr>
        <w:t>4 пункта 2);</w:t>
      </w:r>
    </w:p>
    <w:p w:rsidR="000501FB" w:rsidRDefault="00B54910" w:rsidP="00A57646">
      <w:pPr>
        <w:spacing w:line="360" w:lineRule="auto"/>
        <w:ind w:left="1155"/>
        <w:jc w:val="both"/>
        <w:rPr>
          <w:sz w:val="28"/>
          <w:szCs w:val="28"/>
        </w:rPr>
      </w:pPr>
      <w:r w:rsidRPr="00481440">
        <w:rPr>
          <w:sz w:val="28"/>
          <w:szCs w:val="28"/>
        </w:rPr>
        <w:t xml:space="preserve"> </w:t>
      </w:r>
      <w:r w:rsidR="000501FB">
        <w:rPr>
          <w:sz w:val="28"/>
          <w:szCs w:val="28"/>
        </w:rPr>
        <w:t>●</w:t>
      </w:r>
      <w:r w:rsidRPr="00481440">
        <w:rPr>
          <w:sz w:val="28"/>
          <w:szCs w:val="28"/>
        </w:rPr>
        <w:t>пенсионеры, получающие</w:t>
      </w:r>
      <w:r w:rsidR="000501FB">
        <w:rPr>
          <w:sz w:val="28"/>
          <w:szCs w:val="28"/>
        </w:rPr>
        <w:t xml:space="preserve"> пенсии, назначенные в порядке,</w:t>
      </w:r>
    </w:p>
    <w:p w:rsidR="00B54910" w:rsidRPr="00481440" w:rsidRDefault="00B54910" w:rsidP="000501FB">
      <w:pPr>
        <w:spacing w:line="360" w:lineRule="auto"/>
        <w:jc w:val="both"/>
        <w:rPr>
          <w:sz w:val="28"/>
          <w:szCs w:val="28"/>
        </w:rPr>
      </w:pPr>
      <w:r w:rsidRPr="00481440">
        <w:rPr>
          <w:sz w:val="28"/>
          <w:szCs w:val="28"/>
        </w:rPr>
        <w:t>установленном пенсионным законодательством Российской Федерации, по искам имущественного характера к Пенсионному фонду Российской Федерации, негосударственным пенсионным фондам либо к федеральным органам исполнительной власти, которые осуществляют пенсионное обеспечение лиц, проходивших военную службу (подпункт 5 пункта 2).</w:t>
      </w:r>
    </w:p>
    <w:p w:rsidR="00B54910" w:rsidRPr="00481440" w:rsidRDefault="00B54910" w:rsidP="00481440">
      <w:pPr>
        <w:spacing w:line="360" w:lineRule="auto"/>
        <w:jc w:val="both"/>
        <w:rPr>
          <w:sz w:val="28"/>
          <w:szCs w:val="28"/>
        </w:rPr>
      </w:pPr>
      <w:r w:rsidRPr="00481440">
        <w:rPr>
          <w:sz w:val="28"/>
          <w:szCs w:val="28"/>
        </w:rPr>
        <w:t>Данные лица освобождаются от уплаты государственной пошлины при подаче исковых заявлений имущественного характера и (или) исковых заявлений, содержащих одновременно требования имущественного и неимущественного характера в том случае, если цена иска не превышает 1 000 000 рублей. Если цена иска превышает 1 000 000 рублей, то государственная пошлина данными лицами уплачивается, размер ее определяется в соответствии с пунктом 3 статьи 333.36 НК РФ:</w:t>
      </w:r>
    </w:p>
    <w:p w:rsidR="00481440" w:rsidRPr="00130E53" w:rsidRDefault="00481440" w:rsidP="00481440">
      <w:pPr>
        <w:spacing w:line="360" w:lineRule="auto"/>
        <w:jc w:val="center"/>
        <w:rPr>
          <w:i/>
          <w:sz w:val="28"/>
          <w:szCs w:val="28"/>
        </w:rPr>
      </w:pPr>
      <w:r w:rsidRPr="00130E53">
        <w:rPr>
          <w:b/>
          <w:bCs/>
          <w:i/>
          <w:sz w:val="28"/>
          <w:szCs w:val="28"/>
        </w:rPr>
        <w:t>Льготы при обращении за совершением нотариальных действий</w:t>
      </w:r>
    </w:p>
    <w:p w:rsidR="00B54910" w:rsidRPr="00130E53" w:rsidRDefault="00481440" w:rsidP="00481440">
      <w:pPr>
        <w:spacing w:line="360" w:lineRule="auto"/>
        <w:jc w:val="center"/>
        <w:rPr>
          <w:i/>
          <w:sz w:val="28"/>
          <w:szCs w:val="28"/>
        </w:rPr>
      </w:pPr>
      <w:r w:rsidRPr="00130E53">
        <w:rPr>
          <w:b/>
          <w:bCs/>
          <w:i/>
          <w:sz w:val="28"/>
          <w:szCs w:val="28"/>
        </w:rPr>
        <w:t>(статья 333.38 НК РФ)</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78"/>
        <w:gridCol w:w="5067"/>
      </w:tblGrid>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Кому предоставлена льгота</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 xml:space="preserve">Юридически значимые действия, за выполнение которых предоставляются льготы </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Инвалиды I и II группы</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На 50 процентов по всем видам нотариальных действий (пункт 2)</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Физические лица</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За удостоверение завещаний имущества в пользу РФ, субъектов РФ и (или) муниципальных образований (пункт 3)</w:t>
            </w:r>
          </w:p>
          <w:p w:rsidR="00B54910" w:rsidRPr="00481440" w:rsidRDefault="00B54910" w:rsidP="00481440">
            <w:pPr>
              <w:jc w:val="both"/>
            </w:pPr>
            <w:r w:rsidRPr="00481440">
              <w:t>·   За выдачу свидетельств о праве на наследство при наследовании:</w:t>
            </w:r>
          </w:p>
          <w:p w:rsidR="00B54910" w:rsidRPr="00481440" w:rsidRDefault="00B54910" w:rsidP="00481440">
            <w:pPr>
              <w:jc w:val="both"/>
            </w:pPr>
            <w:r w:rsidRPr="00481440">
              <w:t>жилого дома, а также земельного участка, на котором расположен жилой дом, квартиры, комнаты, если эти лица проживали совместно с наследодателем на день смерти наследодателя и продолжают проживать в этом доме (этой квартире, комнате) после его смерти;</w:t>
            </w:r>
          </w:p>
          <w:p w:rsidR="00B54910" w:rsidRPr="00481440" w:rsidRDefault="00B54910" w:rsidP="00481440">
            <w:pPr>
              <w:jc w:val="both"/>
            </w:pPr>
            <w:r w:rsidRPr="00481440">
              <w:t>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B54910" w:rsidRPr="00481440" w:rsidRDefault="00B54910" w:rsidP="00481440">
            <w:pPr>
              <w:jc w:val="both"/>
            </w:pPr>
            <w:r w:rsidRPr="00481440">
              <w:t>вкладов в банках, денежных средств на банковских счетах физических лиц, страховых сумм по договорам личного и имущественного страхования, сумм оплаты труда, авторских прав и сумм авторского вознаграждения, предусмотренных законодательством Российской Федерации об интеллектуальной собственности, пенсий.</w:t>
            </w:r>
          </w:p>
          <w:p w:rsidR="00B54910" w:rsidRPr="00481440" w:rsidRDefault="00B54910" w:rsidP="00481440">
            <w:pPr>
              <w:jc w:val="both"/>
            </w:pPr>
            <w:r w:rsidRPr="00481440">
              <w:t xml:space="preserve">Наследники, не достигшие совершеннолетия ко дню открытия наследства, а также лица, страдающие психическими расстройствами, над которыми в порядке, определенном законодательством, установлена опека,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 (пункт 5) </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Физические лица, признанные в установленном порядке нуждающимися в улучшении жилищных условий</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 удостоверение сделок по приобретению жилья полностью или частично за счет средств субсидий на строительство или приобретение жилья (пункт 12)</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Наследники работников, которые были застрахованы за счет организаций на случай смерти и погибли в результате несчастного случая по месту работы (службы)</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 выдачу свидетельств о праве на наследство, подтверждающих право наследования страховых сумм (пункт 6)</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Лица, получившие ранения при защите СССР, РФ и исполнении служебных обязанностей в Вооруженных Силах СССР и Вооруженных Силах РФ</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 свидетельствование верности копий документов, необходимых для предоставления льгот (пункт 11)</w:t>
            </w:r>
          </w:p>
        </w:tc>
      </w:tr>
      <w:tr w:rsidR="00B54910" w:rsidRPr="00481440">
        <w:trPr>
          <w:tblCellSpacing w:w="0" w:type="dxa"/>
        </w:trPr>
        <w:tc>
          <w:tcPr>
            <w:tcW w:w="4378"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Наследники сотрудников органов внутренних дел, военнослужащих внутренних войск федерального органа исполнительной власти, уполномоченного в области внутренних дел, и военнослужащих Вооруженных Сил РФ, застрахованных в порядке обязательного государственного личного страхования, погибших в связи с осуществлением служебной деятельности либо умерших до истечения одного года со дня увольнения со службы вследствие ранения (контузии), заболевания, полученных в период прохождения службы</w:t>
            </w:r>
          </w:p>
        </w:tc>
        <w:tc>
          <w:tcPr>
            <w:tcW w:w="5067"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За выдачу свидетельств о праве на наследство, подтверждающих право наследования страховых сумм по обязательному государственному личному страхованию (пункт 13)</w:t>
            </w:r>
          </w:p>
        </w:tc>
      </w:tr>
    </w:tbl>
    <w:p w:rsidR="00481440" w:rsidRDefault="00481440" w:rsidP="00481440">
      <w:pPr>
        <w:jc w:val="both"/>
        <w:rPr>
          <w:b/>
          <w:bCs/>
        </w:rPr>
      </w:pPr>
      <w:bookmarkStart w:id="2" w:name="_Hlk114289671"/>
      <w:bookmarkStart w:id="3" w:name="_Toc114282129"/>
    </w:p>
    <w:p w:rsidR="00B54910" w:rsidRPr="00130E53" w:rsidRDefault="00481440" w:rsidP="00481440">
      <w:pPr>
        <w:spacing w:line="360" w:lineRule="auto"/>
        <w:jc w:val="center"/>
        <w:rPr>
          <w:b/>
          <w:bCs/>
          <w:i/>
          <w:sz w:val="28"/>
          <w:szCs w:val="28"/>
        </w:rPr>
      </w:pPr>
      <w:r w:rsidRPr="00130E53">
        <w:rPr>
          <w:b/>
          <w:bCs/>
          <w:i/>
          <w:sz w:val="28"/>
          <w:szCs w:val="28"/>
        </w:rPr>
        <w:t>Льготы при государственной регистрации актов гражданского состояния</w:t>
      </w:r>
      <w:bookmarkEnd w:id="2"/>
      <w:r w:rsidRPr="00130E53">
        <w:rPr>
          <w:b/>
          <w:bCs/>
          <w:i/>
          <w:sz w:val="28"/>
          <w:szCs w:val="28"/>
        </w:rPr>
        <w:t xml:space="preserve"> (статья 333.39 НК РФ)</w:t>
      </w:r>
      <w:r w:rsidR="00B54910" w:rsidRPr="00130E53">
        <w:rPr>
          <w:b/>
          <w:bCs/>
          <w:i/>
          <w:sz w:val="28"/>
          <w:szCs w:val="28"/>
        </w:rPr>
        <w:br/>
      </w:r>
      <w:bookmarkEnd w:id="3"/>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94"/>
        <w:gridCol w:w="6551"/>
      </w:tblGrid>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Кому предоставлена льгота</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rPr>
                <w:b/>
                <w:bCs/>
              </w:rPr>
              <w:t xml:space="preserve">Юридически значимые действия, за выполнение которых предоставляются льготы </w:t>
            </w:r>
          </w:p>
        </w:tc>
      </w:tr>
      <w:tr w:rsidR="00B54910" w:rsidRPr="00481440">
        <w:trPr>
          <w:tblCellSpacing w:w="0" w:type="dxa"/>
        </w:trPr>
        <w:tc>
          <w:tcPr>
            <w:tcW w:w="2894"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Физические лица</w:t>
            </w:r>
          </w:p>
        </w:tc>
        <w:tc>
          <w:tcPr>
            <w:tcW w:w="6551" w:type="dxa"/>
            <w:tcBorders>
              <w:top w:val="outset" w:sz="6" w:space="0" w:color="auto"/>
              <w:left w:val="outset" w:sz="6" w:space="0" w:color="auto"/>
              <w:bottom w:val="outset" w:sz="6" w:space="0" w:color="auto"/>
              <w:right w:val="outset" w:sz="6" w:space="0" w:color="auto"/>
            </w:tcBorders>
          </w:tcPr>
          <w:p w:rsidR="00B54910" w:rsidRPr="00481440" w:rsidRDefault="00B54910" w:rsidP="00481440">
            <w:pPr>
              <w:jc w:val="both"/>
            </w:pPr>
            <w:r w:rsidRPr="00481440">
              <w:t>·   За выдачу свидетельств при исправлении и (или) изменении записей актов о рождении в связи с усыновлением (удочерением).</w:t>
            </w:r>
          </w:p>
          <w:p w:rsidR="00B54910" w:rsidRPr="00481440" w:rsidRDefault="00B54910" w:rsidP="00481440">
            <w:pPr>
              <w:jc w:val="both"/>
            </w:pPr>
            <w:r w:rsidRPr="00481440">
              <w:t>·   За внесение исправлений и (или) изменений в записи актов гражданского состояния и выдачу свидетельств в связи с ошибками, допущенными при государственной регистрации актов гражданского состояния по вине работников, производящих государственную регистрацию актов гражданского состояния.</w:t>
            </w:r>
          </w:p>
          <w:p w:rsidR="00B54910" w:rsidRPr="00481440" w:rsidRDefault="00B54910" w:rsidP="00481440">
            <w:pPr>
              <w:jc w:val="both"/>
            </w:pPr>
            <w:r w:rsidRPr="00481440">
              <w:t>·   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(или) пособий.</w:t>
            </w:r>
          </w:p>
          <w:p w:rsidR="00B54910" w:rsidRPr="00481440" w:rsidRDefault="00B54910" w:rsidP="00481440">
            <w:pPr>
              <w:jc w:val="both"/>
            </w:pPr>
            <w:r w:rsidRPr="00481440">
              <w:t>·   За выдачу свидетельств о смерти при исправлении и изменении записей актов о смерти необоснованно репрессированных и впоследствии реабилитированных лиц на основании закона о реабилитации жертв политических репрессий, а также за выдачу повторных свидетельств о смерти лиц указанной категории.</w:t>
            </w:r>
          </w:p>
          <w:p w:rsidR="00B54910" w:rsidRPr="00481440" w:rsidRDefault="00B54910" w:rsidP="00481440">
            <w:pPr>
              <w:jc w:val="both"/>
            </w:pPr>
            <w:r w:rsidRPr="00481440">
              <w:t>·   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порядке (пункт 1)</w:t>
            </w:r>
          </w:p>
        </w:tc>
      </w:tr>
    </w:tbl>
    <w:p w:rsidR="00EC3133" w:rsidRDefault="00EC3133" w:rsidP="00481440">
      <w:pPr>
        <w:tabs>
          <w:tab w:val="left" w:pos="2820"/>
        </w:tabs>
        <w:spacing w:line="360" w:lineRule="auto"/>
        <w:jc w:val="both"/>
        <w:rPr>
          <w:b/>
          <w:sz w:val="28"/>
          <w:szCs w:val="28"/>
        </w:rPr>
      </w:pPr>
    </w:p>
    <w:p w:rsidR="000501FB" w:rsidRPr="00D53115" w:rsidRDefault="000501FB" w:rsidP="000501FB">
      <w:pPr>
        <w:spacing w:line="360" w:lineRule="auto"/>
        <w:ind w:firstLine="709"/>
        <w:jc w:val="both"/>
        <w:rPr>
          <w:snapToGrid w:val="0"/>
          <w:sz w:val="28"/>
          <w:szCs w:val="28"/>
        </w:rPr>
      </w:pPr>
      <w:r w:rsidRPr="00D53115">
        <w:rPr>
          <w:snapToGrid w:val="0"/>
          <w:sz w:val="28"/>
          <w:szCs w:val="28"/>
        </w:rPr>
        <w:t>Налоговое законодательство предусматривает возможность отсрочки или рассрочки уплаты государственной пошлины. Она предоставляется по ходатайству заинтересованного лица на срок не более шести месяцев. При этом на сумму государственной пошлины, в отношении которой предоставлена отсрочка или рассрочка, проценты не начисляются в течение всего срока, на который предоставлена отсрочка или рассрочка.</w:t>
      </w:r>
      <w:bookmarkStart w:id="4" w:name="_GoBack"/>
      <w:bookmarkEnd w:id="4"/>
    </w:p>
    <w:sectPr w:rsidR="000501FB" w:rsidRPr="00D53115" w:rsidSect="00130E53">
      <w:footerReference w:type="even" r:id="rId7"/>
      <w:footerReference w:type="default" r:id="rId8"/>
      <w:pgSz w:w="11906" w:h="16838"/>
      <w:pgMar w:top="540"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4C" w:rsidRDefault="00ED734C">
      <w:r>
        <w:separator/>
      </w:r>
    </w:p>
  </w:endnote>
  <w:endnote w:type="continuationSeparator" w:id="0">
    <w:p w:rsidR="00ED734C" w:rsidRDefault="00ED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53" w:rsidRDefault="00130E53" w:rsidP="00285F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501FB">
      <w:rPr>
        <w:rStyle w:val="a7"/>
        <w:noProof/>
      </w:rPr>
      <w:t>8</w:t>
    </w:r>
    <w:r>
      <w:rPr>
        <w:rStyle w:val="a7"/>
      </w:rPr>
      <w:fldChar w:fldCharType="end"/>
    </w:r>
  </w:p>
  <w:p w:rsidR="00130E53" w:rsidRDefault="00130E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53" w:rsidRDefault="00130E53" w:rsidP="00285F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606F">
      <w:rPr>
        <w:rStyle w:val="a7"/>
        <w:noProof/>
      </w:rPr>
      <w:t>3</w:t>
    </w:r>
    <w:r>
      <w:rPr>
        <w:rStyle w:val="a7"/>
      </w:rPr>
      <w:fldChar w:fldCharType="end"/>
    </w:r>
  </w:p>
  <w:p w:rsidR="00130E53" w:rsidRDefault="00130E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4C" w:rsidRDefault="00ED734C">
      <w:r>
        <w:separator/>
      </w:r>
    </w:p>
  </w:footnote>
  <w:footnote w:type="continuationSeparator" w:id="0">
    <w:p w:rsidR="00ED734C" w:rsidRDefault="00ED7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B80"/>
    <w:multiLevelType w:val="hybridMultilevel"/>
    <w:tmpl w:val="70A6101C"/>
    <w:lvl w:ilvl="0" w:tplc="0419000F">
      <w:start w:val="1"/>
      <w:numFmt w:val="decimal"/>
      <w:lvlText w:val="%1."/>
      <w:lvlJc w:val="left"/>
      <w:pPr>
        <w:tabs>
          <w:tab w:val="num" w:pos="795"/>
        </w:tabs>
        <w:ind w:left="795" w:hanging="360"/>
      </w:pPr>
    </w:lvl>
    <w:lvl w:ilvl="1" w:tplc="96E8DAB4">
      <w:start w:val="1"/>
      <w:numFmt w:val="upp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227110A3"/>
    <w:multiLevelType w:val="hybridMultilevel"/>
    <w:tmpl w:val="DDB400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6414EAC"/>
    <w:multiLevelType w:val="hybridMultilevel"/>
    <w:tmpl w:val="D716100C"/>
    <w:lvl w:ilvl="0" w:tplc="0D2CA4D4">
      <w:start w:val="1"/>
      <w:numFmt w:val="decimal"/>
      <w:lvlText w:val="%1."/>
      <w:lvlJc w:val="left"/>
      <w:pPr>
        <w:tabs>
          <w:tab w:val="num" w:pos="2025"/>
        </w:tabs>
        <w:ind w:left="202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
    <w:nsid w:val="26455129"/>
    <w:multiLevelType w:val="multilevel"/>
    <w:tmpl w:val="CA0A739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8613071"/>
    <w:multiLevelType w:val="hybridMultilevel"/>
    <w:tmpl w:val="1E8AFBDC"/>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nsid w:val="3B9C18BC"/>
    <w:multiLevelType w:val="multilevel"/>
    <w:tmpl w:val="EA4060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48FB7E75"/>
    <w:multiLevelType w:val="hybridMultilevel"/>
    <w:tmpl w:val="5052B7C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4CA17C62"/>
    <w:multiLevelType w:val="hybridMultilevel"/>
    <w:tmpl w:val="328208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DC95B1B"/>
    <w:multiLevelType w:val="hybridMultilevel"/>
    <w:tmpl w:val="D7E638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A6E7711"/>
    <w:multiLevelType w:val="hybridMultilevel"/>
    <w:tmpl w:val="51A6AF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FC549B5"/>
    <w:multiLevelType w:val="hybridMultilevel"/>
    <w:tmpl w:val="B45E06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66D71BB5"/>
    <w:multiLevelType w:val="multilevel"/>
    <w:tmpl w:val="3E40936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6D617823"/>
    <w:multiLevelType w:val="multilevel"/>
    <w:tmpl w:val="1CC073E8"/>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74E6772B"/>
    <w:multiLevelType w:val="hybridMultilevel"/>
    <w:tmpl w:val="E49AA9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0"/>
  </w:num>
  <w:num w:numId="2">
    <w:abstractNumId w:val="8"/>
  </w:num>
  <w:num w:numId="3">
    <w:abstractNumId w:val="13"/>
  </w:num>
  <w:num w:numId="4">
    <w:abstractNumId w:val="9"/>
  </w:num>
  <w:num w:numId="5">
    <w:abstractNumId w:val="7"/>
  </w:num>
  <w:num w:numId="6">
    <w:abstractNumId w:val="1"/>
  </w:num>
  <w:num w:numId="7">
    <w:abstractNumId w:val="12"/>
  </w:num>
  <w:num w:numId="8">
    <w:abstractNumId w:val="5"/>
  </w:num>
  <w:num w:numId="9">
    <w:abstractNumId w:val="2"/>
  </w:num>
  <w:num w:numId="10">
    <w:abstractNumId w:val="3"/>
  </w:num>
  <w:num w:numId="11">
    <w:abstractNumId w:val="4"/>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F0E"/>
    <w:rsid w:val="000501FB"/>
    <w:rsid w:val="00130E53"/>
    <w:rsid w:val="00147803"/>
    <w:rsid w:val="001F2D92"/>
    <w:rsid w:val="00224197"/>
    <w:rsid w:val="00285F22"/>
    <w:rsid w:val="002B7656"/>
    <w:rsid w:val="002D0659"/>
    <w:rsid w:val="004622B8"/>
    <w:rsid w:val="00481440"/>
    <w:rsid w:val="004E2E5C"/>
    <w:rsid w:val="0054606F"/>
    <w:rsid w:val="00A57646"/>
    <w:rsid w:val="00B06F0E"/>
    <w:rsid w:val="00B26F86"/>
    <w:rsid w:val="00B54910"/>
    <w:rsid w:val="00D77E64"/>
    <w:rsid w:val="00EC3133"/>
    <w:rsid w:val="00ED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9C0C3-EE80-4CBF-BD43-0BBEFFA6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F0E"/>
    <w:pPr>
      <w:spacing w:before="100" w:beforeAutospacing="1" w:after="100" w:afterAutospacing="1"/>
    </w:pPr>
    <w:rPr>
      <w:rFonts w:ascii="Arial" w:hAnsi="Arial" w:cs="Arial"/>
      <w:color w:val="000000"/>
      <w:sz w:val="20"/>
      <w:szCs w:val="20"/>
    </w:rPr>
  </w:style>
  <w:style w:type="table" w:styleId="a4">
    <w:name w:val="Table Grid"/>
    <w:basedOn w:val="a1"/>
    <w:rsid w:val="001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1F2D92"/>
    <w:pPr>
      <w:shd w:val="clear" w:color="auto" w:fill="000080"/>
    </w:pPr>
    <w:rPr>
      <w:rFonts w:ascii="Tahoma" w:hAnsi="Tahoma" w:cs="Tahoma"/>
      <w:sz w:val="20"/>
      <w:szCs w:val="20"/>
    </w:rPr>
  </w:style>
  <w:style w:type="paragraph" w:styleId="a6">
    <w:name w:val="footer"/>
    <w:basedOn w:val="a"/>
    <w:rsid w:val="00130E53"/>
    <w:pPr>
      <w:tabs>
        <w:tab w:val="center" w:pos="4677"/>
        <w:tab w:val="right" w:pos="9355"/>
      </w:tabs>
    </w:pPr>
  </w:style>
  <w:style w:type="character" w:styleId="a7">
    <w:name w:val="page number"/>
    <w:basedOn w:val="a0"/>
    <w:rsid w:val="0013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17065">
      <w:bodyDiv w:val="1"/>
      <w:marLeft w:val="0"/>
      <w:marRight w:val="0"/>
      <w:marTop w:val="0"/>
      <w:marBottom w:val="0"/>
      <w:divBdr>
        <w:top w:val="none" w:sz="0" w:space="0" w:color="auto"/>
        <w:left w:val="none" w:sz="0" w:space="0" w:color="auto"/>
        <w:bottom w:val="none" w:sz="0" w:space="0" w:color="auto"/>
        <w:right w:val="none" w:sz="0" w:space="0" w:color="auto"/>
      </w:divBdr>
      <w:divsChild>
        <w:div w:id="263149798">
          <w:marLeft w:val="0"/>
          <w:marRight w:val="0"/>
          <w:marTop w:val="0"/>
          <w:marBottom w:val="0"/>
          <w:divBdr>
            <w:top w:val="none" w:sz="0" w:space="0" w:color="auto"/>
            <w:left w:val="none" w:sz="0" w:space="0" w:color="auto"/>
            <w:bottom w:val="none" w:sz="0" w:space="0" w:color="auto"/>
            <w:right w:val="none" w:sz="0" w:space="0" w:color="auto"/>
          </w:divBdr>
          <w:divsChild>
            <w:div w:id="3016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1893">
      <w:bodyDiv w:val="1"/>
      <w:marLeft w:val="0"/>
      <w:marRight w:val="0"/>
      <w:marTop w:val="0"/>
      <w:marBottom w:val="0"/>
      <w:divBdr>
        <w:top w:val="none" w:sz="0" w:space="0" w:color="auto"/>
        <w:left w:val="none" w:sz="0" w:space="0" w:color="auto"/>
        <w:bottom w:val="none" w:sz="0" w:space="0" w:color="auto"/>
        <w:right w:val="none" w:sz="0" w:space="0" w:color="auto"/>
      </w:divBdr>
      <w:divsChild>
        <w:div w:id="510531496">
          <w:marLeft w:val="0"/>
          <w:marRight w:val="0"/>
          <w:marTop w:val="0"/>
          <w:marBottom w:val="0"/>
          <w:divBdr>
            <w:top w:val="none" w:sz="0" w:space="0" w:color="auto"/>
            <w:left w:val="none" w:sz="0" w:space="0" w:color="auto"/>
            <w:bottom w:val="none" w:sz="0" w:space="0" w:color="auto"/>
            <w:right w:val="none" w:sz="0" w:space="0" w:color="auto"/>
          </w:divBdr>
          <w:divsChild>
            <w:div w:id="1156989817">
              <w:marLeft w:val="0"/>
              <w:marRight w:val="0"/>
              <w:marTop w:val="0"/>
              <w:marBottom w:val="0"/>
              <w:divBdr>
                <w:top w:val="none" w:sz="0" w:space="0" w:color="auto"/>
                <w:left w:val="none" w:sz="0" w:space="0" w:color="auto"/>
                <w:bottom w:val="none" w:sz="0" w:space="0" w:color="auto"/>
                <w:right w:val="none" w:sz="0" w:space="0" w:color="auto"/>
              </w:divBdr>
              <w:divsChild>
                <w:div w:id="56901142">
                  <w:marLeft w:val="0"/>
                  <w:marRight w:val="0"/>
                  <w:marTop w:val="0"/>
                  <w:marBottom w:val="0"/>
                  <w:divBdr>
                    <w:top w:val="none" w:sz="0" w:space="0" w:color="auto"/>
                    <w:left w:val="none" w:sz="0" w:space="0" w:color="auto"/>
                    <w:bottom w:val="none" w:sz="0" w:space="0" w:color="auto"/>
                    <w:right w:val="none" w:sz="0" w:space="0" w:color="auto"/>
                  </w:divBdr>
                </w:div>
                <w:div w:id="166020263">
                  <w:marLeft w:val="0"/>
                  <w:marRight w:val="0"/>
                  <w:marTop w:val="0"/>
                  <w:marBottom w:val="0"/>
                  <w:divBdr>
                    <w:top w:val="none" w:sz="0" w:space="0" w:color="auto"/>
                    <w:left w:val="none" w:sz="0" w:space="0" w:color="auto"/>
                    <w:bottom w:val="none" w:sz="0" w:space="0" w:color="auto"/>
                    <w:right w:val="none" w:sz="0" w:space="0" w:color="auto"/>
                  </w:divBdr>
                </w:div>
                <w:div w:id="178198198">
                  <w:marLeft w:val="0"/>
                  <w:marRight w:val="0"/>
                  <w:marTop w:val="0"/>
                  <w:marBottom w:val="0"/>
                  <w:divBdr>
                    <w:top w:val="none" w:sz="0" w:space="0" w:color="auto"/>
                    <w:left w:val="none" w:sz="0" w:space="0" w:color="auto"/>
                    <w:bottom w:val="none" w:sz="0" w:space="0" w:color="auto"/>
                    <w:right w:val="none" w:sz="0" w:space="0" w:color="auto"/>
                  </w:divBdr>
                </w:div>
                <w:div w:id="189537658">
                  <w:marLeft w:val="0"/>
                  <w:marRight w:val="0"/>
                  <w:marTop w:val="0"/>
                  <w:marBottom w:val="0"/>
                  <w:divBdr>
                    <w:top w:val="none" w:sz="0" w:space="0" w:color="auto"/>
                    <w:left w:val="none" w:sz="0" w:space="0" w:color="auto"/>
                    <w:bottom w:val="none" w:sz="0" w:space="0" w:color="auto"/>
                    <w:right w:val="none" w:sz="0" w:space="0" w:color="auto"/>
                  </w:divBdr>
                </w:div>
                <w:div w:id="192547162">
                  <w:marLeft w:val="0"/>
                  <w:marRight w:val="0"/>
                  <w:marTop w:val="0"/>
                  <w:marBottom w:val="0"/>
                  <w:divBdr>
                    <w:top w:val="none" w:sz="0" w:space="0" w:color="auto"/>
                    <w:left w:val="none" w:sz="0" w:space="0" w:color="auto"/>
                    <w:bottom w:val="none" w:sz="0" w:space="0" w:color="auto"/>
                    <w:right w:val="none" w:sz="0" w:space="0" w:color="auto"/>
                  </w:divBdr>
                </w:div>
                <w:div w:id="196237452">
                  <w:marLeft w:val="0"/>
                  <w:marRight w:val="0"/>
                  <w:marTop w:val="0"/>
                  <w:marBottom w:val="0"/>
                  <w:divBdr>
                    <w:top w:val="none" w:sz="0" w:space="0" w:color="auto"/>
                    <w:left w:val="none" w:sz="0" w:space="0" w:color="auto"/>
                    <w:bottom w:val="none" w:sz="0" w:space="0" w:color="auto"/>
                    <w:right w:val="none" w:sz="0" w:space="0" w:color="auto"/>
                  </w:divBdr>
                </w:div>
                <w:div w:id="218635301">
                  <w:marLeft w:val="0"/>
                  <w:marRight w:val="0"/>
                  <w:marTop w:val="0"/>
                  <w:marBottom w:val="0"/>
                  <w:divBdr>
                    <w:top w:val="none" w:sz="0" w:space="0" w:color="auto"/>
                    <w:left w:val="none" w:sz="0" w:space="0" w:color="auto"/>
                    <w:bottom w:val="none" w:sz="0" w:space="0" w:color="auto"/>
                    <w:right w:val="none" w:sz="0" w:space="0" w:color="auto"/>
                  </w:divBdr>
                </w:div>
                <w:div w:id="231741947">
                  <w:marLeft w:val="0"/>
                  <w:marRight w:val="0"/>
                  <w:marTop w:val="0"/>
                  <w:marBottom w:val="0"/>
                  <w:divBdr>
                    <w:top w:val="none" w:sz="0" w:space="0" w:color="auto"/>
                    <w:left w:val="none" w:sz="0" w:space="0" w:color="auto"/>
                    <w:bottom w:val="none" w:sz="0" w:space="0" w:color="auto"/>
                    <w:right w:val="none" w:sz="0" w:space="0" w:color="auto"/>
                  </w:divBdr>
                </w:div>
                <w:div w:id="283462731">
                  <w:marLeft w:val="0"/>
                  <w:marRight w:val="0"/>
                  <w:marTop w:val="0"/>
                  <w:marBottom w:val="0"/>
                  <w:divBdr>
                    <w:top w:val="none" w:sz="0" w:space="0" w:color="auto"/>
                    <w:left w:val="none" w:sz="0" w:space="0" w:color="auto"/>
                    <w:bottom w:val="none" w:sz="0" w:space="0" w:color="auto"/>
                    <w:right w:val="none" w:sz="0" w:space="0" w:color="auto"/>
                  </w:divBdr>
                </w:div>
                <w:div w:id="392431333">
                  <w:marLeft w:val="0"/>
                  <w:marRight w:val="0"/>
                  <w:marTop w:val="0"/>
                  <w:marBottom w:val="0"/>
                  <w:divBdr>
                    <w:top w:val="none" w:sz="0" w:space="0" w:color="auto"/>
                    <w:left w:val="none" w:sz="0" w:space="0" w:color="auto"/>
                    <w:bottom w:val="none" w:sz="0" w:space="0" w:color="auto"/>
                    <w:right w:val="none" w:sz="0" w:space="0" w:color="auto"/>
                  </w:divBdr>
                </w:div>
                <w:div w:id="418915413">
                  <w:marLeft w:val="0"/>
                  <w:marRight w:val="0"/>
                  <w:marTop w:val="0"/>
                  <w:marBottom w:val="0"/>
                  <w:divBdr>
                    <w:top w:val="none" w:sz="0" w:space="0" w:color="auto"/>
                    <w:left w:val="none" w:sz="0" w:space="0" w:color="auto"/>
                    <w:bottom w:val="none" w:sz="0" w:space="0" w:color="auto"/>
                    <w:right w:val="none" w:sz="0" w:space="0" w:color="auto"/>
                  </w:divBdr>
                </w:div>
                <w:div w:id="432559688">
                  <w:marLeft w:val="0"/>
                  <w:marRight w:val="0"/>
                  <w:marTop w:val="0"/>
                  <w:marBottom w:val="0"/>
                  <w:divBdr>
                    <w:top w:val="none" w:sz="0" w:space="0" w:color="auto"/>
                    <w:left w:val="none" w:sz="0" w:space="0" w:color="auto"/>
                    <w:bottom w:val="none" w:sz="0" w:space="0" w:color="auto"/>
                    <w:right w:val="none" w:sz="0" w:space="0" w:color="auto"/>
                  </w:divBdr>
                </w:div>
                <w:div w:id="441919797">
                  <w:marLeft w:val="0"/>
                  <w:marRight w:val="0"/>
                  <w:marTop w:val="0"/>
                  <w:marBottom w:val="0"/>
                  <w:divBdr>
                    <w:top w:val="none" w:sz="0" w:space="0" w:color="auto"/>
                    <w:left w:val="none" w:sz="0" w:space="0" w:color="auto"/>
                    <w:bottom w:val="none" w:sz="0" w:space="0" w:color="auto"/>
                    <w:right w:val="none" w:sz="0" w:space="0" w:color="auto"/>
                  </w:divBdr>
                </w:div>
                <w:div w:id="520054592">
                  <w:marLeft w:val="0"/>
                  <w:marRight w:val="0"/>
                  <w:marTop w:val="0"/>
                  <w:marBottom w:val="0"/>
                  <w:divBdr>
                    <w:top w:val="none" w:sz="0" w:space="0" w:color="auto"/>
                    <w:left w:val="none" w:sz="0" w:space="0" w:color="auto"/>
                    <w:bottom w:val="none" w:sz="0" w:space="0" w:color="auto"/>
                    <w:right w:val="none" w:sz="0" w:space="0" w:color="auto"/>
                  </w:divBdr>
                </w:div>
                <w:div w:id="526678279">
                  <w:marLeft w:val="0"/>
                  <w:marRight w:val="0"/>
                  <w:marTop w:val="0"/>
                  <w:marBottom w:val="0"/>
                  <w:divBdr>
                    <w:top w:val="none" w:sz="0" w:space="0" w:color="auto"/>
                    <w:left w:val="none" w:sz="0" w:space="0" w:color="auto"/>
                    <w:bottom w:val="none" w:sz="0" w:space="0" w:color="auto"/>
                    <w:right w:val="none" w:sz="0" w:space="0" w:color="auto"/>
                  </w:divBdr>
                </w:div>
                <w:div w:id="553010136">
                  <w:marLeft w:val="0"/>
                  <w:marRight w:val="0"/>
                  <w:marTop w:val="0"/>
                  <w:marBottom w:val="0"/>
                  <w:divBdr>
                    <w:top w:val="none" w:sz="0" w:space="0" w:color="auto"/>
                    <w:left w:val="none" w:sz="0" w:space="0" w:color="auto"/>
                    <w:bottom w:val="none" w:sz="0" w:space="0" w:color="auto"/>
                    <w:right w:val="none" w:sz="0" w:space="0" w:color="auto"/>
                  </w:divBdr>
                </w:div>
                <w:div w:id="662665982">
                  <w:marLeft w:val="0"/>
                  <w:marRight w:val="0"/>
                  <w:marTop w:val="0"/>
                  <w:marBottom w:val="0"/>
                  <w:divBdr>
                    <w:top w:val="none" w:sz="0" w:space="0" w:color="auto"/>
                    <w:left w:val="none" w:sz="0" w:space="0" w:color="auto"/>
                    <w:bottom w:val="none" w:sz="0" w:space="0" w:color="auto"/>
                    <w:right w:val="none" w:sz="0" w:space="0" w:color="auto"/>
                  </w:divBdr>
                </w:div>
                <w:div w:id="705257657">
                  <w:marLeft w:val="0"/>
                  <w:marRight w:val="0"/>
                  <w:marTop w:val="0"/>
                  <w:marBottom w:val="0"/>
                  <w:divBdr>
                    <w:top w:val="none" w:sz="0" w:space="0" w:color="auto"/>
                    <w:left w:val="none" w:sz="0" w:space="0" w:color="auto"/>
                    <w:bottom w:val="none" w:sz="0" w:space="0" w:color="auto"/>
                    <w:right w:val="none" w:sz="0" w:space="0" w:color="auto"/>
                  </w:divBdr>
                </w:div>
                <w:div w:id="816343589">
                  <w:marLeft w:val="0"/>
                  <w:marRight w:val="0"/>
                  <w:marTop w:val="0"/>
                  <w:marBottom w:val="0"/>
                  <w:divBdr>
                    <w:top w:val="none" w:sz="0" w:space="0" w:color="auto"/>
                    <w:left w:val="none" w:sz="0" w:space="0" w:color="auto"/>
                    <w:bottom w:val="none" w:sz="0" w:space="0" w:color="auto"/>
                    <w:right w:val="none" w:sz="0" w:space="0" w:color="auto"/>
                  </w:divBdr>
                </w:div>
                <w:div w:id="857621581">
                  <w:marLeft w:val="0"/>
                  <w:marRight w:val="0"/>
                  <w:marTop w:val="0"/>
                  <w:marBottom w:val="0"/>
                  <w:divBdr>
                    <w:top w:val="none" w:sz="0" w:space="0" w:color="auto"/>
                    <w:left w:val="none" w:sz="0" w:space="0" w:color="auto"/>
                    <w:bottom w:val="none" w:sz="0" w:space="0" w:color="auto"/>
                    <w:right w:val="none" w:sz="0" w:space="0" w:color="auto"/>
                  </w:divBdr>
                </w:div>
                <w:div w:id="865171021">
                  <w:marLeft w:val="0"/>
                  <w:marRight w:val="0"/>
                  <w:marTop w:val="0"/>
                  <w:marBottom w:val="0"/>
                  <w:divBdr>
                    <w:top w:val="none" w:sz="0" w:space="0" w:color="auto"/>
                    <w:left w:val="none" w:sz="0" w:space="0" w:color="auto"/>
                    <w:bottom w:val="none" w:sz="0" w:space="0" w:color="auto"/>
                    <w:right w:val="none" w:sz="0" w:space="0" w:color="auto"/>
                  </w:divBdr>
                </w:div>
                <w:div w:id="1037126178">
                  <w:marLeft w:val="0"/>
                  <w:marRight w:val="0"/>
                  <w:marTop w:val="0"/>
                  <w:marBottom w:val="0"/>
                  <w:divBdr>
                    <w:top w:val="none" w:sz="0" w:space="0" w:color="auto"/>
                    <w:left w:val="none" w:sz="0" w:space="0" w:color="auto"/>
                    <w:bottom w:val="none" w:sz="0" w:space="0" w:color="auto"/>
                    <w:right w:val="none" w:sz="0" w:space="0" w:color="auto"/>
                  </w:divBdr>
                </w:div>
                <w:div w:id="1131899359">
                  <w:marLeft w:val="0"/>
                  <w:marRight w:val="0"/>
                  <w:marTop w:val="0"/>
                  <w:marBottom w:val="0"/>
                  <w:divBdr>
                    <w:top w:val="none" w:sz="0" w:space="0" w:color="auto"/>
                    <w:left w:val="none" w:sz="0" w:space="0" w:color="auto"/>
                    <w:bottom w:val="none" w:sz="0" w:space="0" w:color="auto"/>
                    <w:right w:val="none" w:sz="0" w:space="0" w:color="auto"/>
                  </w:divBdr>
                </w:div>
                <w:div w:id="1137146701">
                  <w:marLeft w:val="0"/>
                  <w:marRight w:val="0"/>
                  <w:marTop w:val="0"/>
                  <w:marBottom w:val="0"/>
                  <w:divBdr>
                    <w:top w:val="none" w:sz="0" w:space="0" w:color="auto"/>
                    <w:left w:val="none" w:sz="0" w:space="0" w:color="auto"/>
                    <w:bottom w:val="none" w:sz="0" w:space="0" w:color="auto"/>
                    <w:right w:val="none" w:sz="0" w:space="0" w:color="auto"/>
                  </w:divBdr>
                </w:div>
                <w:div w:id="1155141493">
                  <w:marLeft w:val="0"/>
                  <w:marRight w:val="0"/>
                  <w:marTop w:val="0"/>
                  <w:marBottom w:val="0"/>
                  <w:divBdr>
                    <w:top w:val="none" w:sz="0" w:space="0" w:color="auto"/>
                    <w:left w:val="none" w:sz="0" w:space="0" w:color="auto"/>
                    <w:bottom w:val="none" w:sz="0" w:space="0" w:color="auto"/>
                    <w:right w:val="none" w:sz="0" w:space="0" w:color="auto"/>
                  </w:divBdr>
                </w:div>
                <w:div w:id="1162552258">
                  <w:marLeft w:val="0"/>
                  <w:marRight w:val="0"/>
                  <w:marTop w:val="0"/>
                  <w:marBottom w:val="0"/>
                  <w:divBdr>
                    <w:top w:val="none" w:sz="0" w:space="0" w:color="auto"/>
                    <w:left w:val="none" w:sz="0" w:space="0" w:color="auto"/>
                    <w:bottom w:val="none" w:sz="0" w:space="0" w:color="auto"/>
                    <w:right w:val="none" w:sz="0" w:space="0" w:color="auto"/>
                  </w:divBdr>
                </w:div>
                <w:div w:id="1212956638">
                  <w:marLeft w:val="0"/>
                  <w:marRight w:val="0"/>
                  <w:marTop w:val="0"/>
                  <w:marBottom w:val="0"/>
                  <w:divBdr>
                    <w:top w:val="none" w:sz="0" w:space="0" w:color="auto"/>
                    <w:left w:val="none" w:sz="0" w:space="0" w:color="auto"/>
                    <w:bottom w:val="none" w:sz="0" w:space="0" w:color="auto"/>
                    <w:right w:val="none" w:sz="0" w:space="0" w:color="auto"/>
                  </w:divBdr>
                </w:div>
                <w:div w:id="1253398097">
                  <w:marLeft w:val="0"/>
                  <w:marRight w:val="0"/>
                  <w:marTop w:val="0"/>
                  <w:marBottom w:val="0"/>
                  <w:divBdr>
                    <w:top w:val="none" w:sz="0" w:space="0" w:color="auto"/>
                    <w:left w:val="none" w:sz="0" w:space="0" w:color="auto"/>
                    <w:bottom w:val="none" w:sz="0" w:space="0" w:color="auto"/>
                    <w:right w:val="none" w:sz="0" w:space="0" w:color="auto"/>
                  </w:divBdr>
                </w:div>
                <w:div w:id="1284582155">
                  <w:marLeft w:val="0"/>
                  <w:marRight w:val="0"/>
                  <w:marTop w:val="0"/>
                  <w:marBottom w:val="0"/>
                  <w:divBdr>
                    <w:top w:val="none" w:sz="0" w:space="0" w:color="auto"/>
                    <w:left w:val="none" w:sz="0" w:space="0" w:color="auto"/>
                    <w:bottom w:val="none" w:sz="0" w:space="0" w:color="auto"/>
                    <w:right w:val="none" w:sz="0" w:space="0" w:color="auto"/>
                  </w:divBdr>
                </w:div>
                <w:div w:id="1307012360">
                  <w:marLeft w:val="0"/>
                  <w:marRight w:val="0"/>
                  <w:marTop w:val="0"/>
                  <w:marBottom w:val="0"/>
                  <w:divBdr>
                    <w:top w:val="none" w:sz="0" w:space="0" w:color="auto"/>
                    <w:left w:val="none" w:sz="0" w:space="0" w:color="auto"/>
                    <w:bottom w:val="none" w:sz="0" w:space="0" w:color="auto"/>
                    <w:right w:val="none" w:sz="0" w:space="0" w:color="auto"/>
                  </w:divBdr>
                </w:div>
                <w:div w:id="1348677671">
                  <w:marLeft w:val="0"/>
                  <w:marRight w:val="0"/>
                  <w:marTop w:val="0"/>
                  <w:marBottom w:val="0"/>
                  <w:divBdr>
                    <w:top w:val="none" w:sz="0" w:space="0" w:color="auto"/>
                    <w:left w:val="none" w:sz="0" w:space="0" w:color="auto"/>
                    <w:bottom w:val="none" w:sz="0" w:space="0" w:color="auto"/>
                    <w:right w:val="none" w:sz="0" w:space="0" w:color="auto"/>
                  </w:divBdr>
                </w:div>
                <w:div w:id="1368677269">
                  <w:marLeft w:val="0"/>
                  <w:marRight w:val="0"/>
                  <w:marTop w:val="0"/>
                  <w:marBottom w:val="0"/>
                  <w:divBdr>
                    <w:top w:val="none" w:sz="0" w:space="0" w:color="auto"/>
                    <w:left w:val="none" w:sz="0" w:space="0" w:color="auto"/>
                    <w:bottom w:val="none" w:sz="0" w:space="0" w:color="auto"/>
                    <w:right w:val="none" w:sz="0" w:space="0" w:color="auto"/>
                  </w:divBdr>
                </w:div>
                <w:div w:id="1429539899">
                  <w:marLeft w:val="0"/>
                  <w:marRight w:val="0"/>
                  <w:marTop w:val="0"/>
                  <w:marBottom w:val="0"/>
                  <w:divBdr>
                    <w:top w:val="none" w:sz="0" w:space="0" w:color="auto"/>
                    <w:left w:val="none" w:sz="0" w:space="0" w:color="auto"/>
                    <w:bottom w:val="none" w:sz="0" w:space="0" w:color="auto"/>
                    <w:right w:val="none" w:sz="0" w:space="0" w:color="auto"/>
                  </w:divBdr>
                </w:div>
                <w:div w:id="1430849794">
                  <w:marLeft w:val="0"/>
                  <w:marRight w:val="0"/>
                  <w:marTop w:val="0"/>
                  <w:marBottom w:val="0"/>
                  <w:divBdr>
                    <w:top w:val="none" w:sz="0" w:space="0" w:color="auto"/>
                    <w:left w:val="none" w:sz="0" w:space="0" w:color="auto"/>
                    <w:bottom w:val="none" w:sz="0" w:space="0" w:color="auto"/>
                    <w:right w:val="none" w:sz="0" w:space="0" w:color="auto"/>
                  </w:divBdr>
                </w:div>
                <w:div w:id="1500148445">
                  <w:marLeft w:val="0"/>
                  <w:marRight w:val="0"/>
                  <w:marTop w:val="0"/>
                  <w:marBottom w:val="0"/>
                  <w:divBdr>
                    <w:top w:val="none" w:sz="0" w:space="0" w:color="auto"/>
                    <w:left w:val="none" w:sz="0" w:space="0" w:color="auto"/>
                    <w:bottom w:val="none" w:sz="0" w:space="0" w:color="auto"/>
                    <w:right w:val="none" w:sz="0" w:space="0" w:color="auto"/>
                  </w:divBdr>
                </w:div>
                <w:div w:id="1590576539">
                  <w:marLeft w:val="0"/>
                  <w:marRight w:val="0"/>
                  <w:marTop w:val="0"/>
                  <w:marBottom w:val="0"/>
                  <w:divBdr>
                    <w:top w:val="none" w:sz="0" w:space="0" w:color="auto"/>
                    <w:left w:val="none" w:sz="0" w:space="0" w:color="auto"/>
                    <w:bottom w:val="none" w:sz="0" w:space="0" w:color="auto"/>
                    <w:right w:val="none" w:sz="0" w:space="0" w:color="auto"/>
                  </w:divBdr>
                </w:div>
                <w:div w:id="1595547843">
                  <w:marLeft w:val="0"/>
                  <w:marRight w:val="0"/>
                  <w:marTop w:val="0"/>
                  <w:marBottom w:val="0"/>
                  <w:divBdr>
                    <w:top w:val="none" w:sz="0" w:space="0" w:color="auto"/>
                    <w:left w:val="none" w:sz="0" w:space="0" w:color="auto"/>
                    <w:bottom w:val="none" w:sz="0" w:space="0" w:color="auto"/>
                    <w:right w:val="none" w:sz="0" w:space="0" w:color="auto"/>
                  </w:divBdr>
                </w:div>
                <w:div w:id="1776091807">
                  <w:marLeft w:val="0"/>
                  <w:marRight w:val="0"/>
                  <w:marTop w:val="0"/>
                  <w:marBottom w:val="0"/>
                  <w:divBdr>
                    <w:top w:val="none" w:sz="0" w:space="0" w:color="auto"/>
                    <w:left w:val="none" w:sz="0" w:space="0" w:color="auto"/>
                    <w:bottom w:val="none" w:sz="0" w:space="0" w:color="auto"/>
                    <w:right w:val="none" w:sz="0" w:space="0" w:color="auto"/>
                  </w:divBdr>
                </w:div>
                <w:div w:id="1777558395">
                  <w:marLeft w:val="0"/>
                  <w:marRight w:val="0"/>
                  <w:marTop w:val="0"/>
                  <w:marBottom w:val="0"/>
                  <w:divBdr>
                    <w:top w:val="none" w:sz="0" w:space="0" w:color="auto"/>
                    <w:left w:val="none" w:sz="0" w:space="0" w:color="auto"/>
                    <w:bottom w:val="none" w:sz="0" w:space="0" w:color="auto"/>
                    <w:right w:val="none" w:sz="0" w:space="0" w:color="auto"/>
                  </w:divBdr>
                </w:div>
                <w:div w:id="1782412937">
                  <w:marLeft w:val="0"/>
                  <w:marRight w:val="0"/>
                  <w:marTop w:val="0"/>
                  <w:marBottom w:val="0"/>
                  <w:divBdr>
                    <w:top w:val="none" w:sz="0" w:space="0" w:color="auto"/>
                    <w:left w:val="none" w:sz="0" w:space="0" w:color="auto"/>
                    <w:bottom w:val="none" w:sz="0" w:space="0" w:color="auto"/>
                    <w:right w:val="none" w:sz="0" w:space="0" w:color="auto"/>
                  </w:divBdr>
                </w:div>
                <w:div w:id="1798179898">
                  <w:marLeft w:val="0"/>
                  <w:marRight w:val="0"/>
                  <w:marTop w:val="0"/>
                  <w:marBottom w:val="0"/>
                  <w:divBdr>
                    <w:top w:val="none" w:sz="0" w:space="0" w:color="auto"/>
                    <w:left w:val="none" w:sz="0" w:space="0" w:color="auto"/>
                    <w:bottom w:val="none" w:sz="0" w:space="0" w:color="auto"/>
                    <w:right w:val="none" w:sz="0" w:space="0" w:color="auto"/>
                  </w:divBdr>
                </w:div>
                <w:div w:id="1858234104">
                  <w:marLeft w:val="0"/>
                  <w:marRight w:val="0"/>
                  <w:marTop w:val="0"/>
                  <w:marBottom w:val="0"/>
                  <w:divBdr>
                    <w:top w:val="none" w:sz="0" w:space="0" w:color="auto"/>
                    <w:left w:val="none" w:sz="0" w:space="0" w:color="auto"/>
                    <w:bottom w:val="none" w:sz="0" w:space="0" w:color="auto"/>
                    <w:right w:val="none" w:sz="0" w:space="0" w:color="auto"/>
                  </w:divBdr>
                </w:div>
                <w:div w:id="1991326598">
                  <w:marLeft w:val="0"/>
                  <w:marRight w:val="0"/>
                  <w:marTop w:val="0"/>
                  <w:marBottom w:val="0"/>
                  <w:divBdr>
                    <w:top w:val="none" w:sz="0" w:space="0" w:color="auto"/>
                    <w:left w:val="none" w:sz="0" w:space="0" w:color="auto"/>
                    <w:bottom w:val="none" w:sz="0" w:space="0" w:color="auto"/>
                    <w:right w:val="none" w:sz="0" w:space="0" w:color="auto"/>
                  </w:divBdr>
                </w:div>
                <w:div w:id="2020503598">
                  <w:marLeft w:val="0"/>
                  <w:marRight w:val="0"/>
                  <w:marTop w:val="0"/>
                  <w:marBottom w:val="0"/>
                  <w:divBdr>
                    <w:top w:val="none" w:sz="0" w:space="0" w:color="auto"/>
                    <w:left w:val="none" w:sz="0" w:space="0" w:color="auto"/>
                    <w:bottom w:val="none" w:sz="0" w:space="0" w:color="auto"/>
                    <w:right w:val="none" w:sz="0" w:space="0" w:color="auto"/>
                  </w:divBdr>
                </w:div>
                <w:div w:id="2036693972">
                  <w:marLeft w:val="0"/>
                  <w:marRight w:val="0"/>
                  <w:marTop w:val="0"/>
                  <w:marBottom w:val="0"/>
                  <w:divBdr>
                    <w:top w:val="none" w:sz="0" w:space="0" w:color="auto"/>
                    <w:left w:val="none" w:sz="0" w:space="0" w:color="auto"/>
                    <w:bottom w:val="none" w:sz="0" w:space="0" w:color="auto"/>
                    <w:right w:val="none" w:sz="0" w:space="0" w:color="auto"/>
                  </w:divBdr>
                </w:div>
                <w:div w:id="2038921174">
                  <w:marLeft w:val="0"/>
                  <w:marRight w:val="0"/>
                  <w:marTop w:val="0"/>
                  <w:marBottom w:val="0"/>
                  <w:divBdr>
                    <w:top w:val="none" w:sz="0" w:space="0" w:color="auto"/>
                    <w:left w:val="none" w:sz="0" w:space="0" w:color="auto"/>
                    <w:bottom w:val="none" w:sz="0" w:space="0" w:color="auto"/>
                    <w:right w:val="none" w:sz="0" w:space="0" w:color="auto"/>
                  </w:divBdr>
                </w:div>
                <w:div w:id="2128304623">
                  <w:marLeft w:val="0"/>
                  <w:marRight w:val="0"/>
                  <w:marTop w:val="0"/>
                  <w:marBottom w:val="0"/>
                  <w:divBdr>
                    <w:top w:val="none" w:sz="0" w:space="0" w:color="auto"/>
                    <w:left w:val="none" w:sz="0" w:space="0" w:color="auto"/>
                    <w:bottom w:val="none" w:sz="0" w:space="0" w:color="auto"/>
                    <w:right w:val="none" w:sz="0" w:space="0" w:color="auto"/>
                  </w:divBdr>
                </w:div>
                <w:div w:id="21345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2201">
      <w:bodyDiv w:val="1"/>
      <w:marLeft w:val="0"/>
      <w:marRight w:val="0"/>
      <w:marTop w:val="0"/>
      <w:marBottom w:val="0"/>
      <w:divBdr>
        <w:top w:val="none" w:sz="0" w:space="0" w:color="auto"/>
        <w:left w:val="none" w:sz="0" w:space="0" w:color="auto"/>
        <w:bottom w:val="none" w:sz="0" w:space="0" w:color="auto"/>
        <w:right w:val="none" w:sz="0" w:space="0" w:color="auto"/>
      </w:divBdr>
      <w:divsChild>
        <w:div w:id="698121309">
          <w:marLeft w:val="0"/>
          <w:marRight w:val="0"/>
          <w:marTop w:val="0"/>
          <w:marBottom w:val="0"/>
          <w:divBdr>
            <w:top w:val="none" w:sz="0" w:space="0" w:color="auto"/>
            <w:left w:val="none" w:sz="0" w:space="0" w:color="auto"/>
            <w:bottom w:val="none" w:sz="0" w:space="0" w:color="auto"/>
            <w:right w:val="none" w:sz="0" w:space="0" w:color="auto"/>
          </w:divBdr>
          <w:divsChild>
            <w:div w:id="18605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685">
      <w:bodyDiv w:val="1"/>
      <w:marLeft w:val="0"/>
      <w:marRight w:val="0"/>
      <w:marTop w:val="0"/>
      <w:marBottom w:val="0"/>
      <w:divBdr>
        <w:top w:val="none" w:sz="0" w:space="0" w:color="auto"/>
        <w:left w:val="none" w:sz="0" w:space="0" w:color="auto"/>
        <w:bottom w:val="none" w:sz="0" w:space="0" w:color="auto"/>
        <w:right w:val="none" w:sz="0" w:space="0" w:color="auto"/>
      </w:divBdr>
      <w:divsChild>
        <w:div w:id="291636219">
          <w:marLeft w:val="0"/>
          <w:marRight w:val="0"/>
          <w:marTop w:val="0"/>
          <w:marBottom w:val="0"/>
          <w:divBdr>
            <w:top w:val="none" w:sz="0" w:space="0" w:color="auto"/>
            <w:left w:val="none" w:sz="0" w:space="0" w:color="auto"/>
            <w:bottom w:val="none" w:sz="0" w:space="0" w:color="auto"/>
            <w:right w:val="none" w:sz="0" w:space="0" w:color="auto"/>
          </w:divBdr>
          <w:divsChild>
            <w:div w:id="1413307689">
              <w:marLeft w:val="0"/>
              <w:marRight w:val="0"/>
              <w:marTop w:val="0"/>
              <w:marBottom w:val="0"/>
              <w:divBdr>
                <w:top w:val="none" w:sz="0" w:space="0" w:color="auto"/>
                <w:left w:val="none" w:sz="0" w:space="0" w:color="auto"/>
                <w:bottom w:val="none" w:sz="0" w:space="0" w:color="auto"/>
                <w:right w:val="none" w:sz="0" w:space="0" w:color="auto"/>
              </w:divBdr>
              <w:divsChild>
                <w:div w:id="62337808">
                  <w:marLeft w:val="0"/>
                  <w:marRight w:val="0"/>
                  <w:marTop w:val="0"/>
                  <w:marBottom w:val="0"/>
                  <w:divBdr>
                    <w:top w:val="none" w:sz="0" w:space="0" w:color="auto"/>
                    <w:left w:val="none" w:sz="0" w:space="0" w:color="auto"/>
                    <w:bottom w:val="none" w:sz="0" w:space="0" w:color="auto"/>
                    <w:right w:val="none" w:sz="0" w:space="0" w:color="auto"/>
                  </w:divBdr>
                </w:div>
                <w:div w:id="63064632">
                  <w:marLeft w:val="0"/>
                  <w:marRight w:val="0"/>
                  <w:marTop w:val="0"/>
                  <w:marBottom w:val="0"/>
                  <w:divBdr>
                    <w:top w:val="none" w:sz="0" w:space="0" w:color="auto"/>
                    <w:left w:val="none" w:sz="0" w:space="0" w:color="auto"/>
                    <w:bottom w:val="none" w:sz="0" w:space="0" w:color="auto"/>
                    <w:right w:val="none" w:sz="0" w:space="0" w:color="auto"/>
                  </w:divBdr>
                </w:div>
                <w:div w:id="77678410">
                  <w:marLeft w:val="0"/>
                  <w:marRight w:val="0"/>
                  <w:marTop w:val="0"/>
                  <w:marBottom w:val="0"/>
                  <w:divBdr>
                    <w:top w:val="none" w:sz="0" w:space="0" w:color="auto"/>
                    <w:left w:val="none" w:sz="0" w:space="0" w:color="auto"/>
                    <w:bottom w:val="none" w:sz="0" w:space="0" w:color="auto"/>
                    <w:right w:val="none" w:sz="0" w:space="0" w:color="auto"/>
                  </w:divBdr>
                </w:div>
                <w:div w:id="109862862">
                  <w:marLeft w:val="0"/>
                  <w:marRight w:val="0"/>
                  <w:marTop w:val="0"/>
                  <w:marBottom w:val="0"/>
                  <w:divBdr>
                    <w:top w:val="none" w:sz="0" w:space="0" w:color="auto"/>
                    <w:left w:val="none" w:sz="0" w:space="0" w:color="auto"/>
                    <w:bottom w:val="none" w:sz="0" w:space="0" w:color="auto"/>
                    <w:right w:val="none" w:sz="0" w:space="0" w:color="auto"/>
                  </w:divBdr>
                </w:div>
                <w:div w:id="115680421">
                  <w:marLeft w:val="0"/>
                  <w:marRight w:val="0"/>
                  <w:marTop w:val="0"/>
                  <w:marBottom w:val="0"/>
                  <w:divBdr>
                    <w:top w:val="none" w:sz="0" w:space="0" w:color="auto"/>
                    <w:left w:val="none" w:sz="0" w:space="0" w:color="auto"/>
                    <w:bottom w:val="none" w:sz="0" w:space="0" w:color="auto"/>
                    <w:right w:val="none" w:sz="0" w:space="0" w:color="auto"/>
                  </w:divBdr>
                </w:div>
                <w:div w:id="141047080">
                  <w:marLeft w:val="0"/>
                  <w:marRight w:val="0"/>
                  <w:marTop w:val="0"/>
                  <w:marBottom w:val="0"/>
                  <w:divBdr>
                    <w:top w:val="none" w:sz="0" w:space="0" w:color="auto"/>
                    <w:left w:val="none" w:sz="0" w:space="0" w:color="auto"/>
                    <w:bottom w:val="none" w:sz="0" w:space="0" w:color="auto"/>
                    <w:right w:val="none" w:sz="0" w:space="0" w:color="auto"/>
                  </w:divBdr>
                </w:div>
                <w:div w:id="166480507">
                  <w:marLeft w:val="0"/>
                  <w:marRight w:val="0"/>
                  <w:marTop w:val="0"/>
                  <w:marBottom w:val="0"/>
                  <w:divBdr>
                    <w:top w:val="none" w:sz="0" w:space="0" w:color="auto"/>
                    <w:left w:val="none" w:sz="0" w:space="0" w:color="auto"/>
                    <w:bottom w:val="none" w:sz="0" w:space="0" w:color="auto"/>
                    <w:right w:val="none" w:sz="0" w:space="0" w:color="auto"/>
                  </w:divBdr>
                </w:div>
                <w:div w:id="168570129">
                  <w:marLeft w:val="0"/>
                  <w:marRight w:val="0"/>
                  <w:marTop w:val="0"/>
                  <w:marBottom w:val="0"/>
                  <w:divBdr>
                    <w:top w:val="none" w:sz="0" w:space="0" w:color="auto"/>
                    <w:left w:val="none" w:sz="0" w:space="0" w:color="auto"/>
                    <w:bottom w:val="none" w:sz="0" w:space="0" w:color="auto"/>
                    <w:right w:val="none" w:sz="0" w:space="0" w:color="auto"/>
                  </w:divBdr>
                </w:div>
                <w:div w:id="220482218">
                  <w:marLeft w:val="0"/>
                  <w:marRight w:val="0"/>
                  <w:marTop w:val="0"/>
                  <w:marBottom w:val="0"/>
                  <w:divBdr>
                    <w:top w:val="none" w:sz="0" w:space="0" w:color="auto"/>
                    <w:left w:val="none" w:sz="0" w:space="0" w:color="auto"/>
                    <w:bottom w:val="none" w:sz="0" w:space="0" w:color="auto"/>
                    <w:right w:val="none" w:sz="0" w:space="0" w:color="auto"/>
                  </w:divBdr>
                </w:div>
                <w:div w:id="294679393">
                  <w:marLeft w:val="0"/>
                  <w:marRight w:val="0"/>
                  <w:marTop w:val="0"/>
                  <w:marBottom w:val="0"/>
                  <w:divBdr>
                    <w:top w:val="none" w:sz="0" w:space="0" w:color="auto"/>
                    <w:left w:val="none" w:sz="0" w:space="0" w:color="auto"/>
                    <w:bottom w:val="none" w:sz="0" w:space="0" w:color="auto"/>
                    <w:right w:val="none" w:sz="0" w:space="0" w:color="auto"/>
                  </w:divBdr>
                </w:div>
                <w:div w:id="295766792">
                  <w:marLeft w:val="0"/>
                  <w:marRight w:val="0"/>
                  <w:marTop w:val="0"/>
                  <w:marBottom w:val="0"/>
                  <w:divBdr>
                    <w:top w:val="none" w:sz="0" w:space="0" w:color="auto"/>
                    <w:left w:val="none" w:sz="0" w:space="0" w:color="auto"/>
                    <w:bottom w:val="none" w:sz="0" w:space="0" w:color="auto"/>
                    <w:right w:val="none" w:sz="0" w:space="0" w:color="auto"/>
                  </w:divBdr>
                </w:div>
                <w:div w:id="403189599">
                  <w:marLeft w:val="0"/>
                  <w:marRight w:val="0"/>
                  <w:marTop w:val="0"/>
                  <w:marBottom w:val="0"/>
                  <w:divBdr>
                    <w:top w:val="none" w:sz="0" w:space="0" w:color="auto"/>
                    <w:left w:val="none" w:sz="0" w:space="0" w:color="auto"/>
                    <w:bottom w:val="none" w:sz="0" w:space="0" w:color="auto"/>
                    <w:right w:val="none" w:sz="0" w:space="0" w:color="auto"/>
                  </w:divBdr>
                </w:div>
                <w:div w:id="711341281">
                  <w:marLeft w:val="0"/>
                  <w:marRight w:val="0"/>
                  <w:marTop w:val="0"/>
                  <w:marBottom w:val="0"/>
                  <w:divBdr>
                    <w:top w:val="none" w:sz="0" w:space="0" w:color="auto"/>
                    <w:left w:val="none" w:sz="0" w:space="0" w:color="auto"/>
                    <w:bottom w:val="none" w:sz="0" w:space="0" w:color="auto"/>
                    <w:right w:val="none" w:sz="0" w:space="0" w:color="auto"/>
                  </w:divBdr>
                </w:div>
                <w:div w:id="743450393">
                  <w:marLeft w:val="0"/>
                  <w:marRight w:val="0"/>
                  <w:marTop w:val="0"/>
                  <w:marBottom w:val="0"/>
                  <w:divBdr>
                    <w:top w:val="none" w:sz="0" w:space="0" w:color="auto"/>
                    <w:left w:val="none" w:sz="0" w:space="0" w:color="auto"/>
                    <w:bottom w:val="none" w:sz="0" w:space="0" w:color="auto"/>
                    <w:right w:val="none" w:sz="0" w:space="0" w:color="auto"/>
                  </w:divBdr>
                </w:div>
                <w:div w:id="847527291">
                  <w:marLeft w:val="0"/>
                  <w:marRight w:val="0"/>
                  <w:marTop w:val="0"/>
                  <w:marBottom w:val="0"/>
                  <w:divBdr>
                    <w:top w:val="none" w:sz="0" w:space="0" w:color="auto"/>
                    <w:left w:val="none" w:sz="0" w:space="0" w:color="auto"/>
                    <w:bottom w:val="none" w:sz="0" w:space="0" w:color="auto"/>
                    <w:right w:val="none" w:sz="0" w:space="0" w:color="auto"/>
                  </w:divBdr>
                </w:div>
                <w:div w:id="886377799">
                  <w:marLeft w:val="0"/>
                  <w:marRight w:val="0"/>
                  <w:marTop w:val="0"/>
                  <w:marBottom w:val="0"/>
                  <w:divBdr>
                    <w:top w:val="none" w:sz="0" w:space="0" w:color="auto"/>
                    <w:left w:val="none" w:sz="0" w:space="0" w:color="auto"/>
                    <w:bottom w:val="none" w:sz="0" w:space="0" w:color="auto"/>
                    <w:right w:val="none" w:sz="0" w:space="0" w:color="auto"/>
                  </w:divBdr>
                </w:div>
                <w:div w:id="1015381360">
                  <w:marLeft w:val="0"/>
                  <w:marRight w:val="0"/>
                  <w:marTop w:val="0"/>
                  <w:marBottom w:val="0"/>
                  <w:divBdr>
                    <w:top w:val="none" w:sz="0" w:space="0" w:color="auto"/>
                    <w:left w:val="none" w:sz="0" w:space="0" w:color="auto"/>
                    <w:bottom w:val="none" w:sz="0" w:space="0" w:color="auto"/>
                    <w:right w:val="none" w:sz="0" w:space="0" w:color="auto"/>
                  </w:divBdr>
                </w:div>
                <w:div w:id="1056514032">
                  <w:marLeft w:val="0"/>
                  <w:marRight w:val="0"/>
                  <w:marTop w:val="0"/>
                  <w:marBottom w:val="0"/>
                  <w:divBdr>
                    <w:top w:val="none" w:sz="0" w:space="0" w:color="auto"/>
                    <w:left w:val="none" w:sz="0" w:space="0" w:color="auto"/>
                    <w:bottom w:val="none" w:sz="0" w:space="0" w:color="auto"/>
                    <w:right w:val="none" w:sz="0" w:space="0" w:color="auto"/>
                  </w:divBdr>
                </w:div>
                <w:div w:id="1097218628">
                  <w:marLeft w:val="0"/>
                  <w:marRight w:val="0"/>
                  <w:marTop w:val="0"/>
                  <w:marBottom w:val="0"/>
                  <w:divBdr>
                    <w:top w:val="none" w:sz="0" w:space="0" w:color="auto"/>
                    <w:left w:val="none" w:sz="0" w:space="0" w:color="auto"/>
                    <w:bottom w:val="none" w:sz="0" w:space="0" w:color="auto"/>
                    <w:right w:val="none" w:sz="0" w:space="0" w:color="auto"/>
                  </w:divBdr>
                </w:div>
                <w:div w:id="1108966669">
                  <w:marLeft w:val="0"/>
                  <w:marRight w:val="0"/>
                  <w:marTop w:val="0"/>
                  <w:marBottom w:val="0"/>
                  <w:divBdr>
                    <w:top w:val="none" w:sz="0" w:space="0" w:color="auto"/>
                    <w:left w:val="none" w:sz="0" w:space="0" w:color="auto"/>
                    <w:bottom w:val="none" w:sz="0" w:space="0" w:color="auto"/>
                    <w:right w:val="none" w:sz="0" w:space="0" w:color="auto"/>
                  </w:divBdr>
                </w:div>
                <w:div w:id="1130710818">
                  <w:marLeft w:val="0"/>
                  <w:marRight w:val="0"/>
                  <w:marTop w:val="0"/>
                  <w:marBottom w:val="0"/>
                  <w:divBdr>
                    <w:top w:val="none" w:sz="0" w:space="0" w:color="auto"/>
                    <w:left w:val="none" w:sz="0" w:space="0" w:color="auto"/>
                    <w:bottom w:val="none" w:sz="0" w:space="0" w:color="auto"/>
                    <w:right w:val="none" w:sz="0" w:space="0" w:color="auto"/>
                  </w:divBdr>
                </w:div>
                <w:div w:id="1154495405">
                  <w:marLeft w:val="0"/>
                  <w:marRight w:val="0"/>
                  <w:marTop w:val="0"/>
                  <w:marBottom w:val="0"/>
                  <w:divBdr>
                    <w:top w:val="none" w:sz="0" w:space="0" w:color="auto"/>
                    <w:left w:val="none" w:sz="0" w:space="0" w:color="auto"/>
                    <w:bottom w:val="none" w:sz="0" w:space="0" w:color="auto"/>
                    <w:right w:val="none" w:sz="0" w:space="0" w:color="auto"/>
                  </w:divBdr>
                </w:div>
                <w:div w:id="1308902856">
                  <w:marLeft w:val="0"/>
                  <w:marRight w:val="0"/>
                  <w:marTop w:val="0"/>
                  <w:marBottom w:val="0"/>
                  <w:divBdr>
                    <w:top w:val="none" w:sz="0" w:space="0" w:color="auto"/>
                    <w:left w:val="none" w:sz="0" w:space="0" w:color="auto"/>
                    <w:bottom w:val="none" w:sz="0" w:space="0" w:color="auto"/>
                    <w:right w:val="none" w:sz="0" w:space="0" w:color="auto"/>
                  </w:divBdr>
                </w:div>
                <w:div w:id="1449859531">
                  <w:marLeft w:val="0"/>
                  <w:marRight w:val="0"/>
                  <w:marTop w:val="0"/>
                  <w:marBottom w:val="0"/>
                  <w:divBdr>
                    <w:top w:val="none" w:sz="0" w:space="0" w:color="auto"/>
                    <w:left w:val="none" w:sz="0" w:space="0" w:color="auto"/>
                    <w:bottom w:val="none" w:sz="0" w:space="0" w:color="auto"/>
                    <w:right w:val="none" w:sz="0" w:space="0" w:color="auto"/>
                  </w:divBdr>
                </w:div>
                <w:div w:id="1690181408">
                  <w:marLeft w:val="0"/>
                  <w:marRight w:val="0"/>
                  <w:marTop w:val="0"/>
                  <w:marBottom w:val="0"/>
                  <w:divBdr>
                    <w:top w:val="none" w:sz="0" w:space="0" w:color="auto"/>
                    <w:left w:val="none" w:sz="0" w:space="0" w:color="auto"/>
                    <w:bottom w:val="none" w:sz="0" w:space="0" w:color="auto"/>
                    <w:right w:val="none" w:sz="0" w:space="0" w:color="auto"/>
                  </w:divBdr>
                </w:div>
                <w:div w:id="1758941592">
                  <w:marLeft w:val="0"/>
                  <w:marRight w:val="0"/>
                  <w:marTop w:val="0"/>
                  <w:marBottom w:val="0"/>
                  <w:divBdr>
                    <w:top w:val="none" w:sz="0" w:space="0" w:color="auto"/>
                    <w:left w:val="none" w:sz="0" w:space="0" w:color="auto"/>
                    <w:bottom w:val="none" w:sz="0" w:space="0" w:color="auto"/>
                    <w:right w:val="none" w:sz="0" w:space="0" w:color="auto"/>
                  </w:divBdr>
                </w:div>
                <w:div w:id="1773892997">
                  <w:marLeft w:val="0"/>
                  <w:marRight w:val="0"/>
                  <w:marTop w:val="0"/>
                  <w:marBottom w:val="0"/>
                  <w:divBdr>
                    <w:top w:val="none" w:sz="0" w:space="0" w:color="auto"/>
                    <w:left w:val="none" w:sz="0" w:space="0" w:color="auto"/>
                    <w:bottom w:val="none" w:sz="0" w:space="0" w:color="auto"/>
                    <w:right w:val="none" w:sz="0" w:space="0" w:color="auto"/>
                  </w:divBdr>
                </w:div>
                <w:div w:id="1857035748">
                  <w:marLeft w:val="0"/>
                  <w:marRight w:val="0"/>
                  <w:marTop w:val="0"/>
                  <w:marBottom w:val="0"/>
                  <w:divBdr>
                    <w:top w:val="none" w:sz="0" w:space="0" w:color="auto"/>
                    <w:left w:val="none" w:sz="0" w:space="0" w:color="auto"/>
                    <w:bottom w:val="none" w:sz="0" w:space="0" w:color="auto"/>
                    <w:right w:val="none" w:sz="0" w:space="0" w:color="auto"/>
                  </w:divBdr>
                </w:div>
                <w:div w:id="1890603599">
                  <w:marLeft w:val="0"/>
                  <w:marRight w:val="0"/>
                  <w:marTop w:val="0"/>
                  <w:marBottom w:val="0"/>
                  <w:divBdr>
                    <w:top w:val="none" w:sz="0" w:space="0" w:color="auto"/>
                    <w:left w:val="none" w:sz="0" w:space="0" w:color="auto"/>
                    <w:bottom w:val="none" w:sz="0" w:space="0" w:color="auto"/>
                    <w:right w:val="none" w:sz="0" w:space="0" w:color="auto"/>
                  </w:divBdr>
                </w:div>
                <w:div w:id="1901356282">
                  <w:marLeft w:val="0"/>
                  <w:marRight w:val="0"/>
                  <w:marTop w:val="0"/>
                  <w:marBottom w:val="0"/>
                  <w:divBdr>
                    <w:top w:val="none" w:sz="0" w:space="0" w:color="auto"/>
                    <w:left w:val="none" w:sz="0" w:space="0" w:color="auto"/>
                    <w:bottom w:val="none" w:sz="0" w:space="0" w:color="auto"/>
                    <w:right w:val="none" w:sz="0" w:space="0" w:color="auto"/>
                  </w:divBdr>
                </w:div>
                <w:div w:id="1962347034">
                  <w:marLeft w:val="0"/>
                  <w:marRight w:val="0"/>
                  <w:marTop w:val="0"/>
                  <w:marBottom w:val="0"/>
                  <w:divBdr>
                    <w:top w:val="none" w:sz="0" w:space="0" w:color="auto"/>
                    <w:left w:val="none" w:sz="0" w:space="0" w:color="auto"/>
                    <w:bottom w:val="none" w:sz="0" w:space="0" w:color="auto"/>
                    <w:right w:val="none" w:sz="0" w:space="0" w:color="auto"/>
                  </w:divBdr>
                </w:div>
                <w:div w:id="1973900358">
                  <w:marLeft w:val="0"/>
                  <w:marRight w:val="0"/>
                  <w:marTop w:val="0"/>
                  <w:marBottom w:val="0"/>
                  <w:divBdr>
                    <w:top w:val="none" w:sz="0" w:space="0" w:color="auto"/>
                    <w:left w:val="none" w:sz="0" w:space="0" w:color="auto"/>
                    <w:bottom w:val="none" w:sz="0" w:space="0" w:color="auto"/>
                    <w:right w:val="none" w:sz="0" w:space="0" w:color="auto"/>
                  </w:divBdr>
                </w:div>
                <w:div w:id="1984775592">
                  <w:marLeft w:val="0"/>
                  <w:marRight w:val="0"/>
                  <w:marTop w:val="0"/>
                  <w:marBottom w:val="0"/>
                  <w:divBdr>
                    <w:top w:val="none" w:sz="0" w:space="0" w:color="auto"/>
                    <w:left w:val="none" w:sz="0" w:space="0" w:color="auto"/>
                    <w:bottom w:val="none" w:sz="0" w:space="0" w:color="auto"/>
                    <w:right w:val="none" w:sz="0" w:space="0" w:color="auto"/>
                  </w:divBdr>
                </w:div>
                <w:div w:id="1994016773">
                  <w:marLeft w:val="0"/>
                  <w:marRight w:val="0"/>
                  <w:marTop w:val="0"/>
                  <w:marBottom w:val="0"/>
                  <w:divBdr>
                    <w:top w:val="none" w:sz="0" w:space="0" w:color="auto"/>
                    <w:left w:val="none" w:sz="0" w:space="0" w:color="auto"/>
                    <w:bottom w:val="none" w:sz="0" w:space="0" w:color="auto"/>
                    <w:right w:val="none" w:sz="0" w:space="0" w:color="auto"/>
                  </w:divBdr>
                </w:div>
                <w:div w:id="2036887192">
                  <w:marLeft w:val="0"/>
                  <w:marRight w:val="0"/>
                  <w:marTop w:val="0"/>
                  <w:marBottom w:val="0"/>
                  <w:divBdr>
                    <w:top w:val="none" w:sz="0" w:space="0" w:color="auto"/>
                    <w:left w:val="none" w:sz="0" w:space="0" w:color="auto"/>
                    <w:bottom w:val="none" w:sz="0" w:space="0" w:color="auto"/>
                    <w:right w:val="none" w:sz="0" w:space="0" w:color="auto"/>
                  </w:divBdr>
                </w:div>
                <w:div w:id="2052921064">
                  <w:marLeft w:val="0"/>
                  <w:marRight w:val="0"/>
                  <w:marTop w:val="0"/>
                  <w:marBottom w:val="0"/>
                  <w:divBdr>
                    <w:top w:val="none" w:sz="0" w:space="0" w:color="auto"/>
                    <w:left w:val="none" w:sz="0" w:space="0" w:color="auto"/>
                    <w:bottom w:val="none" w:sz="0" w:space="0" w:color="auto"/>
                    <w:right w:val="none" w:sz="0" w:space="0" w:color="auto"/>
                  </w:divBdr>
                </w:div>
                <w:div w:id="2098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1183">
      <w:bodyDiv w:val="1"/>
      <w:marLeft w:val="0"/>
      <w:marRight w:val="0"/>
      <w:marTop w:val="0"/>
      <w:marBottom w:val="0"/>
      <w:divBdr>
        <w:top w:val="none" w:sz="0" w:space="0" w:color="auto"/>
        <w:left w:val="none" w:sz="0" w:space="0" w:color="auto"/>
        <w:bottom w:val="none" w:sz="0" w:space="0" w:color="auto"/>
        <w:right w:val="none" w:sz="0" w:space="0" w:color="auto"/>
      </w:divBdr>
      <w:divsChild>
        <w:div w:id="1278949563">
          <w:marLeft w:val="0"/>
          <w:marRight w:val="0"/>
          <w:marTop w:val="0"/>
          <w:marBottom w:val="0"/>
          <w:divBdr>
            <w:top w:val="none" w:sz="0" w:space="0" w:color="auto"/>
            <w:left w:val="none" w:sz="0" w:space="0" w:color="auto"/>
            <w:bottom w:val="none" w:sz="0" w:space="0" w:color="auto"/>
            <w:right w:val="none" w:sz="0" w:space="0" w:color="auto"/>
          </w:divBdr>
          <w:divsChild>
            <w:div w:id="1082722617">
              <w:marLeft w:val="0"/>
              <w:marRight w:val="0"/>
              <w:marTop w:val="0"/>
              <w:marBottom w:val="0"/>
              <w:divBdr>
                <w:top w:val="none" w:sz="0" w:space="0" w:color="auto"/>
                <w:left w:val="none" w:sz="0" w:space="0" w:color="auto"/>
                <w:bottom w:val="none" w:sz="0" w:space="0" w:color="auto"/>
                <w:right w:val="none" w:sz="0" w:space="0" w:color="auto"/>
              </w:divBdr>
              <w:divsChild>
                <w:div w:id="156657998">
                  <w:marLeft w:val="0"/>
                  <w:marRight w:val="0"/>
                  <w:marTop w:val="0"/>
                  <w:marBottom w:val="0"/>
                  <w:divBdr>
                    <w:top w:val="none" w:sz="0" w:space="0" w:color="auto"/>
                    <w:left w:val="none" w:sz="0" w:space="0" w:color="auto"/>
                    <w:bottom w:val="none" w:sz="0" w:space="0" w:color="auto"/>
                    <w:right w:val="none" w:sz="0" w:space="0" w:color="auto"/>
                  </w:divBdr>
                </w:div>
                <w:div w:id="193277699">
                  <w:marLeft w:val="0"/>
                  <w:marRight w:val="0"/>
                  <w:marTop w:val="0"/>
                  <w:marBottom w:val="0"/>
                  <w:divBdr>
                    <w:top w:val="none" w:sz="0" w:space="0" w:color="auto"/>
                    <w:left w:val="none" w:sz="0" w:space="0" w:color="auto"/>
                    <w:bottom w:val="none" w:sz="0" w:space="0" w:color="auto"/>
                    <w:right w:val="none" w:sz="0" w:space="0" w:color="auto"/>
                  </w:divBdr>
                </w:div>
                <w:div w:id="194778787">
                  <w:marLeft w:val="0"/>
                  <w:marRight w:val="0"/>
                  <w:marTop w:val="0"/>
                  <w:marBottom w:val="0"/>
                  <w:divBdr>
                    <w:top w:val="none" w:sz="0" w:space="0" w:color="auto"/>
                    <w:left w:val="none" w:sz="0" w:space="0" w:color="auto"/>
                    <w:bottom w:val="none" w:sz="0" w:space="0" w:color="auto"/>
                    <w:right w:val="none" w:sz="0" w:space="0" w:color="auto"/>
                  </w:divBdr>
                </w:div>
                <w:div w:id="230385567">
                  <w:marLeft w:val="0"/>
                  <w:marRight w:val="0"/>
                  <w:marTop w:val="0"/>
                  <w:marBottom w:val="0"/>
                  <w:divBdr>
                    <w:top w:val="none" w:sz="0" w:space="0" w:color="auto"/>
                    <w:left w:val="none" w:sz="0" w:space="0" w:color="auto"/>
                    <w:bottom w:val="none" w:sz="0" w:space="0" w:color="auto"/>
                    <w:right w:val="none" w:sz="0" w:space="0" w:color="auto"/>
                  </w:divBdr>
                </w:div>
                <w:div w:id="247810869">
                  <w:marLeft w:val="0"/>
                  <w:marRight w:val="0"/>
                  <w:marTop w:val="0"/>
                  <w:marBottom w:val="0"/>
                  <w:divBdr>
                    <w:top w:val="none" w:sz="0" w:space="0" w:color="auto"/>
                    <w:left w:val="none" w:sz="0" w:space="0" w:color="auto"/>
                    <w:bottom w:val="none" w:sz="0" w:space="0" w:color="auto"/>
                    <w:right w:val="none" w:sz="0" w:space="0" w:color="auto"/>
                  </w:divBdr>
                </w:div>
                <w:div w:id="366562946">
                  <w:marLeft w:val="0"/>
                  <w:marRight w:val="0"/>
                  <w:marTop w:val="0"/>
                  <w:marBottom w:val="0"/>
                  <w:divBdr>
                    <w:top w:val="none" w:sz="0" w:space="0" w:color="auto"/>
                    <w:left w:val="none" w:sz="0" w:space="0" w:color="auto"/>
                    <w:bottom w:val="none" w:sz="0" w:space="0" w:color="auto"/>
                    <w:right w:val="none" w:sz="0" w:space="0" w:color="auto"/>
                  </w:divBdr>
                </w:div>
                <w:div w:id="416830476">
                  <w:marLeft w:val="0"/>
                  <w:marRight w:val="0"/>
                  <w:marTop w:val="0"/>
                  <w:marBottom w:val="0"/>
                  <w:divBdr>
                    <w:top w:val="none" w:sz="0" w:space="0" w:color="auto"/>
                    <w:left w:val="none" w:sz="0" w:space="0" w:color="auto"/>
                    <w:bottom w:val="none" w:sz="0" w:space="0" w:color="auto"/>
                    <w:right w:val="none" w:sz="0" w:space="0" w:color="auto"/>
                  </w:divBdr>
                </w:div>
                <w:div w:id="432018634">
                  <w:marLeft w:val="0"/>
                  <w:marRight w:val="0"/>
                  <w:marTop w:val="0"/>
                  <w:marBottom w:val="0"/>
                  <w:divBdr>
                    <w:top w:val="none" w:sz="0" w:space="0" w:color="auto"/>
                    <w:left w:val="none" w:sz="0" w:space="0" w:color="auto"/>
                    <w:bottom w:val="none" w:sz="0" w:space="0" w:color="auto"/>
                    <w:right w:val="none" w:sz="0" w:space="0" w:color="auto"/>
                  </w:divBdr>
                </w:div>
                <w:div w:id="451825360">
                  <w:marLeft w:val="0"/>
                  <w:marRight w:val="0"/>
                  <w:marTop w:val="0"/>
                  <w:marBottom w:val="0"/>
                  <w:divBdr>
                    <w:top w:val="none" w:sz="0" w:space="0" w:color="auto"/>
                    <w:left w:val="none" w:sz="0" w:space="0" w:color="auto"/>
                    <w:bottom w:val="none" w:sz="0" w:space="0" w:color="auto"/>
                    <w:right w:val="none" w:sz="0" w:space="0" w:color="auto"/>
                  </w:divBdr>
                </w:div>
                <w:div w:id="564145630">
                  <w:marLeft w:val="0"/>
                  <w:marRight w:val="0"/>
                  <w:marTop w:val="0"/>
                  <w:marBottom w:val="0"/>
                  <w:divBdr>
                    <w:top w:val="none" w:sz="0" w:space="0" w:color="auto"/>
                    <w:left w:val="none" w:sz="0" w:space="0" w:color="auto"/>
                    <w:bottom w:val="none" w:sz="0" w:space="0" w:color="auto"/>
                    <w:right w:val="none" w:sz="0" w:space="0" w:color="auto"/>
                  </w:divBdr>
                </w:div>
                <w:div w:id="666441974">
                  <w:marLeft w:val="0"/>
                  <w:marRight w:val="0"/>
                  <w:marTop w:val="0"/>
                  <w:marBottom w:val="0"/>
                  <w:divBdr>
                    <w:top w:val="none" w:sz="0" w:space="0" w:color="auto"/>
                    <w:left w:val="none" w:sz="0" w:space="0" w:color="auto"/>
                    <w:bottom w:val="none" w:sz="0" w:space="0" w:color="auto"/>
                    <w:right w:val="none" w:sz="0" w:space="0" w:color="auto"/>
                  </w:divBdr>
                </w:div>
                <w:div w:id="698437101">
                  <w:marLeft w:val="0"/>
                  <w:marRight w:val="0"/>
                  <w:marTop w:val="0"/>
                  <w:marBottom w:val="0"/>
                  <w:divBdr>
                    <w:top w:val="none" w:sz="0" w:space="0" w:color="auto"/>
                    <w:left w:val="none" w:sz="0" w:space="0" w:color="auto"/>
                    <w:bottom w:val="none" w:sz="0" w:space="0" w:color="auto"/>
                    <w:right w:val="none" w:sz="0" w:space="0" w:color="auto"/>
                  </w:divBdr>
                </w:div>
                <w:div w:id="750739655">
                  <w:marLeft w:val="0"/>
                  <w:marRight w:val="0"/>
                  <w:marTop w:val="0"/>
                  <w:marBottom w:val="0"/>
                  <w:divBdr>
                    <w:top w:val="none" w:sz="0" w:space="0" w:color="auto"/>
                    <w:left w:val="none" w:sz="0" w:space="0" w:color="auto"/>
                    <w:bottom w:val="none" w:sz="0" w:space="0" w:color="auto"/>
                    <w:right w:val="none" w:sz="0" w:space="0" w:color="auto"/>
                  </w:divBdr>
                </w:div>
                <w:div w:id="792480338">
                  <w:marLeft w:val="0"/>
                  <w:marRight w:val="0"/>
                  <w:marTop w:val="0"/>
                  <w:marBottom w:val="0"/>
                  <w:divBdr>
                    <w:top w:val="none" w:sz="0" w:space="0" w:color="auto"/>
                    <w:left w:val="none" w:sz="0" w:space="0" w:color="auto"/>
                    <w:bottom w:val="none" w:sz="0" w:space="0" w:color="auto"/>
                    <w:right w:val="none" w:sz="0" w:space="0" w:color="auto"/>
                  </w:divBdr>
                </w:div>
                <w:div w:id="818352456">
                  <w:marLeft w:val="0"/>
                  <w:marRight w:val="0"/>
                  <w:marTop w:val="0"/>
                  <w:marBottom w:val="0"/>
                  <w:divBdr>
                    <w:top w:val="none" w:sz="0" w:space="0" w:color="auto"/>
                    <w:left w:val="none" w:sz="0" w:space="0" w:color="auto"/>
                    <w:bottom w:val="none" w:sz="0" w:space="0" w:color="auto"/>
                    <w:right w:val="none" w:sz="0" w:space="0" w:color="auto"/>
                  </w:divBdr>
                </w:div>
                <w:div w:id="1002392179">
                  <w:marLeft w:val="0"/>
                  <w:marRight w:val="0"/>
                  <w:marTop w:val="0"/>
                  <w:marBottom w:val="0"/>
                  <w:divBdr>
                    <w:top w:val="none" w:sz="0" w:space="0" w:color="auto"/>
                    <w:left w:val="none" w:sz="0" w:space="0" w:color="auto"/>
                    <w:bottom w:val="none" w:sz="0" w:space="0" w:color="auto"/>
                    <w:right w:val="none" w:sz="0" w:space="0" w:color="auto"/>
                  </w:divBdr>
                </w:div>
                <w:div w:id="1017148315">
                  <w:marLeft w:val="0"/>
                  <w:marRight w:val="0"/>
                  <w:marTop w:val="0"/>
                  <w:marBottom w:val="0"/>
                  <w:divBdr>
                    <w:top w:val="none" w:sz="0" w:space="0" w:color="auto"/>
                    <w:left w:val="none" w:sz="0" w:space="0" w:color="auto"/>
                    <w:bottom w:val="none" w:sz="0" w:space="0" w:color="auto"/>
                    <w:right w:val="none" w:sz="0" w:space="0" w:color="auto"/>
                  </w:divBdr>
                </w:div>
                <w:div w:id="1039353559">
                  <w:marLeft w:val="0"/>
                  <w:marRight w:val="0"/>
                  <w:marTop w:val="0"/>
                  <w:marBottom w:val="0"/>
                  <w:divBdr>
                    <w:top w:val="none" w:sz="0" w:space="0" w:color="auto"/>
                    <w:left w:val="none" w:sz="0" w:space="0" w:color="auto"/>
                    <w:bottom w:val="none" w:sz="0" w:space="0" w:color="auto"/>
                    <w:right w:val="none" w:sz="0" w:space="0" w:color="auto"/>
                  </w:divBdr>
                </w:div>
                <w:div w:id="1082028219">
                  <w:marLeft w:val="0"/>
                  <w:marRight w:val="0"/>
                  <w:marTop w:val="0"/>
                  <w:marBottom w:val="0"/>
                  <w:divBdr>
                    <w:top w:val="none" w:sz="0" w:space="0" w:color="auto"/>
                    <w:left w:val="none" w:sz="0" w:space="0" w:color="auto"/>
                    <w:bottom w:val="none" w:sz="0" w:space="0" w:color="auto"/>
                    <w:right w:val="none" w:sz="0" w:space="0" w:color="auto"/>
                  </w:divBdr>
                </w:div>
                <w:div w:id="1178882569">
                  <w:marLeft w:val="0"/>
                  <w:marRight w:val="0"/>
                  <w:marTop w:val="0"/>
                  <w:marBottom w:val="0"/>
                  <w:divBdr>
                    <w:top w:val="none" w:sz="0" w:space="0" w:color="auto"/>
                    <w:left w:val="none" w:sz="0" w:space="0" w:color="auto"/>
                    <w:bottom w:val="none" w:sz="0" w:space="0" w:color="auto"/>
                    <w:right w:val="none" w:sz="0" w:space="0" w:color="auto"/>
                  </w:divBdr>
                </w:div>
                <w:div w:id="1198661547">
                  <w:marLeft w:val="0"/>
                  <w:marRight w:val="0"/>
                  <w:marTop w:val="0"/>
                  <w:marBottom w:val="0"/>
                  <w:divBdr>
                    <w:top w:val="none" w:sz="0" w:space="0" w:color="auto"/>
                    <w:left w:val="none" w:sz="0" w:space="0" w:color="auto"/>
                    <w:bottom w:val="none" w:sz="0" w:space="0" w:color="auto"/>
                    <w:right w:val="none" w:sz="0" w:space="0" w:color="auto"/>
                  </w:divBdr>
                </w:div>
                <w:div w:id="1255432484">
                  <w:marLeft w:val="0"/>
                  <w:marRight w:val="0"/>
                  <w:marTop w:val="0"/>
                  <w:marBottom w:val="0"/>
                  <w:divBdr>
                    <w:top w:val="none" w:sz="0" w:space="0" w:color="auto"/>
                    <w:left w:val="none" w:sz="0" w:space="0" w:color="auto"/>
                    <w:bottom w:val="none" w:sz="0" w:space="0" w:color="auto"/>
                    <w:right w:val="none" w:sz="0" w:space="0" w:color="auto"/>
                  </w:divBdr>
                </w:div>
                <w:div w:id="1272472817">
                  <w:marLeft w:val="0"/>
                  <w:marRight w:val="0"/>
                  <w:marTop w:val="0"/>
                  <w:marBottom w:val="0"/>
                  <w:divBdr>
                    <w:top w:val="none" w:sz="0" w:space="0" w:color="auto"/>
                    <w:left w:val="none" w:sz="0" w:space="0" w:color="auto"/>
                    <w:bottom w:val="none" w:sz="0" w:space="0" w:color="auto"/>
                    <w:right w:val="none" w:sz="0" w:space="0" w:color="auto"/>
                  </w:divBdr>
                </w:div>
                <w:div w:id="1496527658">
                  <w:marLeft w:val="0"/>
                  <w:marRight w:val="0"/>
                  <w:marTop w:val="0"/>
                  <w:marBottom w:val="0"/>
                  <w:divBdr>
                    <w:top w:val="none" w:sz="0" w:space="0" w:color="auto"/>
                    <w:left w:val="none" w:sz="0" w:space="0" w:color="auto"/>
                    <w:bottom w:val="none" w:sz="0" w:space="0" w:color="auto"/>
                    <w:right w:val="none" w:sz="0" w:space="0" w:color="auto"/>
                  </w:divBdr>
                </w:div>
                <w:div w:id="1509833145">
                  <w:marLeft w:val="0"/>
                  <w:marRight w:val="0"/>
                  <w:marTop w:val="0"/>
                  <w:marBottom w:val="0"/>
                  <w:divBdr>
                    <w:top w:val="none" w:sz="0" w:space="0" w:color="auto"/>
                    <w:left w:val="none" w:sz="0" w:space="0" w:color="auto"/>
                    <w:bottom w:val="none" w:sz="0" w:space="0" w:color="auto"/>
                    <w:right w:val="none" w:sz="0" w:space="0" w:color="auto"/>
                  </w:divBdr>
                </w:div>
                <w:div w:id="1573806128">
                  <w:marLeft w:val="0"/>
                  <w:marRight w:val="0"/>
                  <w:marTop w:val="0"/>
                  <w:marBottom w:val="0"/>
                  <w:divBdr>
                    <w:top w:val="none" w:sz="0" w:space="0" w:color="auto"/>
                    <w:left w:val="none" w:sz="0" w:space="0" w:color="auto"/>
                    <w:bottom w:val="none" w:sz="0" w:space="0" w:color="auto"/>
                    <w:right w:val="none" w:sz="0" w:space="0" w:color="auto"/>
                  </w:divBdr>
                </w:div>
                <w:div w:id="1599409519">
                  <w:marLeft w:val="0"/>
                  <w:marRight w:val="0"/>
                  <w:marTop w:val="0"/>
                  <w:marBottom w:val="0"/>
                  <w:divBdr>
                    <w:top w:val="none" w:sz="0" w:space="0" w:color="auto"/>
                    <w:left w:val="none" w:sz="0" w:space="0" w:color="auto"/>
                    <w:bottom w:val="none" w:sz="0" w:space="0" w:color="auto"/>
                    <w:right w:val="none" w:sz="0" w:space="0" w:color="auto"/>
                  </w:divBdr>
                </w:div>
                <w:div w:id="1607034618">
                  <w:marLeft w:val="0"/>
                  <w:marRight w:val="0"/>
                  <w:marTop w:val="0"/>
                  <w:marBottom w:val="0"/>
                  <w:divBdr>
                    <w:top w:val="none" w:sz="0" w:space="0" w:color="auto"/>
                    <w:left w:val="none" w:sz="0" w:space="0" w:color="auto"/>
                    <w:bottom w:val="none" w:sz="0" w:space="0" w:color="auto"/>
                    <w:right w:val="none" w:sz="0" w:space="0" w:color="auto"/>
                  </w:divBdr>
                </w:div>
                <w:div w:id="1711688507">
                  <w:marLeft w:val="0"/>
                  <w:marRight w:val="0"/>
                  <w:marTop w:val="0"/>
                  <w:marBottom w:val="0"/>
                  <w:divBdr>
                    <w:top w:val="none" w:sz="0" w:space="0" w:color="auto"/>
                    <w:left w:val="none" w:sz="0" w:space="0" w:color="auto"/>
                    <w:bottom w:val="none" w:sz="0" w:space="0" w:color="auto"/>
                    <w:right w:val="none" w:sz="0" w:space="0" w:color="auto"/>
                  </w:divBdr>
                </w:div>
                <w:div w:id="1773359388">
                  <w:marLeft w:val="0"/>
                  <w:marRight w:val="0"/>
                  <w:marTop w:val="0"/>
                  <w:marBottom w:val="0"/>
                  <w:divBdr>
                    <w:top w:val="none" w:sz="0" w:space="0" w:color="auto"/>
                    <w:left w:val="none" w:sz="0" w:space="0" w:color="auto"/>
                    <w:bottom w:val="none" w:sz="0" w:space="0" w:color="auto"/>
                    <w:right w:val="none" w:sz="0" w:space="0" w:color="auto"/>
                  </w:divBdr>
                </w:div>
                <w:div w:id="1822040664">
                  <w:marLeft w:val="0"/>
                  <w:marRight w:val="0"/>
                  <w:marTop w:val="0"/>
                  <w:marBottom w:val="0"/>
                  <w:divBdr>
                    <w:top w:val="none" w:sz="0" w:space="0" w:color="auto"/>
                    <w:left w:val="none" w:sz="0" w:space="0" w:color="auto"/>
                    <w:bottom w:val="none" w:sz="0" w:space="0" w:color="auto"/>
                    <w:right w:val="none" w:sz="0" w:space="0" w:color="auto"/>
                  </w:divBdr>
                </w:div>
                <w:div w:id="1847935776">
                  <w:marLeft w:val="0"/>
                  <w:marRight w:val="0"/>
                  <w:marTop w:val="0"/>
                  <w:marBottom w:val="0"/>
                  <w:divBdr>
                    <w:top w:val="none" w:sz="0" w:space="0" w:color="auto"/>
                    <w:left w:val="none" w:sz="0" w:space="0" w:color="auto"/>
                    <w:bottom w:val="none" w:sz="0" w:space="0" w:color="auto"/>
                    <w:right w:val="none" w:sz="0" w:space="0" w:color="auto"/>
                  </w:divBdr>
                </w:div>
                <w:div w:id="1944068741">
                  <w:marLeft w:val="0"/>
                  <w:marRight w:val="0"/>
                  <w:marTop w:val="0"/>
                  <w:marBottom w:val="0"/>
                  <w:divBdr>
                    <w:top w:val="none" w:sz="0" w:space="0" w:color="auto"/>
                    <w:left w:val="none" w:sz="0" w:space="0" w:color="auto"/>
                    <w:bottom w:val="none" w:sz="0" w:space="0" w:color="auto"/>
                    <w:right w:val="none" w:sz="0" w:space="0" w:color="auto"/>
                  </w:divBdr>
                </w:div>
                <w:div w:id="1952123024">
                  <w:marLeft w:val="0"/>
                  <w:marRight w:val="0"/>
                  <w:marTop w:val="0"/>
                  <w:marBottom w:val="0"/>
                  <w:divBdr>
                    <w:top w:val="none" w:sz="0" w:space="0" w:color="auto"/>
                    <w:left w:val="none" w:sz="0" w:space="0" w:color="auto"/>
                    <w:bottom w:val="none" w:sz="0" w:space="0" w:color="auto"/>
                    <w:right w:val="none" w:sz="0" w:space="0" w:color="auto"/>
                  </w:divBdr>
                </w:div>
                <w:div w:id="1994216060">
                  <w:marLeft w:val="0"/>
                  <w:marRight w:val="0"/>
                  <w:marTop w:val="0"/>
                  <w:marBottom w:val="0"/>
                  <w:divBdr>
                    <w:top w:val="none" w:sz="0" w:space="0" w:color="auto"/>
                    <w:left w:val="none" w:sz="0" w:space="0" w:color="auto"/>
                    <w:bottom w:val="none" w:sz="0" w:space="0" w:color="auto"/>
                    <w:right w:val="none" w:sz="0" w:space="0" w:color="auto"/>
                  </w:divBdr>
                </w:div>
                <w:div w:id="21338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 стрельникова</dc:creator>
  <cp:keywords/>
  <dc:description/>
  <cp:lastModifiedBy>Irina</cp:lastModifiedBy>
  <cp:revision>2</cp:revision>
  <cp:lastPrinted>2010-10-06T08:12:00Z</cp:lastPrinted>
  <dcterms:created xsi:type="dcterms:W3CDTF">2014-08-22T21:11:00Z</dcterms:created>
  <dcterms:modified xsi:type="dcterms:W3CDTF">2014-08-22T21:11:00Z</dcterms:modified>
</cp:coreProperties>
</file>