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67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51D67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Правила перевозки оружия на воздушном транспорте.</w:t>
      </w:r>
    </w:p>
    <w:p w:rsidR="00351D67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color w:val="000000"/>
          <w:sz w:val="28"/>
        </w:rPr>
        <w:t>Пассажир, желающий перевезти оружие, должен поставить в известность об этом перевозчика заблаговременно — при бронировании билета. Если маршрут следования самолета пролегает через государственную границу, вопрос о провозе оружия на борту должен быть заранее отрегулирован соответствующими полномочными органами заинтересованных государств с целью соблюдения законов и правил, действующих в этих государствах.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i/>
          <w:iCs/>
          <w:color w:val="000000"/>
          <w:sz w:val="28"/>
        </w:rPr>
        <w:t xml:space="preserve">При полете пассажирам запрещается иметь при себе оружие всех видов </w:t>
      </w:r>
      <w:r w:rsidRPr="00CE203B">
        <w:rPr>
          <w:color w:val="000000"/>
          <w:sz w:val="28"/>
        </w:rPr>
        <w:t xml:space="preserve">(огнестрельное, газовое, холодное). Оно может перевозиться только по согласованию с перевозчиком в багажном отделении воздушного судна. При этом оружие должно быть разряжено, упаковано в металлические ящики, закрывающиеся на замок, а патроны к нему должны быть упакованы в стандартные коробки. Следует отметить, что правила некоторых перевозчиков (в соответствии с секретным приказом Федеральной службы воздушного транспорта и МВД России от 30 ноября </w:t>
      </w:r>
      <w:smartTag w:uri="urn:schemas-microsoft-com:office:smarttags" w:element="metricconverter">
        <w:smartTagPr>
          <w:attr w:name="ProductID" w:val="1999 г"/>
        </w:smartTagPr>
        <w:r w:rsidRPr="00CE203B">
          <w:rPr>
            <w:color w:val="000000"/>
            <w:sz w:val="28"/>
          </w:rPr>
          <w:t>1999 г</w:t>
        </w:r>
      </w:smartTag>
      <w:r w:rsidRPr="00CE203B">
        <w:rPr>
          <w:color w:val="000000"/>
          <w:sz w:val="28"/>
        </w:rPr>
        <w:t>.) позволяют перевозить оружие в кабине пилота в полотняном мешке. В этом случае на каждый ствол заводится накладная, по которой в аэропорту места назначения оружие возвращают владельцу.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color w:val="000000"/>
          <w:sz w:val="28"/>
        </w:rPr>
        <w:t>Согласно Закону РФ «Об оружии» гражданам, имеющим право на хранение и ношение оружие, разрешение на его перевозку по территории России в большинстве случаев не требуется. Для перевозки оружия за пределы Российской Федерации пассажир, имеющий право на его хранение и ношение, обязан получить разрешение на перемещение его через границу.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color w:val="000000"/>
          <w:sz w:val="28"/>
        </w:rPr>
        <w:t>Разрешение выдается лицензионно-разрешительной службой органов внутренних дел Российской Федерации на основании заявления и предоставления необходимых документов.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color w:val="000000"/>
          <w:sz w:val="28"/>
        </w:rPr>
        <w:t xml:space="preserve">Если </w:t>
      </w:r>
      <w:r w:rsidRPr="00CE203B">
        <w:rPr>
          <w:i/>
          <w:iCs/>
          <w:color w:val="000000"/>
          <w:sz w:val="28"/>
        </w:rPr>
        <w:t xml:space="preserve">оружие перевозится с целью реализации охотничьего туризма, </w:t>
      </w:r>
      <w:r w:rsidRPr="00CE203B">
        <w:rPr>
          <w:color w:val="000000"/>
          <w:sz w:val="28"/>
        </w:rPr>
        <w:t>необходимо представить приглашение и договор с принимающей стороной на осуществление охотничьего тура. Если перевозятся оружие и приспособления для стрельбы, предназначенные для проведения международных спортивных сорев</w:t>
      </w:r>
      <w:r w:rsidRPr="00CE203B">
        <w:rPr>
          <w:color w:val="000000"/>
          <w:sz w:val="28"/>
          <w:szCs w:val="23"/>
        </w:rPr>
        <w:t>нований, необходимо представить приглашение на участие в этих соревнованиях.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color w:val="000000"/>
          <w:sz w:val="28"/>
          <w:szCs w:val="23"/>
        </w:rPr>
        <w:t>При выдаче разрешений взимается единовременный денежный сбор, составляющий 1 МРОТ при перевозке через границу единицы оружия для физического лица и 0,5 МРОТ для юридического лица. Разрешение на ввоз/вывоз оружия выдается физическим лицам на срок до 2 мес., юридическим лицам — на срок до 6 мес.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color w:val="000000"/>
          <w:sz w:val="28"/>
          <w:szCs w:val="23"/>
        </w:rPr>
        <w:t xml:space="preserve">При международных перевозках гражданское и служебное оружие пропускается таможенными органами </w:t>
      </w:r>
      <w:r w:rsidRPr="00CE203B">
        <w:rPr>
          <w:i/>
          <w:iCs/>
          <w:color w:val="000000"/>
          <w:sz w:val="28"/>
          <w:szCs w:val="23"/>
        </w:rPr>
        <w:t xml:space="preserve">на </w:t>
      </w:r>
      <w:r w:rsidRPr="00CE203B">
        <w:rPr>
          <w:color w:val="000000"/>
          <w:sz w:val="28"/>
          <w:szCs w:val="23"/>
        </w:rPr>
        <w:t>основании указанных выше разрешений с соблюдением положений действующих «Правил таможенного контроля за пещами лиц, следующих через государственную границу РФ». При этом оружие обязательно должно быть задекларировано. Если на провоз через границу оружия и патронов к нему не имеется разрешений или других документов, они задерживаются таможенными органами.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i/>
          <w:iCs/>
          <w:color w:val="000000"/>
          <w:sz w:val="28"/>
          <w:szCs w:val="23"/>
        </w:rPr>
        <w:t xml:space="preserve">Охотничье и спортивное оружие </w:t>
      </w:r>
      <w:r w:rsidRPr="00CE203B">
        <w:rPr>
          <w:color w:val="000000"/>
          <w:sz w:val="28"/>
          <w:szCs w:val="23"/>
        </w:rPr>
        <w:t>может ввозиться на территорию Российской Федерации и иностранными гражданами. В этом случае они должны иметь приглашение юридического лица, имеющего лицензию на охоту; контракты на охоту с указанным юридическим лицом или приглашение для участия в спортивных мероприятиях, а также соответствующее разрешение Министерства внутренних дел РФ. В приглашении на охоту должно быть указано, что турист следует для проведения охоты на территории России с оружием и боеприпасами (указывается количество оружия, снаряженных патронов и пороха).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color w:val="000000"/>
          <w:sz w:val="28"/>
          <w:szCs w:val="23"/>
        </w:rPr>
        <w:t>При прохождении таможенного досмотра после сличения провозимого оружия с данными, указанными в декларации, инспектор таможенной службы в визе иностранного туриста ставит штамп установленного вида, куда вписывает систему оружия, калибр, регистрационный номер, дату и подпись. Все охотничье оружие, ввезенное в Россию, должно быть вывезено из нее обратно в соответствии со сроками, указанными в разрешении. Основанием для обратного вывоза охотничьего оружия из Российской Федерации является штамп «Погашено», который ставится на визе после сверки оружия с его реквизитами. При нарушении сроков вывоза, а также порядка ввоза/вывоза оружия через границу России оружие изымается и конфискуется в установленном порядке. Аналогичные правила существуют для ввоза/вывоза охотничьего оружия за рубеж в других странах.</w:t>
      </w:r>
    </w:p>
    <w:p w:rsidR="00351D67" w:rsidRPr="00CE203B" w:rsidRDefault="00351D67" w:rsidP="00351D67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CE203B">
        <w:rPr>
          <w:i/>
          <w:iCs/>
          <w:color w:val="000000"/>
          <w:sz w:val="28"/>
          <w:szCs w:val="23"/>
        </w:rPr>
        <w:t>Провоз оружия при себе лицами, находящимися при исполнении служебных обязанностей,</w:t>
      </w:r>
      <w:r w:rsidRPr="00CE203B">
        <w:rPr>
          <w:color w:val="000000"/>
          <w:sz w:val="28"/>
          <w:szCs w:val="23"/>
        </w:rPr>
        <w:t>осуществляется также только по разрешению, выданному в установленном порядке, и при соблюдении соответствующих законов, постановлений, правил и предписаний государственных органов России и любой другой страны, на территорию, с территории или через территорию которой осуществляется перевозка.</w:t>
      </w: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351D67" w:rsidRDefault="00351D67" w:rsidP="00351D67">
      <w:pPr>
        <w:spacing w:line="360" w:lineRule="auto"/>
      </w:pPr>
    </w:p>
    <w:p w:rsidR="005922D7" w:rsidRDefault="005922D7" w:rsidP="005922D7">
      <w:pPr>
        <w:spacing w:line="360" w:lineRule="auto"/>
        <w:jc w:val="both"/>
      </w:pPr>
    </w:p>
    <w:p w:rsidR="005922D7" w:rsidRDefault="005922D7" w:rsidP="005922D7">
      <w:pPr>
        <w:spacing w:line="360" w:lineRule="auto"/>
        <w:jc w:val="both"/>
      </w:pPr>
    </w:p>
    <w:p w:rsidR="005922D7" w:rsidRDefault="005922D7" w:rsidP="005922D7">
      <w:pPr>
        <w:spacing w:line="360" w:lineRule="auto"/>
        <w:jc w:val="both"/>
        <w:rPr>
          <w:b/>
          <w:sz w:val="28"/>
          <w:szCs w:val="28"/>
        </w:rPr>
      </w:pPr>
    </w:p>
    <w:p w:rsidR="005922D7" w:rsidRDefault="005922D7" w:rsidP="00A749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22D7" w:rsidRDefault="005922D7" w:rsidP="00A749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22D7" w:rsidRDefault="005922D7" w:rsidP="00A749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4940" w:rsidRDefault="00A74940" w:rsidP="00A749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0BCE">
        <w:rPr>
          <w:b/>
          <w:sz w:val="28"/>
          <w:szCs w:val="28"/>
        </w:rPr>
        <w:t>Список литературы:</w:t>
      </w:r>
    </w:p>
    <w:p w:rsidR="00A74940" w:rsidRPr="00A74940" w:rsidRDefault="00A74940" w:rsidP="00A74940">
      <w:pPr>
        <w:spacing w:line="360" w:lineRule="auto"/>
        <w:ind w:firstLine="709"/>
        <w:jc w:val="both"/>
        <w:rPr>
          <w:sz w:val="28"/>
          <w:szCs w:val="28"/>
        </w:rPr>
      </w:pPr>
      <w:r w:rsidRPr="00A74940">
        <w:rPr>
          <w:szCs w:val="28"/>
        </w:rPr>
        <w:t xml:space="preserve">ПРИКАЗ ФЕДЕРАЛЬНОЙ СЛУЖБЫ ВОЗДУШНОГО ТРАНСПОРТА </w:t>
      </w:r>
      <w:r w:rsidRPr="00A74940">
        <w:rPr>
          <w:sz w:val="28"/>
          <w:szCs w:val="28"/>
        </w:rPr>
        <w:t>РФ и МВД РФ</w:t>
      </w:r>
      <w:r>
        <w:rPr>
          <w:sz w:val="28"/>
          <w:szCs w:val="28"/>
        </w:rPr>
        <w:t xml:space="preserve"> </w:t>
      </w:r>
      <w:r w:rsidRPr="00A74940">
        <w:rPr>
          <w:sz w:val="28"/>
          <w:szCs w:val="28"/>
        </w:rPr>
        <w:t>от 30 ноября 1999 г. N 120/971</w:t>
      </w:r>
    </w:p>
    <w:p w:rsidR="00A74940" w:rsidRPr="00A74940" w:rsidRDefault="00A74940" w:rsidP="00A74940">
      <w:pPr>
        <w:spacing w:line="360" w:lineRule="auto"/>
        <w:jc w:val="both"/>
        <w:rPr>
          <w:szCs w:val="28"/>
        </w:rPr>
      </w:pPr>
      <w:r w:rsidRPr="00A74940">
        <w:rPr>
          <w:szCs w:val="28"/>
        </w:rPr>
        <w:t>"ОБ УТВЕРЖДЕНИИ ИНСТРУКЦИИ О ПОРЯДКЕ ПЕРЕВОЗКИ ВОЗДУШНЫМИ СУДАМИ ГРАЖДАНСКОЙ АВИАЦИИ ОРУЖИЯ, БОЕПРИПАСОВ И ПАТРОНОВ К НЕМУ, СПЕЦИАЛЬНЫХ СРЕДСТВ, ПЕРЕДАННЫХ ПАССАЖИРАМИ ДЛЯ ВРЕМЕННОГО ХРАНЕНИЯ НА ПЕРИОД ПОЛЕТА"</w:t>
      </w:r>
    </w:p>
    <w:p w:rsidR="00A74940" w:rsidRPr="00AA0BCE" w:rsidRDefault="00A74940" w:rsidP="00A74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</w:t>
      </w:r>
      <w:r w:rsidRPr="00AA0BCE">
        <w:rPr>
          <w:sz w:val="28"/>
          <w:szCs w:val="28"/>
        </w:rPr>
        <w:t>душный Кодекс Российской Федерации.</w:t>
      </w:r>
    </w:p>
    <w:p w:rsidR="00A74940" w:rsidRPr="00351D67" w:rsidRDefault="00A74940" w:rsidP="00351D67">
      <w:pPr>
        <w:jc w:val="center"/>
        <w:rPr>
          <w:sz w:val="28"/>
          <w:szCs w:val="28"/>
        </w:rPr>
      </w:pPr>
      <w:bookmarkStart w:id="0" w:name="_GoBack"/>
      <w:bookmarkEnd w:id="0"/>
    </w:p>
    <w:sectPr w:rsidR="00A74940" w:rsidRPr="00351D67" w:rsidSect="00A8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DEF"/>
    <w:multiLevelType w:val="hybridMultilevel"/>
    <w:tmpl w:val="6658A288"/>
    <w:lvl w:ilvl="0" w:tplc="136802F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D67"/>
    <w:rsid w:val="00351D67"/>
    <w:rsid w:val="005922D7"/>
    <w:rsid w:val="0062702F"/>
    <w:rsid w:val="00682704"/>
    <w:rsid w:val="009A500E"/>
    <w:rsid w:val="00A10872"/>
    <w:rsid w:val="00A30D02"/>
    <w:rsid w:val="00A74940"/>
    <w:rsid w:val="00A831F4"/>
    <w:rsid w:val="00A978CF"/>
    <w:rsid w:val="00B7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76051-9F9B-43FB-8429-A67523CE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D6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</dc:creator>
  <cp:keywords/>
  <cp:lastModifiedBy>admin</cp:lastModifiedBy>
  <cp:revision>2</cp:revision>
  <dcterms:created xsi:type="dcterms:W3CDTF">2014-04-25T21:32:00Z</dcterms:created>
  <dcterms:modified xsi:type="dcterms:W3CDTF">2014-04-25T21:32:00Z</dcterms:modified>
</cp:coreProperties>
</file>