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CE" w:rsidRDefault="00EC1ACE">
      <w:pPr>
        <w:pStyle w:val="2"/>
        <w:jc w:val="both"/>
      </w:pPr>
    </w:p>
    <w:p w:rsidR="009855DD" w:rsidRDefault="009855DD">
      <w:pPr>
        <w:pStyle w:val="2"/>
        <w:jc w:val="both"/>
      </w:pPr>
      <w:r>
        <w:t>Своеобразие кульминационной сцены одного из произведений русской литературы XX века. (Л.Н.Андреев. «Баргамот и Гараська».)</w:t>
      </w:r>
    </w:p>
    <w:p w:rsidR="009855DD" w:rsidRDefault="009855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9855DD" w:rsidRPr="00EC1ACE" w:rsidRDefault="009855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“Баргамот и Гараська” — первый рассказ писателя, который принес ему признание читателей и который отметил Максим Горький. Но это и самый совершенный рассказ Леонида Андреева, в котором он выразился как подлинный русский реалист и в то же время как писатель, обладающий своей неповторимой манерой. </w:t>
      </w:r>
    </w:p>
    <w:p w:rsidR="009855DD" w:rsidRDefault="009855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“Баргамот и Гараська” — “пасхальный” рассказ. Он написан для пасхального номера московской газеты “Курьер”, где Андреев работал в качестве судебного хроникера. “Пасхальные” рассказы составляют целую традицию в русской литературе. Их писали Лесков, Чехов, Горький и другие великие прозаики. “Пасхальный” рассказ должен нести в себе идею примирения людей, их христианского братства. Вот почему городовой Баргамот приглашает в свой дом нищего Гараську, кото рога он в остальные дни потащил бы в участок, чтобы не мозолил на улицах глаза “приличной” публике. В Баргамоте заговорили совесть и жалость. Он вспомнил о том, что он не только городовой, обязанный следить за порядком в городе, но и христианин, который обязан “любить ближнего своего” Это движение души в нем было неподдельно; ведь никто не видел их, и некому было оценить христианский поступок Баргамота. И писатель не жалеет красок, чтобы показать этот взрыв подлинной человечности в толстокожей душе полицейского. </w:t>
      </w:r>
    </w:p>
    <w:p w:rsidR="009855DD" w:rsidRDefault="009855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Андреев не был бы Андреевым, если бы написал обычный “пасхальный” рассказ. Л.Н.Андреев — писатель неожиданный, опрокидывающий привычные представления о мире И вот в доме Баргамота случился конфуз. Супруга городового назвала Гараську по имени-отчеству, а тот даже забыл, когда его так называли. Для жителей всего города он просто “Гараська”. Супруга Баргамота хотела выразить уважение к личности нищего, а вышло наоборот: Гараська вспомнил, что он — никто. </w:t>
      </w:r>
    </w:p>
    <w:p w:rsidR="009855DD" w:rsidRDefault="009855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именно эта ситуация конфуза напоминает нам о том, что нельзя быть христианином на час. Нельзя относиться к людям по-христиански только потому, что нынче праздник. Такое отношение может еще сильнее ранить обиженного жизнью человека. Ему было бы легче, если бы ему не напоминали о том, что есть светлая, чистая жизнь, в которой ему нет места. Нельзя быть добрым на час. </w:t>
      </w:r>
    </w:p>
    <w:p w:rsidR="009855DD" w:rsidRDefault="009855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Нельзя помочь человеку, не отдав ему часть своей души, часть самого себя.</w:t>
      </w:r>
      <w:bookmarkStart w:id="0" w:name="_GoBack"/>
      <w:bookmarkEnd w:id="0"/>
    </w:p>
    <w:sectPr w:rsidR="0098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ACE"/>
    <w:rsid w:val="000D7EA6"/>
    <w:rsid w:val="009855DD"/>
    <w:rsid w:val="00C1545C"/>
    <w:rsid w:val="00E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22EE-A5DE-41BF-9265-9F65D53E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Своеобразие кульминационной сцены одного из произведений русской литературы XX века. (Л.Н.Андреев. «Баргамот и Гараська».) - CoolReferat.com</vt:lpstr>
    </vt:vector>
  </TitlesOfParts>
  <Company>*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кульминационной сцены одного из произведений русской литературы XX века. (Л.Н.Андреев. «Баргамот и Гараська».) - CoolReferat.com</dc:title>
  <dc:subject/>
  <dc:creator>Admin</dc:creator>
  <cp:keywords/>
  <dc:description/>
  <cp:lastModifiedBy>Irina</cp:lastModifiedBy>
  <cp:revision>2</cp:revision>
  <dcterms:created xsi:type="dcterms:W3CDTF">2014-09-15T15:22:00Z</dcterms:created>
  <dcterms:modified xsi:type="dcterms:W3CDTF">2014-09-15T15:22:00Z</dcterms:modified>
</cp:coreProperties>
</file>