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8B" w:rsidRDefault="001E468B" w:rsidP="000C4CBB">
      <w:pPr>
        <w:ind w:firstLine="540"/>
        <w:jc w:val="center"/>
        <w:rPr>
          <w:sz w:val="24"/>
          <w:szCs w:val="24"/>
        </w:rPr>
      </w:pPr>
    </w:p>
    <w:p w:rsidR="008C6AE2" w:rsidRPr="00B87189" w:rsidRDefault="008C6AE2" w:rsidP="000C4CBB">
      <w:pPr>
        <w:ind w:firstLine="540"/>
        <w:jc w:val="center"/>
        <w:rPr>
          <w:sz w:val="24"/>
          <w:szCs w:val="24"/>
        </w:rPr>
      </w:pPr>
      <w:r w:rsidRPr="00B87189">
        <w:rPr>
          <w:sz w:val="24"/>
          <w:szCs w:val="24"/>
        </w:rPr>
        <w:t>ФЕДЕРАЛЬНОЕ  АГЕНТСТВО ЖЕЛЕЗНОДОРОЖНОГО ТРАНСПОРТА</w:t>
      </w:r>
    </w:p>
    <w:p w:rsidR="008C6AE2" w:rsidRPr="00B87189" w:rsidRDefault="008C6AE2" w:rsidP="000C4CBB">
      <w:pPr>
        <w:pStyle w:val="af3"/>
        <w:jc w:val="center"/>
        <w:rPr>
          <w:rFonts w:ascii="Arial" w:hAnsi="Arial" w:cs="Arial"/>
          <w:sz w:val="24"/>
          <w:szCs w:val="24"/>
        </w:rPr>
      </w:pPr>
      <w:r w:rsidRPr="00B87189">
        <w:rPr>
          <w:rFonts w:ascii="Arial" w:hAnsi="Arial" w:cs="Arial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8C6AE2" w:rsidRPr="00B87189" w:rsidRDefault="008C6AE2" w:rsidP="000C4CBB">
      <w:pPr>
        <w:jc w:val="center"/>
        <w:rPr>
          <w:sz w:val="24"/>
          <w:szCs w:val="24"/>
        </w:rPr>
      </w:pPr>
      <w:r w:rsidRPr="00B87189">
        <w:rPr>
          <w:sz w:val="24"/>
          <w:szCs w:val="24"/>
        </w:rPr>
        <w:t>«ПЕТЕРБУРГСКИЙ ГОСУДАРСТВЕННЫЙ УНИВЕРСИТЕТ ПУТЕЙ СООБЩЕНИЯ»</w:t>
      </w:r>
    </w:p>
    <w:p w:rsidR="008C6AE2" w:rsidRPr="00B87189" w:rsidRDefault="008C6AE2" w:rsidP="000C4CBB">
      <w:pPr>
        <w:jc w:val="center"/>
        <w:rPr>
          <w:rFonts w:ascii="Arial" w:hAnsi="Arial" w:cs="Arial"/>
          <w:sz w:val="24"/>
          <w:szCs w:val="24"/>
        </w:rPr>
      </w:pPr>
      <w:r w:rsidRPr="00B87189">
        <w:rPr>
          <w:rFonts w:ascii="Arial" w:hAnsi="Arial" w:cs="Arial"/>
          <w:sz w:val="24"/>
          <w:szCs w:val="24"/>
        </w:rPr>
        <w:t>Дисциплина: «</w:t>
      </w:r>
      <w:r>
        <w:rPr>
          <w:rFonts w:ascii="Arial" w:hAnsi="Arial" w:cs="Arial"/>
          <w:sz w:val="24"/>
          <w:szCs w:val="24"/>
        </w:rPr>
        <w:t>Мировая экономика</w:t>
      </w:r>
      <w:r w:rsidRPr="00B87189">
        <w:rPr>
          <w:rFonts w:ascii="Arial" w:hAnsi="Arial" w:cs="Arial"/>
          <w:sz w:val="24"/>
          <w:szCs w:val="24"/>
        </w:rPr>
        <w:t>»</w:t>
      </w:r>
    </w:p>
    <w:p w:rsidR="008C6AE2" w:rsidRDefault="008C6AE2"/>
    <w:p w:rsidR="008C6AE2" w:rsidRDefault="008C6AE2"/>
    <w:p w:rsidR="008C6AE2" w:rsidRDefault="008C6AE2"/>
    <w:p w:rsidR="008C6AE2" w:rsidRDefault="008C6AE2"/>
    <w:p w:rsidR="008C6AE2" w:rsidRPr="008963A2" w:rsidRDefault="008C6AE2">
      <w:pPr>
        <w:rPr>
          <w:rFonts w:ascii="Times New Roman" w:hAnsi="Times New Roman"/>
          <w:sz w:val="28"/>
          <w:szCs w:val="28"/>
        </w:rPr>
      </w:pPr>
    </w:p>
    <w:p w:rsidR="008C6AE2" w:rsidRDefault="008C6AE2" w:rsidP="008963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</w:t>
      </w:r>
      <w:r w:rsidRPr="008963A2">
        <w:rPr>
          <w:rFonts w:ascii="Times New Roman" w:hAnsi="Times New Roman"/>
          <w:sz w:val="28"/>
          <w:szCs w:val="28"/>
        </w:rPr>
        <w:t>ая работа</w:t>
      </w:r>
    </w:p>
    <w:p w:rsidR="008C6AE2" w:rsidRDefault="008C6AE2" w:rsidP="008963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63A2">
        <w:rPr>
          <w:rFonts w:ascii="Times New Roman" w:hAnsi="Times New Roman"/>
          <w:sz w:val="28"/>
          <w:szCs w:val="28"/>
        </w:rPr>
        <w:t>На тему:</w:t>
      </w:r>
    </w:p>
    <w:p w:rsidR="008C6AE2" w:rsidRDefault="008C6AE2" w:rsidP="008963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AE2" w:rsidRPr="008963A2" w:rsidRDefault="008C6AE2" w:rsidP="008963A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963A2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Таможенная система России. Организация и проблема функционирования</w:t>
      </w:r>
      <w:r w:rsidRPr="008963A2">
        <w:rPr>
          <w:rFonts w:ascii="Times New Roman" w:hAnsi="Times New Roman"/>
          <w:b/>
          <w:sz w:val="36"/>
          <w:szCs w:val="36"/>
        </w:rPr>
        <w:t>»</w:t>
      </w:r>
    </w:p>
    <w:p w:rsidR="008C6AE2" w:rsidRPr="008963A2" w:rsidRDefault="008C6AE2" w:rsidP="00AD1EE3">
      <w:pPr>
        <w:rPr>
          <w:rFonts w:ascii="Times New Roman" w:hAnsi="Times New Roman"/>
          <w:sz w:val="28"/>
          <w:szCs w:val="28"/>
        </w:rPr>
      </w:pPr>
    </w:p>
    <w:p w:rsidR="008C6AE2" w:rsidRPr="00AD1EE3" w:rsidRDefault="008C6AE2" w:rsidP="00AD1EE3"/>
    <w:p w:rsidR="008C6AE2" w:rsidRPr="00AD1EE3" w:rsidRDefault="008C6AE2" w:rsidP="00AD1EE3"/>
    <w:p w:rsidR="008C6AE2" w:rsidRDefault="008C6AE2" w:rsidP="00AD1EE3"/>
    <w:p w:rsidR="008C6AE2" w:rsidRPr="00AD1EE3" w:rsidRDefault="008C6AE2" w:rsidP="00AD1EE3"/>
    <w:p w:rsidR="008C6AE2" w:rsidRPr="00AD1EE3" w:rsidRDefault="008C6AE2" w:rsidP="00AD1EE3"/>
    <w:p w:rsidR="008C6AE2" w:rsidRPr="00AD1EE3" w:rsidRDefault="008C6AE2" w:rsidP="00AD1EE3"/>
    <w:p w:rsidR="008C6AE2" w:rsidRPr="00AD1EE3" w:rsidRDefault="00BA095C" w:rsidP="00AD1EE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pt;margin-top:7.95pt;width:196.7pt;height:88.45pt;z-index:251657728" strokecolor="white">
            <v:textbox style="mso-fit-shape-to-text:t">
              <w:txbxContent>
                <w:p w:rsidR="008C6AE2" w:rsidRPr="00D3704F" w:rsidRDefault="008C6AE2" w:rsidP="008963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704F">
                    <w:rPr>
                      <w:rFonts w:ascii="Times New Roman" w:hAnsi="Times New Roman"/>
                      <w:sz w:val="28"/>
                      <w:szCs w:val="28"/>
                    </w:rPr>
                    <w:t>Выполнила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8C6AE2" w:rsidRPr="00D3704F" w:rsidRDefault="008C6AE2" w:rsidP="008963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Студентка гр.ФМ-</w:t>
                  </w:r>
                  <w:r w:rsidRPr="002D668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D3704F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  <w:p w:rsidR="008C6AE2" w:rsidRPr="00D3704F" w:rsidRDefault="008C6AE2" w:rsidP="008963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704F">
                    <w:rPr>
                      <w:rFonts w:ascii="Times New Roman" w:hAnsi="Times New Roman"/>
                      <w:sz w:val="28"/>
                      <w:szCs w:val="28"/>
                    </w:rPr>
                    <w:t>Факультета ЭСУ</w:t>
                  </w:r>
                </w:p>
                <w:p w:rsidR="008C6AE2" w:rsidRPr="002D6684" w:rsidRDefault="008C6AE2" w:rsidP="008963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Голактионова Д.А.</w:t>
                  </w:r>
                </w:p>
                <w:p w:rsidR="008C6AE2" w:rsidRPr="00D3704F" w:rsidRDefault="008C6AE2" w:rsidP="008963A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Проверила: Попова Н.А.</w:t>
                  </w:r>
                </w:p>
              </w:txbxContent>
            </v:textbox>
          </v:shape>
        </w:pict>
      </w:r>
    </w:p>
    <w:p w:rsidR="008C6AE2" w:rsidRDefault="008C6AE2" w:rsidP="00AD1EE3"/>
    <w:p w:rsidR="008C6AE2" w:rsidRDefault="008C6AE2" w:rsidP="00AD1EE3"/>
    <w:p w:rsidR="008C6AE2" w:rsidRDefault="008C6AE2" w:rsidP="00AD1EE3"/>
    <w:p w:rsidR="008C6AE2" w:rsidRDefault="008C6AE2" w:rsidP="00AD1EE3"/>
    <w:p w:rsidR="008C6AE2" w:rsidRDefault="008C6AE2" w:rsidP="00AD1EE3"/>
    <w:p w:rsidR="008C6AE2" w:rsidRPr="008963A2" w:rsidRDefault="008C6AE2" w:rsidP="00AD1EE3">
      <w:pPr>
        <w:jc w:val="center"/>
        <w:rPr>
          <w:rFonts w:ascii="Times New Roman" w:hAnsi="Times New Roman"/>
          <w:sz w:val="24"/>
          <w:szCs w:val="24"/>
        </w:rPr>
      </w:pPr>
      <w:r w:rsidRPr="008963A2">
        <w:rPr>
          <w:rFonts w:ascii="Times New Roman" w:hAnsi="Times New Roman"/>
          <w:sz w:val="24"/>
          <w:szCs w:val="24"/>
        </w:rPr>
        <w:t>Санкт-Петербург</w:t>
      </w:r>
    </w:p>
    <w:p w:rsidR="008C6AE2" w:rsidRPr="008C6748" w:rsidRDefault="008C6AE2" w:rsidP="000C4C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2011</w:t>
      </w:r>
    </w:p>
    <w:p w:rsidR="008C6AE2" w:rsidRPr="002D6684" w:rsidRDefault="008C6AE2" w:rsidP="002D66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BFE">
        <w:rPr>
          <w:rFonts w:ascii="Times New Roman" w:hAnsi="Times New Roman"/>
          <w:b/>
          <w:sz w:val="28"/>
          <w:szCs w:val="28"/>
        </w:rPr>
        <w:t>Содержание</w:t>
      </w:r>
    </w:p>
    <w:p w:rsidR="008C6AE2" w:rsidRPr="008C6748" w:rsidRDefault="008C6AE2" w:rsidP="002D6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748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3</w:t>
      </w:r>
    </w:p>
    <w:p w:rsidR="008C6AE2" w:rsidRPr="00C7547E" w:rsidRDefault="008C6AE2" w:rsidP="002D6684">
      <w:pPr>
        <w:pStyle w:val="11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Таможенное дело в России                                                                              5</w:t>
      </w:r>
    </w:p>
    <w:p w:rsidR="008C6AE2" w:rsidRDefault="008C6AE2" w:rsidP="002D6684">
      <w:pPr>
        <w:pStyle w:val="11"/>
        <w:numPr>
          <w:ilvl w:val="1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Понятие, сущность и цели таможенного дела                                           5</w:t>
      </w:r>
    </w:p>
    <w:p w:rsidR="008C6AE2" w:rsidRPr="008C6748" w:rsidRDefault="008C6AE2" w:rsidP="002D6684">
      <w:pPr>
        <w:pStyle w:val="11"/>
        <w:numPr>
          <w:ilvl w:val="1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развития таможенной системы в России                                    9</w:t>
      </w:r>
    </w:p>
    <w:p w:rsidR="008C6AE2" w:rsidRDefault="008C6AE2" w:rsidP="002D6684">
      <w:pPr>
        <w:pStyle w:val="11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Организационная структура таможенной системы РФ                                11</w:t>
      </w:r>
    </w:p>
    <w:p w:rsidR="008C6AE2" w:rsidRDefault="008C6AE2" w:rsidP="002D6684">
      <w:pPr>
        <w:pStyle w:val="11"/>
        <w:numPr>
          <w:ilvl w:val="1"/>
          <w:numId w:val="17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Компетенция и функции таможенных органов в РФ                              11</w:t>
      </w:r>
    </w:p>
    <w:p w:rsidR="008C6AE2" w:rsidRDefault="008C6AE2" w:rsidP="002D6684">
      <w:pPr>
        <w:pStyle w:val="11"/>
        <w:numPr>
          <w:ilvl w:val="1"/>
          <w:numId w:val="17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Единая система таможенных органов России                                         13</w:t>
      </w:r>
    </w:p>
    <w:p w:rsidR="008C6AE2" w:rsidRDefault="008C6AE2" w:rsidP="002D6684">
      <w:pPr>
        <w:pStyle w:val="11"/>
        <w:numPr>
          <w:ilvl w:val="1"/>
          <w:numId w:val="17"/>
        </w:numP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Таможенный союз                                                                                      20</w:t>
      </w:r>
    </w:p>
    <w:p w:rsidR="008C6AE2" w:rsidRPr="00C7547E" w:rsidRDefault="008C6AE2" w:rsidP="002D6684">
      <w:pPr>
        <w:pStyle w:val="11"/>
        <w:numPr>
          <w:ilvl w:val="0"/>
          <w:numId w:val="17"/>
        </w:numPr>
        <w:tabs>
          <w:tab w:val="left" w:pos="284"/>
        </w:tabs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Проблемы и перспективы развития таможенного дела в РФ                       21</w:t>
      </w:r>
    </w:p>
    <w:p w:rsidR="008C6AE2" w:rsidRDefault="008C6AE2" w:rsidP="002D6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748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26</w:t>
      </w:r>
    </w:p>
    <w:p w:rsidR="008C6AE2" w:rsidRPr="008C6748" w:rsidRDefault="008C6AE2" w:rsidP="002D6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                                                                      28</w:t>
      </w: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F156BF">
      <w:pPr>
        <w:jc w:val="center"/>
      </w:pPr>
    </w:p>
    <w:p w:rsidR="008C6AE2" w:rsidRDefault="008C6AE2" w:rsidP="005C6D57"/>
    <w:p w:rsidR="008C6AE2" w:rsidRPr="008C6748" w:rsidRDefault="008C6AE2" w:rsidP="00E97AA7">
      <w:pPr>
        <w:spacing w:after="0" w:line="36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8C6748">
        <w:rPr>
          <w:rFonts w:ascii="Times New Roman" w:hAnsi="Times New Roman"/>
          <w:b/>
          <w:sz w:val="28"/>
          <w:szCs w:val="28"/>
        </w:rPr>
        <w:t>Введение</w:t>
      </w:r>
    </w:p>
    <w:p w:rsidR="008C6AE2" w:rsidRPr="00121F61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21F61">
        <w:rPr>
          <w:rStyle w:val="a6"/>
          <w:rFonts w:ascii="Times New Roman" w:hAnsi="Times New Roman"/>
          <w:i w:val="0"/>
          <w:iCs w:val="0"/>
          <w:sz w:val="28"/>
          <w:szCs w:val="28"/>
        </w:rPr>
        <w:t>Таможенное дело</w:t>
      </w:r>
      <w:r w:rsidRPr="00121F61">
        <w:rPr>
          <w:rFonts w:ascii="Times New Roman" w:hAnsi="Times New Roman"/>
          <w:sz w:val="28"/>
          <w:szCs w:val="28"/>
        </w:rPr>
        <w:t xml:space="preserve"> - это порядок и условия перемещения через таможенную границу товаров и транспортных средств, взимания таможенных платежей, таможенного оформления, организация и осуществление таможенного контроля. </w:t>
      </w:r>
    </w:p>
    <w:p w:rsidR="008C6AE2" w:rsidRPr="00121F61" w:rsidRDefault="008C6AE2" w:rsidP="00E97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F61">
        <w:rPr>
          <w:rFonts w:ascii="Times New Roman" w:hAnsi="Times New Roman"/>
          <w:sz w:val="28"/>
          <w:szCs w:val="28"/>
        </w:rPr>
        <w:t>Таможенное дело составляют таможенная политика государств, а также порядок и условия перемещения через таможенную границу товаров и транспортных средств, взимание таможенных платежей, таможенного оформления, таможенный контроль и другие средства проведения таможенной политики в жизнь.</w:t>
      </w:r>
    </w:p>
    <w:p w:rsidR="008C6AE2" w:rsidRDefault="008C6AE2" w:rsidP="002D66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61">
        <w:rPr>
          <w:rFonts w:ascii="Times New Roman" w:hAnsi="Times New Roman"/>
          <w:sz w:val="28"/>
          <w:szCs w:val="28"/>
        </w:rPr>
        <w:t>Таможенная политика представляет собой целенаправленную деятельность государства по регулированию внешнеторгового обмена (объема, структуры и условий экспорта и импорта) через установление соответствующего таможенного режима перемещения товаров и транспортных средств через таможенную границу.</w:t>
      </w:r>
    </w:p>
    <w:p w:rsidR="008C6AE2" w:rsidRPr="002D6684" w:rsidRDefault="008C6AE2" w:rsidP="002D66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F61">
        <w:rPr>
          <w:rFonts w:ascii="Times New Roman" w:hAnsi="Times New Roman"/>
          <w:sz w:val="28"/>
          <w:szCs w:val="28"/>
        </w:rPr>
        <w:t>Совокупность институтов, участвующих в формировании и осуществлении таможенной политики, а также набор форм и методов ее осуществления, порядок использования компетентными государственными органами инструментов таможенного регулирования образуют понятие механизма таможенной политики.</w:t>
      </w:r>
    </w:p>
    <w:p w:rsidR="008C6AE2" w:rsidRPr="00E97AA7" w:rsidRDefault="008C6AE2" w:rsidP="00E97A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AA7">
        <w:rPr>
          <w:rFonts w:ascii="Times New Roman" w:hAnsi="Times New Roman"/>
          <w:i/>
          <w:sz w:val="28"/>
          <w:szCs w:val="28"/>
        </w:rPr>
        <w:t>Актуальность</w:t>
      </w:r>
      <w:r w:rsidRPr="00121F61">
        <w:rPr>
          <w:rFonts w:ascii="Times New Roman" w:hAnsi="Times New Roman"/>
          <w:sz w:val="28"/>
          <w:szCs w:val="28"/>
        </w:rPr>
        <w:t xml:space="preserve"> данной темы обусловлена, в первую очередь, неизбежным сотрудничеством стран мира между собой посредством международной торговли. Таким образом, грамотная таможенная политика государства лежит в основе его стабильности и значимости на мировой арене.</w:t>
      </w:r>
    </w:p>
    <w:p w:rsidR="008C6AE2" w:rsidRPr="00121F61" w:rsidRDefault="008C6AE2" w:rsidP="00E97AA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97AA7">
        <w:rPr>
          <w:rFonts w:ascii="Times New Roman" w:hAnsi="Times New Roman"/>
          <w:i/>
          <w:sz w:val="28"/>
        </w:rPr>
        <w:t>Целью</w:t>
      </w:r>
      <w:r>
        <w:rPr>
          <w:rFonts w:ascii="Times New Roman" w:hAnsi="Times New Roman"/>
          <w:sz w:val="28"/>
        </w:rPr>
        <w:t xml:space="preserve"> курсовой работы является изучение</w:t>
      </w:r>
      <w:r w:rsidRPr="00121F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таможенной </w:t>
      </w:r>
      <w:r w:rsidRPr="00121F61">
        <w:rPr>
          <w:rFonts w:ascii="Times New Roman" w:hAnsi="Times New Roman"/>
          <w:sz w:val="28"/>
        </w:rPr>
        <w:t>структуры</w:t>
      </w:r>
      <w:r>
        <w:rPr>
          <w:rFonts w:ascii="Times New Roman" w:hAnsi="Times New Roman"/>
          <w:sz w:val="28"/>
        </w:rPr>
        <w:t xml:space="preserve">, </w:t>
      </w:r>
      <w:r w:rsidRPr="00121F61">
        <w:rPr>
          <w:rFonts w:ascii="Times New Roman" w:hAnsi="Times New Roman"/>
          <w:sz w:val="28"/>
        </w:rPr>
        <w:t xml:space="preserve"> таможенного дела и таможенной политики в Российской Федерации.</w:t>
      </w:r>
    </w:p>
    <w:p w:rsidR="008C6AE2" w:rsidRPr="00121F61" w:rsidRDefault="008C6AE2" w:rsidP="00E97AA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21F61">
        <w:rPr>
          <w:rFonts w:ascii="Times New Roman" w:hAnsi="Times New Roman"/>
          <w:sz w:val="28"/>
        </w:rPr>
        <w:t xml:space="preserve">В связи с этим основными </w:t>
      </w:r>
      <w:r w:rsidRPr="00E97AA7">
        <w:rPr>
          <w:rFonts w:ascii="Times New Roman" w:hAnsi="Times New Roman"/>
          <w:i/>
          <w:sz w:val="28"/>
        </w:rPr>
        <w:t>задачами</w:t>
      </w:r>
      <w:r w:rsidRPr="00121F61">
        <w:rPr>
          <w:rFonts w:ascii="Times New Roman" w:hAnsi="Times New Roman"/>
          <w:sz w:val="28"/>
        </w:rPr>
        <w:t>, предопределившими структуру работы, при раскрытии данного вопроса, являются:</w:t>
      </w:r>
    </w:p>
    <w:p w:rsidR="008C6AE2" w:rsidRPr="00121F61" w:rsidRDefault="008C6AE2" w:rsidP="00E97AA7">
      <w:pPr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</w:t>
      </w:r>
      <w:r w:rsidRPr="00121F61">
        <w:rPr>
          <w:rFonts w:ascii="Times New Roman" w:hAnsi="Times New Roman"/>
          <w:sz w:val="28"/>
        </w:rPr>
        <w:t>, когда произошло зарождение таможенного дела и таможенной политики, что явилось предпосылками и каково состояние таможенной системы в настоящее время;</w:t>
      </w:r>
    </w:p>
    <w:p w:rsidR="008C6AE2" w:rsidRPr="00121F61" w:rsidRDefault="008C6AE2" w:rsidP="00E97AA7">
      <w:pPr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121F61">
        <w:rPr>
          <w:rFonts w:ascii="Times New Roman" w:hAnsi="Times New Roman"/>
          <w:sz w:val="28"/>
        </w:rPr>
        <w:t xml:space="preserve">таможенная политика осуществляется на основании законодательных актов, регламентирующих деятельность таможенной системы и поэтому </w:t>
      </w:r>
      <w:r>
        <w:rPr>
          <w:rFonts w:ascii="Times New Roman" w:hAnsi="Times New Roman"/>
          <w:sz w:val="28"/>
        </w:rPr>
        <w:t xml:space="preserve">необходимо </w:t>
      </w:r>
      <w:r w:rsidRPr="00121F61">
        <w:rPr>
          <w:rFonts w:ascii="Times New Roman" w:hAnsi="Times New Roman"/>
          <w:sz w:val="28"/>
        </w:rPr>
        <w:t xml:space="preserve">рассмотрение </w:t>
      </w:r>
      <w:r>
        <w:rPr>
          <w:rFonts w:ascii="Times New Roman" w:hAnsi="Times New Roman"/>
          <w:sz w:val="28"/>
        </w:rPr>
        <w:t>некоторых</w:t>
      </w:r>
      <w:r w:rsidRPr="00121F61">
        <w:rPr>
          <w:rFonts w:ascii="Times New Roman" w:hAnsi="Times New Roman"/>
          <w:sz w:val="28"/>
        </w:rPr>
        <w:t xml:space="preserve"> законодательных актов;</w:t>
      </w:r>
    </w:p>
    <w:p w:rsidR="008C6AE2" w:rsidRPr="00121F61" w:rsidRDefault="008C6AE2" w:rsidP="00E97AA7">
      <w:pPr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121F61">
        <w:rPr>
          <w:rFonts w:ascii="Times New Roman" w:hAnsi="Times New Roman"/>
          <w:sz w:val="28"/>
        </w:rPr>
        <w:t>для более детального рассмотрения таможенной политики и таможенного дела необходимо изучить ряд понятий, касающихся данной сферы деятельности государства;</w:t>
      </w:r>
    </w:p>
    <w:p w:rsidR="008C6AE2" w:rsidRPr="00121F61" w:rsidRDefault="008C6AE2" w:rsidP="00E97AA7">
      <w:pPr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121F61">
        <w:rPr>
          <w:rFonts w:ascii="Times New Roman" w:hAnsi="Times New Roman"/>
          <w:sz w:val="28"/>
        </w:rPr>
        <w:t>таможенное дело и таможенная политика осуществляется на территории России через таможенные органы, которые регулируют правоотношения, возник</w:t>
      </w:r>
      <w:r>
        <w:rPr>
          <w:rFonts w:ascii="Times New Roman" w:hAnsi="Times New Roman"/>
          <w:sz w:val="28"/>
        </w:rPr>
        <w:t>ающие, изменяющиеся и прекращаю</w:t>
      </w:r>
      <w:r w:rsidRPr="00121F61">
        <w:rPr>
          <w:rFonts w:ascii="Times New Roman" w:hAnsi="Times New Roman"/>
          <w:sz w:val="28"/>
        </w:rPr>
        <w:t>щиеся в данной сфере, в связи, с чем в работе будут раскрыты структура, функции, задачи и обязанности таможенных органов.</w:t>
      </w:r>
    </w:p>
    <w:p w:rsidR="008C6AE2" w:rsidRDefault="008C6AE2" w:rsidP="00E97AA7">
      <w:pPr>
        <w:spacing w:line="360" w:lineRule="auto"/>
      </w:pPr>
    </w:p>
    <w:p w:rsidR="008C6AE2" w:rsidRDefault="008C6AE2" w:rsidP="00E97AA7">
      <w:pPr>
        <w:spacing w:line="360" w:lineRule="auto"/>
      </w:pPr>
    </w:p>
    <w:p w:rsidR="008C6AE2" w:rsidRDefault="008C6AE2" w:rsidP="00E97AA7">
      <w:pPr>
        <w:spacing w:line="360" w:lineRule="auto"/>
      </w:pPr>
    </w:p>
    <w:p w:rsidR="008C6AE2" w:rsidRDefault="008C6AE2" w:rsidP="00E97AA7">
      <w:pPr>
        <w:spacing w:line="360" w:lineRule="auto"/>
      </w:pPr>
    </w:p>
    <w:p w:rsidR="008C6AE2" w:rsidRDefault="008C6AE2" w:rsidP="00E97AA7">
      <w:pPr>
        <w:spacing w:line="360" w:lineRule="auto"/>
      </w:pPr>
    </w:p>
    <w:p w:rsidR="008C6AE2" w:rsidRDefault="008C6AE2" w:rsidP="00E97AA7">
      <w:pPr>
        <w:spacing w:line="360" w:lineRule="auto"/>
      </w:pPr>
    </w:p>
    <w:p w:rsidR="008C6AE2" w:rsidRDefault="008C6AE2" w:rsidP="00E97AA7">
      <w:pPr>
        <w:spacing w:line="360" w:lineRule="auto"/>
      </w:pPr>
    </w:p>
    <w:p w:rsidR="008C6AE2" w:rsidRDefault="008C6AE2" w:rsidP="00E97AA7">
      <w:pPr>
        <w:spacing w:line="360" w:lineRule="auto"/>
        <w:rPr>
          <w:lang w:val="en-US"/>
        </w:rPr>
      </w:pPr>
    </w:p>
    <w:p w:rsidR="008C6AE2" w:rsidRDefault="008C6AE2" w:rsidP="00E97AA7">
      <w:pPr>
        <w:spacing w:line="360" w:lineRule="auto"/>
        <w:rPr>
          <w:lang w:val="en-US"/>
        </w:rPr>
      </w:pPr>
    </w:p>
    <w:p w:rsidR="008C6AE2" w:rsidRDefault="008C6AE2" w:rsidP="00E97AA7">
      <w:pPr>
        <w:spacing w:line="360" w:lineRule="auto"/>
        <w:rPr>
          <w:lang w:val="en-US"/>
        </w:rPr>
      </w:pPr>
    </w:p>
    <w:p w:rsidR="008C6AE2" w:rsidRDefault="008C6AE2" w:rsidP="00E97AA7">
      <w:pPr>
        <w:spacing w:line="360" w:lineRule="auto"/>
        <w:rPr>
          <w:lang w:val="en-US"/>
        </w:rPr>
      </w:pPr>
    </w:p>
    <w:p w:rsidR="008C6AE2" w:rsidRDefault="008C6AE2" w:rsidP="00E97AA7">
      <w:pPr>
        <w:spacing w:line="360" w:lineRule="auto"/>
        <w:rPr>
          <w:lang w:val="en-US"/>
        </w:rPr>
      </w:pPr>
    </w:p>
    <w:p w:rsidR="008C6AE2" w:rsidRDefault="008C6AE2" w:rsidP="00E97AA7">
      <w:pPr>
        <w:spacing w:line="360" w:lineRule="auto"/>
      </w:pPr>
    </w:p>
    <w:p w:rsidR="008C6AE2" w:rsidRPr="00D71EA3" w:rsidRDefault="008C6AE2" w:rsidP="00E97AA7">
      <w:pPr>
        <w:spacing w:line="360" w:lineRule="auto"/>
      </w:pPr>
    </w:p>
    <w:p w:rsidR="008C6AE2" w:rsidRDefault="008C6AE2" w:rsidP="00E97AA7">
      <w:pPr>
        <w:spacing w:line="360" w:lineRule="auto"/>
      </w:pPr>
    </w:p>
    <w:p w:rsidR="008C6AE2" w:rsidRPr="005C6D57" w:rsidRDefault="008C6AE2" w:rsidP="00E97A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D57">
        <w:rPr>
          <w:rFonts w:ascii="Times New Roman" w:hAnsi="Times New Roman"/>
          <w:b/>
          <w:sz w:val="28"/>
          <w:szCs w:val="28"/>
        </w:rPr>
        <w:t>1 Таможенное дело в России</w:t>
      </w:r>
    </w:p>
    <w:p w:rsidR="008C6AE2" w:rsidRPr="005C6D57" w:rsidRDefault="008C6AE2" w:rsidP="00E97AA7">
      <w:pPr>
        <w:pStyle w:val="11"/>
        <w:numPr>
          <w:ilvl w:val="1"/>
          <w:numId w:val="2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D57">
        <w:rPr>
          <w:rFonts w:ascii="Times New Roman" w:hAnsi="Times New Roman"/>
          <w:b/>
          <w:sz w:val="28"/>
          <w:szCs w:val="28"/>
        </w:rPr>
        <w:t>Понятие, сущность и цели таможенного дела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Термин "таможенное дело" (таможенная деятельность) происходит от слова "тамга" (тюрск. - монг), которое употреблялось в России в XIII - XV вв. применительно к сбору с торговых сделок. От слова "тамга" в дальнейшем образовался глагол "тамжить", т.е. облагать товар пошлиной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9"/>
          <w:rFonts w:ascii="Times New Roman" w:hAnsi="Times New Roman"/>
          <w:sz w:val="28"/>
          <w:szCs w:val="28"/>
        </w:rPr>
        <w:footnoteReference w:id="1"/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В нормативных правовых актах содержались различные определения понятия таможенного дела. Например, под таможенным делом в РФ согласно ст.1 Таможенного Кодекса РФ понимается сама таможенная политика РФ, а также порядок и условия перемещения товаров и транспортных средств, взимания таможенных платежей, таможенного оформления, таможенный контроль и другие средства проведения таможенной политики в жизнь. </w:t>
      </w:r>
      <w:r w:rsidRPr="003F5E15">
        <w:rPr>
          <w:rFonts w:ascii="Times New Roman" w:hAnsi="Times New Roman"/>
          <w:sz w:val="28"/>
        </w:rPr>
        <w:t>Существенным изменением законодательной базы явился Указ Президента РФ от 9 марта 2004 года №314 "О системе и структуре федеральных органов исполнительной власти", на основании, которого четко определена структура таможенных органов, во главе которых стоит Федеральная Таможенная Служба РФ (ранее центральным звеном в системе таможенных органов являлся Государственный Таможенный Комитет РФ). Данный указ придал государственным органам статус федерального агентства. Государственный таможенный комитет Российской Федерации преобразовался, в свою очередь, в Федеральную таможенную службу, при этом его по принятию нормативных правовых актов в установленной сфере деятельности передаются Министерству экономического развития и торговли Российской Федерации.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Таможенная политика представляет собой целенаправленную деятельность государства по регулированию внешнеторгового обмена (объема, структуры и условий экспорта и импорта) через установление соответствующего таможенного режима перемещения товаров и транспортных средств через таможенную границу. 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Одной из главных целей таможенной политики является стимулирование развития национальной экономики России. Очевидно, что это выводит ее за рамки таможенного дела. В понятие таможенного дела должна входить не только таможенная политика, но и средства ее реализации: порядок и условия перемещения через таможенную границу товаров и транспортных средств, взимание таможенных платежей, таможенное оформление и др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Из самого словосочетания "таможенное дело" следует, что оно в собственном смысле слова означает деятельность, причем деятельность специализированную - таможенную, поэтому и характеризовать его нужно, прежде всего, как деятельность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В федеративных государствах таможенное дело составляет, как правило, компетенцию федеральной власти. Конституция РФ относит таможенное регулирование к ведению федеральных органов. Это означает исключительное право государства на выработку таможенной политики, инструментом практической реализации которой является таможенное дело, а также обеспечивает единство таможенной территории и централизацию таможенного дела в стране. 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Отнесение таможенного дела к ведению федеральных органов государственной власти гарантируется также и особенностями законодательного процесса в отношении федеральных законов по вопросам таможенного регулирования. 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Структуру современного таможенного дела в общем виде можно представить следующим образом:</w:t>
      </w:r>
    </w:p>
    <w:p w:rsidR="008C6AE2" w:rsidRPr="001266E4" w:rsidRDefault="008C6AE2" w:rsidP="00E97AA7">
      <w:pPr>
        <w:pStyle w:val="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Принципы перемещения через таможенную границу товаров и транспортных средств;</w:t>
      </w:r>
    </w:p>
    <w:p w:rsidR="008C6AE2" w:rsidRDefault="008C6AE2" w:rsidP="00E97AA7">
      <w:pPr>
        <w:pStyle w:val="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Таможенные режимы;</w:t>
      </w:r>
    </w:p>
    <w:p w:rsidR="008C6AE2" w:rsidRPr="001266E4" w:rsidRDefault="008C6AE2" w:rsidP="00E97AA7">
      <w:pPr>
        <w:pStyle w:val="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Таможенно-тарифное регулирование и взимание таможенных платежей;</w:t>
      </w:r>
    </w:p>
    <w:p w:rsidR="008C6AE2" w:rsidRPr="001266E4" w:rsidRDefault="008C6AE2" w:rsidP="00E97AA7">
      <w:pPr>
        <w:pStyle w:val="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Таможенное оформление;</w:t>
      </w:r>
    </w:p>
    <w:p w:rsidR="008C6AE2" w:rsidRPr="001266E4" w:rsidRDefault="008C6AE2" w:rsidP="00E97AA7">
      <w:pPr>
        <w:pStyle w:val="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Таможенный контроль;</w:t>
      </w:r>
    </w:p>
    <w:p w:rsidR="008C6AE2" w:rsidRPr="001266E4" w:rsidRDefault="008C6AE2" w:rsidP="00E97AA7">
      <w:pPr>
        <w:pStyle w:val="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Предоставление таможенных льгот;</w:t>
      </w:r>
    </w:p>
    <w:p w:rsidR="008C6AE2" w:rsidRPr="001266E4" w:rsidRDefault="008C6AE2" w:rsidP="00E97AA7">
      <w:pPr>
        <w:pStyle w:val="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Ведение таможенной статистики и Товарной номенклатуры внешнеэкономической деятельности;</w:t>
      </w:r>
    </w:p>
    <w:p w:rsidR="008C6AE2" w:rsidRPr="001266E4" w:rsidRDefault="008C6AE2" w:rsidP="00E97AA7">
      <w:pPr>
        <w:pStyle w:val="11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Правовая регламентация ответственности за правонарушения в сфере таможенного дела. 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Любое деление таможенного дела на те или иные отдельные части является условным и рассматривать их по отдельности нужно через </w:t>
      </w:r>
      <w:r>
        <w:rPr>
          <w:rFonts w:ascii="Times New Roman" w:hAnsi="Times New Roman"/>
          <w:sz w:val="28"/>
          <w:szCs w:val="28"/>
        </w:rPr>
        <w:t>взаимосвязь</w:t>
      </w:r>
      <w:r w:rsidRPr="001266E4">
        <w:rPr>
          <w:rFonts w:ascii="Times New Roman" w:hAnsi="Times New Roman"/>
          <w:sz w:val="28"/>
          <w:szCs w:val="28"/>
        </w:rPr>
        <w:t xml:space="preserve"> между собой. Различные по своему характеру, в совокупности все они направлены на достижение экономических, регулятивных и правоохранительных целей таможенного дела. 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Экономические цели таможенного дела достигаются посредством пополнения государственного бюджета путем взимания таможенных платежей при перемещении товаров и транспортных средств через таможенную границу: таможенных пошлин, налога на добавленную стоимость, акцизов, сборов - за таможенное оформление, за хранение товаров, за таможенное сопровождение и других платежей, взимание которых возложено на таможенные органы Российской Федерации. 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Регулятивные цели таможенного дела достигаются посредством установления ставок экспортных и импортных пошлин, пошлин на товары, перемещаемые через таможенную границу Российской Федерации, а также путем установления запретов и ограничений на ввоз и вывоз товаров, лицензирования, выдачи разрешений на ввоз и вывоз отдельных товаров и рядом иных мер. </w:t>
      </w:r>
    </w:p>
    <w:p w:rsidR="008C6AE2" w:rsidRPr="001266E4" w:rsidRDefault="008C6AE2" w:rsidP="00E97A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Правоохранительные цели таможенного дела заключаются в защите государственной безопасности страны, общественного порядка, жизни и здоровья людей, нравственности, моральных устоев и культурных ценностей общества; в охране животных, растений и окружающей природной среды; в обеспечении интересов российских потребителей ввозимых товаров; в борьбе с незаконным оборотом через таможенную границу Российской Федерации наркотических средств, оружия, предметов художественного, исторического и археологического достояния и </w:t>
      </w:r>
      <w:r>
        <w:rPr>
          <w:rFonts w:ascii="Times New Roman" w:hAnsi="Times New Roman"/>
          <w:sz w:val="28"/>
          <w:szCs w:val="28"/>
        </w:rPr>
        <w:t>т.д.</w:t>
      </w:r>
      <w:r>
        <w:rPr>
          <w:rStyle w:val="a9"/>
          <w:rFonts w:ascii="Times New Roman" w:hAnsi="Times New Roman"/>
          <w:sz w:val="28"/>
          <w:szCs w:val="28"/>
        </w:rPr>
        <w:footnoteReference w:id="4"/>
      </w:r>
    </w:p>
    <w:p w:rsidR="008C6AE2" w:rsidRDefault="008C6AE2" w:rsidP="00D95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 xml:space="preserve">Таможенный кодекс определяет общее направление развития таможенного дела - гармонизация и унификация с общепринятыми международными нормами и практикой. </w:t>
      </w:r>
    </w:p>
    <w:p w:rsidR="008C6AE2" w:rsidRPr="001266E4" w:rsidRDefault="008C6AE2" w:rsidP="00D95D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6E4">
        <w:rPr>
          <w:rFonts w:ascii="Times New Roman" w:hAnsi="Times New Roman"/>
          <w:sz w:val="28"/>
          <w:szCs w:val="28"/>
        </w:rPr>
        <w:t>Итак, таможенное дело в современном понимании охватывает довольно сложный комплекс отношений, непосредственно связанный с внешней и внутренней политикой и деятельностью государства. В рамках проводимой в стране государственной политики таможенное дело носит многоцелевой характер и служит удовлетворению разнообразных интересов и потребностей современного российского общества.</w:t>
      </w:r>
    </w:p>
    <w:p w:rsidR="008C6AE2" w:rsidRDefault="008C6AE2" w:rsidP="008C6748"/>
    <w:p w:rsidR="008C6AE2" w:rsidRPr="00E97AA7" w:rsidRDefault="008C6AE2" w:rsidP="00E97AA7">
      <w:pPr>
        <w:jc w:val="center"/>
        <w:rPr>
          <w:rFonts w:ascii="Times New Roman" w:hAnsi="Times New Roman"/>
          <w:b/>
          <w:sz w:val="28"/>
          <w:szCs w:val="28"/>
        </w:rPr>
      </w:pPr>
      <w:r w:rsidRPr="00E97AA7">
        <w:rPr>
          <w:rFonts w:ascii="Times New Roman" w:hAnsi="Times New Roman"/>
          <w:b/>
          <w:sz w:val="28"/>
          <w:szCs w:val="28"/>
        </w:rPr>
        <w:t>1.2  История таможенного дела в России</w:t>
      </w:r>
    </w:p>
    <w:p w:rsidR="008C6AE2" w:rsidRPr="002D6684" w:rsidRDefault="008C6AE2" w:rsidP="00D95D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История российской таможни начинается с конца X века, с первых упоминаний о торговых пошлинах, которыми были обложены в древнерусском государстве предметы потребления на пути их следования от производителя к потребителю. Самая древняя из них - Мыт или Мыто, упоминаемая в Русской правде Ярослава Мудрого (XI век). Она взималась с купцов, проезжающих с товаром по сухопутным и водным путям сообщения. Происходил сбор пошлины на заставах "мытниками" или "мытчиками". Сборщики мыта - предшественники таможенников, а заставы - таможен.</w:t>
      </w:r>
    </w:p>
    <w:p w:rsidR="008C6AE2" w:rsidRPr="002D6684" w:rsidRDefault="008C6AE2" w:rsidP="00D95D2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В середине XIII века монголо-татары вводят свою пошлину - тамгу. Тамга (с тюркского) означает знак собственности, клеймо или печать. Поначалу тамга бралась, когда при продаже требовалось приложение клейма (печати) князи или наместника. Постепенно тамга превратилась в одну из наиболее доходных пошлин, взимаемых со стоимости товара. Со временем название ее перешло на все сборы, получившие наименование таможенных, и на место их сбора, таможню.</w:t>
      </w:r>
    </w:p>
    <w:p w:rsidR="008C6AE2" w:rsidRPr="00E97AA7" w:rsidRDefault="008C6AE2" w:rsidP="002D152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97AA7">
        <w:rPr>
          <w:rFonts w:ascii="Times New Roman" w:hAnsi="Times New Roman"/>
          <w:sz w:val="28"/>
        </w:rPr>
        <w:t>Картины развития таможенно</w:t>
      </w:r>
      <w:r>
        <w:rPr>
          <w:rFonts w:ascii="Times New Roman" w:hAnsi="Times New Roman"/>
          <w:sz w:val="28"/>
        </w:rPr>
        <w:t>й системы</w:t>
      </w:r>
      <w:r w:rsidRPr="00E97AA7">
        <w:rPr>
          <w:rFonts w:ascii="Times New Roman" w:hAnsi="Times New Roman"/>
          <w:sz w:val="28"/>
        </w:rPr>
        <w:t xml:space="preserve"> в России и других государствах во многом сходны. Его основная цель и направленность заключались в удовлетворении потребностей государственной казны посредством взимания торговых пошлин и сборов и в регулировании внешнеторговых связей. Таможня, став неотъемлемым атрибутом внутренней и внешней торговли, посредством своей деятельности всегда оказывала мощное влияние и на формирование благоприятного торгово-экономического режима в стране.</w:t>
      </w:r>
    </w:p>
    <w:p w:rsidR="008C6AE2" w:rsidRDefault="008C6AE2" w:rsidP="0086459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97AA7">
        <w:rPr>
          <w:rFonts w:ascii="Times New Roman" w:hAnsi="Times New Roman"/>
          <w:sz w:val="28"/>
        </w:rPr>
        <w:t>Значительное развитие таможенно</w:t>
      </w:r>
      <w:r>
        <w:rPr>
          <w:rFonts w:ascii="Times New Roman" w:hAnsi="Times New Roman"/>
          <w:sz w:val="28"/>
        </w:rPr>
        <w:t>й системы</w:t>
      </w:r>
      <w:r w:rsidRPr="00E97AA7">
        <w:rPr>
          <w:rFonts w:ascii="Times New Roman" w:hAnsi="Times New Roman"/>
          <w:sz w:val="28"/>
        </w:rPr>
        <w:t xml:space="preserve"> в России получило в период царствования Петра </w:t>
      </w:r>
      <w:r w:rsidRPr="00E97AA7">
        <w:rPr>
          <w:rFonts w:ascii="Times New Roman" w:hAnsi="Times New Roman"/>
          <w:sz w:val="28"/>
          <w:lang w:val="en-US"/>
        </w:rPr>
        <w:t>I</w:t>
      </w:r>
      <w:r w:rsidRPr="00E97AA7">
        <w:rPr>
          <w:rFonts w:ascii="Times New Roman" w:hAnsi="Times New Roman"/>
          <w:sz w:val="28"/>
        </w:rPr>
        <w:t>. Этому способствовали бурное развитие промышленности, мануфактур, сельского хозяйства, выход России к Балтийскому морю, многочисленные внешнеполитические акции правительства, открывшие путь русским товарам в Европу.</w:t>
      </w:r>
      <w:r>
        <w:rPr>
          <w:rStyle w:val="a9"/>
          <w:rFonts w:ascii="Times New Roman" w:hAnsi="Times New Roman"/>
          <w:sz w:val="28"/>
        </w:rPr>
        <w:footnoteReference w:id="5"/>
      </w:r>
    </w:p>
    <w:p w:rsidR="008C6AE2" w:rsidRPr="00204A46" w:rsidRDefault="008C6AE2" w:rsidP="008645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A46">
        <w:rPr>
          <w:sz w:val="28"/>
          <w:szCs w:val="28"/>
        </w:rPr>
        <w:t>В 1753-1757 годы вновь была проведена таможенная реформа, завершившаяся перестройку таможенной системы в России. Начало ей положил Манифест от 20 декабря 1753 года. В Манифесте провозглашалась отмена 17 видов таможенных и мелочных внутренних сборов с торговли и перевозки товаров. Взамен их вводился добавочный 13-процентный сбор русскими деньгами на все ввозимые и вывозимые товары. Поэтому в 1758 году все таможни, кроме остзейских и расположенных по азиатской, были отданы в откупное содержание Компании купца Шемякина с товарищами сроком на 6 лет.</w:t>
      </w:r>
    </w:p>
    <w:p w:rsidR="008C6AE2" w:rsidRPr="00204A46" w:rsidRDefault="008C6AE2" w:rsidP="008645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4A46">
        <w:rPr>
          <w:sz w:val="28"/>
          <w:szCs w:val="28"/>
        </w:rPr>
        <w:t>В 1763 году Компания не смогла уплатить правительству договорную сумму. Шемякин был отдан под суд, а 24 августа 1762 года Екатерина II подписала указ об окончательном приеме таможен в казенное ведение.</w:t>
      </w:r>
    </w:p>
    <w:p w:rsidR="008C6AE2" w:rsidRDefault="008C6AE2" w:rsidP="0086459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E97AA7">
        <w:rPr>
          <w:rFonts w:ascii="Times New Roman" w:hAnsi="Times New Roman"/>
          <w:sz w:val="28"/>
        </w:rPr>
        <w:t>Создание таможенной системы России в современный период опирается на ее предшествующий опыт, в том числе накопленный и в советский период развития нашего государства.</w:t>
      </w:r>
    </w:p>
    <w:p w:rsidR="008C6AE2" w:rsidRPr="002D6684" w:rsidRDefault="008C6AE2" w:rsidP="002D6684">
      <w:pPr>
        <w:pStyle w:val="We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Таможенный устав СССР 1924 года - первый кодифицированный акт по таможенному делу, окончательно закрепивший сформировавшуюся систему таможенного управления. Главной задачей таможенных органов стал контроль за экспортно-импортными операциями в рамках государственной монополии внешней торговли.</w:t>
      </w:r>
    </w:p>
    <w:p w:rsidR="008C6AE2" w:rsidRPr="002D6684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684">
        <w:rPr>
          <w:rFonts w:ascii="Times New Roman" w:hAnsi="Times New Roman"/>
          <w:sz w:val="28"/>
          <w:szCs w:val="28"/>
          <w:lang w:eastAsia="ru-RU"/>
        </w:rPr>
        <w:t>Таможенным кодексом 1964 года таможня подчинилась Министерству внешней торговли СССР.</w:t>
      </w:r>
    </w:p>
    <w:p w:rsidR="008C6AE2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684">
        <w:rPr>
          <w:rFonts w:ascii="Times New Roman" w:hAnsi="Times New Roman"/>
          <w:sz w:val="28"/>
          <w:szCs w:val="28"/>
          <w:lang w:eastAsia="ru-RU"/>
        </w:rPr>
        <w:t>Решением Совета Министров в 1986 году на базе Главного таможенного управления при МВТ СССР было образовано Главное управление государственного таможенного контроля (ГУГТК) при Совете Министров СССР.</w:t>
      </w:r>
    </w:p>
    <w:p w:rsidR="008C6AE2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684">
        <w:rPr>
          <w:rFonts w:ascii="Times New Roman" w:hAnsi="Times New Roman"/>
          <w:sz w:val="28"/>
          <w:szCs w:val="28"/>
        </w:rPr>
        <w:t xml:space="preserve">Становление и развитие современного таможенной системы в нашей стране началось с конца 1991 г. Распад СССР на ряд независимых государств, становление новой российской государственности, либерализация внешнеэкономической деятельности и ряд других факторов нашли свое отражение в изменении таможенной политики обновленной России и вызвали необходимость преобразования таможенной системы в соответствии с существующими реалиями. </w:t>
      </w:r>
      <w:r w:rsidRPr="002D6684">
        <w:rPr>
          <w:rFonts w:ascii="Times New Roman" w:hAnsi="Times New Roman"/>
          <w:sz w:val="28"/>
          <w:szCs w:val="28"/>
          <w:lang w:eastAsia="ru-RU"/>
        </w:rPr>
        <w:t>25 октября 1991 года Указом Президента РСФСР образован Государственный таможенный комитет России.</w:t>
      </w:r>
    </w:p>
    <w:p w:rsidR="008C6AE2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Pr="002D6684" w:rsidRDefault="008C6AE2" w:rsidP="002D6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Pr="00E2042F" w:rsidRDefault="008C6AE2" w:rsidP="00E2042F">
      <w:pPr>
        <w:pStyle w:val="1"/>
        <w:numPr>
          <w:ilvl w:val="0"/>
          <w:numId w:val="21"/>
        </w:numPr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E2042F">
        <w:rPr>
          <w:sz w:val="28"/>
          <w:szCs w:val="28"/>
        </w:rPr>
        <w:t>Таможенная система в Российской Федерации</w:t>
      </w:r>
    </w:p>
    <w:p w:rsidR="008C6AE2" w:rsidRPr="00E2042F" w:rsidRDefault="008C6AE2" w:rsidP="00E2042F">
      <w:pPr>
        <w:pStyle w:val="1"/>
        <w:spacing w:before="0" w:beforeAutospacing="0" w:after="240" w:afterAutospacing="0" w:line="360" w:lineRule="auto"/>
        <w:ind w:left="420"/>
        <w:jc w:val="center"/>
        <w:rPr>
          <w:sz w:val="28"/>
          <w:szCs w:val="28"/>
        </w:rPr>
      </w:pPr>
      <w:r w:rsidRPr="00E2042F">
        <w:rPr>
          <w:sz w:val="28"/>
          <w:szCs w:val="28"/>
        </w:rPr>
        <w:t>2.1 Компетенция и функции таможенных органов в РФ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bCs/>
          <w:i/>
          <w:sz w:val="28"/>
          <w:szCs w:val="28"/>
        </w:rPr>
        <w:t>Таможенные органы</w:t>
      </w:r>
      <w:r w:rsidRPr="00E2042F">
        <w:rPr>
          <w:rFonts w:ascii="Times New Roman" w:hAnsi="Times New Roman"/>
          <w:i/>
          <w:sz w:val="28"/>
          <w:szCs w:val="28"/>
        </w:rPr>
        <w:t xml:space="preserve"> </w:t>
      </w:r>
      <w:r w:rsidRPr="00E2042F">
        <w:rPr>
          <w:rFonts w:ascii="Times New Roman" w:hAnsi="Times New Roman"/>
          <w:bCs/>
          <w:i/>
          <w:sz w:val="28"/>
          <w:szCs w:val="28"/>
        </w:rPr>
        <w:t>России</w:t>
      </w:r>
      <w:r w:rsidRPr="00E2042F">
        <w:rPr>
          <w:rFonts w:ascii="Times New Roman" w:hAnsi="Times New Roman"/>
          <w:noProof/>
          <w:sz w:val="28"/>
          <w:szCs w:val="28"/>
        </w:rPr>
        <w:t xml:space="preserve"> —</w:t>
      </w:r>
      <w:r w:rsidRPr="00E2042F">
        <w:rPr>
          <w:rFonts w:ascii="Times New Roman" w:hAnsi="Times New Roman"/>
          <w:sz w:val="28"/>
          <w:szCs w:val="28"/>
        </w:rPr>
        <w:t xml:space="preserve"> это государственные органы, регулирующие правоотношения, возникающие, изменяющиеся и прекращающиеся в сфере таможенного дела.</w:t>
      </w:r>
    </w:p>
    <w:p w:rsidR="008C6AE2" w:rsidRPr="00E2042F" w:rsidRDefault="008C6AE2" w:rsidP="00E204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Эмблема таможенных органов представляет собой факел и кадуцей золотистого цвета, расположенные накрест в поле ярко-зеленого геральдического щита. Щит изображается на фоне золотистого цвета, орла, Государственного герба Российской Федерации.</w:t>
      </w:r>
    </w:p>
    <w:p w:rsidR="008C6AE2" w:rsidRPr="00E2042F" w:rsidRDefault="008C6AE2" w:rsidP="00E204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Флаг таможенных органов символизирует государственную принадлежность морских и речных судов, плавающих под ним. На судне, находящемся в кампании (плавании), поднимается вымпел, который носится постоянно, в течение всей кампании, в любую погоду, на ходу и на якоре.</w:t>
      </w:r>
    </w:p>
    <w:p w:rsidR="008C6AE2" w:rsidRPr="00E2042F" w:rsidRDefault="008C6AE2" w:rsidP="00E204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Эмблема таможенных органов может размещаться на зданиях и сооружениях таможенных органов, на автотранспортных средствах, морских, речных и воздушных судах таможенных органов, в залах заседания коллегий (советов) таможенных органов, в рабочих кабинетах руководителей таможенных органов.</w:t>
      </w:r>
      <w:r>
        <w:rPr>
          <w:rStyle w:val="a9"/>
          <w:rFonts w:ascii="Times New Roman" w:hAnsi="Times New Roman"/>
          <w:sz w:val="28"/>
          <w:szCs w:val="28"/>
        </w:rPr>
        <w:footnoteReference w:id="6"/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CDB">
        <w:rPr>
          <w:rFonts w:ascii="Times New Roman" w:hAnsi="Times New Roman"/>
          <w:bCs/>
          <w:i/>
          <w:sz w:val="28"/>
          <w:szCs w:val="28"/>
        </w:rPr>
        <w:t>Правовой статус</w:t>
      </w:r>
      <w:r w:rsidRPr="00E2042F">
        <w:rPr>
          <w:rFonts w:ascii="Times New Roman" w:hAnsi="Times New Roman"/>
          <w:sz w:val="28"/>
          <w:szCs w:val="28"/>
        </w:rPr>
        <w:t xml:space="preserve"> таможенных органов определяется их местом и ролью в общей системе органов государственной власти Российской Федерации. Таможенные органы являются составной частью системы органов федеральной исполнительной власти Российской Федерации. Структур</w:t>
      </w:r>
      <w:r w:rsidRPr="00E2042F">
        <w:rPr>
          <w:rFonts w:ascii="Times New Roman" w:hAnsi="Times New Roman"/>
          <w:sz w:val="28"/>
          <w:szCs w:val="28"/>
          <w:lang w:val="en-US"/>
        </w:rPr>
        <w:t>a</w:t>
      </w:r>
      <w:r w:rsidRPr="00E2042F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 определена Указом Президента РФ от</w:t>
      </w:r>
      <w:r w:rsidRPr="00E2042F">
        <w:rPr>
          <w:rFonts w:ascii="Times New Roman" w:hAnsi="Times New Roman"/>
          <w:noProof/>
          <w:sz w:val="28"/>
          <w:szCs w:val="28"/>
        </w:rPr>
        <w:t xml:space="preserve"> 14</w:t>
      </w:r>
      <w:r w:rsidRPr="00E2042F">
        <w:rPr>
          <w:rFonts w:ascii="Times New Roman" w:hAnsi="Times New Roman"/>
          <w:sz w:val="28"/>
          <w:szCs w:val="28"/>
        </w:rPr>
        <w:t xml:space="preserve"> августа</w:t>
      </w:r>
      <w:r w:rsidRPr="00E2042F">
        <w:rPr>
          <w:rFonts w:ascii="Times New Roman" w:hAnsi="Times New Roman"/>
          <w:noProof/>
          <w:sz w:val="28"/>
          <w:szCs w:val="28"/>
        </w:rPr>
        <w:t xml:space="preserve"> 1996</w:t>
      </w:r>
      <w:r w:rsidRPr="00E2042F">
        <w:rPr>
          <w:rFonts w:ascii="Times New Roman" w:hAnsi="Times New Roman"/>
          <w:sz w:val="28"/>
          <w:szCs w:val="28"/>
        </w:rPr>
        <w:t xml:space="preserve"> г. и утверждена в новой редакции Указом Президента РФ от</w:t>
      </w:r>
      <w:r w:rsidRPr="00E2042F">
        <w:rPr>
          <w:rFonts w:ascii="Times New Roman" w:hAnsi="Times New Roman"/>
          <w:noProof/>
          <w:sz w:val="28"/>
          <w:szCs w:val="28"/>
        </w:rPr>
        <w:t xml:space="preserve"> 9 </w:t>
      </w:r>
      <w:r w:rsidRPr="00E2042F">
        <w:rPr>
          <w:rFonts w:ascii="Times New Roman" w:hAnsi="Times New Roman"/>
          <w:sz w:val="28"/>
          <w:szCs w:val="28"/>
        </w:rPr>
        <w:t>июля</w:t>
      </w:r>
      <w:r w:rsidRPr="00E2042F">
        <w:rPr>
          <w:rFonts w:ascii="Times New Roman" w:hAnsi="Times New Roman"/>
          <w:noProof/>
          <w:sz w:val="28"/>
          <w:szCs w:val="28"/>
        </w:rPr>
        <w:t xml:space="preserve"> 1997</w:t>
      </w:r>
      <w:r w:rsidRPr="00E2042F">
        <w:rPr>
          <w:rFonts w:ascii="Times New Roman" w:hAnsi="Times New Roman"/>
          <w:sz w:val="28"/>
          <w:szCs w:val="28"/>
        </w:rPr>
        <w:t xml:space="preserve"> г.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Исходя из понимания федеральной исполнительной власти как деятельности, состоящей в практической реализации норм и положений Конституции РФ, федеральных законов и иных правовых актов, можно сказать, что таможенные органы осуществляют исполнительную и распорядительную деятельность в сфере таможенного дела. Эта деятельность состоит в повседневной практической организации и осуществлении таможенного дела в стране.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Важной отличительной чертой таможенных органов, определяющей их место в общей системе органов исполнительной власти, является то, что действующим законодательством они отнесены к числу правоохранительных органов. Однако, это отдельная тема курса и она будет рассмотрена нами позднее.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Таможенные органы действуют под общим руководством Президента РФ и Правительства РФ и обладают строго определенной компетенцией в сфере таможенного дела.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569">
        <w:rPr>
          <w:rFonts w:ascii="Times New Roman" w:hAnsi="Times New Roman"/>
          <w:bCs/>
          <w:i/>
          <w:sz w:val="28"/>
          <w:szCs w:val="28"/>
        </w:rPr>
        <w:t>Компетенция таможенных органов</w:t>
      </w:r>
      <w:r w:rsidRPr="00E2042F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E2042F">
        <w:rPr>
          <w:rFonts w:ascii="Times New Roman" w:hAnsi="Times New Roman"/>
          <w:noProof/>
          <w:sz w:val="28"/>
          <w:szCs w:val="28"/>
        </w:rPr>
        <w:t>—</w:t>
      </w:r>
      <w:r w:rsidRPr="00E2042F">
        <w:rPr>
          <w:rFonts w:ascii="Times New Roman" w:hAnsi="Times New Roman"/>
          <w:sz w:val="28"/>
          <w:szCs w:val="28"/>
        </w:rPr>
        <w:t xml:space="preserve"> это система властных полномочий, функций и задач, возлагаемых государством на таможенные органы, в их неразрывной связи между собой. Государство предоставляет таможенным органам определенные полномочия для выполнения возложенных на них функций и решения поставленных перед ними задач. Полномочия таможенных органов складываются из совокупности их прав по отношению к управляемым объектам и обязанностей перед личностью, обществом и государством. Никакие иные государственные органы не вправе принимать решения по вопросам, отнесенным к компетенции таможенных органов.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 xml:space="preserve">Реализация компетенции таможенных органов осуществляется в различных правовых </w:t>
      </w:r>
      <w:r w:rsidRPr="00A25569">
        <w:rPr>
          <w:rFonts w:ascii="Times New Roman" w:hAnsi="Times New Roman"/>
          <w:bCs/>
          <w:i/>
          <w:sz w:val="28"/>
          <w:szCs w:val="28"/>
        </w:rPr>
        <w:t>формах</w:t>
      </w:r>
      <w:r w:rsidRPr="00E2042F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E2042F">
        <w:rPr>
          <w:rFonts w:ascii="Times New Roman" w:hAnsi="Times New Roman"/>
          <w:noProof/>
          <w:sz w:val="28"/>
          <w:szCs w:val="28"/>
        </w:rPr>
        <w:t>—</w:t>
      </w:r>
      <w:r w:rsidRPr="00E2042F">
        <w:rPr>
          <w:rFonts w:ascii="Times New Roman" w:hAnsi="Times New Roman"/>
          <w:sz w:val="28"/>
          <w:szCs w:val="28"/>
        </w:rPr>
        <w:t xml:space="preserve"> путем правоустановления (издания нормативно-правовых актов), правоприменения и правоохраны. Остановимся на этом подробнее.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Таможенные органы во исполнение возложенных на них функций и решения, поставленных перед ними задач имеют право издавать правовые акты управления (как нормативного, так и индивидуального характера), обязательные для исполнения всеми субъектами-участниками правоотношений, урегулированных нормами таможенного права (государственными и муниципальными органами, организациями и учреждениями, юридическими и физическими лицами</w:t>
      </w:r>
      <w:r w:rsidRPr="00E2042F">
        <w:rPr>
          <w:rFonts w:ascii="Times New Roman" w:hAnsi="Times New Roman"/>
          <w:noProof/>
          <w:sz w:val="28"/>
          <w:szCs w:val="28"/>
        </w:rPr>
        <w:t xml:space="preserve"> —</w:t>
      </w:r>
      <w:r w:rsidRPr="00E2042F">
        <w:rPr>
          <w:rFonts w:ascii="Times New Roman" w:hAnsi="Times New Roman"/>
          <w:sz w:val="28"/>
          <w:szCs w:val="28"/>
        </w:rPr>
        <w:t xml:space="preserve"> как российскими, так и иностранными).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Правоприменение в деятельности таможенных органов</w:t>
      </w:r>
      <w:r w:rsidRPr="00E2042F">
        <w:rPr>
          <w:rFonts w:ascii="Times New Roman" w:hAnsi="Times New Roman"/>
          <w:noProof/>
          <w:sz w:val="28"/>
          <w:szCs w:val="28"/>
        </w:rPr>
        <w:t xml:space="preserve"> — </w:t>
      </w:r>
      <w:r w:rsidRPr="00E2042F">
        <w:rPr>
          <w:rFonts w:ascii="Times New Roman" w:hAnsi="Times New Roman"/>
          <w:sz w:val="28"/>
          <w:szCs w:val="28"/>
        </w:rPr>
        <w:t>это властно-регулятивные действия должностных лиц таможенных органов по претворению в жизнь предписаний правовых норм. Правоприменение должно осуществляться в точном соответствии с нормами законодательства, устанавливающих процедуру правоприменительной деятельности, круг субъектов правоприменительной деятельности и другие вопросы. Правоприменительная деятельность с нарушением требований правовых норм по ее осуществлению влечет привлечение виновных в этом должностных лиц таможенных органов к соответствующему виду юридической ответственности (вплоть до уголовной).</w:t>
      </w:r>
    </w:p>
    <w:p w:rsidR="008C6AE2" w:rsidRPr="00E2042F" w:rsidRDefault="008C6AE2" w:rsidP="00E204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42F">
        <w:rPr>
          <w:rFonts w:ascii="Times New Roman" w:hAnsi="Times New Roman"/>
          <w:sz w:val="28"/>
          <w:szCs w:val="28"/>
        </w:rPr>
        <w:t>Правоохрана осуществляется таможенными органами путем контроля за соблюдением субъектами таможенных правоотношений требований нормативно-правовых актов, входящих в систему источников таможенного права, и применением к виновным лицам в случае их нарушения мер юридического воздействия.</w:t>
      </w:r>
      <w:r>
        <w:rPr>
          <w:rStyle w:val="a9"/>
          <w:rFonts w:ascii="Times New Roman" w:hAnsi="Times New Roman"/>
          <w:sz w:val="28"/>
          <w:szCs w:val="28"/>
        </w:rPr>
        <w:footnoteReference w:id="7"/>
      </w:r>
    </w:p>
    <w:p w:rsidR="008C6AE2" w:rsidRDefault="008C6AE2" w:rsidP="002E3EB0">
      <w:pPr>
        <w:pStyle w:val="1"/>
        <w:tabs>
          <w:tab w:val="left" w:pos="2790"/>
          <w:tab w:val="center" w:pos="4677"/>
        </w:tabs>
        <w:spacing w:before="240" w:beforeAutospacing="0" w:after="240" w:afterAutospacing="0"/>
        <w:jc w:val="center"/>
        <w:rPr>
          <w:sz w:val="28"/>
          <w:szCs w:val="28"/>
        </w:rPr>
      </w:pPr>
      <w:r w:rsidRPr="00A25569">
        <w:rPr>
          <w:sz w:val="28"/>
          <w:szCs w:val="28"/>
        </w:rPr>
        <w:t xml:space="preserve">2.2 </w:t>
      </w:r>
      <w:r>
        <w:rPr>
          <w:sz w:val="28"/>
          <w:szCs w:val="28"/>
        </w:rPr>
        <w:t>Единая система таможенных органов России</w:t>
      </w:r>
    </w:p>
    <w:p w:rsidR="008C6AE2" w:rsidRPr="002E3EB0" w:rsidRDefault="008C6AE2" w:rsidP="002E3EB0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EB0">
        <w:rPr>
          <w:rFonts w:ascii="Times New Roman" w:hAnsi="Times New Roman"/>
          <w:bCs/>
          <w:sz w:val="28"/>
          <w:szCs w:val="28"/>
        </w:rPr>
        <w:t>Единую систему таможенных органов России</w:t>
      </w:r>
      <w:r w:rsidRPr="002E3EB0">
        <w:rPr>
          <w:rFonts w:ascii="Times New Roman" w:hAnsi="Times New Roman"/>
          <w:sz w:val="28"/>
          <w:szCs w:val="28"/>
        </w:rPr>
        <w:t xml:space="preserve"> в общем виде можно определить как обусловленную функциональной общностью совокупность самостоятельных звеньев, характеризующуюся едиными целями и задачами, а также вертикальной подчиненностью нижестоящих звеньев вышестоящим. При этом каждый орган в соответствии со своим местом и положением в общей системе играет определенную роль, выполняя больший или меньший объем функций, возложенных государством на таможенные органы в целом.</w:t>
      </w:r>
    </w:p>
    <w:p w:rsidR="008C6AE2" w:rsidRDefault="008C6AE2" w:rsidP="002E3EB0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EB0">
        <w:rPr>
          <w:rFonts w:ascii="Times New Roman" w:hAnsi="Times New Roman"/>
          <w:sz w:val="28"/>
          <w:szCs w:val="28"/>
        </w:rPr>
        <w:t>Эта система имеет четыре звена: ГТК России, региональные таможенные управления, таможни и таможенные посты. Забегая немного вперед, хотелось бы отметить, что таможенные посты за редким исключением не являются юридическими лицами и, следовательно, не обладают правоспособностью в полном объеме. А раз так, то их, на наш взгляд, не следовало бы выделять в качестве самостоятельного звена системы таможенных органов. В то же время, четырехзвенная структура системы таможенных органов имеет законодательное закрепление и отражена в ст.</w:t>
      </w:r>
      <w:r w:rsidRPr="002E3EB0">
        <w:rPr>
          <w:rFonts w:ascii="Times New Roman" w:hAnsi="Times New Roman"/>
          <w:noProof/>
          <w:sz w:val="28"/>
          <w:szCs w:val="28"/>
        </w:rPr>
        <w:t xml:space="preserve"> 8</w:t>
      </w:r>
      <w:r w:rsidRPr="002E3EB0">
        <w:rPr>
          <w:rFonts w:ascii="Times New Roman" w:hAnsi="Times New Roman"/>
          <w:sz w:val="28"/>
          <w:szCs w:val="28"/>
        </w:rPr>
        <w:t xml:space="preserve"> ТК РФ.</w:t>
      </w:r>
    </w:p>
    <w:p w:rsidR="008C6AE2" w:rsidRDefault="008C6AE2" w:rsidP="00BD4BD7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BD7">
        <w:rPr>
          <w:rFonts w:ascii="Times New Roman" w:hAnsi="Times New Roman"/>
          <w:sz w:val="28"/>
          <w:szCs w:val="28"/>
        </w:rPr>
        <w:t> </w:t>
      </w:r>
      <w:r w:rsidRPr="00BD4BD7">
        <w:rPr>
          <w:rFonts w:ascii="Times New Roman" w:hAnsi="Times New Roman"/>
          <w:b/>
          <w:bCs/>
          <w:sz w:val="28"/>
          <w:szCs w:val="28"/>
        </w:rPr>
        <w:t xml:space="preserve">Государственный таможенный комитет Российской Федерации </w:t>
      </w:r>
      <w:r w:rsidRPr="00BD4BD7">
        <w:rPr>
          <w:rFonts w:ascii="Times New Roman" w:hAnsi="Times New Roman"/>
          <w:sz w:val="28"/>
          <w:szCs w:val="28"/>
        </w:rPr>
        <w:t>(ГТК России) является федеральным органом исполнительной власти, осуществляющим непосредственное руководство таможенным</w:t>
      </w:r>
      <w:r>
        <w:rPr>
          <w:rFonts w:ascii="Times New Roman" w:hAnsi="Times New Roman"/>
          <w:sz w:val="28"/>
          <w:szCs w:val="28"/>
        </w:rPr>
        <w:t xml:space="preserve"> делом в Российской Федерации. </w:t>
      </w:r>
    </w:p>
    <w:p w:rsidR="008C6AE2" w:rsidRDefault="008C6AE2" w:rsidP="00BD4BD7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BD7">
        <w:rPr>
          <w:rFonts w:ascii="Times New Roman" w:hAnsi="Times New Roman"/>
          <w:sz w:val="28"/>
          <w:szCs w:val="28"/>
        </w:rPr>
        <w:t> ГТК России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и общественными объединениями.</w:t>
      </w:r>
    </w:p>
    <w:p w:rsidR="008C6AE2" w:rsidRPr="00BD4BD7" w:rsidRDefault="008C6AE2" w:rsidP="00BD4BD7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BD7">
        <w:rPr>
          <w:rFonts w:ascii="Times New Roman" w:hAnsi="Times New Roman"/>
          <w:sz w:val="28"/>
          <w:szCs w:val="28"/>
        </w:rPr>
        <w:t> </w:t>
      </w:r>
      <w:r w:rsidRPr="00BD4BD7">
        <w:rPr>
          <w:rFonts w:ascii="Times New Roman" w:hAnsi="Times New Roman"/>
          <w:b/>
          <w:bCs/>
          <w:sz w:val="28"/>
          <w:szCs w:val="28"/>
        </w:rPr>
        <w:t>Основными задачами ГТК России являются:</w:t>
      </w:r>
      <w:r w:rsidRPr="00BD4BD7">
        <w:rPr>
          <w:rFonts w:ascii="Times New Roman" w:hAnsi="Times New Roman"/>
          <w:sz w:val="28"/>
          <w:szCs w:val="28"/>
        </w:rPr>
        <w:t> 1) участие в разработке таможенной политики Российской Федерации и реализация этой политики; 2) обеспечение в пределах своей компетенции экономической безопасности Российской Федерации;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BD7">
        <w:rPr>
          <w:rFonts w:ascii="Times New Roman" w:hAnsi="Times New Roman"/>
          <w:sz w:val="28"/>
          <w:szCs w:val="28"/>
        </w:rPr>
        <w:t> 3) обеспечение в пределах своей компетенции единства таможенной территории Российской Федерации;защита экономических интересов Российской Федерации; 4) организация применения и совершенствование средств таможенного регулирования хозяйственной деятельности исходя из приоритетов развития экономики Российской Федерации и необходимости создания благоприятных условий для участия России в мирохозяйственных связях; 5) организация и совершенствование таможенного дела в Российской Федерации; 6) обеспечение соблюдения законодательства по таможенному делу и иного законодательства, контроль за исполнением которого возложен на таможенные органы Российской Федерации; 7) обеспечение участия Российской Федерации в международном сотрудничестве по таможенным вопросам.</w:t>
      </w:r>
    </w:p>
    <w:p w:rsidR="008C6AE2" w:rsidRPr="00BD4BD7" w:rsidRDefault="008C6AE2" w:rsidP="00BD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BD7">
        <w:rPr>
          <w:rFonts w:ascii="Times New Roman" w:hAnsi="Times New Roman"/>
          <w:sz w:val="28"/>
          <w:szCs w:val="28"/>
          <w:lang w:eastAsia="ru-RU"/>
        </w:rPr>
        <w:t>Региональное таможенное управление (РТУ)осуществляет руководство таможенным делом в регионе деятельности под непосредственным руководством ФТС России. Пределы региона деятельности РТУ совпадают с границами федерального округа и утверждаются приказами ФТС (ГТК) России.</w:t>
      </w:r>
    </w:p>
    <w:p w:rsidR="008C6AE2" w:rsidRPr="00BD4BD7" w:rsidRDefault="008C6AE2" w:rsidP="00BD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BD7">
        <w:rPr>
          <w:rFonts w:ascii="Times New Roman" w:hAnsi="Times New Roman"/>
          <w:sz w:val="28"/>
          <w:szCs w:val="28"/>
          <w:lang w:eastAsia="ru-RU"/>
        </w:rPr>
        <w:t xml:space="preserve">РТУ является: </w:t>
      </w:r>
    </w:p>
    <w:p w:rsidR="008C6AE2" w:rsidRPr="00BD4BD7" w:rsidRDefault="008C6AE2" w:rsidP="00BD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BD7">
        <w:rPr>
          <w:rFonts w:ascii="Times New Roman" w:hAnsi="Times New Roman"/>
          <w:sz w:val="28"/>
          <w:szCs w:val="28"/>
          <w:lang w:eastAsia="ru-RU"/>
        </w:rPr>
        <w:t xml:space="preserve">– юридическим лицом, имеет самостоятельный баланс, печать с изображением Государственного герба РФ и со своим наименованием, иные печати и штампы, счета в органах федерального казначейства, в банках и иных кредитных организациях, предусмотренных законодательством РФ; </w:t>
      </w:r>
    </w:p>
    <w:p w:rsidR="008C6AE2" w:rsidRPr="00BD4BD7" w:rsidRDefault="008C6AE2" w:rsidP="00BD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BD7">
        <w:rPr>
          <w:rFonts w:ascii="Times New Roman" w:hAnsi="Times New Roman"/>
          <w:sz w:val="28"/>
          <w:szCs w:val="28"/>
          <w:lang w:eastAsia="ru-RU"/>
        </w:rPr>
        <w:t xml:space="preserve">– правоохранительным органом РФ и обеспечивает в пределах своей компетенции исполнение законодательства об уголовном судопроизводстве и законодательства об административных правонарушениях; </w:t>
      </w:r>
    </w:p>
    <w:p w:rsidR="008C6AE2" w:rsidRPr="00BD4BD7" w:rsidRDefault="008C6AE2" w:rsidP="00BD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BD7">
        <w:rPr>
          <w:rFonts w:ascii="Times New Roman" w:hAnsi="Times New Roman"/>
          <w:sz w:val="28"/>
          <w:szCs w:val="28"/>
          <w:lang w:eastAsia="ru-RU"/>
        </w:rPr>
        <w:t xml:space="preserve">– органом дознания и осуществляет свою деятельность в соответствии с уголовно-процессуальным законодательством. </w:t>
      </w:r>
    </w:p>
    <w:p w:rsidR="008C6AE2" w:rsidRPr="00BD4BD7" w:rsidRDefault="008C6AE2" w:rsidP="00BD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BD7">
        <w:rPr>
          <w:rFonts w:ascii="Times New Roman" w:hAnsi="Times New Roman"/>
          <w:sz w:val="28"/>
          <w:szCs w:val="28"/>
          <w:lang w:eastAsia="ru-RU"/>
        </w:rPr>
        <w:t xml:space="preserve">Основные задачи РТУ: 1) организация таможенного дела в регионе деятельности; 2) обобщение и анализ практики осуществления таможенной политики РФ в регионе деятельности; 3) обеспечение осуществления правового, экономического, информационно-технического и организационного механизмов осуществления таможенной политики; 4) обеспечение своевременного перечисления в полном объеме таможенных платежей, иных налогов и сборов, взимание которых возложено законодательством РФ на таможенные органы в федеральный бюджет; 5) разработка и осуществление в пределах своей компетенции мер по совершенствованию таможенного оформления и таможенного контроля, валютного контроля, механизма взимания таможенных платежей; </w:t>
      </w:r>
    </w:p>
    <w:p w:rsidR="008C6AE2" w:rsidRPr="002E3EB0" w:rsidRDefault="008C6AE2" w:rsidP="002E3EB0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EB0">
        <w:rPr>
          <w:rFonts w:ascii="Times New Roman" w:hAnsi="Times New Roman"/>
          <w:sz w:val="28"/>
          <w:szCs w:val="28"/>
        </w:rPr>
        <w:t>Таможенные органы выполняют возложенные на них функции на единой правовой основе. Единство системы таможенных органов подчеркнуто также наличием у них единой государственной символики: все таможенные органы и находящиеся в их распоряжении морские и речные суда имеют свой флаг, а автотранспортные средства и воздушные суда</w:t>
      </w:r>
      <w:r w:rsidRPr="002E3EB0">
        <w:rPr>
          <w:rFonts w:ascii="Times New Roman" w:hAnsi="Times New Roman"/>
          <w:noProof/>
          <w:sz w:val="28"/>
          <w:szCs w:val="28"/>
        </w:rPr>
        <w:t xml:space="preserve"> —</w:t>
      </w:r>
      <w:r w:rsidRPr="002E3EB0">
        <w:rPr>
          <w:rFonts w:ascii="Times New Roman" w:hAnsi="Times New Roman"/>
          <w:sz w:val="28"/>
          <w:szCs w:val="28"/>
        </w:rPr>
        <w:t xml:space="preserve"> опознавательный знак (эмблему таможенных органов).</w:t>
      </w:r>
    </w:p>
    <w:p w:rsidR="008C6AE2" w:rsidRDefault="008C6AE2" w:rsidP="00BD4BD7">
      <w:pPr>
        <w:pStyle w:val="1"/>
        <w:tabs>
          <w:tab w:val="left" w:pos="2790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2E3EB0">
        <w:rPr>
          <w:b w:val="0"/>
          <w:sz w:val="28"/>
          <w:szCs w:val="28"/>
        </w:rPr>
        <w:t>Деятельность таможенных органов должна осуществляться в строгом соответствии с Конституцией РФ, российскими законами и международными договорами Российской Федерации по вопросам таможенного дела. За неправомерные решения, действия или бездействие своих должностных лиц при исполнении ими служебных обязанностей таможенные органы и организации таможенной службы несут ответственность как юридические лица в соответствии с Гражданским кодексом РФ (ст.</w:t>
      </w:r>
      <w:r w:rsidRPr="002E3EB0">
        <w:rPr>
          <w:b w:val="0"/>
          <w:noProof/>
          <w:sz w:val="28"/>
          <w:szCs w:val="28"/>
        </w:rPr>
        <w:t xml:space="preserve"> 1068), </w:t>
      </w:r>
      <w:r w:rsidRPr="002E3EB0">
        <w:rPr>
          <w:b w:val="0"/>
          <w:sz w:val="28"/>
          <w:szCs w:val="28"/>
        </w:rPr>
        <w:t>если иное прямо не предусмотрено международным договором, нормы которого нарушены. А непосредственно виновные в этом таможенные служащие несут дисциплинарную, административную, уголовную или иную ответственность в соответствии с законодательством Российской Федерации.</w:t>
      </w:r>
      <w:r>
        <w:rPr>
          <w:rStyle w:val="a9"/>
          <w:b w:val="0"/>
          <w:sz w:val="28"/>
          <w:szCs w:val="28"/>
        </w:rPr>
        <w:footnoteReference w:id="8"/>
      </w:r>
    </w:p>
    <w:p w:rsidR="008C6AE2" w:rsidRPr="00BD4BD7" w:rsidRDefault="008C6AE2" w:rsidP="00BD4BD7">
      <w:pPr>
        <w:pStyle w:val="1"/>
        <w:tabs>
          <w:tab w:val="left" w:pos="2790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D4BD7">
        <w:rPr>
          <w:b w:val="0"/>
          <w:sz w:val="28"/>
          <w:szCs w:val="28"/>
        </w:rPr>
        <w:t>Организационный фундамент системы таможенных органов России составляют таможни и таможенные посты. Именно они непосредственно решают основную часть задач в сфере таможенного дела.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Таможня РФ входит в единую систему таможенных органов России и осуществляет свою деятельность под общим руководством ГТК России и непосредственным руководством РТУ, в состав которого она входит. В ряде случаев таможни подчиняются непосредственно ГТК России.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Таможни и их подразделения (таможенные посты, центры таможенного оформления и др.) создаются, как правило, по территориальному принципу и осуществляют свою деятельность на территории подведомственного региона. Территория подведомственного таможне региона определяется ГТК России с учетом мнения РТУ и может, как совпадать, так и не совпадать с административными границами субъектов федерации, на территории которых они создаются. Так, например, юрисдикция Архангельской таможни распространяется на всю территорию Архангельской области, юрисдикция Ростовской таможни</w:t>
      </w:r>
      <w:r w:rsidRPr="00E0612B">
        <w:rPr>
          <w:rFonts w:ascii="Times New Roman" w:hAnsi="Times New Roman"/>
          <w:noProof/>
          <w:sz w:val="28"/>
          <w:szCs w:val="28"/>
        </w:rPr>
        <w:t xml:space="preserve"> —</w:t>
      </w:r>
      <w:r w:rsidRPr="00E0612B">
        <w:rPr>
          <w:rFonts w:ascii="Times New Roman" w:hAnsi="Times New Roman"/>
          <w:sz w:val="28"/>
          <w:szCs w:val="28"/>
        </w:rPr>
        <w:t xml:space="preserve"> далеко не на всю территорию Ростовской области, а вот Воронежская таможня обладает юрисдикцией на территории трех областей: Воронежской, Липецкой и Тамбовской. Следует также отметить, что в порядке, предусмотренном ГТК России, РТУ вправе изменять границы подведомственных регионов непосредственно подчиненных ему таможен.</w:t>
      </w:r>
    </w:p>
    <w:p w:rsidR="008C6AE2" w:rsidRPr="00E0612B" w:rsidRDefault="008C6AE2" w:rsidP="00875F2D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Размещение таможен на территории страны связано как с маршрутами перемещения грузов, так и с концентрацией участников внешнеэкономической деятельности. Вплоть до начала 1990-х годов большинство таможен располагалось в приграничной зоне в районах транспортных узлов: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12B">
        <w:rPr>
          <w:rFonts w:ascii="Times New Roman" w:hAnsi="Times New Roman"/>
          <w:sz w:val="28"/>
          <w:szCs w:val="28"/>
        </w:rPr>
        <w:t>портов, аэропортов и железнодорожных станций. Либерализация внешнеэкономической деятельности обусловила необходимость реорганизации системы таможенных органов и создания большой сети так называемых «внутренних» таможен (таких как, например. Воронежская, Краснодарская, Новосибирская и др.). Необходимость их создания была вызвана тем, что приграничные таможни стали не в состоянии оперативно решать ряд таких важных вопросов, как, например, установление степени переработки товара, места его производства, проведение товароведческих экспертиз и т. д.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Деление таможен России на пограничные и внутренние соответствует мировой практике, способствует ускорению грузооборота через таможенную границу и делает таможенный контроль более эффективным.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Среди таможен есть небольшие, в которых работает не более ста человек, и крупные</w:t>
      </w:r>
      <w:r w:rsidRPr="00E0612B">
        <w:rPr>
          <w:rFonts w:ascii="Times New Roman" w:hAnsi="Times New Roman"/>
          <w:noProof/>
          <w:sz w:val="28"/>
          <w:szCs w:val="28"/>
        </w:rPr>
        <w:t xml:space="preserve"> —</w:t>
      </w:r>
      <w:r w:rsidRPr="00E0612B">
        <w:rPr>
          <w:rFonts w:ascii="Times New Roman" w:hAnsi="Times New Roman"/>
          <w:sz w:val="28"/>
          <w:szCs w:val="28"/>
        </w:rPr>
        <w:t xml:space="preserve"> со штатом до тысячи и более сотрудников. Для дифференциации таможен в зависимости от размеров им присваиваются разряды (категории). Такая дифференциация таможен существовала как в царской России, так и в советский период нашего государства.</w:t>
      </w:r>
      <w:r>
        <w:rPr>
          <w:rStyle w:val="a9"/>
          <w:rFonts w:ascii="Times New Roman" w:hAnsi="Times New Roman"/>
          <w:sz w:val="28"/>
          <w:szCs w:val="28"/>
        </w:rPr>
        <w:footnoteReference w:id="9"/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Таможенный пост РФ согласно действующему законодательству также входит в единую систему таможенных органов России, является первичным звеном этой системы и осуществляет свою деятельность под непосредственным руководством таможни. В ряде случаев таможенные посты могут быть подчинены РТУ либо напрямую ГТК России.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Штатная численность таможенных постов определяется исходя из грузо- и пассажиропотока, проходящего через каждый конкретный таможенный пост и может колебаться от нескольких человек до ста и более.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Размещение таможенных постов также как и таможен строится по территориальному принципу: расположение таможенных постов непосредственно вблизи пунктов пропуска через таможенную границу сочетается с размещением их внутри таможенной территории страны на крупных промышленных объектах, занимающихся экспортно-импортными операциями, а также местах сосредоточения участников внешнеэкономической деятельности.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Задачи таможен и таможенных постов, закрепленные в утвержденных ГТК России Общих положениях о таможне и таможенном посте во многом схожи. Основной их задачей является непосредственное осуществление таможенного дела на территории подведомственного региона.</w:t>
      </w:r>
    </w:p>
    <w:p w:rsidR="008C6AE2" w:rsidRDefault="008C6AE2" w:rsidP="00EC1003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b/>
          <w:bCs/>
          <w:sz w:val="28"/>
          <w:szCs w:val="28"/>
        </w:rPr>
        <w:t>Функции таможен</w:t>
      </w:r>
      <w:r w:rsidRPr="00E0612B">
        <w:rPr>
          <w:rFonts w:ascii="Times New Roman" w:hAnsi="Times New Roman"/>
          <w:sz w:val="28"/>
          <w:szCs w:val="28"/>
        </w:rPr>
        <w:t xml:space="preserve"> (их</w:t>
      </w:r>
      <w:r w:rsidRPr="00E0612B">
        <w:rPr>
          <w:rFonts w:ascii="Times New Roman" w:hAnsi="Times New Roman"/>
          <w:noProof/>
          <w:sz w:val="28"/>
          <w:szCs w:val="28"/>
        </w:rPr>
        <w:t xml:space="preserve"> 65)</w:t>
      </w:r>
      <w:r w:rsidRPr="00E0612B">
        <w:rPr>
          <w:rFonts w:ascii="Times New Roman" w:hAnsi="Times New Roman"/>
          <w:sz w:val="28"/>
          <w:szCs w:val="28"/>
        </w:rPr>
        <w:t xml:space="preserve"> и таможенных постов (их всего </w:t>
      </w:r>
      <w:r w:rsidRPr="00E0612B">
        <w:rPr>
          <w:rFonts w:ascii="Times New Roman" w:hAnsi="Times New Roman"/>
          <w:noProof/>
          <w:sz w:val="28"/>
          <w:szCs w:val="28"/>
        </w:rPr>
        <w:t>25)</w:t>
      </w:r>
      <w:r w:rsidRPr="00E0612B">
        <w:rPr>
          <w:rFonts w:ascii="Times New Roman" w:hAnsi="Times New Roman"/>
          <w:sz w:val="28"/>
          <w:szCs w:val="28"/>
        </w:rPr>
        <w:t xml:space="preserve"> также во многом схожи и более конкретно раскрывают функции таможенных органов, изложенные в ст.</w:t>
      </w:r>
      <w:r w:rsidRPr="00E0612B">
        <w:rPr>
          <w:rFonts w:ascii="Times New Roman" w:hAnsi="Times New Roman"/>
          <w:noProof/>
          <w:sz w:val="28"/>
          <w:szCs w:val="28"/>
        </w:rPr>
        <w:t xml:space="preserve"> 10</w:t>
      </w:r>
      <w:r w:rsidRPr="00E0612B">
        <w:rPr>
          <w:rFonts w:ascii="Times New Roman" w:hAnsi="Times New Roman"/>
          <w:sz w:val="28"/>
          <w:szCs w:val="28"/>
        </w:rPr>
        <w:t xml:space="preserve"> ТК РФ. Условно их можно разделить на три взаимозависимых группы: экономические (фискальные), правоохранительные и организационно-аналитические функции.</w:t>
      </w:r>
    </w:p>
    <w:p w:rsidR="008C6AE2" w:rsidRPr="00E0612B" w:rsidRDefault="008C6AE2" w:rsidP="00EC1003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0612B">
        <w:rPr>
          <w:rFonts w:ascii="Times New Roman" w:hAnsi="Times New Roman"/>
          <w:sz w:val="28"/>
          <w:szCs w:val="28"/>
        </w:rPr>
        <w:t xml:space="preserve">аможня </w:t>
      </w:r>
      <w:r>
        <w:rPr>
          <w:rFonts w:ascii="Times New Roman" w:hAnsi="Times New Roman"/>
          <w:sz w:val="28"/>
          <w:szCs w:val="28"/>
        </w:rPr>
        <w:t xml:space="preserve">преобразовывает </w:t>
      </w:r>
      <w:r w:rsidRPr="00E0612B">
        <w:rPr>
          <w:rFonts w:ascii="Times New Roman" w:hAnsi="Times New Roman"/>
          <w:sz w:val="28"/>
          <w:szCs w:val="28"/>
        </w:rPr>
        <w:t xml:space="preserve">и таможенный пост участвует в </w:t>
      </w:r>
      <w:r>
        <w:rPr>
          <w:rFonts w:ascii="Times New Roman" w:hAnsi="Times New Roman"/>
          <w:sz w:val="28"/>
          <w:szCs w:val="28"/>
        </w:rPr>
        <w:t>преобразовании</w:t>
      </w:r>
      <w:r w:rsidRPr="00E0612B">
        <w:rPr>
          <w:rFonts w:ascii="Times New Roman" w:hAnsi="Times New Roman"/>
          <w:sz w:val="28"/>
          <w:szCs w:val="28"/>
        </w:rPr>
        <w:t xml:space="preserve"> в жизнь в подведомственном регионе правового, экономического и организационного механизмов реализации таможенной политики;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-таможня участвует в разработке и реализует, а таможенный пост участвует в реализации программ развития таможенного дела в подведомственном регионе;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-осуществляют контроль за соблюдением всеми юридическими и физическими лицами правил, порядка и условий таможенного дела; осуществляют таможенное оформление товаров и транспортных средств;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-осуществляют контроль за достоверностью и полнотой сведений, представляемых для таможенных целей;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-осуществляют контроль за доставкой товаров и транспортных средств, находящихся под таможенным контролем, и документов на них в места, определяемые таможенными органами;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-начисляют и взимают таможенные пошлины, налоги и иные таможенные платежи; контролируют деятельность в подведомственном регионе таможенных брокеров, таможенных перевозчиков;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-выполняют функции агентов валютного контроля; осуществляют борьбу с контрабандой, иными преступлениями, нарушениями таможенных правил и административными правонарушениями, посягающими на нормальную деятельность таможенных органов и др.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Вместе с тем</w:t>
      </w:r>
      <w:r w:rsidRPr="00E0612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077E4">
        <w:rPr>
          <w:rFonts w:ascii="Times New Roman" w:hAnsi="Times New Roman"/>
          <w:bCs/>
          <w:i/>
          <w:sz w:val="28"/>
          <w:szCs w:val="28"/>
        </w:rPr>
        <w:t>таможня выполняет также ряд функций, не присущих таможенным постам.</w:t>
      </w:r>
      <w:r w:rsidRPr="00E0612B">
        <w:rPr>
          <w:rFonts w:ascii="Times New Roman" w:hAnsi="Times New Roman"/>
          <w:sz w:val="28"/>
          <w:szCs w:val="28"/>
        </w:rPr>
        <w:t xml:space="preserve"> Так, таможня организует, координирует и контролирует деятельность подчиненных таможенных постов;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-обобщает и анализирует практику применения средств таможенного регулирования экономической деятельности, правоприменительную практику;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-осуществляет контроль за единообразным и точным исполнением законодательства структурными подразделениями таможни и нижестоящими таможенными постами; осуществляет проведение проверок финансово-хозяйственной деятельности лиц, перемещающих товары и транспортные средства;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-осуществляет контроль за соблюдением законности должностными лицами таможни и нижестоящих таможенных постов при осуществлении дознания по таможенным преступлениям, оперативно-розыскной деятельности, производстве по делам о нарушениях таможенных правил и административных правонарушениях, посягающих на нормальную деятельность таможенных органов;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-организует и проводит обучение специалистов в области таможенного дела для государственных органов, коммерческих и некоммерческих организаций;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Таможня является юридическим лицом со всеми присущими юридическим лицам атрибутами, финансируется за счет средств федерального бюджета и иных предусмотренных законодательством источников и обладает правом оперативного управления в отношении имущества, являющегося федеральной собственностью и закрепленного за ней.</w:t>
      </w:r>
    </w:p>
    <w:p w:rsidR="008C6AE2" w:rsidRPr="00E0612B" w:rsidRDefault="008C6AE2" w:rsidP="00E0612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Таможенный пост как уже отмечено (за редким исключением) не является юридическим лицом и находится в оперативном подчинении таможни, в состав которой он входит.</w:t>
      </w:r>
    </w:p>
    <w:p w:rsidR="008C6AE2" w:rsidRDefault="008C6AE2" w:rsidP="000C4CBB">
      <w:pPr>
        <w:pStyle w:val="2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12B">
        <w:rPr>
          <w:rFonts w:ascii="Times New Roman" w:hAnsi="Times New Roman"/>
          <w:sz w:val="28"/>
          <w:szCs w:val="28"/>
        </w:rPr>
        <w:t>Типовая структура и штатная численность таможни и таможенного поста утверждается ГТК России. Конкретная структура и штатная численность таможни и таможенного поста утверждается вышестоящим таможенным органом.</w:t>
      </w:r>
    </w:p>
    <w:p w:rsidR="008C6AE2" w:rsidRDefault="008C6AE2" w:rsidP="00777B4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2.3</w:t>
      </w:r>
      <w:r w:rsidRPr="00777B43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Таможенный союз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РФ</w:t>
      </w:r>
    </w:p>
    <w:p w:rsidR="008C6AE2" w:rsidRPr="0082246B" w:rsidRDefault="008C6AE2" w:rsidP="0082246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46B">
        <w:rPr>
          <w:sz w:val="28"/>
          <w:szCs w:val="28"/>
        </w:rPr>
        <w:t xml:space="preserve">Республика Беларусь, Республика Казахстан и Российская Федерация в соответствии с </w:t>
      </w:r>
      <w:r w:rsidRPr="00BA095C">
        <w:rPr>
          <w:sz w:val="28"/>
          <w:szCs w:val="28"/>
        </w:rPr>
        <w:t xml:space="preserve">Договором </w:t>
      </w:r>
      <w:r w:rsidRPr="0082246B">
        <w:rPr>
          <w:sz w:val="28"/>
          <w:szCs w:val="28"/>
        </w:rPr>
        <w:t>от 6 октября 2007 года формируют таможенный союз.</w:t>
      </w:r>
    </w:p>
    <w:p w:rsidR="008C6AE2" w:rsidRPr="0082246B" w:rsidRDefault="008C6AE2" w:rsidP="0082246B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46B">
        <w:rPr>
          <w:sz w:val="28"/>
          <w:szCs w:val="28"/>
        </w:rPr>
        <w:t xml:space="preserve">Высшим органом таможенного союза являются </w:t>
      </w:r>
      <w:r w:rsidRPr="00BA095C">
        <w:rPr>
          <w:sz w:val="28"/>
          <w:szCs w:val="28"/>
        </w:rPr>
        <w:t>Межгосударственные Советы</w:t>
      </w:r>
      <w:r w:rsidRPr="0082246B">
        <w:rPr>
          <w:sz w:val="28"/>
          <w:szCs w:val="28"/>
        </w:rPr>
        <w:t xml:space="preserve"> на уровне глав государств и глав правительств.</w:t>
      </w:r>
    </w:p>
    <w:p w:rsidR="008C6AE2" w:rsidRDefault="008C6AE2" w:rsidP="0082246B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46B">
        <w:rPr>
          <w:sz w:val="28"/>
          <w:szCs w:val="28"/>
        </w:rPr>
        <w:t xml:space="preserve">Стороны таможенного союза </w:t>
      </w:r>
      <w:r w:rsidRPr="00BA095C">
        <w:rPr>
          <w:sz w:val="28"/>
          <w:szCs w:val="28"/>
        </w:rPr>
        <w:t xml:space="preserve">Договором </w:t>
      </w:r>
      <w:r w:rsidRPr="0082246B">
        <w:rPr>
          <w:sz w:val="28"/>
          <w:szCs w:val="28"/>
        </w:rPr>
        <w:t>от 6 октября 2007 года учредили Комиссию таможенного союза – единый постоянно действующий регулирующий орган таможенного союза.</w:t>
      </w:r>
    </w:p>
    <w:p w:rsidR="008C6AE2" w:rsidRDefault="008C6AE2" w:rsidP="0003049F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46B">
        <w:rPr>
          <w:sz w:val="28"/>
          <w:szCs w:val="28"/>
        </w:rPr>
        <w:t>В 2009 году Высший орган таможенного союза, Комиссия таможенного союза и правительства Сторон проводят комплекс мероприятий по завершению формирования договорно-правовой базы таможенного союза, включая Единый таможенный тариф, Таможенный кодекс, Статут Суда таможенного союза.</w:t>
      </w:r>
    </w:p>
    <w:p w:rsidR="008C6AE2" w:rsidRDefault="008C6AE2" w:rsidP="00F464C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095C">
        <w:rPr>
          <w:sz w:val="28"/>
          <w:szCs w:val="28"/>
        </w:rPr>
        <w:t>28 ноября</w:t>
      </w:r>
      <w:r w:rsidRPr="0082246B">
        <w:rPr>
          <w:sz w:val="28"/>
          <w:szCs w:val="28"/>
        </w:rPr>
        <w:t xml:space="preserve"> </w:t>
      </w:r>
      <w:r w:rsidRPr="00BA095C">
        <w:rPr>
          <w:sz w:val="28"/>
          <w:szCs w:val="28"/>
        </w:rPr>
        <w:t>2009 года</w:t>
      </w:r>
      <w:r w:rsidRPr="0082246B">
        <w:rPr>
          <w:sz w:val="28"/>
          <w:szCs w:val="28"/>
        </w:rPr>
        <w:t xml:space="preserve"> встреча </w:t>
      </w:r>
      <w:r w:rsidRPr="00BA095C">
        <w:rPr>
          <w:sz w:val="28"/>
          <w:szCs w:val="28"/>
        </w:rPr>
        <w:t>Д. А. Медведева</w:t>
      </w:r>
      <w:r w:rsidRPr="0082246B">
        <w:rPr>
          <w:sz w:val="28"/>
          <w:szCs w:val="28"/>
        </w:rPr>
        <w:t xml:space="preserve">, </w:t>
      </w:r>
      <w:r w:rsidRPr="00BA095C">
        <w:rPr>
          <w:sz w:val="28"/>
          <w:szCs w:val="28"/>
        </w:rPr>
        <w:t>А. Г. Лукашенко</w:t>
      </w:r>
      <w:r w:rsidRPr="0082246B">
        <w:rPr>
          <w:sz w:val="28"/>
          <w:szCs w:val="28"/>
        </w:rPr>
        <w:t xml:space="preserve"> и </w:t>
      </w:r>
      <w:r w:rsidRPr="00BA095C">
        <w:rPr>
          <w:sz w:val="28"/>
          <w:szCs w:val="28"/>
        </w:rPr>
        <w:t>Н. А. Назарбаева</w:t>
      </w:r>
      <w:r w:rsidRPr="0082246B">
        <w:rPr>
          <w:sz w:val="28"/>
          <w:szCs w:val="28"/>
        </w:rPr>
        <w:t xml:space="preserve"> в </w:t>
      </w:r>
      <w:r w:rsidRPr="00BA095C">
        <w:rPr>
          <w:sz w:val="28"/>
          <w:szCs w:val="28"/>
        </w:rPr>
        <w:t>Минске</w:t>
      </w:r>
      <w:r w:rsidRPr="0082246B">
        <w:rPr>
          <w:sz w:val="28"/>
          <w:szCs w:val="28"/>
        </w:rPr>
        <w:t xml:space="preserve"> ознаменовала собой активацию работы по созданию на территории </w:t>
      </w:r>
      <w:r w:rsidRPr="00BA095C">
        <w:rPr>
          <w:sz w:val="28"/>
          <w:szCs w:val="28"/>
        </w:rPr>
        <w:t>России</w:t>
      </w:r>
      <w:r w:rsidRPr="0082246B">
        <w:rPr>
          <w:sz w:val="28"/>
          <w:szCs w:val="28"/>
        </w:rPr>
        <w:t xml:space="preserve">, </w:t>
      </w:r>
      <w:r w:rsidRPr="00BA095C">
        <w:rPr>
          <w:sz w:val="28"/>
          <w:szCs w:val="28"/>
        </w:rPr>
        <w:t>Белоруссии</w:t>
      </w:r>
      <w:r w:rsidRPr="0082246B">
        <w:rPr>
          <w:sz w:val="28"/>
          <w:szCs w:val="28"/>
        </w:rPr>
        <w:t xml:space="preserve"> и </w:t>
      </w:r>
      <w:r w:rsidRPr="00BA095C">
        <w:rPr>
          <w:sz w:val="28"/>
          <w:szCs w:val="28"/>
        </w:rPr>
        <w:t>Казахстана</w:t>
      </w:r>
      <w:r w:rsidRPr="0082246B">
        <w:rPr>
          <w:sz w:val="28"/>
          <w:szCs w:val="28"/>
        </w:rPr>
        <w:t xml:space="preserve"> с 1 января 2010 года единого таможенного пространства. В этот период был ратифицирован ряд важных международных соглашений по Таможенному союзу. Всего за 2009 год на уровне глав государств и правительств были приняты около 40 международных договоров, составивших основу Таможенного союза.</w:t>
      </w:r>
    </w:p>
    <w:p w:rsidR="008C6AE2" w:rsidRPr="0003049F" w:rsidRDefault="008C6AE2" w:rsidP="0003049F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46B">
        <w:rPr>
          <w:sz w:val="28"/>
          <w:szCs w:val="28"/>
        </w:rPr>
        <w:t xml:space="preserve">Весной </w:t>
      </w:r>
      <w:r w:rsidRPr="00BA095C">
        <w:rPr>
          <w:sz w:val="28"/>
          <w:szCs w:val="28"/>
        </w:rPr>
        <w:t>2010 года</w:t>
      </w:r>
      <w:r w:rsidRPr="0082246B">
        <w:rPr>
          <w:sz w:val="28"/>
          <w:szCs w:val="28"/>
        </w:rPr>
        <w:t xml:space="preserve"> между руководствами стран-участников начались разногласия, и 28 мая председатель правительства России </w:t>
      </w:r>
      <w:r w:rsidRPr="00BA095C">
        <w:rPr>
          <w:sz w:val="28"/>
          <w:szCs w:val="28"/>
        </w:rPr>
        <w:t>В. В. Путин</w:t>
      </w:r>
      <w:r w:rsidRPr="0082246B">
        <w:rPr>
          <w:sz w:val="28"/>
          <w:szCs w:val="28"/>
        </w:rPr>
        <w:t xml:space="preserve"> объявил о том, что союз начнёт действовать без участия Белоруссии.</w:t>
      </w:r>
    </w:p>
    <w:p w:rsidR="008C6AE2" w:rsidRPr="0082246B" w:rsidRDefault="008C6AE2" w:rsidP="0003049F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095C">
        <w:rPr>
          <w:sz w:val="28"/>
          <w:szCs w:val="28"/>
        </w:rPr>
        <w:t>22 мая</w:t>
      </w:r>
      <w:r w:rsidRPr="0082246B">
        <w:rPr>
          <w:sz w:val="28"/>
          <w:szCs w:val="28"/>
        </w:rPr>
        <w:t xml:space="preserve"> </w:t>
      </w:r>
      <w:r w:rsidRPr="00BA095C">
        <w:rPr>
          <w:sz w:val="28"/>
          <w:szCs w:val="28"/>
        </w:rPr>
        <w:t>2010 года</w:t>
      </w:r>
      <w:r w:rsidRPr="0082246B">
        <w:rPr>
          <w:sz w:val="28"/>
          <w:szCs w:val="28"/>
        </w:rPr>
        <w:t xml:space="preserve"> В. В. Путин заявил, что Таможенный союз не сможет начать полностью работать 1 июля 2010 года, как это было запланировано ранее.</w:t>
      </w:r>
    </w:p>
    <w:p w:rsidR="008C6AE2" w:rsidRDefault="008C6AE2" w:rsidP="0082246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46B">
        <w:rPr>
          <w:sz w:val="28"/>
          <w:szCs w:val="28"/>
        </w:rPr>
        <w:t xml:space="preserve">После получения официального подтверждения со стороны Белоруссии в июне 2010 года, таможенный союз </w:t>
      </w:r>
      <w:r>
        <w:rPr>
          <w:sz w:val="28"/>
          <w:szCs w:val="28"/>
        </w:rPr>
        <w:t>должен был</w:t>
      </w:r>
      <w:r w:rsidRPr="0082246B">
        <w:rPr>
          <w:sz w:val="28"/>
          <w:szCs w:val="28"/>
        </w:rPr>
        <w:t xml:space="preserve"> запущен в трехстороннем формате вступлением в силу Таможенного кодекса трёх стран.</w:t>
      </w:r>
    </w:p>
    <w:p w:rsidR="008C6AE2" w:rsidRPr="0082246B" w:rsidRDefault="008C6AE2" w:rsidP="00F464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46B">
        <w:rPr>
          <w:sz w:val="28"/>
          <w:szCs w:val="28"/>
        </w:rPr>
        <w:t xml:space="preserve">С </w:t>
      </w:r>
      <w:r w:rsidRPr="00BA095C">
        <w:rPr>
          <w:sz w:val="28"/>
          <w:szCs w:val="28"/>
        </w:rPr>
        <w:t>1 июля</w:t>
      </w:r>
      <w:r w:rsidRPr="0082246B">
        <w:rPr>
          <w:sz w:val="28"/>
          <w:szCs w:val="28"/>
        </w:rPr>
        <w:t xml:space="preserve"> </w:t>
      </w:r>
      <w:r w:rsidRPr="00BA095C">
        <w:rPr>
          <w:sz w:val="28"/>
          <w:szCs w:val="28"/>
        </w:rPr>
        <w:t>2010 года</w:t>
      </w:r>
      <w:r w:rsidRPr="0082246B">
        <w:rPr>
          <w:sz w:val="28"/>
          <w:szCs w:val="28"/>
        </w:rPr>
        <w:t xml:space="preserve"> новый Таможенный кодекс стал применяться в отношениях между Россией и Казахстаном, а с 6 июля 2010 — в отношениях между Россией, Белоруссией и Казахстаном.</w:t>
      </w:r>
    </w:p>
    <w:p w:rsidR="008C6AE2" w:rsidRPr="0082246B" w:rsidRDefault="008C6AE2" w:rsidP="0082246B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246B">
        <w:rPr>
          <w:sz w:val="28"/>
          <w:szCs w:val="28"/>
        </w:rPr>
        <w:t>Решение о завершении формирования единой таможенной территории высшим органом таможенного союза к настоящему времени не принято, но в июле 2010 года таможенный союз вступил в действие</w:t>
      </w:r>
      <w:r>
        <w:rPr>
          <w:sz w:val="28"/>
          <w:szCs w:val="28"/>
        </w:rPr>
        <w:t>.</w:t>
      </w:r>
    </w:p>
    <w:p w:rsidR="008C6AE2" w:rsidRPr="0082246B" w:rsidRDefault="008C6AE2" w:rsidP="0082246B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46B">
        <w:rPr>
          <w:sz w:val="28"/>
          <w:szCs w:val="28"/>
        </w:rPr>
        <w:t>Формирование таможенного союза предусматривает создание единой таможенной территории, в пределах которой не применяются таможенные пошлины и ограничения экономического характера, за исключением специальных защитных, антидемпинговых и компенсационных мер. В рамках таможенного союза применяется единый таможенный тариф и другие единые меры регулирования торговли товарами с третьими странами.</w:t>
      </w:r>
    </w:p>
    <w:p w:rsidR="008C6AE2" w:rsidRPr="000C4CBB" w:rsidRDefault="008C6AE2" w:rsidP="000C4CB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0773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C77FF7">
        <w:rPr>
          <w:rFonts w:ascii="Times New Roman" w:hAnsi="Times New Roman"/>
          <w:bCs/>
          <w:sz w:val="28"/>
          <w:szCs w:val="28"/>
          <w:lang w:eastAsia="ru-RU"/>
        </w:rPr>
        <w:t>частники Таможенного союза и его высший орган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BB07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0773">
        <w:rPr>
          <w:rFonts w:ascii="Times New Roman" w:hAnsi="Times New Roman"/>
          <w:sz w:val="28"/>
          <w:szCs w:val="28"/>
        </w:rPr>
        <w:t xml:space="preserve">Президент Республики Беларусь </w:t>
      </w:r>
      <w:r w:rsidRPr="00BB0773">
        <w:rPr>
          <w:rStyle w:val="a5"/>
          <w:rFonts w:ascii="Times New Roman" w:hAnsi="Times New Roman"/>
          <w:b w:val="0"/>
          <w:sz w:val="28"/>
          <w:szCs w:val="28"/>
        </w:rPr>
        <w:t>Александр Григорьевич Лукашенко,</w:t>
      </w:r>
      <w:r w:rsidRPr="00BB077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B0773">
        <w:rPr>
          <w:rFonts w:ascii="Times New Roman" w:hAnsi="Times New Roman"/>
          <w:sz w:val="28"/>
          <w:szCs w:val="28"/>
        </w:rPr>
        <w:t xml:space="preserve">Президент Республики Казахстан </w:t>
      </w:r>
      <w:r w:rsidRPr="00BB0773">
        <w:rPr>
          <w:rStyle w:val="a5"/>
          <w:rFonts w:ascii="Times New Roman" w:hAnsi="Times New Roman"/>
          <w:b w:val="0"/>
          <w:sz w:val="28"/>
          <w:szCs w:val="28"/>
        </w:rPr>
        <w:t xml:space="preserve">Нурсултан Абишевич Назарбаев, </w:t>
      </w:r>
      <w:r w:rsidRPr="00BB0773">
        <w:rPr>
          <w:rFonts w:ascii="Times New Roman" w:hAnsi="Times New Roman"/>
          <w:sz w:val="28"/>
          <w:szCs w:val="28"/>
        </w:rPr>
        <w:t xml:space="preserve">Президент Российской Федерации </w:t>
      </w:r>
      <w:r w:rsidRPr="00BB0773">
        <w:rPr>
          <w:rStyle w:val="a5"/>
          <w:rFonts w:ascii="Times New Roman" w:hAnsi="Times New Roman"/>
          <w:b w:val="0"/>
          <w:sz w:val="28"/>
          <w:szCs w:val="28"/>
        </w:rPr>
        <w:t>Дмитрий Анатольевич Медведев</w:t>
      </w:r>
      <w:r w:rsidRPr="00BB077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B0773">
        <w:rPr>
          <w:rFonts w:ascii="Times New Roman" w:hAnsi="Times New Roman"/>
          <w:sz w:val="28"/>
          <w:szCs w:val="28"/>
        </w:rPr>
        <w:t xml:space="preserve">и Межгосударственный Совет на уровне глав правительств премьер-министр Республики Беларусь </w:t>
      </w:r>
      <w:r w:rsidRPr="00BB0773">
        <w:rPr>
          <w:rStyle w:val="a5"/>
          <w:rFonts w:ascii="Times New Roman" w:hAnsi="Times New Roman"/>
          <w:b w:val="0"/>
          <w:sz w:val="28"/>
          <w:szCs w:val="28"/>
        </w:rPr>
        <w:t>Михаил Владимирович Мясникович,</w:t>
      </w:r>
      <w:r w:rsidRPr="00BB077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B0773">
        <w:rPr>
          <w:rFonts w:ascii="Times New Roman" w:hAnsi="Times New Roman"/>
          <w:sz w:val="28"/>
          <w:szCs w:val="28"/>
        </w:rPr>
        <w:t xml:space="preserve">Премьер-министрРеспублики Казахстан </w:t>
      </w:r>
      <w:r w:rsidRPr="00BB0773">
        <w:rPr>
          <w:rStyle w:val="a5"/>
          <w:rFonts w:ascii="Times New Roman" w:hAnsi="Times New Roman"/>
          <w:b w:val="0"/>
          <w:sz w:val="28"/>
          <w:szCs w:val="28"/>
        </w:rPr>
        <w:t>Карим Кажимканович Масимов,</w:t>
      </w:r>
      <w:r w:rsidRPr="00BB077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B0773">
        <w:rPr>
          <w:rFonts w:ascii="Times New Roman" w:hAnsi="Times New Roman"/>
          <w:sz w:val="28"/>
          <w:szCs w:val="28"/>
        </w:rPr>
        <w:t xml:space="preserve">Председатель ПравительстваРоссийской Федерации </w:t>
      </w:r>
      <w:r w:rsidRPr="00BB0773">
        <w:rPr>
          <w:rStyle w:val="a5"/>
          <w:rFonts w:ascii="Times New Roman" w:hAnsi="Times New Roman"/>
          <w:b w:val="0"/>
          <w:sz w:val="28"/>
          <w:szCs w:val="28"/>
        </w:rPr>
        <w:t>Владимир Владимирович Путин.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46"/>
      </w:tblGrid>
      <w:tr w:rsidR="008C6AE2" w:rsidRPr="0000527D" w:rsidTr="0082246B">
        <w:trPr>
          <w:tblCellSpacing w:w="0" w:type="dxa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746"/>
            </w:tblGrid>
            <w:tr w:rsidR="008C6AE2" w:rsidRPr="0000527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C6AE2" w:rsidRPr="0082246B" w:rsidRDefault="008C6AE2" w:rsidP="0003049F">
                  <w:pPr>
                    <w:pStyle w:val="a4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  <w:bookmarkStart w:id="0" w:name="mainContent"/>
                  <w:bookmarkEnd w:id="0"/>
                </w:p>
              </w:tc>
            </w:tr>
          </w:tbl>
          <w:p w:rsidR="008C6AE2" w:rsidRPr="0000527D" w:rsidRDefault="008C6AE2" w:rsidP="0082246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AE2" w:rsidRPr="000C4CBB" w:rsidRDefault="008C6AE2" w:rsidP="000C4CBB">
      <w:pPr>
        <w:tabs>
          <w:tab w:val="left" w:pos="284"/>
        </w:tabs>
        <w:spacing w:line="360" w:lineRule="auto"/>
        <w:ind w:left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 </w:t>
      </w:r>
      <w:r w:rsidRPr="000C4CBB">
        <w:rPr>
          <w:rFonts w:ascii="Times New Roman" w:hAnsi="Times New Roman"/>
          <w:b/>
          <w:sz w:val="28"/>
          <w:szCs w:val="28"/>
          <w:lang w:eastAsia="ru-RU"/>
        </w:rPr>
        <w:t>Проблемы и перспективы развития таможенного дела в РФ</w:t>
      </w:r>
    </w:p>
    <w:p w:rsidR="008C6AE2" w:rsidRPr="00555E0A" w:rsidRDefault="008C6AE2" w:rsidP="00BB077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в области развития таможенного дела являются:</w:t>
      </w:r>
    </w:p>
    <w:p w:rsidR="008C6AE2" w:rsidRDefault="008C6AE2" w:rsidP="00BB0773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rStyle w:val="td"/>
          <w:sz w:val="28"/>
          <w:szCs w:val="28"/>
        </w:rPr>
      </w:pPr>
      <w:r>
        <w:rPr>
          <w:rStyle w:val="td"/>
          <w:sz w:val="28"/>
          <w:szCs w:val="28"/>
        </w:rPr>
        <w:t>Проблема легальных поставок.</w:t>
      </w:r>
    </w:p>
    <w:p w:rsidR="008C6AE2" w:rsidRDefault="008C6AE2" w:rsidP="00BB0773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rStyle w:val="td"/>
          <w:sz w:val="28"/>
          <w:szCs w:val="28"/>
        </w:rPr>
      </w:pPr>
      <w:r>
        <w:rPr>
          <w:rStyle w:val="td"/>
          <w:sz w:val="28"/>
          <w:szCs w:val="28"/>
        </w:rPr>
        <w:t xml:space="preserve">Недостаточно информационного сопровождения при постоении системы логистики. </w:t>
      </w:r>
    </w:p>
    <w:p w:rsidR="008C6AE2" w:rsidRPr="00555E0A" w:rsidRDefault="008C6AE2" w:rsidP="00BB0773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5E0A">
        <w:rPr>
          <w:rStyle w:val="td"/>
          <w:sz w:val="28"/>
          <w:szCs w:val="28"/>
        </w:rPr>
        <w:t xml:space="preserve">Остается низким уровень взаимодействия </w:t>
      </w:r>
      <w:r>
        <w:rPr>
          <w:rStyle w:val="td"/>
          <w:sz w:val="28"/>
          <w:szCs w:val="28"/>
        </w:rPr>
        <w:t>государственных органов при осуществлении внешнеторговых операций.</w:t>
      </w:r>
    </w:p>
    <w:p w:rsidR="008C6AE2" w:rsidRPr="00555E0A" w:rsidRDefault="008C6AE2" w:rsidP="00BB0773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5E0A">
        <w:rPr>
          <w:rStyle w:val="td"/>
          <w:sz w:val="28"/>
          <w:szCs w:val="28"/>
        </w:rPr>
        <w:t>Не в достаточной степени развита система подготовки и переподготовки кадров для таможенных органов Российской Федерации, особенно специалистов в области управления и контроля.</w:t>
      </w:r>
    </w:p>
    <w:p w:rsidR="008C6AE2" w:rsidRPr="00555E0A" w:rsidRDefault="008C6AE2" w:rsidP="00BB0773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5E0A">
        <w:rPr>
          <w:rStyle w:val="td"/>
          <w:sz w:val="28"/>
          <w:szCs w:val="28"/>
        </w:rPr>
        <w:t xml:space="preserve">Остается высоким уровень коррупции в таможенных органах Российской Федерации. </w:t>
      </w:r>
    </w:p>
    <w:p w:rsidR="008C6AE2" w:rsidRDefault="008C6AE2" w:rsidP="005858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5E0A">
        <w:rPr>
          <w:rStyle w:val="td"/>
          <w:sz w:val="28"/>
          <w:szCs w:val="28"/>
        </w:rPr>
        <w:t xml:space="preserve">Наличие указанных проблем приводит к снижению эффективности таможенного администрирования, недобросовестной конкуренции, проникновению недоброкачественных импортных товаров на российский рынок и другим негативным явлениям. </w:t>
      </w:r>
    </w:p>
    <w:p w:rsidR="008C6AE2" w:rsidRDefault="008C6AE2" w:rsidP="005858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наиболее заметных (в прямом смысле слова) проблем в организации работы таможни в России – это очереди из крупногабаритных автомобилей на пути приближения к таможенным постам. </w:t>
      </w:r>
    </w:p>
    <w:p w:rsidR="008C6AE2" w:rsidRDefault="008C6AE2" w:rsidP="005858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Среднегодовые потери российской экономики от простоя грузовых автомобилей на границе оцениваются в сумму более 15 миллиардов рублей в год. Такие данные, предоставленные Министерством транспорта РФ, привел вице-премьер России Сергей Иванов в ходе правительственного часа в Совете Федерации. Он сообщил, что по подсчетам Федеральной таможенной службы за 1 час простоя грузового автомобиля на границе убытки перевозчика составляют не менее 0,04% от стоимости товара, а задержка суммарного объема перевозок товаров на 1 день снижает объем экспорта страны на 1%, сообщает портал "</w:t>
      </w:r>
      <w:r w:rsidRPr="00BA095C">
        <w:rPr>
          <w:sz w:val="28"/>
          <w:szCs w:val="28"/>
        </w:rPr>
        <w:t>autonews</w:t>
      </w:r>
      <w:r w:rsidRPr="002D6684">
        <w:rPr>
          <w:sz w:val="28"/>
          <w:szCs w:val="28"/>
        </w:rPr>
        <w:t>". «Это огромный показатель», – заявил С. Иванов. Он добавил: «Таковы реалии, и именно с их учетом сегодня формируется наша пограничная политика».</w:t>
      </w:r>
    </w:p>
    <w:p w:rsidR="008C6AE2" w:rsidRPr="002D6684" w:rsidRDefault="008C6AE2" w:rsidP="0058584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Напомним, что наиболее значительные очереди в 2010 году наблюдались на границах России с Финляндией и странами Прибалтики. Их появление связано с нехваткой кадров и оборудования на таможне, чрезмерной усложненностью процедур проверки, а также малым количеством самих пунктов перехода. Абсолютный «рекорд» в этой области был зафиксирован в последние дни 2009 года, когда на латвийско-российской границе скопилось почти 2000 грузовиков.</w:t>
      </w:r>
    </w:p>
    <w:p w:rsidR="008C6AE2" w:rsidRPr="002D6684" w:rsidRDefault="008C6AE2" w:rsidP="002D668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легальных поставок</w:t>
      </w:r>
      <w:r w:rsidRPr="002D6684">
        <w:rPr>
          <w:sz w:val="28"/>
          <w:szCs w:val="28"/>
        </w:rPr>
        <w:t xml:space="preserve"> может быть решена предварительным электронным информированием – что,в каком кол-ве,когда, через какую границу повезут импортеры.</w:t>
      </w:r>
    </w:p>
    <w:p w:rsidR="008C6AE2" w:rsidRPr="002D6684" w:rsidRDefault="008C6AE2" w:rsidP="002D668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Основная проблема, на мой взгляд, это выполнение таможней функций финансового контроля, которые ей несвойственны. С точки зрения здравого смысла, таможня должна следить, чтобы не было контрабанды оружия, наркотиков, вредных веществ, запрещённых препаратов. Конечно, таможня должна отслеживать выполнения протекционистских мер, введённых правительством страны. У нас же таможня ещё занимается контролем закупочных и продажных цен, а также расследованием сомнительных фирм и схем. Аналитика — несомненная функция там, где есть большой объём информации, особенно цифровой. Эта информация должна просто передаваться в налоговое ведомство, а вот там её должны соотносить с дальнейшим движением товар-деньги-товар и следить за налоговыми платежами.</w:t>
      </w:r>
    </w:p>
    <w:p w:rsidR="008C6AE2" w:rsidRDefault="008C6AE2" w:rsidP="00D7157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Пока существуют фирмы однодневки, обналичка и незаконный вывод капитала, участники ВЭД будут пользоваться серыми схемами, что позволяет существенно завышать и прятать прибыли. А если налоговые структуры обрубят эти возможности, варианты «оптимизации» на таможне отпадут из-за нарушения соотношения прибыль/риск. Дешевле и выгоднее будет работать официально.</w:t>
      </w:r>
    </w:p>
    <w:p w:rsidR="008C6AE2" w:rsidRPr="002D6684" w:rsidRDefault="008C6AE2" w:rsidP="00D7157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Проблема взаимодействия государственных органов при осуществлении внешнеторговых операций неоднократно обсуждалась представителями транспортного бизнеса, что, тем не менее, пока существенных сдвигов не дало.</w:t>
      </w:r>
    </w:p>
    <w:p w:rsidR="008C6AE2" w:rsidRPr="002D6684" w:rsidRDefault="008C6AE2" w:rsidP="002D668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>Любая задержка контейнеров в порту или в другом узловом пункте таможенными службами неизбежно нарушает ритм процесса и как следствие увеличивает себестоимость для всех участников процесса. Таким образом, за борьбу с нарушениями законодательства отдельными лицами платят все грузовладельцы страны и, в конечном итоге, само государство, так как это приводит к снижению налоговых поступлений в бюджет. Безусловно, необходимость пресечения незаконного ввоза товаров и нарушений при осуществлении экспортно-импортных операций очевидна, но при этом следует учитывать масштабы выявленных нарушений и затраты, в которые они обходятся. Желательно также, чтобы эти затраты были компенсированы нарушителями, а не всеми участниками транспортного процесса.</w:t>
      </w:r>
    </w:p>
    <w:p w:rsidR="008C6AE2" w:rsidRPr="001B7782" w:rsidRDefault="008C6AE2" w:rsidP="001B77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684">
        <w:rPr>
          <w:sz w:val="28"/>
          <w:szCs w:val="28"/>
        </w:rPr>
        <w:t xml:space="preserve">В качестве примера решения проблемы может служить деятельность таможенных служб, осуществляемая в настоящее время в немецких портах. Таможенные органы подвергают осмотру 1-2% (максимум 3%) контейнеров в порту, остальные контейнеры остаются без освидетельствования. При этом их прохождение через порт оформляется в электронном виде посредством </w:t>
      </w:r>
      <w:r w:rsidRPr="001B7782">
        <w:rPr>
          <w:sz w:val="28"/>
          <w:szCs w:val="28"/>
        </w:rPr>
        <w:t>использования электронного обмена данными.</w:t>
      </w:r>
    </w:p>
    <w:p w:rsidR="008C6AE2" w:rsidRPr="001B7782" w:rsidRDefault="008C6AE2" w:rsidP="001B7782">
      <w:pPr>
        <w:pStyle w:val="authorheadgroup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782">
        <w:rPr>
          <w:sz w:val="28"/>
          <w:szCs w:val="28"/>
        </w:rPr>
        <w:t>Вопросы квалификации персонала во всех сферах деятельности, в том числе в таможенных органах, стоят в нашей стране достаточно остро. В европейских странах давно реализуется конце</w:t>
      </w:r>
      <w:r>
        <w:rPr>
          <w:sz w:val="28"/>
          <w:szCs w:val="28"/>
        </w:rPr>
        <w:t>пция пожизненного обучения КПО</w:t>
      </w:r>
      <w:r w:rsidRPr="001B7782">
        <w:rPr>
          <w:sz w:val="28"/>
          <w:szCs w:val="28"/>
        </w:rPr>
        <w:t>. Учреждения высшего образования постоянно занимаются переподготовкой кадров. Перед нами стоит задача адаптации высшего образования в России к КПО. Для этого необходимо, во-первых, установить партнерские отношения с таможенными органами, начиная с анализа существующей ситуации по квалификации персонала, учета потребностей, ожиданий работодателя. Во-вторых, осуществить переход от эпизодического к систематическому обучению персонала и к постоянному обмену информацией и опытом. Необходимо также повышать качество обучения, улучшать его содержание, внедрять практику рецензирования учебных планов и рабочих программ дисциплин работниками таможенных органов.</w:t>
      </w:r>
    </w:p>
    <w:p w:rsidR="008C6AE2" w:rsidRPr="001B7782" w:rsidRDefault="008C6AE2" w:rsidP="001B77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782">
        <w:rPr>
          <w:sz w:val="28"/>
          <w:szCs w:val="28"/>
        </w:rPr>
        <w:t>В УрГЭУ существует институт дополнительного образования, в рамках которого осуществляется переподготовка кадров по образовательных программам объемом от 72,5 и 1 тыс часов.</w:t>
      </w:r>
    </w:p>
    <w:p w:rsidR="008C6AE2" w:rsidRPr="001B7782" w:rsidRDefault="008C6AE2" w:rsidP="001B77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782">
        <w:rPr>
          <w:sz w:val="28"/>
          <w:szCs w:val="28"/>
        </w:rPr>
        <w:t>На торгово-экономическом факультете работают высококвалифицированные специалисты в области товароведения и экспертизы товаров, коммерции, маркетинга, логистики, экономики, менеджмента, поэтому можно предложить также широкий спектр консалтинговых услуг, в том числе по разработке, документированию и внедрению систем менеджмента качества в организации.</w:t>
      </w:r>
    </w:p>
    <w:p w:rsidR="008C6AE2" w:rsidRDefault="008C6AE2" w:rsidP="001B778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782">
        <w:rPr>
          <w:rStyle w:val="td"/>
          <w:sz w:val="28"/>
          <w:szCs w:val="28"/>
        </w:rPr>
        <w:t>Остается высоким</w:t>
      </w:r>
      <w:r w:rsidRPr="002D6684">
        <w:rPr>
          <w:rStyle w:val="td"/>
          <w:sz w:val="28"/>
          <w:szCs w:val="28"/>
        </w:rPr>
        <w:t xml:space="preserve"> уровень коррупции в таможенных органах Российской Федерации. </w:t>
      </w:r>
      <w:r w:rsidRPr="002D6684">
        <w:rPr>
          <w:sz w:val="28"/>
          <w:szCs w:val="28"/>
        </w:rPr>
        <w:t> Решение это проблемой может стать укрепление взаимодействия с российскими, зарубежными и международными органами и организациями в борьбе с терроризмом, контрабандой оружия, наркотиков и контрафактной продукцией, а также при обеспечении экономической, экологической и радиационной безопасности.</w:t>
      </w:r>
    </w:p>
    <w:p w:rsidR="008C6AE2" w:rsidRPr="00555E0A" w:rsidRDefault="008C6AE2" w:rsidP="00555E0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6AE2" w:rsidRDefault="008C6AE2" w:rsidP="00555E0A">
      <w:pPr>
        <w:pStyle w:val="1"/>
        <w:tabs>
          <w:tab w:val="left" w:pos="2790"/>
          <w:tab w:val="center" w:pos="4677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55E0A">
        <w:rPr>
          <w:sz w:val="28"/>
          <w:szCs w:val="28"/>
        </w:rPr>
        <w:t>Заключение</w:t>
      </w:r>
    </w:p>
    <w:p w:rsidR="008C6AE2" w:rsidRPr="00AB0B70" w:rsidRDefault="008C6AE2" w:rsidP="00AB0B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70">
        <w:rPr>
          <w:rFonts w:ascii="Times New Roman" w:hAnsi="Times New Roman"/>
          <w:sz w:val="28"/>
          <w:szCs w:val="28"/>
        </w:rPr>
        <w:t xml:space="preserve">Сегодня проблемы таможенного дела и таможенной службы стоят особенно остро в связи с социальными проблемами общества, связанными с нарушениями в таможенном режиме РФ. Действующий премьер-министр, а в недавнем прошлом Президент РФ, В.В. Путин в свое время уделял много внимания развитию таможенного дела в России и сейчас продолжает следить за состоянием таможенного механизма в РФ. Причины этого в том, что руководство Федеральной таможенной службой (ФТС) с </w:t>
      </w:r>
      <w:smartTag w:uri="urn:schemas-microsoft-com:office:smarttags" w:element="metricconverter">
        <w:smartTagPr>
          <w:attr w:name="ProductID" w:val="2006 г"/>
        </w:smartTagPr>
        <w:r w:rsidRPr="00AB0B70">
          <w:rPr>
            <w:rFonts w:ascii="Times New Roman" w:hAnsi="Times New Roman"/>
            <w:sz w:val="28"/>
            <w:szCs w:val="28"/>
          </w:rPr>
          <w:t>2006 г</w:t>
        </w:r>
      </w:smartTag>
      <w:r w:rsidRPr="00AB0B70">
        <w:rPr>
          <w:rFonts w:ascii="Times New Roman" w:hAnsi="Times New Roman"/>
          <w:sz w:val="28"/>
          <w:szCs w:val="28"/>
        </w:rPr>
        <w:t xml:space="preserve">. осуществляет правительство РФ, и в том, что своевременное регулирование таможенной деятельности и размеров таможенных тарифов способно стать мощным рычагом в деле регулирования экономических процессов в стране. </w:t>
      </w:r>
    </w:p>
    <w:p w:rsidR="008C6AE2" w:rsidRPr="00AB0B70" w:rsidRDefault="008C6AE2" w:rsidP="00AB0B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70">
        <w:rPr>
          <w:rFonts w:ascii="Times New Roman" w:hAnsi="Times New Roman"/>
          <w:sz w:val="28"/>
          <w:szCs w:val="28"/>
        </w:rPr>
        <w:t xml:space="preserve">Главное назначение и роль таможенных органов по обеспечению экономической безопасности государства, состоит в таком воздействии на всех участников общественных отношений, которое побуждает их соблюдать установленные таможенные правила и нормы. </w:t>
      </w:r>
    </w:p>
    <w:p w:rsidR="008C6AE2" w:rsidRPr="00AB0B70" w:rsidRDefault="008C6AE2" w:rsidP="00AB0B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70">
        <w:rPr>
          <w:rFonts w:ascii="Times New Roman" w:hAnsi="Times New Roman"/>
          <w:sz w:val="28"/>
          <w:szCs w:val="28"/>
        </w:rPr>
        <w:t xml:space="preserve">Экономическая безопасность государства, его экономические интересы и их защита имеют различные аспекты: существуют, например, внутри - и внешнеэкономические интересы. При этом внутриэкономические интересы могут быть связаны с развитием промышленного и агропромышленного комплекса, транспорта и связи и т.п. Понятно, что таможенные органы призваны имеющимися средствами, и присущими им методами, защищать и охранять названные и вытекающие из них более конкретные интересы государства в целом, регионов, предприятий и хозяйственных организаций. </w:t>
      </w:r>
    </w:p>
    <w:p w:rsidR="008C6AE2" w:rsidRPr="00AB0B70" w:rsidRDefault="008C6AE2" w:rsidP="00AB0B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70">
        <w:rPr>
          <w:rFonts w:ascii="Times New Roman" w:hAnsi="Times New Roman"/>
          <w:sz w:val="28"/>
          <w:szCs w:val="28"/>
        </w:rPr>
        <w:t xml:space="preserve">Средства и методы, которыми таможенные органы обеспечивают экономическую безопасность и защиту экономических интересов государства, можно разделить на две группы: </w:t>
      </w:r>
    </w:p>
    <w:p w:rsidR="008C6AE2" w:rsidRPr="00AB0B70" w:rsidRDefault="008C6AE2" w:rsidP="00AB0B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70">
        <w:rPr>
          <w:rFonts w:ascii="Times New Roman" w:hAnsi="Times New Roman"/>
          <w:sz w:val="28"/>
          <w:szCs w:val="28"/>
        </w:rPr>
        <w:t xml:space="preserve">1. Средства правового регулирования и методы правоохранительной деятельности. В данном случае таможенные органы используют правовое принуждение, санкции, меры защиты, в соответствии с действующим законодательством, пользуясь властными полномочиями, позволяющими пресекать попытки нарушения законности. Эта группа составляет основу правоохранительной деятельности таможенных органов. </w:t>
      </w:r>
    </w:p>
    <w:p w:rsidR="008C6AE2" w:rsidRPr="00AB0B70" w:rsidRDefault="008C6AE2" w:rsidP="00AB0B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70">
        <w:rPr>
          <w:rFonts w:ascii="Times New Roman" w:hAnsi="Times New Roman"/>
          <w:sz w:val="28"/>
          <w:szCs w:val="28"/>
        </w:rPr>
        <w:t xml:space="preserve">2. Средства и методы экономического регулирования внешнеторговых отношений. </w:t>
      </w:r>
    </w:p>
    <w:p w:rsidR="008C6AE2" w:rsidRPr="00AB0B70" w:rsidRDefault="008C6AE2" w:rsidP="00AB0B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70">
        <w:rPr>
          <w:rFonts w:ascii="Times New Roman" w:hAnsi="Times New Roman"/>
          <w:sz w:val="28"/>
          <w:szCs w:val="28"/>
        </w:rPr>
        <w:t xml:space="preserve">К ним относится: тарифное регулирование (таможенные платежи, сборы, налоги, методы определения таможенной стоимости, валютный контроль, методы определения страны происхождения товаров и др.) и нетарифное регулирование (эмбарго, запрещение ввоза или вывоза товаров, установление ограничений на ввоз и вывоз товаров: лицензии, квоты, сертификация и другие ограничения). </w:t>
      </w:r>
    </w:p>
    <w:p w:rsidR="008C6AE2" w:rsidRPr="00AB0B70" w:rsidRDefault="008C6AE2" w:rsidP="00AB0B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70">
        <w:rPr>
          <w:rFonts w:ascii="Times New Roman" w:hAnsi="Times New Roman"/>
          <w:sz w:val="28"/>
          <w:szCs w:val="28"/>
        </w:rPr>
        <w:t xml:space="preserve">Таким образом, таможенное регулирование, применяемое таможенными органами с целью развития экономики страны и обеспечения ее экономической безопасности, включает в себя целый комплекс правовых, экономических, организационных и иных мероприятий и программ, применяемых с целью обеспечить защиту экономических интересов государства, оптимизировать процессы развития и обеспечения эффективности торгово-экономических отношений, стимулировать развитие отечественной экономики и оградить эту экономику от проникновения извне разрушающих ее деструктивных элементов. </w:t>
      </w: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Default="008C6AE2" w:rsidP="00AB0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AE2" w:rsidRPr="00AB0B70" w:rsidRDefault="008C6AE2" w:rsidP="00AB0B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0B70">
        <w:rPr>
          <w:rFonts w:ascii="Times New Roman" w:hAnsi="Times New Roman"/>
          <w:b/>
          <w:sz w:val="28"/>
          <w:szCs w:val="28"/>
          <w:lang w:eastAsia="ru-RU"/>
        </w:rPr>
        <w:t>Список используемой литературы</w:t>
      </w:r>
    </w:p>
    <w:p w:rsidR="008C6AE2" w:rsidRPr="00F53BFE" w:rsidRDefault="008C6AE2" w:rsidP="00F53BFE">
      <w:pPr>
        <w:pStyle w:val="11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BFE">
        <w:rPr>
          <w:rFonts w:ascii="Times New Roman" w:hAnsi="Times New Roman"/>
          <w:sz w:val="28"/>
          <w:szCs w:val="28"/>
          <w:lang w:eastAsia="ru-RU"/>
        </w:rPr>
        <w:t>Таможенный Кодекс РФ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F53BFE">
        <w:rPr>
          <w:sz w:val="28"/>
          <w:szCs w:val="28"/>
        </w:rPr>
        <w:t>Приказ ФТС России от 13 августа 2007 г. N 965 "Об утверждении Общего положения о таможенном посте"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F53BFE">
        <w:rPr>
          <w:sz w:val="28"/>
          <w:szCs w:val="28"/>
        </w:rPr>
        <w:t>Комментарий к Таможенному кодексу Российской Федерации, глава 2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F53BFE">
        <w:rPr>
          <w:sz w:val="28"/>
          <w:szCs w:val="28"/>
        </w:rPr>
        <w:t>Бакаева О.Ю. Таможенное право. М., 2003.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rStyle w:val="least01"/>
          <w:color w:val="auto"/>
          <w:sz w:val="28"/>
          <w:szCs w:val="28"/>
        </w:rPr>
      </w:pPr>
      <w:r w:rsidRPr="00F53BFE">
        <w:rPr>
          <w:rStyle w:val="least01"/>
          <w:sz w:val="28"/>
          <w:szCs w:val="28"/>
        </w:rPr>
        <w:t xml:space="preserve">Бондаренко Н.П. </w:t>
      </w:r>
      <w:r w:rsidRPr="00F53BFE">
        <w:rPr>
          <w:sz w:val="28"/>
          <w:szCs w:val="28"/>
        </w:rPr>
        <w:t xml:space="preserve">Таможенно-тарифное регулирование ВЭД. - М.: </w:t>
      </w:r>
      <w:r w:rsidRPr="00F53BFE">
        <w:rPr>
          <w:rStyle w:val="least01"/>
          <w:sz w:val="28"/>
          <w:szCs w:val="28"/>
        </w:rPr>
        <w:t>Март, 2007. - 240 с.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F53BFE">
        <w:rPr>
          <w:sz w:val="28"/>
          <w:szCs w:val="28"/>
        </w:rPr>
        <w:t>Коник Н.В. Таможенное дело. - М.: Омега-Л, 2008 - 192 с.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rStyle w:val="least01"/>
          <w:color w:val="auto"/>
          <w:sz w:val="28"/>
          <w:szCs w:val="28"/>
        </w:rPr>
      </w:pPr>
      <w:r w:rsidRPr="00F53BFE">
        <w:rPr>
          <w:rStyle w:val="least01"/>
          <w:sz w:val="28"/>
          <w:szCs w:val="28"/>
        </w:rPr>
        <w:t xml:space="preserve">Лодыженский К.Н. </w:t>
      </w:r>
      <w:r w:rsidRPr="00F53BFE">
        <w:rPr>
          <w:sz w:val="28"/>
          <w:szCs w:val="28"/>
        </w:rPr>
        <w:t xml:space="preserve">История русского таможенного тарифа. - М.: </w:t>
      </w:r>
      <w:r w:rsidRPr="00F53BFE">
        <w:rPr>
          <w:rStyle w:val="least01"/>
          <w:sz w:val="28"/>
          <w:szCs w:val="28"/>
        </w:rPr>
        <w:t>Социум, 2005. - 410 с.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F53BFE">
        <w:rPr>
          <w:sz w:val="28"/>
          <w:szCs w:val="28"/>
        </w:rPr>
        <w:t>Свинухов В.Г. Таможенное дело. - М.: Экономист, 2005. - 297 с.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A095C">
        <w:rPr>
          <w:sz w:val="28"/>
          <w:szCs w:val="28"/>
        </w:rPr>
        <w:t>http://www.nakhodka-betta.ru/info/tamojnya/295/2156.html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A095C">
        <w:rPr>
          <w:sz w:val="28"/>
          <w:szCs w:val="28"/>
        </w:rPr>
        <w:t>http://www.transportall.ru/info/tamojnya/295/2157.html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A095C">
        <w:rPr>
          <w:sz w:val="28"/>
          <w:szCs w:val="28"/>
        </w:rPr>
        <w:t>http://www.tks.ru/news/nearby/2010/05/12/0004</w:t>
      </w:r>
    </w:p>
    <w:p w:rsidR="008C6AE2" w:rsidRPr="00F53BFE" w:rsidRDefault="008C6AE2" w:rsidP="00F53BFE">
      <w:pPr>
        <w:pStyle w:val="rvps1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A095C">
        <w:rPr>
          <w:sz w:val="28"/>
          <w:szCs w:val="28"/>
        </w:rPr>
        <w:t>http://www.customs.ru/ru/press/of_news/index.php?&amp;date286=201004&amp;id286=31473</w:t>
      </w:r>
    </w:p>
    <w:p w:rsidR="008C6AE2" w:rsidRDefault="008C6AE2" w:rsidP="00AB0B70">
      <w:pPr>
        <w:pStyle w:val="rvps1"/>
        <w:ind w:left="720"/>
      </w:pPr>
    </w:p>
    <w:p w:rsidR="008C6AE2" w:rsidRPr="00AB0B70" w:rsidRDefault="008C6AE2" w:rsidP="00AB0B70">
      <w:pPr>
        <w:pStyle w:val="11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8C6AE2" w:rsidRPr="00AB0B70" w:rsidSect="007029F4">
      <w:footerReference w:type="default" r:id="rId7"/>
      <w:pgSz w:w="11906" w:h="16838"/>
      <w:pgMar w:top="993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E2" w:rsidRDefault="008C6AE2" w:rsidP="005C6D57">
      <w:pPr>
        <w:spacing w:after="0" w:line="240" w:lineRule="auto"/>
      </w:pPr>
      <w:r>
        <w:separator/>
      </w:r>
    </w:p>
  </w:endnote>
  <w:endnote w:type="continuationSeparator" w:id="0">
    <w:p w:rsidR="008C6AE2" w:rsidRDefault="008C6AE2" w:rsidP="005C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E2" w:rsidRDefault="008C6AE2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468B">
      <w:rPr>
        <w:noProof/>
      </w:rPr>
      <w:t>2</w:t>
    </w:r>
    <w:r>
      <w:fldChar w:fldCharType="end"/>
    </w:r>
  </w:p>
  <w:p w:rsidR="008C6AE2" w:rsidRDefault="008C6AE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E2" w:rsidRDefault="008C6AE2" w:rsidP="005C6D57">
      <w:pPr>
        <w:spacing w:after="0" w:line="240" w:lineRule="auto"/>
      </w:pPr>
      <w:r>
        <w:separator/>
      </w:r>
    </w:p>
  </w:footnote>
  <w:footnote w:type="continuationSeparator" w:id="0">
    <w:p w:rsidR="008C6AE2" w:rsidRDefault="008C6AE2" w:rsidP="005C6D57">
      <w:pPr>
        <w:spacing w:after="0" w:line="240" w:lineRule="auto"/>
      </w:pPr>
      <w:r>
        <w:continuationSeparator/>
      </w:r>
    </w:p>
  </w:footnote>
  <w:footnote w:id="1">
    <w:p w:rsidR="008C6AE2" w:rsidRDefault="008C6AE2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- </w:t>
      </w:r>
      <w:r w:rsidRPr="002C0543">
        <w:rPr>
          <w:rStyle w:val="least01"/>
          <w:rFonts w:ascii="Times New Roman" w:hAnsi="Times New Roman"/>
        </w:rPr>
        <w:t xml:space="preserve">Лодыженский К.Н. </w:t>
      </w:r>
      <w:r w:rsidRPr="002C0543">
        <w:rPr>
          <w:rFonts w:ascii="Times New Roman" w:hAnsi="Times New Roman"/>
        </w:rPr>
        <w:t xml:space="preserve">История русского таможенного тарифа. - М.: </w:t>
      </w:r>
      <w:r w:rsidRPr="002C0543">
        <w:rPr>
          <w:rStyle w:val="least01"/>
          <w:rFonts w:ascii="Times New Roman" w:hAnsi="Times New Roman"/>
        </w:rPr>
        <w:t>Социум, 2005. - 410 с.</w:t>
      </w:r>
    </w:p>
  </w:footnote>
  <w:footnote w:id="2">
    <w:p w:rsidR="008C6AE2" w:rsidRDefault="008C6AE2">
      <w:pPr>
        <w:pStyle w:val="a7"/>
      </w:pPr>
      <w:r>
        <w:rPr>
          <w:rStyle w:val="a9"/>
        </w:rPr>
        <w:footnoteRef/>
      </w:r>
      <w:r>
        <w:t xml:space="preserve"> - </w:t>
      </w:r>
      <w:r w:rsidRPr="002C0543">
        <w:rPr>
          <w:rFonts w:ascii="Times New Roman" w:hAnsi="Times New Roman"/>
        </w:rPr>
        <w:t>Свинухов В.Г. Таможенное дело. - М.: Экономист, 2005. - 297 с.</w:t>
      </w:r>
    </w:p>
  </w:footnote>
  <w:footnote w:id="3">
    <w:p w:rsidR="008C6AE2" w:rsidRDefault="008C6AE2" w:rsidP="002C0543">
      <w:pPr>
        <w:pStyle w:val="a7"/>
      </w:pPr>
      <w:r>
        <w:rPr>
          <w:rStyle w:val="a9"/>
        </w:rPr>
        <w:footnoteRef/>
      </w:r>
      <w:r>
        <w:t xml:space="preserve"> - </w:t>
      </w:r>
      <w:r w:rsidRPr="002C0543">
        <w:rPr>
          <w:rStyle w:val="least01"/>
          <w:rFonts w:ascii="Times New Roman" w:hAnsi="Times New Roman"/>
        </w:rPr>
        <w:t xml:space="preserve">Лодыженский К.Н. </w:t>
      </w:r>
      <w:r w:rsidRPr="002C0543">
        <w:rPr>
          <w:rFonts w:ascii="Times New Roman" w:hAnsi="Times New Roman"/>
        </w:rPr>
        <w:t xml:space="preserve">История русского таможенного тарифа. - М.: </w:t>
      </w:r>
      <w:r w:rsidRPr="002C0543">
        <w:rPr>
          <w:rStyle w:val="least01"/>
          <w:rFonts w:ascii="Times New Roman" w:hAnsi="Times New Roman"/>
        </w:rPr>
        <w:t>Социум, 2005. - 410 с.</w:t>
      </w:r>
    </w:p>
    <w:p w:rsidR="008C6AE2" w:rsidRDefault="008C6AE2" w:rsidP="002C0543">
      <w:pPr>
        <w:pStyle w:val="a7"/>
      </w:pPr>
    </w:p>
  </w:footnote>
  <w:footnote w:id="4">
    <w:p w:rsidR="008C6AE2" w:rsidRDefault="008C6AE2">
      <w:pPr>
        <w:pStyle w:val="a7"/>
      </w:pPr>
      <w:r>
        <w:rPr>
          <w:rStyle w:val="a9"/>
        </w:rPr>
        <w:footnoteRef/>
      </w:r>
      <w:r>
        <w:t xml:space="preserve"> - </w:t>
      </w:r>
      <w:r w:rsidRPr="00E97AA7">
        <w:rPr>
          <w:rFonts w:ascii="Times New Roman" w:hAnsi="Times New Roman"/>
        </w:rPr>
        <w:t>Коник Н.В. Таможенное дело. - М.: Омега-Л, 2008 - 192 с.</w:t>
      </w:r>
    </w:p>
  </w:footnote>
  <w:footnote w:id="5">
    <w:p w:rsidR="008C6AE2" w:rsidRDefault="008C6AE2">
      <w:pPr>
        <w:pStyle w:val="a7"/>
      </w:pPr>
      <w:r>
        <w:rPr>
          <w:rStyle w:val="a9"/>
        </w:rPr>
        <w:footnoteRef/>
      </w:r>
      <w:r>
        <w:t xml:space="preserve"> - </w:t>
      </w:r>
      <w:r w:rsidRPr="00E2042F">
        <w:rPr>
          <w:rFonts w:ascii="Times New Roman" w:hAnsi="Times New Roman"/>
        </w:rPr>
        <w:t>Бакаева О.Ю. Таможенное право. М., 2003</w:t>
      </w:r>
      <w:r w:rsidRPr="003E68E1">
        <w:rPr>
          <w:sz w:val="28"/>
        </w:rPr>
        <w:t>.</w:t>
      </w:r>
    </w:p>
  </w:footnote>
  <w:footnote w:id="6">
    <w:p w:rsidR="008C6AE2" w:rsidRPr="00A25569" w:rsidRDefault="008C6AE2" w:rsidP="00A25569">
      <w:pPr>
        <w:pStyle w:val="2"/>
        <w:rPr>
          <w:rFonts w:ascii="Times New Roman" w:hAnsi="Times New Roman"/>
          <w:b w:val="0"/>
          <w:color w:val="auto"/>
          <w:sz w:val="20"/>
          <w:szCs w:val="20"/>
        </w:rPr>
      </w:pPr>
      <w:r w:rsidRPr="00A25569">
        <w:rPr>
          <w:rStyle w:val="a9"/>
          <w:rFonts w:ascii="Times New Roman" w:hAnsi="Times New Roman"/>
          <w:b w:val="0"/>
          <w:color w:val="auto"/>
          <w:sz w:val="20"/>
          <w:szCs w:val="20"/>
        </w:rPr>
        <w:footnoteRef/>
      </w:r>
      <w:r w:rsidRPr="00A25569">
        <w:rPr>
          <w:rFonts w:ascii="Times New Roman" w:hAnsi="Times New Roman"/>
          <w:b w:val="0"/>
          <w:color w:val="auto"/>
          <w:sz w:val="20"/>
          <w:szCs w:val="20"/>
        </w:rPr>
        <w:t xml:space="preserve"> - Комментарий к Таможенному кодексу Российской Федерации</w:t>
      </w:r>
      <w:r>
        <w:rPr>
          <w:rFonts w:ascii="Times New Roman" w:hAnsi="Times New Roman"/>
          <w:b w:val="0"/>
          <w:color w:val="auto"/>
          <w:sz w:val="20"/>
          <w:szCs w:val="20"/>
        </w:rPr>
        <w:t>, глава 2</w:t>
      </w:r>
    </w:p>
    <w:p w:rsidR="008C6AE2" w:rsidRDefault="008C6AE2" w:rsidP="00A25569">
      <w:pPr>
        <w:pStyle w:val="2"/>
      </w:pPr>
    </w:p>
  </w:footnote>
  <w:footnote w:id="7">
    <w:p w:rsidR="008C6AE2" w:rsidRDefault="008C6AE2">
      <w:pPr>
        <w:pStyle w:val="a7"/>
      </w:pPr>
      <w:r>
        <w:rPr>
          <w:rStyle w:val="a9"/>
        </w:rPr>
        <w:footnoteRef/>
      </w:r>
      <w:r>
        <w:t xml:space="preserve"> - </w:t>
      </w:r>
      <w:r w:rsidRPr="004A5ED5">
        <w:rPr>
          <w:rFonts w:ascii="Times New Roman" w:hAnsi="Times New Roman"/>
        </w:rPr>
        <w:t>http://www.nakhodka-betta.ru/info/tamojnya/295/2156.html</w:t>
      </w:r>
    </w:p>
  </w:footnote>
  <w:footnote w:id="8">
    <w:p w:rsidR="008C6AE2" w:rsidRDefault="008C6AE2">
      <w:pPr>
        <w:pStyle w:val="a7"/>
      </w:pPr>
      <w:r>
        <w:rPr>
          <w:rStyle w:val="a9"/>
        </w:rPr>
        <w:footnoteRef/>
      </w:r>
      <w:r>
        <w:t xml:space="preserve"> - </w:t>
      </w:r>
      <w:r w:rsidRPr="006B7AD9">
        <w:rPr>
          <w:rFonts w:ascii="Times New Roman" w:hAnsi="Times New Roman"/>
        </w:rPr>
        <w:t>http://www.transportall.ru/info/tamojnya/295/2157.html</w:t>
      </w:r>
    </w:p>
  </w:footnote>
  <w:footnote w:id="9">
    <w:p w:rsidR="008C6AE2" w:rsidRDefault="008C6AE2">
      <w:pPr>
        <w:pStyle w:val="a7"/>
      </w:pPr>
      <w:r>
        <w:rPr>
          <w:rStyle w:val="a9"/>
        </w:rPr>
        <w:footnoteRef/>
      </w:r>
      <w:r>
        <w:t xml:space="preserve"> - </w:t>
      </w:r>
      <w:r w:rsidRPr="004A5ED5">
        <w:rPr>
          <w:rFonts w:ascii="Times New Roman" w:hAnsi="Times New Roman"/>
        </w:rPr>
        <w:t>http://www.nakhodka-betta.ru/info/tamojnya/295/2156.html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A13"/>
    <w:multiLevelType w:val="hybridMultilevel"/>
    <w:tmpl w:val="E5A48A86"/>
    <w:lvl w:ilvl="0" w:tplc="2B8844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235334"/>
    <w:multiLevelType w:val="hybridMultilevel"/>
    <w:tmpl w:val="6B7A9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1B727A"/>
    <w:multiLevelType w:val="hybridMultilevel"/>
    <w:tmpl w:val="A5961202"/>
    <w:lvl w:ilvl="0" w:tplc="3788CE2A">
      <w:start w:val="1"/>
      <w:numFmt w:val="decimal"/>
      <w:lvlText w:val="%1."/>
      <w:lvlJc w:val="left"/>
      <w:pPr>
        <w:ind w:left="435" w:hanging="360"/>
      </w:pPr>
      <w:rPr>
        <w:rFonts w:ascii="Georgia" w:hAnsi="Georgia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1B4E3C90"/>
    <w:multiLevelType w:val="hybridMultilevel"/>
    <w:tmpl w:val="4A72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92A99"/>
    <w:multiLevelType w:val="hybridMultilevel"/>
    <w:tmpl w:val="D212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014FC"/>
    <w:multiLevelType w:val="hybridMultilevel"/>
    <w:tmpl w:val="A4EA0F4C"/>
    <w:lvl w:ilvl="0" w:tplc="6D4EE3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9B407A"/>
    <w:multiLevelType w:val="hybridMultilevel"/>
    <w:tmpl w:val="1C40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A3335"/>
    <w:multiLevelType w:val="hybridMultilevel"/>
    <w:tmpl w:val="A8E6EF4A"/>
    <w:lvl w:ilvl="0" w:tplc="ED3CD3F2">
      <w:start w:val="1"/>
      <w:numFmt w:val="decimal"/>
      <w:lvlText w:val="%1"/>
      <w:lvlJc w:val="left"/>
      <w:pPr>
        <w:ind w:left="786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2547E91"/>
    <w:multiLevelType w:val="multilevel"/>
    <w:tmpl w:val="DBE0AC1C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9">
    <w:nsid w:val="3A187545"/>
    <w:multiLevelType w:val="hybridMultilevel"/>
    <w:tmpl w:val="0BD8CE9A"/>
    <w:lvl w:ilvl="0" w:tplc="DC124928">
      <w:start w:val="3"/>
      <w:numFmt w:val="decimal"/>
      <w:lvlText w:val="%1."/>
      <w:lvlJc w:val="left"/>
      <w:pPr>
        <w:ind w:left="114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3D565122"/>
    <w:multiLevelType w:val="hybridMultilevel"/>
    <w:tmpl w:val="7864FABE"/>
    <w:lvl w:ilvl="0" w:tplc="07F8FB7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6A2973"/>
    <w:multiLevelType w:val="hybridMultilevel"/>
    <w:tmpl w:val="B826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A4AFD"/>
    <w:multiLevelType w:val="hybridMultilevel"/>
    <w:tmpl w:val="1080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004AF7"/>
    <w:multiLevelType w:val="hybridMultilevel"/>
    <w:tmpl w:val="6558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E3CDE"/>
    <w:multiLevelType w:val="hybridMultilevel"/>
    <w:tmpl w:val="657CB0A6"/>
    <w:lvl w:ilvl="0" w:tplc="6F0A6072">
      <w:start w:val="1"/>
      <w:numFmt w:val="decimal"/>
      <w:lvlText w:val="%1."/>
      <w:lvlJc w:val="left"/>
      <w:pPr>
        <w:ind w:left="435" w:hanging="360"/>
      </w:pPr>
      <w:rPr>
        <w:rFonts w:ascii="Georgia" w:hAnsi="Georgia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FCA4C3F"/>
    <w:multiLevelType w:val="multilevel"/>
    <w:tmpl w:val="764A613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16">
    <w:nsid w:val="50C72124"/>
    <w:multiLevelType w:val="hybridMultilevel"/>
    <w:tmpl w:val="9DC62096"/>
    <w:lvl w:ilvl="0" w:tplc="8C066C5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02242B"/>
    <w:multiLevelType w:val="hybridMultilevel"/>
    <w:tmpl w:val="134C913A"/>
    <w:lvl w:ilvl="0" w:tplc="79A2CEE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6D3232"/>
    <w:multiLevelType w:val="hybridMultilevel"/>
    <w:tmpl w:val="BA10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A7298"/>
    <w:multiLevelType w:val="hybridMultilevel"/>
    <w:tmpl w:val="E26CD7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4A84E28"/>
    <w:multiLevelType w:val="hybridMultilevel"/>
    <w:tmpl w:val="51DCB808"/>
    <w:lvl w:ilvl="0" w:tplc="60309902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1">
    <w:nsid w:val="669F32B0"/>
    <w:multiLevelType w:val="hybridMultilevel"/>
    <w:tmpl w:val="344815AA"/>
    <w:lvl w:ilvl="0" w:tplc="260055C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7004471"/>
    <w:multiLevelType w:val="hybridMultilevel"/>
    <w:tmpl w:val="04EE95DE"/>
    <w:lvl w:ilvl="0" w:tplc="2E1C496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3">
    <w:nsid w:val="6C500B13"/>
    <w:multiLevelType w:val="hybridMultilevel"/>
    <w:tmpl w:val="38DA72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6CEA2967"/>
    <w:multiLevelType w:val="multilevel"/>
    <w:tmpl w:val="43ACAB9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704C65CF"/>
    <w:multiLevelType w:val="hybridMultilevel"/>
    <w:tmpl w:val="179C0EA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6D2274F"/>
    <w:multiLevelType w:val="hybridMultilevel"/>
    <w:tmpl w:val="834A2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9"/>
  </w:num>
  <w:num w:numId="6">
    <w:abstractNumId w:val="17"/>
  </w:num>
  <w:num w:numId="7">
    <w:abstractNumId w:val="4"/>
  </w:num>
  <w:num w:numId="8">
    <w:abstractNumId w:val="18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20"/>
  </w:num>
  <w:num w:numId="14">
    <w:abstractNumId w:val="1"/>
  </w:num>
  <w:num w:numId="15">
    <w:abstractNumId w:val="22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5"/>
  </w:num>
  <w:num w:numId="21">
    <w:abstractNumId w:val="24"/>
  </w:num>
  <w:num w:numId="22">
    <w:abstractNumId w:val="26"/>
  </w:num>
  <w:num w:numId="23">
    <w:abstractNumId w:val="6"/>
  </w:num>
  <w:num w:numId="24">
    <w:abstractNumId w:val="12"/>
  </w:num>
  <w:num w:numId="25">
    <w:abstractNumId w:val="9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8BE"/>
    <w:rsid w:val="0000527D"/>
    <w:rsid w:val="00022D2B"/>
    <w:rsid w:val="0003049F"/>
    <w:rsid w:val="000615FA"/>
    <w:rsid w:val="00082058"/>
    <w:rsid w:val="000B4F5F"/>
    <w:rsid w:val="000C4CBB"/>
    <w:rsid w:val="000F4A09"/>
    <w:rsid w:val="0011155E"/>
    <w:rsid w:val="00121F61"/>
    <w:rsid w:val="001266E4"/>
    <w:rsid w:val="00127FF0"/>
    <w:rsid w:val="00134D9B"/>
    <w:rsid w:val="00135FDF"/>
    <w:rsid w:val="00192982"/>
    <w:rsid w:val="001A5B79"/>
    <w:rsid w:val="001B7763"/>
    <w:rsid w:val="001B7782"/>
    <w:rsid w:val="001D45AC"/>
    <w:rsid w:val="001E468B"/>
    <w:rsid w:val="00204A46"/>
    <w:rsid w:val="00271581"/>
    <w:rsid w:val="0029359D"/>
    <w:rsid w:val="002C0543"/>
    <w:rsid w:val="002D1525"/>
    <w:rsid w:val="002D6684"/>
    <w:rsid w:val="002E3EB0"/>
    <w:rsid w:val="00311C58"/>
    <w:rsid w:val="00323EA5"/>
    <w:rsid w:val="00357BC8"/>
    <w:rsid w:val="003C0D06"/>
    <w:rsid w:val="003C313E"/>
    <w:rsid w:val="003E2C79"/>
    <w:rsid w:val="003E68E1"/>
    <w:rsid w:val="003F5E15"/>
    <w:rsid w:val="00432ABF"/>
    <w:rsid w:val="00454E8A"/>
    <w:rsid w:val="00490167"/>
    <w:rsid w:val="00490D2C"/>
    <w:rsid w:val="004A5ED5"/>
    <w:rsid w:val="004E4397"/>
    <w:rsid w:val="0053100C"/>
    <w:rsid w:val="005345FC"/>
    <w:rsid w:val="00555E0A"/>
    <w:rsid w:val="00585846"/>
    <w:rsid w:val="005915CB"/>
    <w:rsid w:val="005C07F8"/>
    <w:rsid w:val="005C6D57"/>
    <w:rsid w:val="006077E4"/>
    <w:rsid w:val="00621226"/>
    <w:rsid w:val="00672DCE"/>
    <w:rsid w:val="006B3211"/>
    <w:rsid w:val="006B7AD9"/>
    <w:rsid w:val="006C6CC2"/>
    <w:rsid w:val="006D53DD"/>
    <w:rsid w:val="007029F4"/>
    <w:rsid w:val="0070713A"/>
    <w:rsid w:val="00735C30"/>
    <w:rsid w:val="00773293"/>
    <w:rsid w:val="00774BA0"/>
    <w:rsid w:val="00777B43"/>
    <w:rsid w:val="00790ED0"/>
    <w:rsid w:val="007C7F6C"/>
    <w:rsid w:val="007D3CDB"/>
    <w:rsid w:val="007D43E4"/>
    <w:rsid w:val="0082246B"/>
    <w:rsid w:val="00837830"/>
    <w:rsid w:val="00863E26"/>
    <w:rsid w:val="00864597"/>
    <w:rsid w:val="00875F2D"/>
    <w:rsid w:val="008958BE"/>
    <w:rsid w:val="008963A2"/>
    <w:rsid w:val="008C6748"/>
    <w:rsid w:val="008C6AE2"/>
    <w:rsid w:val="009073E2"/>
    <w:rsid w:val="0091527E"/>
    <w:rsid w:val="00921EDB"/>
    <w:rsid w:val="00935253"/>
    <w:rsid w:val="0094248B"/>
    <w:rsid w:val="00981E17"/>
    <w:rsid w:val="00984B33"/>
    <w:rsid w:val="009F5086"/>
    <w:rsid w:val="00A24FE1"/>
    <w:rsid w:val="00A25569"/>
    <w:rsid w:val="00A43C24"/>
    <w:rsid w:val="00A71013"/>
    <w:rsid w:val="00A90399"/>
    <w:rsid w:val="00AA0D67"/>
    <w:rsid w:val="00AB0B70"/>
    <w:rsid w:val="00AB614A"/>
    <w:rsid w:val="00AC3056"/>
    <w:rsid w:val="00AC7C4C"/>
    <w:rsid w:val="00AD1EE3"/>
    <w:rsid w:val="00B224BF"/>
    <w:rsid w:val="00B87189"/>
    <w:rsid w:val="00B90146"/>
    <w:rsid w:val="00BA095C"/>
    <w:rsid w:val="00BB0773"/>
    <w:rsid w:val="00BD1155"/>
    <w:rsid w:val="00BD4BD7"/>
    <w:rsid w:val="00BE1644"/>
    <w:rsid w:val="00C14E85"/>
    <w:rsid w:val="00C167BC"/>
    <w:rsid w:val="00C222FC"/>
    <w:rsid w:val="00C3020F"/>
    <w:rsid w:val="00C7141E"/>
    <w:rsid w:val="00C7547E"/>
    <w:rsid w:val="00C77FF7"/>
    <w:rsid w:val="00CA0123"/>
    <w:rsid w:val="00CC40DC"/>
    <w:rsid w:val="00D26561"/>
    <w:rsid w:val="00D31E26"/>
    <w:rsid w:val="00D3704F"/>
    <w:rsid w:val="00D71575"/>
    <w:rsid w:val="00D71EA3"/>
    <w:rsid w:val="00D913FE"/>
    <w:rsid w:val="00D95D21"/>
    <w:rsid w:val="00DB4164"/>
    <w:rsid w:val="00DE4D9A"/>
    <w:rsid w:val="00DF5E55"/>
    <w:rsid w:val="00E0612B"/>
    <w:rsid w:val="00E2042F"/>
    <w:rsid w:val="00E65A35"/>
    <w:rsid w:val="00E97AA7"/>
    <w:rsid w:val="00EA1D1B"/>
    <w:rsid w:val="00EC1003"/>
    <w:rsid w:val="00EC4863"/>
    <w:rsid w:val="00ED7ED7"/>
    <w:rsid w:val="00EF5E92"/>
    <w:rsid w:val="00F156BF"/>
    <w:rsid w:val="00F17389"/>
    <w:rsid w:val="00F17488"/>
    <w:rsid w:val="00F256B5"/>
    <w:rsid w:val="00F40451"/>
    <w:rsid w:val="00F464C9"/>
    <w:rsid w:val="00F46BE9"/>
    <w:rsid w:val="00F53BFE"/>
    <w:rsid w:val="00F66335"/>
    <w:rsid w:val="00F66619"/>
    <w:rsid w:val="00F71BD8"/>
    <w:rsid w:val="00F8715B"/>
    <w:rsid w:val="00FB6DAB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9281AFB-C441-421E-95E3-D65E6ACE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345F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C674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2D668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F156BF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5345F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8C6748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rsid w:val="008C6748"/>
    <w:rPr>
      <w:rFonts w:cs="Times New Roman"/>
      <w:color w:val="0000FF"/>
      <w:u w:val="single"/>
    </w:rPr>
  </w:style>
  <w:style w:type="character" w:customStyle="1" w:styleId="eksmocmphudliteratureheadslash">
    <w:name w:val="eksmo_cmp_hud_literature_head_slash"/>
    <w:basedOn w:val="a0"/>
    <w:rsid w:val="008C6748"/>
    <w:rPr>
      <w:rFonts w:cs="Times New Roman"/>
    </w:rPr>
  </w:style>
  <w:style w:type="paragraph" w:styleId="a4">
    <w:name w:val="Normal (Web)"/>
    <w:basedOn w:val="a"/>
    <w:rsid w:val="008C67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8C6748"/>
    <w:rPr>
      <w:rFonts w:cs="Times New Roman"/>
      <w:b/>
      <w:bCs/>
    </w:rPr>
  </w:style>
  <w:style w:type="character" w:styleId="a6">
    <w:name w:val="Emphasis"/>
    <w:basedOn w:val="a0"/>
    <w:qFormat/>
    <w:rsid w:val="009F5086"/>
    <w:rPr>
      <w:rFonts w:cs="Times New Roman"/>
      <w:i/>
      <w:iCs/>
    </w:rPr>
  </w:style>
  <w:style w:type="paragraph" w:styleId="a7">
    <w:name w:val="footnote text"/>
    <w:basedOn w:val="a"/>
    <w:link w:val="a8"/>
    <w:semiHidden/>
    <w:rsid w:val="005C6D57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locked/>
    <w:rsid w:val="005C6D57"/>
    <w:rPr>
      <w:rFonts w:cs="Times New Roman"/>
      <w:sz w:val="20"/>
      <w:szCs w:val="20"/>
    </w:rPr>
  </w:style>
  <w:style w:type="character" w:styleId="a9">
    <w:name w:val="footnote reference"/>
    <w:basedOn w:val="a0"/>
    <w:semiHidden/>
    <w:rsid w:val="005C6D57"/>
    <w:rPr>
      <w:rFonts w:cs="Times New Roman"/>
      <w:vertAlign w:val="superscript"/>
    </w:rPr>
  </w:style>
  <w:style w:type="character" w:customStyle="1" w:styleId="least01">
    <w:name w:val="least01"/>
    <w:basedOn w:val="a0"/>
    <w:rsid w:val="005C6D57"/>
    <w:rPr>
      <w:rFonts w:cs="Times New Roman"/>
      <w:color w:val="000000"/>
      <w:sz w:val="20"/>
      <w:szCs w:val="20"/>
    </w:rPr>
  </w:style>
  <w:style w:type="paragraph" w:customStyle="1" w:styleId="Web">
    <w:name w:val="Обычный (Web)"/>
    <w:basedOn w:val="a"/>
    <w:rsid w:val="00E97A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E97AA7"/>
    <w:pPr>
      <w:widowControl w:val="0"/>
      <w:shd w:val="clear" w:color="auto" w:fill="FFFFFF"/>
      <w:autoSpaceDE w:val="0"/>
      <w:autoSpaceDN w:val="0"/>
      <w:adjustRightInd w:val="0"/>
      <w:spacing w:before="1320" w:after="0" w:line="240" w:lineRule="auto"/>
      <w:jc w:val="center"/>
    </w:pPr>
    <w:rPr>
      <w:rFonts w:ascii="Times New Roman" w:eastAsia="Calibri" w:hAnsi="Times New Roman"/>
      <w:b/>
      <w:spacing w:val="-4"/>
      <w:sz w:val="28"/>
      <w:szCs w:val="20"/>
      <w:lang w:eastAsia="ru-RU"/>
    </w:rPr>
  </w:style>
  <w:style w:type="character" w:customStyle="1" w:styleId="ab">
    <w:name w:val="Основний текст Знак"/>
    <w:basedOn w:val="a0"/>
    <w:link w:val="aa"/>
    <w:semiHidden/>
    <w:locked/>
    <w:rsid w:val="00E97AA7"/>
    <w:rPr>
      <w:rFonts w:ascii="Times New Roman" w:hAnsi="Times New Roman" w:cs="Times New Roman"/>
      <w:b/>
      <w:spacing w:val="-4"/>
      <w:sz w:val="20"/>
      <w:szCs w:val="20"/>
      <w:shd w:val="clear" w:color="auto" w:fill="FFFFFF"/>
      <w:lang w:val="x-none" w:eastAsia="ru-RU"/>
    </w:rPr>
  </w:style>
  <w:style w:type="paragraph" w:styleId="21">
    <w:name w:val="Body Text Indent 2"/>
    <w:basedOn w:val="a"/>
    <w:link w:val="22"/>
    <w:semiHidden/>
    <w:rsid w:val="00E2042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locked/>
    <w:rsid w:val="00E2042F"/>
    <w:rPr>
      <w:rFonts w:cs="Times New Roman"/>
    </w:rPr>
  </w:style>
  <w:style w:type="paragraph" w:customStyle="1" w:styleId="announce">
    <w:name w:val="announce"/>
    <w:basedOn w:val="a"/>
    <w:rsid w:val="001A5B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0">
    <w:name w:val="Знак Знак Знак1 Знак Знак Знак Знак Знак Знак Знак Знак Знак1 Знак Знак Знак Знак Знак Знак"/>
    <w:rsid w:val="001A5B79"/>
    <w:pPr>
      <w:ind w:right="40" w:firstLine="720"/>
      <w:jc w:val="both"/>
    </w:pPr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semiHidden/>
    <w:rsid w:val="001A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semiHidden/>
    <w:locked/>
    <w:rsid w:val="001A5B79"/>
    <w:rPr>
      <w:rFonts w:cs="Times New Roman"/>
    </w:rPr>
  </w:style>
  <w:style w:type="character" w:customStyle="1" w:styleId="td">
    <w:name w:val="td"/>
    <w:basedOn w:val="a0"/>
    <w:rsid w:val="00555E0A"/>
    <w:rPr>
      <w:rFonts w:cs="Times New Roman"/>
    </w:rPr>
  </w:style>
  <w:style w:type="paragraph" w:customStyle="1" w:styleId="rvps1">
    <w:name w:val="rvps1"/>
    <w:basedOn w:val="a"/>
    <w:rsid w:val="00AB0B7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70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locked/>
    <w:rsid w:val="007029F4"/>
    <w:rPr>
      <w:rFonts w:cs="Times New Roman"/>
    </w:rPr>
  </w:style>
  <w:style w:type="paragraph" w:styleId="af0">
    <w:name w:val="Balloon Text"/>
    <w:basedOn w:val="a"/>
    <w:link w:val="af1"/>
    <w:semiHidden/>
    <w:rsid w:val="002D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semiHidden/>
    <w:locked/>
    <w:rsid w:val="002D668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locked/>
    <w:rsid w:val="002D6684"/>
    <w:rPr>
      <w:rFonts w:ascii="Cambria" w:hAnsi="Cambria" w:cs="Times New Roman"/>
      <w:color w:val="243F60"/>
    </w:rPr>
  </w:style>
  <w:style w:type="paragraph" w:customStyle="1" w:styleId="af2">
    <w:name w:val="a"/>
    <w:basedOn w:val="a"/>
    <w:rsid w:val="00777B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uthorheadgroup">
    <w:name w:val="authorheadgroup"/>
    <w:basedOn w:val="a"/>
    <w:rsid w:val="001B77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rsid w:val="000C4CBB"/>
    <w:pPr>
      <w:spacing w:after="120"/>
      <w:ind w:left="283"/>
    </w:pPr>
  </w:style>
  <w:style w:type="character" w:customStyle="1" w:styleId="af4">
    <w:name w:val="Основний текст з відступом Знак"/>
    <w:basedOn w:val="a0"/>
    <w:link w:val="af3"/>
    <w:semiHidden/>
    <w:locked/>
    <w:rsid w:val="000C4C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6489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ЖЕЛЕЗНОДОРОЖНОГО ТРАНСПОРТА</vt:lpstr>
    </vt:vector>
  </TitlesOfParts>
  <Company/>
  <LinksUpToDate>false</LinksUpToDate>
  <CharactersWithSpaces>43393</CharactersWithSpaces>
  <SharedDoc>false</SharedDoc>
  <HLinks>
    <vt:vector size="138" baseType="variant">
      <vt:variant>
        <vt:i4>7340112</vt:i4>
      </vt:variant>
      <vt:variant>
        <vt:i4>66</vt:i4>
      </vt:variant>
      <vt:variant>
        <vt:i4>0</vt:i4>
      </vt:variant>
      <vt:variant>
        <vt:i4>5</vt:i4>
      </vt:variant>
      <vt:variant>
        <vt:lpwstr>http://www.customs.ru/ru/press/of_news/index.php?&amp;date286=201004&amp;id286=31473</vt:lpwstr>
      </vt:variant>
      <vt:variant>
        <vt:lpwstr/>
      </vt:variant>
      <vt:variant>
        <vt:i4>524303</vt:i4>
      </vt:variant>
      <vt:variant>
        <vt:i4>63</vt:i4>
      </vt:variant>
      <vt:variant>
        <vt:i4>0</vt:i4>
      </vt:variant>
      <vt:variant>
        <vt:i4>5</vt:i4>
      </vt:variant>
      <vt:variant>
        <vt:lpwstr>http://www.tks.ru/news/nearby/2010/05/12/0004</vt:lpwstr>
      </vt:variant>
      <vt:variant>
        <vt:lpwstr/>
      </vt:variant>
      <vt:variant>
        <vt:i4>7733295</vt:i4>
      </vt:variant>
      <vt:variant>
        <vt:i4>60</vt:i4>
      </vt:variant>
      <vt:variant>
        <vt:i4>0</vt:i4>
      </vt:variant>
      <vt:variant>
        <vt:i4>5</vt:i4>
      </vt:variant>
      <vt:variant>
        <vt:lpwstr>http://www.transportall.ru/info/tamojnya/295/2157.html</vt:lpwstr>
      </vt:variant>
      <vt:variant>
        <vt:lpwstr/>
      </vt:variant>
      <vt:variant>
        <vt:i4>5898310</vt:i4>
      </vt:variant>
      <vt:variant>
        <vt:i4>57</vt:i4>
      </vt:variant>
      <vt:variant>
        <vt:i4>0</vt:i4>
      </vt:variant>
      <vt:variant>
        <vt:i4>5</vt:i4>
      </vt:variant>
      <vt:variant>
        <vt:lpwstr>http://www.nakhodka-betta.ru/info/tamojnya/295/2156.html</vt:lpwstr>
      </vt:variant>
      <vt:variant>
        <vt:lpwstr/>
      </vt:variant>
      <vt:variant>
        <vt:i4>7405654</vt:i4>
      </vt:variant>
      <vt:variant>
        <vt:i4>54</vt:i4>
      </vt:variant>
      <vt:variant>
        <vt:i4>0</vt:i4>
      </vt:variant>
      <vt:variant>
        <vt:i4>5</vt:i4>
      </vt:variant>
      <vt:variant>
        <vt:lpwstr>http://www.autonews.ru/automarket_news/index.shtml?2011/03/16/1654660</vt:lpwstr>
      </vt:variant>
      <vt:variant>
        <vt:lpwstr/>
      </vt:variant>
      <vt:variant>
        <vt:i4>7798873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3735630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http://ru.wikipedia.org/wiki/1_%D0%B8%D1%8E%D0%BB%D1%8F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http://ru.wikipedia.org/wiki/22_%D0%BC%D0%B0%D1%8F</vt:lpwstr>
      </vt:variant>
      <vt:variant>
        <vt:lpwstr/>
      </vt:variant>
      <vt:variant>
        <vt:i4>524375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http://ru.wikipedia.org/wiki/%D0%9F%D1%83%D1%82%D0%B8%D0%BD,_%D0%92%D0%BB%D0%B0%D0%B4%D0%B8%D0%BC%D0%B8%D1%80_%D0%92%D0%BB%D0%B0%D0%B4%D0%B8%D0%BC%D0%B8%D1%80%D0%BE%D0%B2%D0%B8%D1%87</vt:lpwstr>
      </vt:variant>
      <vt:variant>
        <vt:lpwstr/>
      </vt:variant>
      <vt:variant>
        <vt:i4>7798873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8323135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http://ru.wikipedia.org/wiki/%D0%9A%D0%B0%D0%B7%D0%B0%D1%85%D1%81%D1%82%D0%B0%D0%BD</vt:lpwstr>
      </vt:variant>
      <vt:variant>
        <vt:lpwstr/>
      </vt:variant>
      <vt:variant>
        <vt:i4>524310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http://ru.wikipedia.org/wiki/%D0%91%D0%B5%D0%BB%D0%BE%D1%80%D1%83%D1%81%D1%81%D0%B8%D1%8F</vt:lpwstr>
      </vt:variant>
      <vt:variant>
        <vt:lpwstr/>
      </vt:variant>
      <vt:variant>
        <vt:i4>5242947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http://ru.wikipedia.org/wiki/%D0%9C%D0%B8%D0%BD%D1%81%D0%BA</vt:lpwstr>
      </vt:variant>
      <vt:variant>
        <vt:lpwstr/>
      </vt:variant>
      <vt:variant>
        <vt:i4>7471150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http://ru.wikipedia.org/wiki/%D0%9D%D0%B0%D0%B7%D0%B0%D1%80%D0%B1%D0%B0%D0%B5%D0%B2,_%D0%9D%D1%83%D1%80%D1%81%D1%83%D0%BB%D1%82%D0%B0%D0%BD_%D0%90%D0%B1%D0%B8%D1%88%D0%B5%D0%B2%D0%B8%D1%87</vt:lpwstr>
      </vt:variant>
      <vt:variant>
        <vt:lpwstr/>
      </vt:variant>
      <vt:variant>
        <vt:i4>786519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http://ru.wikipedia.org/wiki/%D0%9B%D1%83%D0%BA%D0%B0%D1%88%D0%B5%D0%BD%D0%BA%D0%BE,_%D0%90%D0%BB%D0%B5%D0%BA%D1%81%D0%B0%D0%BD%D0%B4%D1%80_%D0%93%D1%80%D0%B8%D0%B3%D0%BE%D1%80%D1%8C%D0%B5%D0%B2%D0%B8%D1%87</vt:lpwstr>
      </vt:variant>
      <vt:variant>
        <vt:lpwstr/>
      </vt:variant>
      <vt:variant>
        <vt:i4>7798909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http://ru.wikipedia.org/wiki/%D0%9C%D0%B5%D0%B4%D0%B2%D0%B5%D0%B4%D0%B5%D0%B2,_%D0%94%D0%BC%D0%B8%D1%82%D1%80%D0%B8%D0%B9_%D0%90%D0%BD%D0%B0%D1%82%D0%BE%D0%BB%D1%8C%D0%B5%D0%B2%D0%B8%D1%87</vt:lpwstr>
      </vt:variant>
      <vt:variant>
        <vt:lpwstr/>
      </vt:variant>
      <vt:variant>
        <vt:i4>7733328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http://ru.wikipedia.org/wiki/2009_%D0%B3%D0%BE%D0%B4</vt:lpwstr>
      </vt:variant>
      <vt:variant>
        <vt:lpwstr/>
      </vt:variant>
      <vt:variant>
        <vt:i4>6619213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http://ru.wikipedia.org/wiki/28_%D0%BD%D0%BE%D1%8F%D0%B1%D1%80%D1%8F</vt:lpwstr>
      </vt:variant>
      <vt:variant>
        <vt:lpwstr/>
      </vt:variant>
      <vt:variant>
        <vt:i4>6946849</vt:i4>
      </vt:variant>
      <vt:variant>
        <vt:i4>6</vt:i4>
      </vt:variant>
      <vt:variant>
        <vt:i4>0</vt:i4>
      </vt:variant>
      <vt:variant>
        <vt:i4>5</vt:i4>
      </vt:variant>
      <vt:variant>
        <vt:lpwstr>http://www.tsouz.ru/AboutKTS/Pages/37.aspx</vt:lpwstr>
      </vt:variant>
      <vt:variant>
        <vt:lpwstr/>
      </vt:variant>
      <vt:variant>
        <vt:i4>6684704</vt:i4>
      </vt:variant>
      <vt:variant>
        <vt:i4>3</vt:i4>
      </vt:variant>
      <vt:variant>
        <vt:i4>0</vt:i4>
      </vt:variant>
      <vt:variant>
        <vt:i4>5</vt:i4>
      </vt:variant>
      <vt:variant>
        <vt:lpwstr>http://www.tsouz.ru/AboutETS/Pages/16.aspx</vt:lpwstr>
      </vt:variant>
      <vt:variant>
        <vt:lpwstr/>
      </vt:variant>
      <vt:variant>
        <vt:i4>5636203</vt:i4>
      </vt:variant>
      <vt:variant>
        <vt:i4>0</vt:i4>
      </vt:variant>
      <vt:variant>
        <vt:i4>0</vt:i4>
      </vt:variant>
      <vt:variant>
        <vt:i4>5</vt:i4>
      </vt:variant>
      <vt:variant>
        <vt:lpwstr>http://www.tsouz.ru/Documents/TCform_dog.doc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ЖЕЛЕЗНОДОРОЖНОГО ТРАНСПОРТА</dc:title>
  <dc:subject/>
  <dc:creator>Танюха</dc:creator>
  <cp:keywords/>
  <dc:description/>
  <cp:lastModifiedBy>Irina</cp:lastModifiedBy>
  <cp:revision>2</cp:revision>
  <cp:lastPrinted>2010-05-13T08:38:00Z</cp:lastPrinted>
  <dcterms:created xsi:type="dcterms:W3CDTF">2014-10-01T17:43:00Z</dcterms:created>
  <dcterms:modified xsi:type="dcterms:W3CDTF">2014-10-01T17:43:00Z</dcterms:modified>
</cp:coreProperties>
</file>