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74" w:rsidRDefault="00D31E74" w:rsidP="001412AC">
      <w:pPr>
        <w:spacing w:before="0" w:after="0" w:line="360" w:lineRule="auto"/>
        <w:jc w:val="center"/>
        <w:rPr>
          <w:sz w:val="28"/>
          <w:szCs w:val="28"/>
        </w:rPr>
      </w:pPr>
      <w:r>
        <w:rPr>
          <w:sz w:val="28"/>
          <w:szCs w:val="28"/>
        </w:rPr>
        <w:t>БЕЛОРУССКИЙ ГОСУДАРСТВЕННЫЙ УНИВЕРСИТЕТ ИНФОРМАТИКИ И РАДИОЭЛЕКТРОНИКИ</w:t>
      </w: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r>
        <w:rPr>
          <w:sz w:val="28"/>
          <w:szCs w:val="28"/>
        </w:rPr>
        <w:t>Кафедра менеджмента</w:t>
      </w: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rPr>
          <w:sz w:val="28"/>
          <w:szCs w:val="28"/>
        </w:rPr>
      </w:pPr>
    </w:p>
    <w:p w:rsidR="00D31E74" w:rsidRDefault="00D31E74" w:rsidP="001412AC">
      <w:pPr>
        <w:spacing w:before="0" w:after="0" w:line="360" w:lineRule="auto"/>
        <w:jc w:val="center"/>
        <w:rPr>
          <w:sz w:val="28"/>
          <w:szCs w:val="28"/>
        </w:rPr>
      </w:pPr>
      <w:r>
        <w:rPr>
          <w:sz w:val="28"/>
          <w:szCs w:val="28"/>
        </w:rPr>
        <w:t>РЕФЕРАТ</w:t>
      </w:r>
    </w:p>
    <w:p w:rsidR="00D31E74" w:rsidRDefault="00D31E74" w:rsidP="001412AC">
      <w:pPr>
        <w:spacing w:before="0" w:after="0" w:line="360" w:lineRule="auto"/>
        <w:jc w:val="center"/>
        <w:rPr>
          <w:sz w:val="28"/>
          <w:szCs w:val="28"/>
        </w:rPr>
      </w:pPr>
      <w:r>
        <w:rPr>
          <w:sz w:val="28"/>
          <w:szCs w:val="28"/>
        </w:rPr>
        <w:t>на тему:</w:t>
      </w:r>
    </w:p>
    <w:p w:rsidR="00D31E74" w:rsidRPr="00234C64" w:rsidRDefault="00D31E74" w:rsidP="001412AC">
      <w:pPr>
        <w:spacing w:before="0" w:after="0" w:line="360" w:lineRule="auto"/>
        <w:jc w:val="center"/>
        <w:rPr>
          <w:b/>
          <w:sz w:val="32"/>
          <w:szCs w:val="32"/>
        </w:rPr>
      </w:pPr>
    </w:p>
    <w:p w:rsidR="00D31E74" w:rsidRPr="000C0D8E" w:rsidRDefault="00D31E74" w:rsidP="001412AC">
      <w:pPr>
        <w:tabs>
          <w:tab w:val="num" w:pos="0"/>
        </w:tabs>
        <w:spacing w:before="0" w:after="0" w:line="360" w:lineRule="auto"/>
        <w:ind w:firstLine="900"/>
        <w:jc w:val="center"/>
        <w:rPr>
          <w:b/>
          <w:sz w:val="28"/>
          <w:szCs w:val="28"/>
        </w:rPr>
      </w:pPr>
      <w:r w:rsidRPr="000C0D8E">
        <w:rPr>
          <w:b/>
          <w:sz w:val="28"/>
          <w:szCs w:val="28"/>
        </w:rPr>
        <w:t>«</w:t>
      </w:r>
      <w:r w:rsidR="000C0D8E" w:rsidRPr="000C0D8E">
        <w:rPr>
          <w:sz w:val="28"/>
          <w:szCs w:val="28"/>
        </w:rPr>
        <w:t>АНАЛИЗ КОММЕРЧЕСКОЙ ДЕЯТЕЛЬНОСТИ ЗАО СП «НОВО-ВР»</w:t>
      </w:r>
      <w:r w:rsidRPr="000C0D8E">
        <w:rPr>
          <w:b/>
          <w:sz w:val="28"/>
          <w:szCs w:val="28"/>
        </w:rPr>
        <w:t>»</w:t>
      </w: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Default="00D31E74" w:rsidP="001412AC">
      <w:pPr>
        <w:spacing w:before="0" w:after="0" w:line="360" w:lineRule="auto"/>
        <w:jc w:val="center"/>
        <w:rPr>
          <w:sz w:val="28"/>
          <w:szCs w:val="28"/>
        </w:rPr>
      </w:pPr>
    </w:p>
    <w:p w:rsidR="00D31E74" w:rsidRPr="00D31E74" w:rsidRDefault="00D31E74" w:rsidP="001412AC">
      <w:pPr>
        <w:spacing w:before="0" w:after="0" w:line="360" w:lineRule="auto"/>
        <w:jc w:val="center"/>
        <w:rPr>
          <w:sz w:val="28"/>
          <w:szCs w:val="28"/>
        </w:rPr>
      </w:pPr>
      <w:r>
        <w:rPr>
          <w:sz w:val="28"/>
          <w:szCs w:val="28"/>
        </w:rPr>
        <w:t>Минск, 2008</w:t>
      </w:r>
    </w:p>
    <w:p w:rsidR="000C0D8E" w:rsidRDefault="00D31E74" w:rsidP="000A0D69">
      <w:pPr>
        <w:pStyle w:val="1"/>
        <w:spacing w:line="360" w:lineRule="auto"/>
        <w:ind w:left="0" w:firstLine="709"/>
        <w:jc w:val="both"/>
        <w:rPr>
          <w:rFonts w:ascii="Times New Roman" w:hAnsi="Times New Roman" w:cs="Arial"/>
          <w:bCs/>
          <w:i w:val="0"/>
          <w:iCs w:val="0"/>
          <w:szCs w:val="20"/>
        </w:rPr>
      </w:pPr>
      <w:r>
        <w:rPr>
          <w:rFonts w:ascii="Arial" w:hAnsi="Arial" w:cs="Arial"/>
          <w:b/>
          <w:bCs/>
          <w:i w:val="0"/>
          <w:iCs w:val="0"/>
          <w:kern w:val="32"/>
          <w:sz w:val="32"/>
          <w:szCs w:val="32"/>
        </w:rPr>
        <w:br w:type="page"/>
      </w:r>
      <w:r w:rsidR="000C0D8E">
        <w:rPr>
          <w:rFonts w:ascii="Times New Roman" w:hAnsi="Times New Roman" w:cs="Arial"/>
          <w:bCs/>
          <w:i w:val="0"/>
          <w:iCs w:val="0"/>
          <w:szCs w:val="20"/>
        </w:rPr>
        <w:t>Характеристика ЗАО СП «Ново-ВР»</w:t>
      </w:r>
    </w:p>
    <w:p w:rsidR="000C0D8E" w:rsidRDefault="000C0D8E" w:rsidP="000A0D69">
      <w:pPr>
        <w:spacing w:before="0" w:after="0" w:line="360" w:lineRule="auto"/>
        <w:ind w:firstLine="709"/>
        <w:jc w:val="both"/>
        <w:rPr>
          <w:szCs w:val="24"/>
        </w:rPr>
      </w:pPr>
    </w:p>
    <w:p w:rsidR="000C0D8E" w:rsidRDefault="000C0D8E" w:rsidP="000A0D69">
      <w:pPr>
        <w:spacing w:before="0" w:after="0" w:line="360" w:lineRule="auto"/>
        <w:ind w:firstLine="709"/>
        <w:jc w:val="both"/>
        <w:rPr>
          <w:sz w:val="28"/>
          <w:szCs w:val="28"/>
        </w:rPr>
      </w:pPr>
      <w:r>
        <w:rPr>
          <w:sz w:val="28"/>
          <w:szCs w:val="28"/>
        </w:rPr>
        <w:t xml:space="preserve">Белорусско-польское ЗАО СП «Ново-ВР» было основано в Минске в 1994 году. За эти годы предприятие расширилось и в настоящее время оно представляет расширенную сеть клубов игровых автоматов по городу Минску, Гомелю, Бресту, городу Барановичи и два казино в городе Минске. </w:t>
      </w:r>
    </w:p>
    <w:p w:rsidR="000C0D8E" w:rsidRDefault="000C0D8E" w:rsidP="000A0D69">
      <w:pPr>
        <w:spacing w:before="0" w:after="0" w:line="360" w:lineRule="auto"/>
        <w:ind w:firstLine="709"/>
        <w:jc w:val="both"/>
        <w:rPr>
          <w:sz w:val="28"/>
          <w:szCs w:val="28"/>
        </w:rPr>
      </w:pPr>
      <w:r>
        <w:rPr>
          <w:sz w:val="28"/>
          <w:szCs w:val="28"/>
        </w:rPr>
        <w:t xml:space="preserve">Для создания имиджа и расширения сервиса для клиентов в клубах игровых автоматов открыли бары и винный бар-ресторан "У Адмирала" в центре города. Сейчас предприятие обслуживает 13 клубов игровых автоматов, 2 казино, 8 баров и бар-ресторан. На предприятии работает 440 человек, из них половина служащих оказывает услуги клиентам в казино и клубах. </w:t>
      </w:r>
    </w:p>
    <w:p w:rsidR="000C0D8E" w:rsidRDefault="000C0D8E" w:rsidP="000A0D69">
      <w:pPr>
        <w:spacing w:before="0" w:after="0" w:line="360" w:lineRule="auto"/>
        <w:ind w:firstLine="709"/>
        <w:jc w:val="both"/>
        <w:rPr>
          <w:sz w:val="28"/>
          <w:szCs w:val="28"/>
        </w:rPr>
      </w:pPr>
      <w:r>
        <w:rPr>
          <w:sz w:val="28"/>
          <w:szCs w:val="28"/>
        </w:rPr>
        <w:t>Структура сотрудников казино выглядит следующим образом:</w:t>
      </w:r>
      <w:r w:rsidR="000A0D69">
        <w:rPr>
          <w:sz w:val="28"/>
          <w:szCs w:val="28"/>
        </w:rPr>
        <w:t xml:space="preserve"> </w:t>
      </w:r>
      <w:r>
        <w:rPr>
          <w:sz w:val="28"/>
          <w:szCs w:val="28"/>
        </w:rPr>
        <w:t xml:space="preserve">крупье - это люди, которые непосредственно ведут игру с клиентом в интересах казино. Для такой работы ведутся постоянные наборы молодых людей для обучения. Обучение проводят опытные менеджеры-иностранцы, которые имеют опыт в игорном бизнесе 10-15 лет. </w:t>
      </w:r>
    </w:p>
    <w:p w:rsidR="000C0D8E" w:rsidRDefault="000C0D8E" w:rsidP="000A0D69">
      <w:pPr>
        <w:spacing w:before="0" w:after="0" w:line="360" w:lineRule="auto"/>
        <w:ind w:firstLine="709"/>
        <w:jc w:val="both"/>
        <w:rPr>
          <w:sz w:val="28"/>
          <w:szCs w:val="28"/>
        </w:rPr>
      </w:pPr>
      <w:r>
        <w:rPr>
          <w:sz w:val="28"/>
          <w:szCs w:val="28"/>
        </w:rPr>
        <w:t>Основные из расходов это:</w:t>
      </w:r>
    </w:p>
    <w:p w:rsidR="000C0D8E" w:rsidRDefault="000C0D8E" w:rsidP="000A0D69">
      <w:pPr>
        <w:numPr>
          <w:ilvl w:val="0"/>
          <w:numId w:val="1"/>
        </w:numPr>
        <w:spacing w:before="0" w:after="0" w:line="360" w:lineRule="auto"/>
        <w:ind w:left="0" w:firstLine="709"/>
        <w:jc w:val="both"/>
        <w:rPr>
          <w:sz w:val="28"/>
          <w:szCs w:val="28"/>
        </w:rPr>
      </w:pPr>
      <w:r>
        <w:rPr>
          <w:sz w:val="28"/>
          <w:szCs w:val="28"/>
        </w:rPr>
        <w:t>налог на игорный бизнес;</w:t>
      </w:r>
    </w:p>
    <w:p w:rsidR="000C0D8E" w:rsidRDefault="000C0D8E" w:rsidP="000A0D69">
      <w:pPr>
        <w:numPr>
          <w:ilvl w:val="0"/>
          <w:numId w:val="1"/>
        </w:numPr>
        <w:spacing w:before="0" w:after="0" w:line="360" w:lineRule="auto"/>
        <w:ind w:left="0" w:firstLine="709"/>
        <w:jc w:val="both"/>
        <w:rPr>
          <w:sz w:val="28"/>
          <w:szCs w:val="28"/>
        </w:rPr>
      </w:pPr>
      <w:r>
        <w:rPr>
          <w:sz w:val="28"/>
          <w:szCs w:val="28"/>
        </w:rPr>
        <w:t>аренда залов казино и игровых автоматом;</w:t>
      </w:r>
    </w:p>
    <w:p w:rsidR="000C0D8E" w:rsidRDefault="000C0D8E" w:rsidP="000A0D69">
      <w:pPr>
        <w:numPr>
          <w:ilvl w:val="0"/>
          <w:numId w:val="1"/>
        </w:numPr>
        <w:spacing w:before="0" w:after="0" w:line="360" w:lineRule="auto"/>
        <w:ind w:left="0" w:firstLine="709"/>
        <w:jc w:val="both"/>
        <w:rPr>
          <w:sz w:val="28"/>
          <w:szCs w:val="28"/>
        </w:rPr>
      </w:pPr>
      <w:r>
        <w:rPr>
          <w:sz w:val="28"/>
          <w:szCs w:val="28"/>
        </w:rPr>
        <w:t>коммунальные услуги;</w:t>
      </w:r>
    </w:p>
    <w:p w:rsidR="000C0D8E" w:rsidRDefault="000C0D8E" w:rsidP="000A0D69">
      <w:pPr>
        <w:numPr>
          <w:ilvl w:val="0"/>
          <w:numId w:val="1"/>
        </w:numPr>
        <w:spacing w:before="0" w:after="0" w:line="360" w:lineRule="auto"/>
        <w:ind w:left="0" w:firstLine="709"/>
        <w:jc w:val="both"/>
        <w:rPr>
          <w:sz w:val="28"/>
          <w:szCs w:val="28"/>
        </w:rPr>
      </w:pPr>
      <w:r>
        <w:rPr>
          <w:sz w:val="28"/>
          <w:szCs w:val="28"/>
        </w:rPr>
        <w:t>охрана и услуги тревожной сигнализации;</w:t>
      </w:r>
    </w:p>
    <w:p w:rsidR="000C0D8E" w:rsidRDefault="000C0D8E" w:rsidP="000A0D69">
      <w:pPr>
        <w:numPr>
          <w:ilvl w:val="0"/>
          <w:numId w:val="1"/>
        </w:numPr>
        <w:spacing w:before="0" w:after="0" w:line="360" w:lineRule="auto"/>
        <w:ind w:left="0" w:firstLine="709"/>
        <w:jc w:val="both"/>
        <w:rPr>
          <w:sz w:val="28"/>
          <w:szCs w:val="28"/>
        </w:rPr>
      </w:pPr>
      <w:r>
        <w:rPr>
          <w:sz w:val="28"/>
          <w:szCs w:val="28"/>
        </w:rPr>
        <w:t xml:space="preserve">заработная плата работниов; </w:t>
      </w:r>
    </w:p>
    <w:p w:rsidR="000C0D8E" w:rsidRDefault="000C0D8E" w:rsidP="000A0D69">
      <w:pPr>
        <w:numPr>
          <w:ilvl w:val="0"/>
          <w:numId w:val="1"/>
        </w:numPr>
        <w:spacing w:before="0" w:after="0" w:line="360" w:lineRule="auto"/>
        <w:ind w:left="0" w:firstLine="709"/>
        <w:jc w:val="both"/>
        <w:rPr>
          <w:sz w:val="28"/>
          <w:szCs w:val="28"/>
        </w:rPr>
      </w:pPr>
      <w:r>
        <w:rPr>
          <w:sz w:val="28"/>
          <w:szCs w:val="28"/>
        </w:rPr>
        <w:t xml:space="preserve">налоги с заработной платы; </w:t>
      </w:r>
    </w:p>
    <w:p w:rsidR="000C0D8E" w:rsidRDefault="000C0D8E" w:rsidP="000A0D69">
      <w:pPr>
        <w:numPr>
          <w:ilvl w:val="0"/>
          <w:numId w:val="1"/>
        </w:numPr>
        <w:spacing w:before="0" w:after="0" w:line="360" w:lineRule="auto"/>
        <w:ind w:left="0" w:firstLine="709"/>
        <w:jc w:val="both"/>
        <w:rPr>
          <w:sz w:val="28"/>
          <w:szCs w:val="28"/>
        </w:rPr>
      </w:pPr>
      <w:r>
        <w:rPr>
          <w:sz w:val="28"/>
          <w:szCs w:val="28"/>
        </w:rPr>
        <w:t xml:space="preserve">налоги с выручки и НДС; </w:t>
      </w:r>
    </w:p>
    <w:p w:rsidR="000C0D8E" w:rsidRDefault="000C0D8E" w:rsidP="000A0D69">
      <w:pPr>
        <w:numPr>
          <w:ilvl w:val="0"/>
          <w:numId w:val="1"/>
        </w:numPr>
        <w:spacing w:before="0" w:after="0" w:line="360" w:lineRule="auto"/>
        <w:ind w:left="0" w:firstLine="709"/>
        <w:jc w:val="both"/>
        <w:rPr>
          <w:sz w:val="28"/>
          <w:szCs w:val="28"/>
        </w:rPr>
      </w:pPr>
      <w:r>
        <w:rPr>
          <w:sz w:val="28"/>
          <w:szCs w:val="28"/>
        </w:rPr>
        <w:t xml:space="preserve">маркетинговые расходы; </w:t>
      </w:r>
    </w:p>
    <w:p w:rsidR="000C0D8E" w:rsidRDefault="000C0D8E" w:rsidP="000A0D69">
      <w:pPr>
        <w:numPr>
          <w:ilvl w:val="0"/>
          <w:numId w:val="1"/>
        </w:numPr>
        <w:spacing w:before="0" w:after="0" w:line="360" w:lineRule="auto"/>
        <w:ind w:left="0" w:firstLine="709"/>
        <w:jc w:val="both"/>
        <w:rPr>
          <w:sz w:val="28"/>
          <w:szCs w:val="28"/>
        </w:rPr>
      </w:pPr>
      <w:r>
        <w:rPr>
          <w:sz w:val="28"/>
          <w:szCs w:val="28"/>
        </w:rPr>
        <w:t xml:space="preserve">капитальные вложение; </w:t>
      </w:r>
    </w:p>
    <w:p w:rsidR="000C0D8E" w:rsidRDefault="000C0D8E" w:rsidP="000A0D69">
      <w:pPr>
        <w:numPr>
          <w:ilvl w:val="0"/>
          <w:numId w:val="1"/>
        </w:numPr>
        <w:spacing w:before="0" w:after="0" w:line="360" w:lineRule="auto"/>
        <w:ind w:left="0" w:firstLine="709"/>
        <w:jc w:val="both"/>
        <w:rPr>
          <w:sz w:val="28"/>
          <w:szCs w:val="28"/>
        </w:rPr>
      </w:pPr>
      <w:r>
        <w:rPr>
          <w:sz w:val="28"/>
          <w:szCs w:val="28"/>
        </w:rPr>
        <w:t xml:space="preserve">закупка товарно-материальных ценностей; </w:t>
      </w:r>
    </w:p>
    <w:p w:rsidR="000C0D8E" w:rsidRDefault="000C0D8E" w:rsidP="000A0D69">
      <w:pPr>
        <w:numPr>
          <w:ilvl w:val="0"/>
          <w:numId w:val="1"/>
        </w:numPr>
        <w:spacing w:before="0" w:after="0" w:line="360" w:lineRule="auto"/>
        <w:ind w:left="0" w:firstLine="709"/>
        <w:jc w:val="both"/>
        <w:rPr>
          <w:sz w:val="28"/>
          <w:szCs w:val="28"/>
        </w:rPr>
      </w:pPr>
      <w:r>
        <w:rPr>
          <w:sz w:val="28"/>
          <w:szCs w:val="28"/>
        </w:rPr>
        <w:t xml:space="preserve">закупка продуктов; </w:t>
      </w:r>
    </w:p>
    <w:p w:rsidR="000C0D8E" w:rsidRDefault="000A0D69" w:rsidP="000A0D69">
      <w:pPr>
        <w:numPr>
          <w:ilvl w:val="0"/>
          <w:numId w:val="1"/>
        </w:numPr>
        <w:spacing w:before="0" w:after="0" w:line="360" w:lineRule="auto"/>
        <w:ind w:left="0" w:firstLine="709"/>
        <w:jc w:val="both"/>
        <w:rPr>
          <w:sz w:val="28"/>
          <w:szCs w:val="28"/>
        </w:rPr>
      </w:pPr>
      <w:r>
        <w:rPr>
          <w:sz w:val="28"/>
          <w:szCs w:val="28"/>
        </w:rPr>
        <w:t>и прочие</w:t>
      </w:r>
    </w:p>
    <w:p w:rsidR="000C0D8E" w:rsidRDefault="000C0D8E" w:rsidP="000A0D69">
      <w:pPr>
        <w:spacing w:before="0" w:after="0" w:line="360" w:lineRule="auto"/>
        <w:ind w:firstLine="709"/>
        <w:jc w:val="both"/>
        <w:rPr>
          <w:sz w:val="28"/>
          <w:szCs w:val="28"/>
        </w:rPr>
      </w:pPr>
      <w:r>
        <w:rPr>
          <w:sz w:val="28"/>
          <w:szCs w:val="28"/>
        </w:rPr>
        <w:t>Так же надо вкладывать денежные средства в повышение уровня сервиса, формы угощения клиентов, дополнительные услуги и рекламу.</w:t>
      </w:r>
    </w:p>
    <w:p w:rsidR="000C0D8E" w:rsidRDefault="000C0D8E" w:rsidP="000A0D69">
      <w:pPr>
        <w:spacing w:before="0" w:after="0" w:line="360" w:lineRule="auto"/>
        <w:ind w:firstLine="709"/>
        <w:jc w:val="both"/>
        <w:rPr>
          <w:sz w:val="28"/>
          <w:szCs w:val="28"/>
        </w:rPr>
      </w:pPr>
      <w:r>
        <w:rPr>
          <w:sz w:val="28"/>
          <w:szCs w:val="28"/>
        </w:rPr>
        <w:t xml:space="preserve"> Правила на все игры в казино и клубах игровых автоматов утверждаются Министерством спорта и туризма, в структуру которого входит игорный бизнес. Пит-босы и менеджеры в казино - это руководящее звено, которое составляет график игр на столах и порядок обслуживания посетителей во время игры. </w:t>
      </w:r>
    </w:p>
    <w:p w:rsidR="000C0D8E" w:rsidRDefault="000C0D8E" w:rsidP="000A0D69">
      <w:pPr>
        <w:spacing w:before="0" w:after="0" w:line="360" w:lineRule="auto"/>
        <w:ind w:firstLine="709"/>
        <w:jc w:val="both"/>
        <w:rPr>
          <w:color w:val="000000"/>
          <w:sz w:val="28"/>
          <w:szCs w:val="28"/>
        </w:rPr>
      </w:pPr>
      <w:r>
        <w:rPr>
          <w:color w:val="000000"/>
          <w:sz w:val="28"/>
          <w:szCs w:val="28"/>
        </w:rPr>
        <w:t xml:space="preserve">В казино находится менее 10 столов, так как налог на игорный бизнес это фиксированный налог и зависит от количества столов. Так если в казино 10 и более столов ставка налога составляет 4000 евро в месяц, а если менее 10 столов - 3500 евро. На игровые автоматы, если они расположены в городе Минске соответственно -100 евро в месяц за один игровой автомат, а если в областном городе - 90 евро, во всех остальных городах Беларуси - 80 евро. </w:t>
      </w:r>
    </w:p>
    <w:p w:rsidR="001412AC" w:rsidRDefault="001412AC" w:rsidP="000A0D69">
      <w:pPr>
        <w:spacing w:before="0" w:after="0" w:line="360" w:lineRule="auto"/>
        <w:ind w:firstLine="709"/>
        <w:jc w:val="both"/>
        <w:rPr>
          <w:color w:val="000000"/>
          <w:sz w:val="28"/>
          <w:szCs w:val="28"/>
        </w:rPr>
      </w:pPr>
    </w:p>
    <w:p w:rsidR="000C0D8E" w:rsidRDefault="00A9026A" w:rsidP="000A0D69">
      <w:pPr>
        <w:spacing w:before="0" w:after="0" w:line="360" w:lineRule="auto"/>
        <w:ind w:firstLine="709"/>
        <w:jc w:val="both"/>
        <w:rPr>
          <w:color w:val="000000"/>
          <w:sz w:val="28"/>
          <w:szCs w:val="28"/>
        </w:rPr>
      </w:pPr>
      <w:r>
        <w:rPr>
          <w:color w:val="000000"/>
          <w:sz w:val="28"/>
          <w:szCs w:val="28"/>
        </w:rPr>
        <w:object w:dxaOrig="5579"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2in" o:ole="">
            <v:imagedata r:id="rId7" o:title=""/>
          </v:shape>
          <o:OLEObject Type="Embed" ProgID="MSGraph.Chart.8" ShapeID="_x0000_i1025" DrawAspect="Content" ObjectID="_1469690783" r:id="rId8">
            <o:FieldCodes>\s</o:FieldCodes>
          </o:OLEObject>
        </w:object>
      </w:r>
    </w:p>
    <w:p w:rsidR="000C0D8E" w:rsidRDefault="000C0D8E" w:rsidP="000A0D69">
      <w:pPr>
        <w:spacing w:before="0" w:after="0" w:line="360" w:lineRule="auto"/>
        <w:ind w:firstLine="709"/>
        <w:jc w:val="both"/>
        <w:rPr>
          <w:color w:val="000000"/>
          <w:sz w:val="28"/>
          <w:szCs w:val="28"/>
        </w:rPr>
      </w:pPr>
      <w:r>
        <w:rPr>
          <w:color w:val="000000"/>
          <w:sz w:val="28"/>
          <w:szCs w:val="28"/>
        </w:rPr>
        <w:t>Рисунок 1 – Выручка СП ЗАО «Ново-ВР» от различных видов деятельности</w:t>
      </w:r>
    </w:p>
    <w:p w:rsidR="00BA23B5" w:rsidRPr="001412AC" w:rsidRDefault="00BA23B5" w:rsidP="000A0D69">
      <w:pPr>
        <w:spacing w:before="0" w:after="0" w:line="360" w:lineRule="auto"/>
        <w:ind w:firstLine="709"/>
        <w:jc w:val="both"/>
        <w:rPr>
          <w:color w:val="000000"/>
          <w:sz w:val="28"/>
          <w:szCs w:val="28"/>
        </w:rPr>
      </w:pPr>
    </w:p>
    <w:p w:rsidR="000C0D8E" w:rsidRDefault="000C0D8E" w:rsidP="000A0D69">
      <w:pPr>
        <w:spacing w:before="0" w:after="0" w:line="360" w:lineRule="auto"/>
        <w:ind w:firstLine="709"/>
        <w:jc w:val="both"/>
        <w:rPr>
          <w:color w:val="000000"/>
          <w:sz w:val="28"/>
          <w:szCs w:val="28"/>
        </w:rPr>
      </w:pPr>
      <w:r>
        <w:rPr>
          <w:color w:val="000000"/>
          <w:sz w:val="28"/>
          <w:szCs w:val="28"/>
        </w:rPr>
        <w:t>В казино виды игр установлены в зависимости от интереса и контингента игроков. Так в самом большом казино в гостинице "Орбита" расположено 9 игровых столов со следующими видами игр:</w:t>
      </w:r>
    </w:p>
    <w:p w:rsidR="000C0D8E" w:rsidRDefault="000C0D8E" w:rsidP="000A0D69">
      <w:pPr>
        <w:numPr>
          <w:ilvl w:val="0"/>
          <w:numId w:val="1"/>
        </w:numPr>
        <w:spacing w:before="0" w:after="0" w:line="360" w:lineRule="auto"/>
        <w:ind w:left="0" w:firstLine="709"/>
        <w:jc w:val="both"/>
        <w:rPr>
          <w:color w:val="000000"/>
          <w:sz w:val="28"/>
          <w:szCs w:val="28"/>
        </w:rPr>
      </w:pPr>
      <w:r>
        <w:rPr>
          <w:color w:val="000000"/>
          <w:sz w:val="28"/>
          <w:szCs w:val="28"/>
        </w:rPr>
        <w:t>Американская рулетка - 2 стола;</w:t>
      </w:r>
    </w:p>
    <w:p w:rsidR="000C0D8E" w:rsidRDefault="000C0D8E" w:rsidP="000A0D69">
      <w:pPr>
        <w:numPr>
          <w:ilvl w:val="0"/>
          <w:numId w:val="1"/>
        </w:numPr>
        <w:spacing w:before="0" w:after="0" w:line="360" w:lineRule="auto"/>
        <w:ind w:left="0" w:firstLine="709"/>
        <w:jc w:val="both"/>
        <w:rPr>
          <w:color w:val="000000"/>
          <w:sz w:val="28"/>
          <w:szCs w:val="28"/>
        </w:rPr>
      </w:pPr>
      <w:r>
        <w:rPr>
          <w:color w:val="000000"/>
          <w:sz w:val="28"/>
          <w:szCs w:val="28"/>
        </w:rPr>
        <w:t>Блэк Джек - 2 стола;</w:t>
      </w:r>
    </w:p>
    <w:p w:rsidR="000C0D8E" w:rsidRDefault="000C0D8E" w:rsidP="000A0D69">
      <w:pPr>
        <w:numPr>
          <w:ilvl w:val="0"/>
          <w:numId w:val="1"/>
        </w:numPr>
        <w:spacing w:before="0" w:after="0" w:line="360" w:lineRule="auto"/>
        <w:ind w:left="0" w:firstLine="709"/>
        <w:jc w:val="both"/>
        <w:rPr>
          <w:color w:val="000000"/>
          <w:sz w:val="28"/>
          <w:szCs w:val="28"/>
        </w:rPr>
      </w:pPr>
      <w:r>
        <w:rPr>
          <w:color w:val="000000"/>
          <w:sz w:val="28"/>
          <w:szCs w:val="28"/>
        </w:rPr>
        <w:t>Оазис Покер - 4 стола;</w:t>
      </w:r>
    </w:p>
    <w:p w:rsidR="000C0D8E" w:rsidRDefault="000C0D8E" w:rsidP="000A0D69">
      <w:pPr>
        <w:numPr>
          <w:ilvl w:val="0"/>
          <w:numId w:val="1"/>
        </w:numPr>
        <w:spacing w:before="0" w:after="0" w:line="360" w:lineRule="auto"/>
        <w:ind w:left="0" w:firstLine="709"/>
        <w:jc w:val="both"/>
        <w:rPr>
          <w:color w:val="000000"/>
          <w:sz w:val="28"/>
          <w:szCs w:val="28"/>
        </w:rPr>
      </w:pPr>
      <w:r>
        <w:rPr>
          <w:color w:val="000000"/>
          <w:sz w:val="28"/>
          <w:szCs w:val="28"/>
        </w:rPr>
        <w:t>Понтун - 1 стол ;</w:t>
      </w:r>
    </w:p>
    <w:p w:rsidR="000C0D8E" w:rsidRDefault="000C0D8E" w:rsidP="000A0D69">
      <w:pPr>
        <w:spacing w:before="0" w:after="0" w:line="360" w:lineRule="auto"/>
        <w:ind w:firstLine="709"/>
        <w:jc w:val="both"/>
        <w:rPr>
          <w:color w:val="000000"/>
          <w:szCs w:val="24"/>
        </w:rPr>
      </w:pPr>
      <w:r>
        <w:rPr>
          <w:color w:val="000000"/>
          <w:sz w:val="28"/>
          <w:szCs w:val="28"/>
        </w:rPr>
        <w:t>В казино на площади Свободы находится 6 игровых столов:</w:t>
      </w:r>
    </w:p>
    <w:p w:rsidR="000C0D8E" w:rsidRDefault="000C0D8E" w:rsidP="000A0D69">
      <w:pPr>
        <w:numPr>
          <w:ilvl w:val="0"/>
          <w:numId w:val="1"/>
        </w:numPr>
        <w:spacing w:before="0" w:after="0" w:line="360" w:lineRule="auto"/>
        <w:ind w:left="0" w:firstLine="709"/>
        <w:jc w:val="both"/>
        <w:rPr>
          <w:color w:val="000000"/>
          <w:sz w:val="28"/>
          <w:szCs w:val="28"/>
        </w:rPr>
      </w:pPr>
      <w:r>
        <w:rPr>
          <w:color w:val="000000"/>
          <w:sz w:val="28"/>
          <w:szCs w:val="28"/>
        </w:rPr>
        <w:t>Американская рулетка - 2 стола;</w:t>
      </w:r>
    </w:p>
    <w:p w:rsidR="000C0D8E" w:rsidRDefault="000C0D8E" w:rsidP="000A0D69">
      <w:pPr>
        <w:numPr>
          <w:ilvl w:val="0"/>
          <w:numId w:val="1"/>
        </w:numPr>
        <w:spacing w:before="0" w:after="0" w:line="360" w:lineRule="auto"/>
        <w:ind w:left="0" w:firstLine="709"/>
        <w:jc w:val="both"/>
        <w:rPr>
          <w:color w:val="000000"/>
          <w:sz w:val="28"/>
          <w:szCs w:val="28"/>
        </w:rPr>
      </w:pPr>
      <w:r>
        <w:rPr>
          <w:color w:val="000000"/>
          <w:sz w:val="28"/>
          <w:szCs w:val="28"/>
        </w:rPr>
        <w:t>Блэк Джек - 1 стол;</w:t>
      </w:r>
    </w:p>
    <w:p w:rsidR="000C0D8E" w:rsidRDefault="000C0D8E" w:rsidP="000A0D69">
      <w:pPr>
        <w:numPr>
          <w:ilvl w:val="0"/>
          <w:numId w:val="1"/>
        </w:numPr>
        <w:spacing w:before="0" w:after="0" w:line="360" w:lineRule="auto"/>
        <w:ind w:left="0" w:firstLine="709"/>
        <w:jc w:val="both"/>
        <w:rPr>
          <w:color w:val="000000"/>
          <w:sz w:val="28"/>
          <w:szCs w:val="28"/>
        </w:rPr>
      </w:pPr>
      <w:r>
        <w:rPr>
          <w:color w:val="000000"/>
          <w:sz w:val="28"/>
          <w:szCs w:val="28"/>
        </w:rPr>
        <w:t>Оазис Покер - 3 стола.</w:t>
      </w:r>
    </w:p>
    <w:p w:rsidR="000C0D8E" w:rsidRDefault="000C0D8E" w:rsidP="000A0D69">
      <w:pPr>
        <w:spacing w:before="0" w:after="0" w:line="360" w:lineRule="auto"/>
        <w:ind w:firstLine="709"/>
        <w:jc w:val="both"/>
        <w:rPr>
          <w:sz w:val="28"/>
          <w:szCs w:val="28"/>
        </w:rPr>
      </w:pPr>
      <w:r>
        <w:rPr>
          <w:sz w:val="28"/>
          <w:szCs w:val="28"/>
        </w:rPr>
        <w:t>В казино Адмирал можно увидеть различные игровые автоматы, игровые столы.</w:t>
      </w:r>
    </w:p>
    <w:p w:rsidR="000C0D8E" w:rsidRDefault="000C0D8E" w:rsidP="000A0D69">
      <w:pPr>
        <w:spacing w:before="0" w:after="0" w:line="360" w:lineRule="auto"/>
        <w:ind w:firstLine="709"/>
        <w:jc w:val="both"/>
        <w:rPr>
          <w:sz w:val="28"/>
          <w:szCs w:val="28"/>
        </w:rPr>
      </w:pPr>
      <w:r>
        <w:rPr>
          <w:sz w:val="28"/>
          <w:szCs w:val="28"/>
        </w:rPr>
        <w:t>В таблице 1 приведён список игровых автоматов и их количество:</w:t>
      </w:r>
    </w:p>
    <w:p w:rsidR="00BA23B5" w:rsidRPr="001412AC" w:rsidRDefault="00BA23B5"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Таблица 1 – Список игровых автоматов</w:t>
      </w: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600"/>
        <w:gridCol w:w="2340"/>
      </w:tblGrid>
      <w:tr w:rsidR="000C0D8E" w:rsidRPr="00BA23B5">
        <w:tc>
          <w:tcPr>
            <w:tcW w:w="1008" w:type="dxa"/>
          </w:tcPr>
          <w:p w:rsidR="000C0D8E" w:rsidRPr="00BA23B5" w:rsidRDefault="000C0D8E" w:rsidP="00BA23B5">
            <w:pPr>
              <w:spacing w:before="0" w:after="0" w:line="360" w:lineRule="auto"/>
              <w:rPr>
                <w:sz w:val="20"/>
              </w:rPr>
            </w:pPr>
          </w:p>
        </w:tc>
        <w:tc>
          <w:tcPr>
            <w:tcW w:w="3600" w:type="dxa"/>
          </w:tcPr>
          <w:p w:rsidR="000C0D8E" w:rsidRPr="00BA23B5" w:rsidRDefault="000C0D8E" w:rsidP="00BA23B5">
            <w:pPr>
              <w:spacing w:before="0" w:after="0" w:line="360" w:lineRule="auto"/>
              <w:rPr>
                <w:sz w:val="20"/>
              </w:rPr>
            </w:pPr>
            <w:r w:rsidRPr="00BA23B5">
              <w:rPr>
                <w:sz w:val="20"/>
              </w:rPr>
              <w:t>Наименование</w:t>
            </w:r>
          </w:p>
        </w:tc>
        <w:tc>
          <w:tcPr>
            <w:tcW w:w="2340" w:type="dxa"/>
          </w:tcPr>
          <w:p w:rsidR="000C0D8E" w:rsidRPr="00BA23B5" w:rsidRDefault="000C0D8E" w:rsidP="00BA23B5">
            <w:pPr>
              <w:spacing w:before="0" w:after="0" w:line="360" w:lineRule="auto"/>
              <w:rPr>
                <w:sz w:val="20"/>
              </w:rPr>
            </w:pPr>
            <w:r w:rsidRPr="00BA23B5">
              <w:rPr>
                <w:sz w:val="20"/>
              </w:rPr>
              <w:t>Количество</w:t>
            </w:r>
          </w:p>
        </w:tc>
      </w:tr>
      <w:tr w:rsidR="000C0D8E" w:rsidRPr="00BA23B5">
        <w:tc>
          <w:tcPr>
            <w:tcW w:w="1008" w:type="dxa"/>
          </w:tcPr>
          <w:p w:rsidR="000C0D8E" w:rsidRPr="00BA23B5" w:rsidRDefault="000C0D8E" w:rsidP="00BA23B5">
            <w:pPr>
              <w:spacing w:before="0" w:after="0" w:line="360" w:lineRule="auto"/>
              <w:rPr>
                <w:sz w:val="20"/>
              </w:rPr>
            </w:pPr>
            <w:r w:rsidRPr="00BA23B5">
              <w:rPr>
                <w:sz w:val="20"/>
              </w:rPr>
              <w:t>1</w:t>
            </w:r>
          </w:p>
        </w:tc>
        <w:tc>
          <w:tcPr>
            <w:tcW w:w="3600" w:type="dxa"/>
          </w:tcPr>
          <w:p w:rsidR="000C0D8E" w:rsidRPr="00BA23B5" w:rsidRDefault="000C0D8E" w:rsidP="00BA23B5">
            <w:pPr>
              <w:spacing w:before="0" w:after="0" w:line="360" w:lineRule="auto"/>
              <w:rPr>
                <w:sz w:val="20"/>
              </w:rPr>
            </w:pPr>
            <w:r w:rsidRPr="00BA23B5">
              <w:rPr>
                <w:sz w:val="20"/>
              </w:rPr>
              <w:t>Интерактивная игра</w:t>
            </w:r>
          </w:p>
        </w:tc>
        <w:tc>
          <w:tcPr>
            <w:tcW w:w="2340" w:type="dxa"/>
          </w:tcPr>
          <w:p w:rsidR="000C0D8E" w:rsidRPr="00BA23B5" w:rsidRDefault="000C0D8E" w:rsidP="00BA23B5">
            <w:pPr>
              <w:spacing w:before="0" w:after="0" w:line="360" w:lineRule="auto"/>
              <w:rPr>
                <w:sz w:val="20"/>
              </w:rPr>
            </w:pPr>
            <w:r w:rsidRPr="00BA23B5">
              <w:rPr>
                <w:sz w:val="20"/>
              </w:rPr>
              <w:t>6</w:t>
            </w:r>
          </w:p>
        </w:tc>
      </w:tr>
      <w:tr w:rsidR="000C0D8E" w:rsidRPr="00BA23B5">
        <w:tc>
          <w:tcPr>
            <w:tcW w:w="1008" w:type="dxa"/>
          </w:tcPr>
          <w:p w:rsidR="000C0D8E" w:rsidRPr="00BA23B5" w:rsidRDefault="000C0D8E" w:rsidP="00BA23B5">
            <w:pPr>
              <w:spacing w:before="0" w:after="0" w:line="360" w:lineRule="auto"/>
              <w:rPr>
                <w:sz w:val="20"/>
              </w:rPr>
            </w:pPr>
            <w:r w:rsidRPr="00BA23B5">
              <w:rPr>
                <w:sz w:val="20"/>
              </w:rPr>
              <w:t>2</w:t>
            </w:r>
          </w:p>
        </w:tc>
        <w:tc>
          <w:tcPr>
            <w:tcW w:w="3600" w:type="dxa"/>
          </w:tcPr>
          <w:p w:rsidR="000C0D8E" w:rsidRPr="00BA23B5" w:rsidRDefault="000C0D8E" w:rsidP="00BA23B5">
            <w:pPr>
              <w:spacing w:before="0" w:after="0" w:line="360" w:lineRule="auto"/>
              <w:rPr>
                <w:sz w:val="20"/>
              </w:rPr>
            </w:pPr>
            <w:r w:rsidRPr="00BA23B5">
              <w:rPr>
                <w:sz w:val="20"/>
              </w:rPr>
              <w:t>Мульти Конти</w:t>
            </w:r>
          </w:p>
        </w:tc>
        <w:tc>
          <w:tcPr>
            <w:tcW w:w="2340" w:type="dxa"/>
          </w:tcPr>
          <w:p w:rsidR="000C0D8E" w:rsidRPr="00BA23B5" w:rsidRDefault="000C0D8E" w:rsidP="00BA23B5">
            <w:pPr>
              <w:spacing w:before="0" w:after="0" w:line="360" w:lineRule="auto"/>
              <w:rPr>
                <w:sz w:val="20"/>
              </w:rPr>
            </w:pPr>
            <w:r w:rsidRPr="00BA23B5">
              <w:rPr>
                <w:sz w:val="20"/>
              </w:rPr>
              <w:t>4</w:t>
            </w:r>
          </w:p>
        </w:tc>
      </w:tr>
      <w:tr w:rsidR="000C0D8E" w:rsidRPr="00BA23B5">
        <w:tc>
          <w:tcPr>
            <w:tcW w:w="1008" w:type="dxa"/>
          </w:tcPr>
          <w:p w:rsidR="000C0D8E" w:rsidRPr="00BA23B5" w:rsidRDefault="000C0D8E" w:rsidP="00BA23B5">
            <w:pPr>
              <w:spacing w:before="0" w:after="0" w:line="360" w:lineRule="auto"/>
              <w:rPr>
                <w:sz w:val="20"/>
              </w:rPr>
            </w:pPr>
            <w:r w:rsidRPr="00BA23B5">
              <w:rPr>
                <w:sz w:val="20"/>
              </w:rPr>
              <w:t>3</w:t>
            </w:r>
          </w:p>
        </w:tc>
        <w:tc>
          <w:tcPr>
            <w:tcW w:w="3600" w:type="dxa"/>
          </w:tcPr>
          <w:p w:rsidR="000C0D8E" w:rsidRPr="00BA23B5" w:rsidRDefault="000C0D8E" w:rsidP="00BA23B5">
            <w:pPr>
              <w:spacing w:before="0" w:after="0" w:line="360" w:lineRule="auto"/>
              <w:rPr>
                <w:sz w:val="20"/>
              </w:rPr>
            </w:pPr>
            <w:r w:rsidRPr="00BA23B5">
              <w:rPr>
                <w:sz w:val="20"/>
              </w:rPr>
              <w:t>Рулетка 36</w:t>
            </w:r>
          </w:p>
        </w:tc>
        <w:tc>
          <w:tcPr>
            <w:tcW w:w="2340" w:type="dxa"/>
          </w:tcPr>
          <w:p w:rsidR="000C0D8E" w:rsidRPr="00BA23B5" w:rsidRDefault="000C0D8E" w:rsidP="00BA23B5">
            <w:pPr>
              <w:spacing w:before="0" w:after="0" w:line="360" w:lineRule="auto"/>
              <w:rPr>
                <w:sz w:val="20"/>
              </w:rPr>
            </w:pPr>
            <w:r w:rsidRPr="00BA23B5">
              <w:rPr>
                <w:sz w:val="20"/>
              </w:rPr>
              <w:t>3</w:t>
            </w:r>
          </w:p>
        </w:tc>
      </w:tr>
      <w:tr w:rsidR="000C0D8E" w:rsidRPr="00BA23B5">
        <w:tc>
          <w:tcPr>
            <w:tcW w:w="1008" w:type="dxa"/>
          </w:tcPr>
          <w:p w:rsidR="000C0D8E" w:rsidRPr="00BA23B5" w:rsidRDefault="000C0D8E" w:rsidP="00BA23B5">
            <w:pPr>
              <w:spacing w:before="0" w:after="0" w:line="360" w:lineRule="auto"/>
              <w:rPr>
                <w:sz w:val="20"/>
              </w:rPr>
            </w:pPr>
            <w:r w:rsidRPr="00BA23B5">
              <w:rPr>
                <w:sz w:val="20"/>
              </w:rPr>
              <w:t>4</w:t>
            </w:r>
          </w:p>
        </w:tc>
        <w:tc>
          <w:tcPr>
            <w:tcW w:w="3600" w:type="dxa"/>
          </w:tcPr>
          <w:p w:rsidR="000C0D8E" w:rsidRPr="00BA23B5" w:rsidRDefault="000C0D8E" w:rsidP="00BA23B5">
            <w:pPr>
              <w:spacing w:before="0" w:after="0" w:line="360" w:lineRule="auto"/>
              <w:rPr>
                <w:sz w:val="20"/>
              </w:rPr>
            </w:pPr>
            <w:r w:rsidRPr="00BA23B5">
              <w:rPr>
                <w:sz w:val="20"/>
              </w:rPr>
              <w:t>Супер Шерри Мастер</w:t>
            </w:r>
          </w:p>
        </w:tc>
        <w:tc>
          <w:tcPr>
            <w:tcW w:w="2340" w:type="dxa"/>
          </w:tcPr>
          <w:p w:rsidR="000C0D8E" w:rsidRPr="00BA23B5" w:rsidRDefault="000C0D8E" w:rsidP="00BA23B5">
            <w:pPr>
              <w:spacing w:before="0" w:after="0" w:line="360" w:lineRule="auto"/>
              <w:rPr>
                <w:sz w:val="20"/>
              </w:rPr>
            </w:pPr>
            <w:r w:rsidRPr="00BA23B5">
              <w:rPr>
                <w:sz w:val="20"/>
              </w:rPr>
              <w:t>5</w:t>
            </w:r>
          </w:p>
        </w:tc>
      </w:tr>
      <w:tr w:rsidR="000C0D8E" w:rsidRPr="00BA23B5">
        <w:tc>
          <w:tcPr>
            <w:tcW w:w="1008" w:type="dxa"/>
          </w:tcPr>
          <w:p w:rsidR="000C0D8E" w:rsidRPr="00BA23B5" w:rsidRDefault="000C0D8E" w:rsidP="00BA23B5">
            <w:pPr>
              <w:spacing w:before="0" w:after="0" w:line="360" w:lineRule="auto"/>
              <w:rPr>
                <w:sz w:val="20"/>
              </w:rPr>
            </w:pPr>
            <w:r w:rsidRPr="00BA23B5">
              <w:rPr>
                <w:sz w:val="20"/>
              </w:rPr>
              <w:t>5</w:t>
            </w:r>
          </w:p>
        </w:tc>
        <w:tc>
          <w:tcPr>
            <w:tcW w:w="3600" w:type="dxa"/>
          </w:tcPr>
          <w:p w:rsidR="000C0D8E" w:rsidRPr="00BA23B5" w:rsidRDefault="000C0D8E" w:rsidP="00BA23B5">
            <w:pPr>
              <w:spacing w:before="0" w:after="0" w:line="360" w:lineRule="auto"/>
              <w:rPr>
                <w:sz w:val="20"/>
              </w:rPr>
            </w:pPr>
            <w:r w:rsidRPr="00BA23B5">
              <w:rPr>
                <w:sz w:val="20"/>
              </w:rPr>
              <w:t xml:space="preserve">Американский Покер </w:t>
            </w:r>
            <w:r w:rsidRPr="00BA23B5">
              <w:rPr>
                <w:sz w:val="20"/>
                <w:lang w:val="en-US"/>
              </w:rPr>
              <w:t>II</w:t>
            </w:r>
          </w:p>
        </w:tc>
        <w:tc>
          <w:tcPr>
            <w:tcW w:w="2340" w:type="dxa"/>
          </w:tcPr>
          <w:p w:rsidR="000C0D8E" w:rsidRPr="00BA23B5" w:rsidRDefault="000C0D8E" w:rsidP="00BA23B5">
            <w:pPr>
              <w:spacing w:before="0" w:after="0" w:line="360" w:lineRule="auto"/>
              <w:rPr>
                <w:sz w:val="20"/>
              </w:rPr>
            </w:pPr>
            <w:r w:rsidRPr="00BA23B5">
              <w:rPr>
                <w:sz w:val="20"/>
              </w:rPr>
              <w:t>35</w:t>
            </w:r>
          </w:p>
        </w:tc>
      </w:tr>
      <w:tr w:rsidR="000C0D8E" w:rsidRPr="00BA23B5">
        <w:tc>
          <w:tcPr>
            <w:tcW w:w="1008" w:type="dxa"/>
          </w:tcPr>
          <w:p w:rsidR="000C0D8E" w:rsidRPr="00BA23B5" w:rsidRDefault="000C0D8E" w:rsidP="00BA23B5">
            <w:pPr>
              <w:spacing w:before="0" w:after="0" w:line="360" w:lineRule="auto"/>
              <w:rPr>
                <w:sz w:val="20"/>
              </w:rPr>
            </w:pPr>
            <w:r w:rsidRPr="00BA23B5">
              <w:rPr>
                <w:sz w:val="20"/>
              </w:rPr>
              <w:t>6</w:t>
            </w:r>
          </w:p>
        </w:tc>
        <w:tc>
          <w:tcPr>
            <w:tcW w:w="3600" w:type="dxa"/>
          </w:tcPr>
          <w:p w:rsidR="000C0D8E" w:rsidRPr="00BA23B5" w:rsidRDefault="000C0D8E" w:rsidP="00BA23B5">
            <w:pPr>
              <w:spacing w:before="0" w:after="0" w:line="360" w:lineRule="auto"/>
              <w:rPr>
                <w:sz w:val="20"/>
              </w:rPr>
            </w:pPr>
            <w:r w:rsidRPr="00BA23B5">
              <w:rPr>
                <w:sz w:val="20"/>
              </w:rPr>
              <w:t>Мульти Степ</w:t>
            </w:r>
          </w:p>
        </w:tc>
        <w:tc>
          <w:tcPr>
            <w:tcW w:w="2340" w:type="dxa"/>
          </w:tcPr>
          <w:p w:rsidR="000C0D8E" w:rsidRPr="00BA23B5" w:rsidRDefault="000C0D8E" w:rsidP="00BA23B5">
            <w:pPr>
              <w:spacing w:before="0" w:after="0" w:line="360" w:lineRule="auto"/>
              <w:rPr>
                <w:sz w:val="20"/>
              </w:rPr>
            </w:pPr>
            <w:r w:rsidRPr="00BA23B5">
              <w:rPr>
                <w:sz w:val="20"/>
              </w:rPr>
              <w:t>1</w:t>
            </w:r>
          </w:p>
        </w:tc>
      </w:tr>
      <w:tr w:rsidR="000C0D8E" w:rsidRPr="00BA23B5">
        <w:tc>
          <w:tcPr>
            <w:tcW w:w="1008" w:type="dxa"/>
          </w:tcPr>
          <w:p w:rsidR="000C0D8E" w:rsidRPr="00BA23B5" w:rsidRDefault="000C0D8E" w:rsidP="00BA23B5">
            <w:pPr>
              <w:spacing w:before="0" w:after="0" w:line="360" w:lineRule="auto"/>
              <w:rPr>
                <w:sz w:val="20"/>
              </w:rPr>
            </w:pPr>
            <w:r w:rsidRPr="00BA23B5">
              <w:rPr>
                <w:sz w:val="20"/>
              </w:rPr>
              <w:t>7</w:t>
            </w:r>
          </w:p>
        </w:tc>
        <w:tc>
          <w:tcPr>
            <w:tcW w:w="3600" w:type="dxa"/>
          </w:tcPr>
          <w:p w:rsidR="000C0D8E" w:rsidRPr="00BA23B5" w:rsidRDefault="000C0D8E" w:rsidP="00BA23B5">
            <w:pPr>
              <w:spacing w:before="0" w:after="0" w:line="360" w:lineRule="auto"/>
              <w:rPr>
                <w:sz w:val="20"/>
              </w:rPr>
            </w:pPr>
            <w:r w:rsidRPr="00BA23B5">
              <w:rPr>
                <w:sz w:val="20"/>
              </w:rPr>
              <w:t xml:space="preserve">Американский Покер </w:t>
            </w:r>
            <w:r w:rsidRPr="00BA23B5">
              <w:rPr>
                <w:sz w:val="20"/>
                <w:lang w:val="en-US"/>
              </w:rPr>
              <w:t>II</w:t>
            </w:r>
          </w:p>
        </w:tc>
        <w:tc>
          <w:tcPr>
            <w:tcW w:w="2340" w:type="dxa"/>
          </w:tcPr>
          <w:p w:rsidR="000C0D8E" w:rsidRPr="00BA23B5" w:rsidRDefault="000C0D8E" w:rsidP="00BA23B5">
            <w:pPr>
              <w:spacing w:before="0" w:after="0" w:line="360" w:lineRule="auto"/>
              <w:rPr>
                <w:sz w:val="20"/>
              </w:rPr>
            </w:pPr>
            <w:r w:rsidRPr="00BA23B5">
              <w:rPr>
                <w:sz w:val="20"/>
              </w:rPr>
              <w:t>25</w:t>
            </w:r>
          </w:p>
        </w:tc>
      </w:tr>
    </w:tbl>
    <w:p w:rsidR="000C0D8E" w:rsidRDefault="000C0D8E" w:rsidP="000A0D69">
      <w:pPr>
        <w:spacing w:before="0" w:after="0" w:line="360" w:lineRule="auto"/>
        <w:ind w:firstLine="709"/>
        <w:jc w:val="both"/>
        <w:rPr>
          <w:sz w:val="28"/>
          <w:szCs w:val="28"/>
        </w:rPr>
      </w:pPr>
    </w:p>
    <w:p w:rsidR="000C0D8E" w:rsidRDefault="000C0D8E" w:rsidP="000A0D69">
      <w:pPr>
        <w:pStyle w:val="1"/>
        <w:spacing w:line="360" w:lineRule="auto"/>
        <w:ind w:left="0" w:firstLine="709"/>
        <w:jc w:val="both"/>
        <w:rPr>
          <w:rFonts w:ascii="Times New Roman" w:hAnsi="Times New Roman" w:cs="Arial"/>
          <w:bCs/>
          <w:i w:val="0"/>
          <w:iCs w:val="0"/>
          <w:kern w:val="32"/>
          <w:szCs w:val="32"/>
        </w:rPr>
      </w:pPr>
      <w:r>
        <w:rPr>
          <w:rFonts w:ascii="Times New Roman" w:hAnsi="Times New Roman" w:cs="Arial"/>
          <w:bCs/>
          <w:i w:val="0"/>
          <w:iCs w:val="0"/>
          <w:kern w:val="32"/>
          <w:szCs w:val="32"/>
        </w:rPr>
        <w:t>2 Анализ хозяйственной деятельности ЗАО СП «Ново-ВР»</w:t>
      </w:r>
    </w:p>
    <w:p w:rsidR="000C0D8E" w:rsidRDefault="000C0D8E" w:rsidP="000A0D69">
      <w:pPr>
        <w:spacing w:before="0" w:after="0" w:line="360" w:lineRule="auto"/>
        <w:ind w:firstLine="709"/>
        <w:jc w:val="both"/>
        <w:rPr>
          <w:szCs w:val="24"/>
        </w:rPr>
      </w:pPr>
    </w:p>
    <w:p w:rsidR="000C0D8E" w:rsidRDefault="000C0D8E" w:rsidP="000A0D69">
      <w:pPr>
        <w:spacing w:before="0" w:after="0" w:line="360" w:lineRule="auto"/>
        <w:ind w:firstLine="709"/>
        <w:jc w:val="both"/>
        <w:rPr>
          <w:sz w:val="28"/>
          <w:szCs w:val="28"/>
        </w:rPr>
      </w:pPr>
      <w:r>
        <w:rPr>
          <w:sz w:val="28"/>
          <w:szCs w:val="28"/>
        </w:rPr>
        <w:t xml:space="preserve">Специфика самих услуг игорного бизнеса состоит в том, что на заработную плату приходится больше затрат, чем на материальные ресурсы. (структура затрат предприятия представлена на рисунке 2). Так на ЗАО СП «Ново-ВР» на заработную плату приходится 46% затрат, а на материальные затраты - только 12%. </w:t>
      </w:r>
    </w:p>
    <w:p w:rsidR="000C0D8E" w:rsidRDefault="000C0D8E" w:rsidP="000A0D69">
      <w:pPr>
        <w:spacing w:before="0" w:after="0" w:line="360" w:lineRule="auto"/>
        <w:ind w:firstLine="709"/>
        <w:jc w:val="both"/>
        <w:rPr>
          <w:sz w:val="28"/>
          <w:szCs w:val="28"/>
        </w:rPr>
      </w:pPr>
    </w:p>
    <w:p w:rsidR="000C0D8E" w:rsidRDefault="001412AC" w:rsidP="000A0D69">
      <w:pPr>
        <w:spacing w:before="0" w:after="0" w:line="360" w:lineRule="auto"/>
        <w:ind w:firstLine="709"/>
        <w:jc w:val="both"/>
        <w:rPr>
          <w:szCs w:val="24"/>
        </w:rPr>
      </w:pPr>
      <w:r w:rsidRPr="001412AC">
        <w:rPr>
          <w:szCs w:val="24"/>
        </w:rPr>
        <w:object w:dxaOrig="7395" w:dyaOrig="2385">
          <v:shape id="_x0000_i1026" type="#_x0000_t75" style="width:369.75pt;height:119.25pt" o:ole="">
            <v:imagedata r:id="rId9" o:title=""/>
          </v:shape>
          <o:OLEObject Type="Embed" ProgID="MSGraph.Chart.8" ShapeID="_x0000_i1026" DrawAspect="Content" ObjectID="_1469690784" r:id="rId10">
            <o:FieldCodes>\s</o:FieldCodes>
          </o:OLEObject>
        </w:object>
      </w:r>
    </w:p>
    <w:p w:rsidR="000C0D8E" w:rsidRDefault="000C0D8E" w:rsidP="000A0D69">
      <w:pPr>
        <w:spacing w:before="0" w:after="0" w:line="360" w:lineRule="auto"/>
        <w:ind w:firstLine="709"/>
        <w:jc w:val="both"/>
        <w:rPr>
          <w:sz w:val="28"/>
          <w:szCs w:val="28"/>
        </w:rPr>
      </w:pPr>
      <w:r>
        <w:rPr>
          <w:sz w:val="28"/>
          <w:szCs w:val="28"/>
        </w:rPr>
        <w:t>Рисунок 2 - Структура затрат предприятия</w:t>
      </w:r>
    </w:p>
    <w:p w:rsidR="000C0D8E" w:rsidRDefault="000C0D8E" w:rsidP="000A0D69">
      <w:pPr>
        <w:spacing w:before="0" w:after="0" w:line="360" w:lineRule="auto"/>
        <w:ind w:firstLine="709"/>
        <w:jc w:val="both"/>
        <w:rPr>
          <w:sz w:val="28"/>
          <w:szCs w:val="28"/>
        </w:rPr>
      </w:pPr>
      <w:r>
        <w:rPr>
          <w:sz w:val="28"/>
          <w:szCs w:val="28"/>
        </w:rPr>
        <w:t xml:space="preserve">Списочная численность сотрудников ЗАО СП «Ново-ВР» на конец 2008 года составила 440 человек. </w:t>
      </w:r>
    </w:p>
    <w:p w:rsidR="000C0D8E" w:rsidRPr="001412AC" w:rsidRDefault="000C0D8E" w:rsidP="000A0D69">
      <w:pPr>
        <w:spacing w:before="0" w:after="0" w:line="360" w:lineRule="auto"/>
        <w:ind w:firstLine="709"/>
        <w:jc w:val="both"/>
        <w:rPr>
          <w:sz w:val="28"/>
          <w:szCs w:val="28"/>
        </w:rPr>
      </w:pPr>
      <w:r>
        <w:rPr>
          <w:sz w:val="28"/>
          <w:szCs w:val="28"/>
        </w:rPr>
        <w:t>Структура персонала ЗАО СП «Ново-ВР» приведена на рисунке 3.</w:t>
      </w:r>
    </w:p>
    <w:p w:rsidR="00BA23B5" w:rsidRPr="001412AC" w:rsidRDefault="00BA23B5" w:rsidP="000A0D69">
      <w:pPr>
        <w:spacing w:before="0" w:after="0" w:line="360" w:lineRule="auto"/>
        <w:ind w:firstLine="709"/>
        <w:jc w:val="both"/>
        <w:rPr>
          <w:sz w:val="28"/>
          <w:szCs w:val="28"/>
        </w:rPr>
      </w:pPr>
    </w:p>
    <w:bookmarkStart w:id="0" w:name="OLE_LINK5"/>
    <w:bookmarkStart w:id="1" w:name="OLE_LINK6"/>
    <w:p w:rsidR="000C0D8E" w:rsidRDefault="00A9026A" w:rsidP="000A0D69">
      <w:pPr>
        <w:spacing w:before="0" w:after="0" w:line="360" w:lineRule="auto"/>
        <w:ind w:firstLine="709"/>
        <w:jc w:val="both"/>
        <w:rPr>
          <w:szCs w:val="24"/>
        </w:rPr>
      </w:pPr>
      <w:r>
        <w:rPr>
          <w:szCs w:val="24"/>
        </w:rPr>
        <w:object w:dxaOrig="7439" w:dyaOrig="3044">
          <v:shape id="_x0000_i1027" type="#_x0000_t75" style="width:372pt;height:152.25pt" o:ole="">
            <v:imagedata r:id="rId11" o:title=""/>
          </v:shape>
          <o:OLEObject Type="Embed" ProgID="MSGraph.Chart.8" ShapeID="_x0000_i1027" DrawAspect="Content" ObjectID="_1469690785" r:id="rId12">
            <o:FieldCodes>\s</o:FieldCodes>
          </o:OLEObject>
        </w:object>
      </w:r>
      <w:bookmarkEnd w:id="0"/>
      <w:bookmarkEnd w:id="1"/>
    </w:p>
    <w:p w:rsidR="000C0D8E" w:rsidRDefault="000C0D8E" w:rsidP="000A0D69">
      <w:pPr>
        <w:spacing w:before="0" w:after="0" w:line="360" w:lineRule="auto"/>
        <w:ind w:firstLine="709"/>
        <w:jc w:val="both"/>
        <w:rPr>
          <w:sz w:val="28"/>
          <w:szCs w:val="28"/>
        </w:rPr>
      </w:pPr>
      <w:r>
        <w:rPr>
          <w:sz w:val="28"/>
          <w:szCs w:val="28"/>
        </w:rPr>
        <w:t>Рисунок 3 - Структура</w:t>
      </w:r>
      <w:r w:rsidR="000A0D69">
        <w:rPr>
          <w:sz w:val="28"/>
          <w:szCs w:val="28"/>
        </w:rPr>
        <w:t xml:space="preserve"> </w:t>
      </w:r>
      <w:r>
        <w:rPr>
          <w:sz w:val="28"/>
          <w:szCs w:val="28"/>
        </w:rPr>
        <w:t>персонала ЗАО СП «Ново-ВР»</w:t>
      </w:r>
    </w:p>
    <w:p w:rsidR="00BA23B5" w:rsidRPr="001412AC" w:rsidRDefault="00BA23B5"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Проанализируем финансовые результаты по балансу ЗАО СП «Ново-ВР» за 2007 - 2008 гг. Показатели приведены в таблице 2, а их динамика представлена в таблице 3.</w:t>
      </w:r>
    </w:p>
    <w:p w:rsidR="000C0D8E" w:rsidRDefault="000C0D8E"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Таблица 2 – Финансовые показатели работы за 2005 - 2008 года</w:t>
      </w:r>
    </w:p>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190"/>
        <w:gridCol w:w="1234"/>
        <w:gridCol w:w="1440"/>
        <w:gridCol w:w="1485"/>
        <w:gridCol w:w="866"/>
      </w:tblGrid>
      <w:tr w:rsidR="000C0D8E" w:rsidRPr="00BA23B5" w:rsidTr="00BA23B5">
        <w:trPr>
          <w:jc w:val="center"/>
        </w:trPr>
        <w:tc>
          <w:tcPr>
            <w:tcW w:w="2422" w:type="dxa"/>
          </w:tcPr>
          <w:p w:rsidR="000C0D8E" w:rsidRPr="00BA23B5" w:rsidRDefault="000C0D8E" w:rsidP="00BA23B5">
            <w:pPr>
              <w:spacing w:before="0" w:after="0" w:line="360" w:lineRule="auto"/>
              <w:rPr>
                <w:b/>
                <w:sz w:val="20"/>
              </w:rPr>
            </w:pPr>
            <w:r w:rsidRPr="00BA23B5">
              <w:rPr>
                <w:b/>
                <w:sz w:val="20"/>
              </w:rPr>
              <w:t>Показатели</w:t>
            </w:r>
          </w:p>
        </w:tc>
        <w:tc>
          <w:tcPr>
            <w:tcW w:w="1203" w:type="dxa"/>
          </w:tcPr>
          <w:p w:rsidR="000C0D8E" w:rsidRPr="00BA23B5" w:rsidRDefault="000C0D8E" w:rsidP="00BA23B5">
            <w:pPr>
              <w:spacing w:before="0" w:after="0" w:line="360" w:lineRule="auto"/>
              <w:rPr>
                <w:b/>
                <w:sz w:val="20"/>
              </w:rPr>
            </w:pPr>
            <w:r w:rsidRPr="00BA23B5">
              <w:rPr>
                <w:b/>
                <w:sz w:val="20"/>
              </w:rPr>
              <w:t>Ед.изм.</w:t>
            </w:r>
          </w:p>
        </w:tc>
        <w:tc>
          <w:tcPr>
            <w:tcW w:w="1255" w:type="dxa"/>
          </w:tcPr>
          <w:p w:rsidR="000C0D8E" w:rsidRPr="00BA23B5" w:rsidRDefault="000C0D8E" w:rsidP="00BA23B5">
            <w:pPr>
              <w:spacing w:before="0" w:after="0" w:line="360" w:lineRule="auto"/>
              <w:rPr>
                <w:b/>
                <w:sz w:val="20"/>
              </w:rPr>
            </w:pPr>
            <w:r w:rsidRPr="00BA23B5">
              <w:rPr>
                <w:b/>
                <w:sz w:val="20"/>
              </w:rPr>
              <w:t>2005</w:t>
            </w:r>
          </w:p>
        </w:tc>
        <w:tc>
          <w:tcPr>
            <w:tcW w:w="1478" w:type="dxa"/>
          </w:tcPr>
          <w:p w:rsidR="000C0D8E" w:rsidRPr="00BA23B5" w:rsidRDefault="000C0D8E" w:rsidP="00BA23B5">
            <w:pPr>
              <w:spacing w:before="0" w:after="0" w:line="360" w:lineRule="auto"/>
              <w:rPr>
                <w:b/>
                <w:sz w:val="20"/>
              </w:rPr>
            </w:pPr>
            <w:r w:rsidRPr="00BA23B5">
              <w:rPr>
                <w:b/>
                <w:sz w:val="20"/>
              </w:rPr>
              <w:t>2006</w:t>
            </w:r>
          </w:p>
        </w:tc>
        <w:tc>
          <w:tcPr>
            <w:tcW w:w="1520" w:type="dxa"/>
          </w:tcPr>
          <w:p w:rsidR="000C0D8E" w:rsidRPr="00BA23B5" w:rsidRDefault="000C0D8E" w:rsidP="00BA23B5">
            <w:pPr>
              <w:spacing w:before="0" w:after="0" w:line="360" w:lineRule="auto"/>
              <w:rPr>
                <w:b/>
                <w:sz w:val="20"/>
              </w:rPr>
            </w:pPr>
            <w:r w:rsidRPr="00BA23B5">
              <w:rPr>
                <w:b/>
                <w:sz w:val="20"/>
              </w:rPr>
              <w:t>2007г.</w:t>
            </w:r>
          </w:p>
        </w:tc>
        <w:tc>
          <w:tcPr>
            <w:tcW w:w="733" w:type="dxa"/>
          </w:tcPr>
          <w:p w:rsidR="000C0D8E" w:rsidRPr="00BA23B5" w:rsidRDefault="000C0D8E" w:rsidP="00BA23B5">
            <w:pPr>
              <w:spacing w:before="0" w:after="0" w:line="360" w:lineRule="auto"/>
              <w:rPr>
                <w:b/>
                <w:sz w:val="20"/>
              </w:rPr>
            </w:pPr>
            <w:r w:rsidRPr="00BA23B5">
              <w:rPr>
                <w:b/>
                <w:sz w:val="20"/>
              </w:rPr>
              <w:t>2008г.</w:t>
            </w:r>
          </w:p>
        </w:tc>
      </w:tr>
      <w:tr w:rsidR="000C0D8E" w:rsidRPr="00BA23B5" w:rsidTr="00BA23B5">
        <w:trPr>
          <w:jc w:val="center"/>
        </w:trPr>
        <w:tc>
          <w:tcPr>
            <w:tcW w:w="2422" w:type="dxa"/>
          </w:tcPr>
          <w:p w:rsidR="000C0D8E" w:rsidRPr="00BA23B5" w:rsidRDefault="000C0D8E" w:rsidP="00BA23B5">
            <w:pPr>
              <w:spacing w:before="0" w:after="0" w:line="360" w:lineRule="auto"/>
              <w:rPr>
                <w:sz w:val="20"/>
              </w:rPr>
            </w:pPr>
            <w:r w:rsidRPr="00BA23B5">
              <w:rPr>
                <w:sz w:val="20"/>
              </w:rPr>
              <w:t>Выручка от реализации услуг</w:t>
            </w:r>
          </w:p>
        </w:tc>
        <w:tc>
          <w:tcPr>
            <w:tcW w:w="1203" w:type="dxa"/>
          </w:tcPr>
          <w:p w:rsidR="000C0D8E" w:rsidRPr="00BA23B5" w:rsidRDefault="000C0D8E" w:rsidP="00BA23B5">
            <w:pPr>
              <w:spacing w:before="0" w:after="0" w:line="360" w:lineRule="auto"/>
              <w:rPr>
                <w:sz w:val="20"/>
              </w:rPr>
            </w:pPr>
            <w:r w:rsidRPr="00BA23B5">
              <w:rPr>
                <w:sz w:val="20"/>
              </w:rPr>
              <w:t>млн.руб.</w:t>
            </w:r>
          </w:p>
        </w:tc>
        <w:tc>
          <w:tcPr>
            <w:tcW w:w="1255" w:type="dxa"/>
          </w:tcPr>
          <w:p w:rsidR="000C0D8E" w:rsidRPr="00BA23B5" w:rsidRDefault="000C0D8E" w:rsidP="00BA23B5">
            <w:pPr>
              <w:spacing w:before="0" w:after="0" w:line="360" w:lineRule="auto"/>
              <w:rPr>
                <w:sz w:val="20"/>
              </w:rPr>
            </w:pPr>
            <w:r w:rsidRPr="00BA23B5">
              <w:rPr>
                <w:sz w:val="20"/>
              </w:rPr>
              <w:t>2250,5</w:t>
            </w:r>
          </w:p>
        </w:tc>
        <w:tc>
          <w:tcPr>
            <w:tcW w:w="1478" w:type="dxa"/>
          </w:tcPr>
          <w:p w:rsidR="000C0D8E" w:rsidRPr="00BA23B5" w:rsidRDefault="000C0D8E" w:rsidP="00BA23B5">
            <w:pPr>
              <w:spacing w:before="0" w:after="0" w:line="360" w:lineRule="auto"/>
              <w:rPr>
                <w:sz w:val="20"/>
              </w:rPr>
            </w:pPr>
            <w:r w:rsidRPr="00BA23B5">
              <w:rPr>
                <w:sz w:val="20"/>
              </w:rPr>
              <w:t>2630,8</w:t>
            </w:r>
          </w:p>
        </w:tc>
        <w:tc>
          <w:tcPr>
            <w:tcW w:w="1520" w:type="dxa"/>
          </w:tcPr>
          <w:p w:rsidR="000C0D8E" w:rsidRPr="00BA23B5" w:rsidRDefault="000C0D8E" w:rsidP="00BA23B5">
            <w:pPr>
              <w:spacing w:before="0" w:after="0" w:line="360" w:lineRule="auto"/>
              <w:rPr>
                <w:sz w:val="20"/>
              </w:rPr>
            </w:pPr>
            <w:r w:rsidRPr="00BA23B5">
              <w:rPr>
                <w:sz w:val="20"/>
              </w:rPr>
              <w:t>2 862,2</w:t>
            </w:r>
          </w:p>
        </w:tc>
        <w:tc>
          <w:tcPr>
            <w:tcW w:w="733" w:type="dxa"/>
          </w:tcPr>
          <w:p w:rsidR="000C0D8E" w:rsidRPr="00BA23B5" w:rsidRDefault="000C0D8E" w:rsidP="00BA23B5">
            <w:pPr>
              <w:spacing w:before="0" w:after="0" w:line="360" w:lineRule="auto"/>
              <w:rPr>
                <w:sz w:val="20"/>
              </w:rPr>
            </w:pPr>
            <w:r w:rsidRPr="00BA23B5">
              <w:rPr>
                <w:sz w:val="20"/>
              </w:rPr>
              <w:t>3 104,6</w:t>
            </w:r>
          </w:p>
        </w:tc>
      </w:tr>
      <w:tr w:rsidR="000C0D8E" w:rsidRPr="00BA23B5" w:rsidTr="00BA23B5">
        <w:trPr>
          <w:jc w:val="center"/>
        </w:trPr>
        <w:tc>
          <w:tcPr>
            <w:tcW w:w="2422" w:type="dxa"/>
          </w:tcPr>
          <w:p w:rsidR="000C0D8E" w:rsidRPr="00BA23B5" w:rsidRDefault="000C0D8E" w:rsidP="00BA23B5">
            <w:pPr>
              <w:spacing w:before="0" w:after="0" w:line="360" w:lineRule="auto"/>
              <w:rPr>
                <w:sz w:val="20"/>
              </w:rPr>
            </w:pPr>
            <w:r w:rsidRPr="00BA23B5">
              <w:rPr>
                <w:sz w:val="20"/>
              </w:rPr>
              <w:t>Прибыль от реализации услуг</w:t>
            </w:r>
          </w:p>
        </w:tc>
        <w:tc>
          <w:tcPr>
            <w:tcW w:w="1203" w:type="dxa"/>
          </w:tcPr>
          <w:p w:rsidR="000C0D8E" w:rsidRPr="00BA23B5" w:rsidRDefault="000C0D8E" w:rsidP="00BA23B5">
            <w:pPr>
              <w:spacing w:before="0" w:after="0" w:line="360" w:lineRule="auto"/>
              <w:rPr>
                <w:sz w:val="20"/>
              </w:rPr>
            </w:pPr>
            <w:r w:rsidRPr="00BA23B5">
              <w:rPr>
                <w:sz w:val="20"/>
              </w:rPr>
              <w:t>млн.руб.</w:t>
            </w:r>
          </w:p>
        </w:tc>
        <w:tc>
          <w:tcPr>
            <w:tcW w:w="1255" w:type="dxa"/>
          </w:tcPr>
          <w:p w:rsidR="000C0D8E" w:rsidRPr="00BA23B5" w:rsidRDefault="000C0D8E" w:rsidP="00BA23B5">
            <w:pPr>
              <w:spacing w:before="0" w:after="0" w:line="360" w:lineRule="auto"/>
              <w:rPr>
                <w:sz w:val="20"/>
              </w:rPr>
            </w:pPr>
            <w:r w:rsidRPr="00BA23B5">
              <w:rPr>
                <w:sz w:val="20"/>
              </w:rPr>
              <w:t>562,625</w:t>
            </w:r>
          </w:p>
        </w:tc>
        <w:tc>
          <w:tcPr>
            <w:tcW w:w="1478" w:type="dxa"/>
          </w:tcPr>
          <w:p w:rsidR="000C0D8E" w:rsidRPr="00BA23B5" w:rsidRDefault="000C0D8E" w:rsidP="00BA23B5">
            <w:pPr>
              <w:spacing w:before="0" w:after="0" w:line="360" w:lineRule="auto"/>
              <w:rPr>
                <w:sz w:val="20"/>
              </w:rPr>
            </w:pPr>
            <w:r w:rsidRPr="00BA23B5">
              <w:rPr>
                <w:sz w:val="20"/>
              </w:rPr>
              <w:t>604,9</w:t>
            </w:r>
          </w:p>
        </w:tc>
        <w:tc>
          <w:tcPr>
            <w:tcW w:w="1520" w:type="dxa"/>
          </w:tcPr>
          <w:p w:rsidR="000C0D8E" w:rsidRPr="00BA23B5" w:rsidRDefault="000C0D8E" w:rsidP="00BA23B5">
            <w:pPr>
              <w:spacing w:before="0" w:after="0" w:line="360" w:lineRule="auto"/>
              <w:rPr>
                <w:sz w:val="20"/>
              </w:rPr>
            </w:pPr>
            <w:r w:rsidRPr="00BA23B5">
              <w:rPr>
                <w:sz w:val="20"/>
              </w:rPr>
              <w:t>658,306</w:t>
            </w:r>
          </w:p>
        </w:tc>
        <w:tc>
          <w:tcPr>
            <w:tcW w:w="733" w:type="dxa"/>
          </w:tcPr>
          <w:p w:rsidR="000C0D8E" w:rsidRPr="00BA23B5" w:rsidRDefault="000C0D8E" w:rsidP="00BA23B5">
            <w:pPr>
              <w:spacing w:before="0" w:after="0" w:line="360" w:lineRule="auto"/>
              <w:rPr>
                <w:sz w:val="20"/>
              </w:rPr>
            </w:pPr>
            <w:r w:rsidRPr="00BA23B5">
              <w:rPr>
                <w:sz w:val="20"/>
              </w:rPr>
              <w:t>683,012</w:t>
            </w:r>
          </w:p>
          <w:p w:rsidR="000C0D8E" w:rsidRPr="00BA23B5" w:rsidRDefault="000C0D8E" w:rsidP="00BA23B5">
            <w:pPr>
              <w:spacing w:before="0" w:after="0" w:line="360" w:lineRule="auto"/>
              <w:rPr>
                <w:sz w:val="20"/>
              </w:rPr>
            </w:pPr>
          </w:p>
        </w:tc>
      </w:tr>
      <w:tr w:rsidR="000C0D8E" w:rsidRPr="00BA23B5" w:rsidTr="00BA23B5">
        <w:trPr>
          <w:jc w:val="center"/>
        </w:trPr>
        <w:tc>
          <w:tcPr>
            <w:tcW w:w="8611" w:type="dxa"/>
            <w:gridSpan w:val="6"/>
          </w:tcPr>
          <w:p w:rsidR="000C0D8E" w:rsidRPr="00BA23B5" w:rsidRDefault="000C0D8E" w:rsidP="00BA23B5">
            <w:pPr>
              <w:spacing w:before="0" w:after="0" w:line="360" w:lineRule="auto"/>
              <w:rPr>
                <w:sz w:val="20"/>
              </w:rPr>
            </w:pPr>
            <w:r w:rsidRPr="00BA23B5">
              <w:rPr>
                <w:sz w:val="20"/>
              </w:rPr>
              <w:t>Продолжение таблицы 2.2 – Финансовые показатели работы за 2005-2008 гг.</w:t>
            </w:r>
          </w:p>
        </w:tc>
      </w:tr>
      <w:tr w:rsidR="000C0D8E" w:rsidRPr="00BA23B5" w:rsidTr="00BA23B5">
        <w:trPr>
          <w:jc w:val="center"/>
        </w:trPr>
        <w:tc>
          <w:tcPr>
            <w:tcW w:w="2422" w:type="dxa"/>
          </w:tcPr>
          <w:p w:rsidR="000C0D8E" w:rsidRPr="00BA23B5" w:rsidRDefault="000C0D8E" w:rsidP="00BA23B5">
            <w:pPr>
              <w:spacing w:before="0" w:after="0" w:line="360" w:lineRule="auto"/>
              <w:rPr>
                <w:sz w:val="20"/>
              </w:rPr>
            </w:pPr>
            <w:r w:rsidRPr="00BA23B5">
              <w:rPr>
                <w:sz w:val="20"/>
              </w:rPr>
              <w:t>Прибыль от прочих операционных и внереализационных доходов и расходов</w:t>
            </w:r>
          </w:p>
        </w:tc>
        <w:tc>
          <w:tcPr>
            <w:tcW w:w="1203" w:type="dxa"/>
          </w:tcPr>
          <w:p w:rsidR="000C0D8E" w:rsidRPr="00BA23B5" w:rsidRDefault="000C0D8E" w:rsidP="00BA23B5">
            <w:pPr>
              <w:spacing w:before="0" w:after="0" w:line="360" w:lineRule="auto"/>
              <w:rPr>
                <w:sz w:val="20"/>
              </w:rPr>
            </w:pPr>
            <w:r w:rsidRPr="00BA23B5">
              <w:rPr>
                <w:sz w:val="20"/>
              </w:rPr>
              <w:t>млн.руб.</w:t>
            </w:r>
          </w:p>
        </w:tc>
        <w:tc>
          <w:tcPr>
            <w:tcW w:w="1255" w:type="dxa"/>
          </w:tcPr>
          <w:p w:rsidR="000C0D8E" w:rsidRPr="00BA23B5" w:rsidRDefault="000C0D8E" w:rsidP="00BA23B5">
            <w:pPr>
              <w:spacing w:before="0" w:after="0" w:line="360" w:lineRule="auto"/>
              <w:rPr>
                <w:sz w:val="20"/>
              </w:rPr>
            </w:pPr>
            <w:r w:rsidRPr="00BA23B5">
              <w:rPr>
                <w:sz w:val="20"/>
              </w:rPr>
              <w:t>4,854</w:t>
            </w:r>
          </w:p>
        </w:tc>
        <w:tc>
          <w:tcPr>
            <w:tcW w:w="1478" w:type="dxa"/>
          </w:tcPr>
          <w:p w:rsidR="000C0D8E" w:rsidRPr="00BA23B5" w:rsidRDefault="000C0D8E" w:rsidP="00BA23B5">
            <w:pPr>
              <w:spacing w:before="0" w:after="0" w:line="360" w:lineRule="auto"/>
              <w:rPr>
                <w:sz w:val="20"/>
              </w:rPr>
            </w:pPr>
            <w:r w:rsidRPr="00BA23B5">
              <w:rPr>
                <w:sz w:val="20"/>
              </w:rPr>
              <w:t>4,890</w:t>
            </w:r>
          </w:p>
        </w:tc>
        <w:tc>
          <w:tcPr>
            <w:tcW w:w="1520" w:type="dxa"/>
          </w:tcPr>
          <w:p w:rsidR="000C0D8E" w:rsidRPr="00BA23B5" w:rsidRDefault="000C0D8E" w:rsidP="00BA23B5">
            <w:pPr>
              <w:spacing w:before="0" w:after="0" w:line="360" w:lineRule="auto"/>
              <w:rPr>
                <w:sz w:val="20"/>
              </w:rPr>
            </w:pPr>
            <w:r w:rsidRPr="00BA23B5">
              <w:rPr>
                <w:sz w:val="20"/>
              </w:rPr>
              <w:t>5,498</w:t>
            </w:r>
          </w:p>
        </w:tc>
        <w:tc>
          <w:tcPr>
            <w:tcW w:w="733" w:type="dxa"/>
          </w:tcPr>
          <w:p w:rsidR="000C0D8E" w:rsidRPr="00BA23B5" w:rsidRDefault="000C0D8E" w:rsidP="00BA23B5">
            <w:pPr>
              <w:spacing w:before="0" w:after="0" w:line="360" w:lineRule="auto"/>
              <w:rPr>
                <w:sz w:val="20"/>
              </w:rPr>
            </w:pPr>
            <w:r w:rsidRPr="00BA23B5">
              <w:rPr>
                <w:sz w:val="20"/>
              </w:rPr>
              <w:t>4,941</w:t>
            </w:r>
          </w:p>
        </w:tc>
      </w:tr>
      <w:tr w:rsidR="000C0D8E" w:rsidRPr="00BA23B5" w:rsidTr="00BA23B5">
        <w:trPr>
          <w:jc w:val="center"/>
        </w:trPr>
        <w:tc>
          <w:tcPr>
            <w:tcW w:w="2422" w:type="dxa"/>
          </w:tcPr>
          <w:p w:rsidR="000C0D8E" w:rsidRPr="00BA23B5" w:rsidRDefault="000C0D8E" w:rsidP="00BA23B5">
            <w:pPr>
              <w:spacing w:before="0" w:after="0" w:line="360" w:lineRule="auto"/>
              <w:rPr>
                <w:sz w:val="20"/>
              </w:rPr>
            </w:pPr>
            <w:r w:rsidRPr="00BA23B5">
              <w:rPr>
                <w:sz w:val="20"/>
              </w:rPr>
              <w:t>Балансовая прибыль</w:t>
            </w:r>
          </w:p>
        </w:tc>
        <w:tc>
          <w:tcPr>
            <w:tcW w:w="1203" w:type="dxa"/>
          </w:tcPr>
          <w:p w:rsidR="000C0D8E" w:rsidRPr="00BA23B5" w:rsidRDefault="000C0D8E" w:rsidP="00BA23B5">
            <w:pPr>
              <w:spacing w:before="0" w:after="0" w:line="360" w:lineRule="auto"/>
              <w:rPr>
                <w:sz w:val="20"/>
              </w:rPr>
            </w:pPr>
            <w:r w:rsidRPr="00BA23B5">
              <w:rPr>
                <w:sz w:val="20"/>
              </w:rPr>
              <w:t>млн.руб.</w:t>
            </w:r>
          </w:p>
        </w:tc>
        <w:tc>
          <w:tcPr>
            <w:tcW w:w="1255" w:type="dxa"/>
          </w:tcPr>
          <w:p w:rsidR="000C0D8E" w:rsidRPr="00BA23B5" w:rsidRDefault="000C0D8E" w:rsidP="00BA23B5">
            <w:pPr>
              <w:spacing w:before="0" w:after="0" w:line="360" w:lineRule="auto"/>
              <w:rPr>
                <w:sz w:val="20"/>
              </w:rPr>
            </w:pPr>
            <w:r w:rsidRPr="00BA23B5">
              <w:rPr>
                <w:sz w:val="20"/>
              </w:rPr>
              <w:t>567,479</w:t>
            </w:r>
          </w:p>
        </w:tc>
        <w:tc>
          <w:tcPr>
            <w:tcW w:w="1478" w:type="dxa"/>
          </w:tcPr>
          <w:p w:rsidR="000C0D8E" w:rsidRPr="00BA23B5" w:rsidRDefault="000C0D8E" w:rsidP="00BA23B5">
            <w:pPr>
              <w:spacing w:before="0" w:after="0" w:line="360" w:lineRule="auto"/>
              <w:rPr>
                <w:sz w:val="20"/>
              </w:rPr>
            </w:pPr>
            <w:r w:rsidRPr="00BA23B5">
              <w:rPr>
                <w:sz w:val="20"/>
              </w:rPr>
              <w:t>609,79</w:t>
            </w:r>
          </w:p>
        </w:tc>
        <w:tc>
          <w:tcPr>
            <w:tcW w:w="1520" w:type="dxa"/>
          </w:tcPr>
          <w:p w:rsidR="000C0D8E" w:rsidRPr="00BA23B5" w:rsidRDefault="000C0D8E" w:rsidP="00BA23B5">
            <w:pPr>
              <w:spacing w:before="0" w:after="0" w:line="360" w:lineRule="auto"/>
              <w:rPr>
                <w:sz w:val="20"/>
              </w:rPr>
            </w:pPr>
            <w:r w:rsidRPr="00BA23B5">
              <w:rPr>
                <w:sz w:val="20"/>
              </w:rPr>
              <w:t>663,804</w:t>
            </w:r>
          </w:p>
        </w:tc>
        <w:tc>
          <w:tcPr>
            <w:tcW w:w="733" w:type="dxa"/>
          </w:tcPr>
          <w:p w:rsidR="000C0D8E" w:rsidRPr="00BA23B5" w:rsidRDefault="000C0D8E" w:rsidP="00BA23B5">
            <w:pPr>
              <w:spacing w:before="0" w:after="0" w:line="360" w:lineRule="auto"/>
              <w:rPr>
                <w:sz w:val="20"/>
              </w:rPr>
            </w:pPr>
            <w:r w:rsidRPr="00BA23B5">
              <w:rPr>
                <w:sz w:val="20"/>
              </w:rPr>
              <w:t>687,953</w:t>
            </w:r>
          </w:p>
        </w:tc>
      </w:tr>
    </w:tbl>
    <w:p w:rsidR="000C0D8E" w:rsidRDefault="00BA23B5" w:rsidP="000A0D69">
      <w:pPr>
        <w:pStyle w:val="21"/>
        <w:spacing w:line="360" w:lineRule="auto"/>
        <w:ind w:firstLine="709"/>
        <w:jc w:val="both"/>
      </w:pPr>
      <w:r>
        <w:br w:type="page"/>
      </w:r>
      <w:r w:rsidR="000C0D8E">
        <w:t>Таблица 3 –</w:t>
      </w:r>
      <w:r w:rsidR="000C0D8E">
        <w:rPr>
          <w:rFonts w:ascii="Arial" w:hAnsi="Arial"/>
        </w:rPr>
        <w:tab/>
      </w:r>
      <w:r w:rsidR="000C0D8E">
        <w:t>Динамика изменения показателей за 2005-2008гг.</w:t>
      </w:r>
    </w:p>
    <w:tbl>
      <w:tblPr>
        <w:tblW w:w="9370" w:type="dxa"/>
        <w:tblInd w:w="98" w:type="dxa"/>
        <w:tblLayout w:type="fixed"/>
        <w:tblLook w:val="0000" w:firstRow="0" w:lastRow="0" w:firstColumn="0" w:lastColumn="0" w:noHBand="0" w:noVBand="0"/>
      </w:tblPr>
      <w:tblGrid>
        <w:gridCol w:w="2603"/>
        <w:gridCol w:w="1367"/>
        <w:gridCol w:w="986"/>
        <w:gridCol w:w="1174"/>
        <w:gridCol w:w="986"/>
        <w:gridCol w:w="1174"/>
        <w:gridCol w:w="1080"/>
      </w:tblGrid>
      <w:tr w:rsidR="000C0D8E" w:rsidRPr="00BA23B5">
        <w:trPr>
          <w:cantSplit/>
          <w:trHeight w:val="330"/>
        </w:trPr>
        <w:tc>
          <w:tcPr>
            <w:tcW w:w="2603" w:type="dxa"/>
            <w:vMerge w:val="restart"/>
            <w:tcBorders>
              <w:top w:val="single" w:sz="8" w:space="0" w:color="auto"/>
              <w:left w:val="single" w:sz="8" w:space="0" w:color="auto"/>
              <w:bottom w:val="single" w:sz="8" w:space="0" w:color="000000"/>
              <w:right w:val="single" w:sz="8" w:space="0" w:color="auto"/>
            </w:tcBorders>
            <w:vAlign w:val="center"/>
          </w:tcPr>
          <w:p w:rsidR="000C0D8E" w:rsidRPr="00BA23B5" w:rsidRDefault="000C0D8E" w:rsidP="00BA23B5">
            <w:pPr>
              <w:spacing w:before="0" w:after="0" w:line="360" w:lineRule="auto"/>
              <w:rPr>
                <w:b/>
                <w:bCs/>
                <w:sz w:val="20"/>
              </w:rPr>
            </w:pPr>
            <w:r w:rsidRPr="00BA23B5">
              <w:rPr>
                <w:b/>
                <w:bCs/>
                <w:sz w:val="20"/>
              </w:rPr>
              <w:t>Показатели</w:t>
            </w:r>
          </w:p>
        </w:tc>
        <w:tc>
          <w:tcPr>
            <w:tcW w:w="6767" w:type="dxa"/>
            <w:gridSpan w:val="6"/>
            <w:tcBorders>
              <w:top w:val="single" w:sz="8" w:space="0" w:color="auto"/>
              <w:left w:val="nil"/>
              <w:bottom w:val="single" w:sz="8" w:space="0" w:color="auto"/>
              <w:right w:val="single" w:sz="8" w:space="0" w:color="000000"/>
            </w:tcBorders>
            <w:noWrap/>
          </w:tcPr>
          <w:p w:rsidR="000C0D8E" w:rsidRPr="00BA23B5" w:rsidRDefault="000C0D8E" w:rsidP="00BA23B5">
            <w:pPr>
              <w:spacing w:before="0" w:after="0" w:line="360" w:lineRule="auto"/>
              <w:rPr>
                <w:b/>
                <w:bCs/>
                <w:sz w:val="20"/>
              </w:rPr>
            </w:pPr>
            <w:r w:rsidRPr="00BA23B5">
              <w:rPr>
                <w:b/>
                <w:bCs/>
                <w:sz w:val="20"/>
              </w:rPr>
              <w:t>Динамика</w:t>
            </w:r>
          </w:p>
        </w:tc>
      </w:tr>
      <w:tr w:rsidR="000C0D8E" w:rsidRPr="00BA23B5">
        <w:trPr>
          <w:cantSplit/>
          <w:trHeight w:val="330"/>
        </w:trPr>
        <w:tc>
          <w:tcPr>
            <w:tcW w:w="2603" w:type="dxa"/>
            <w:vMerge/>
            <w:tcBorders>
              <w:top w:val="single" w:sz="8" w:space="0" w:color="auto"/>
              <w:left w:val="single" w:sz="8" w:space="0" w:color="auto"/>
              <w:bottom w:val="single" w:sz="8" w:space="0" w:color="000000"/>
              <w:right w:val="single" w:sz="8" w:space="0" w:color="auto"/>
            </w:tcBorders>
            <w:vAlign w:val="center"/>
          </w:tcPr>
          <w:p w:rsidR="000C0D8E" w:rsidRPr="00BA23B5" w:rsidRDefault="000C0D8E" w:rsidP="00BA23B5">
            <w:pPr>
              <w:spacing w:before="0" w:after="0" w:line="360" w:lineRule="auto"/>
              <w:rPr>
                <w:b/>
                <w:bCs/>
                <w:sz w:val="20"/>
              </w:rPr>
            </w:pPr>
          </w:p>
        </w:tc>
        <w:tc>
          <w:tcPr>
            <w:tcW w:w="2353" w:type="dxa"/>
            <w:gridSpan w:val="2"/>
            <w:tcBorders>
              <w:top w:val="nil"/>
              <w:left w:val="nil"/>
              <w:bottom w:val="single" w:sz="8" w:space="0" w:color="auto"/>
              <w:right w:val="single" w:sz="8" w:space="0" w:color="000000"/>
            </w:tcBorders>
          </w:tcPr>
          <w:p w:rsidR="000C0D8E" w:rsidRPr="00BA23B5" w:rsidRDefault="000C0D8E" w:rsidP="00BA23B5">
            <w:pPr>
              <w:spacing w:before="0" w:after="0" w:line="360" w:lineRule="auto"/>
              <w:rPr>
                <w:b/>
                <w:bCs/>
                <w:sz w:val="20"/>
              </w:rPr>
            </w:pPr>
            <w:r w:rsidRPr="00BA23B5">
              <w:rPr>
                <w:b/>
                <w:bCs/>
                <w:sz w:val="20"/>
              </w:rPr>
              <w:t>2006г. к 2005г.</w:t>
            </w:r>
          </w:p>
        </w:tc>
        <w:tc>
          <w:tcPr>
            <w:tcW w:w="2160" w:type="dxa"/>
            <w:gridSpan w:val="2"/>
            <w:tcBorders>
              <w:top w:val="nil"/>
              <w:left w:val="nil"/>
              <w:bottom w:val="single" w:sz="8" w:space="0" w:color="auto"/>
              <w:right w:val="single" w:sz="8" w:space="0" w:color="000000"/>
            </w:tcBorders>
          </w:tcPr>
          <w:p w:rsidR="000C0D8E" w:rsidRPr="00BA23B5" w:rsidRDefault="000C0D8E" w:rsidP="00BA23B5">
            <w:pPr>
              <w:spacing w:before="0" w:after="0" w:line="360" w:lineRule="auto"/>
              <w:rPr>
                <w:b/>
                <w:bCs/>
                <w:sz w:val="20"/>
              </w:rPr>
            </w:pPr>
            <w:r w:rsidRPr="00BA23B5">
              <w:rPr>
                <w:b/>
                <w:bCs/>
                <w:sz w:val="20"/>
              </w:rPr>
              <w:t>2007г. к 2006г.</w:t>
            </w:r>
          </w:p>
        </w:tc>
        <w:tc>
          <w:tcPr>
            <w:tcW w:w="2254" w:type="dxa"/>
            <w:gridSpan w:val="2"/>
            <w:tcBorders>
              <w:top w:val="nil"/>
              <w:left w:val="nil"/>
              <w:bottom w:val="single" w:sz="8" w:space="0" w:color="auto"/>
              <w:right w:val="single" w:sz="8" w:space="0" w:color="000000"/>
            </w:tcBorders>
          </w:tcPr>
          <w:p w:rsidR="000C0D8E" w:rsidRPr="00BA23B5" w:rsidRDefault="000C0D8E" w:rsidP="00BA23B5">
            <w:pPr>
              <w:spacing w:before="0" w:after="0" w:line="360" w:lineRule="auto"/>
              <w:rPr>
                <w:b/>
                <w:bCs/>
                <w:sz w:val="20"/>
              </w:rPr>
            </w:pPr>
            <w:r w:rsidRPr="00BA23B5">
              <w:rPr>
                <w:b/>
                <w:bCs/>
                <w:sz w:val="20"/>
              </w:rPr>
              <w:t>2008г. к 2007г.</w:t>
            </w:r>
          </w:p>
        </w:tc>
      </w:tr>
      <w:tr w:rsidR="000C0D8E" w:rsidRPr="00BA23B5">
        <w:trPr>
          <w:cantSplit/>
          <w:trHeight w:val="645"/>
        </w:trPr>
        <w:tc>
          <w:tcPr>
            <w:tcW w:w="2603" w:type="dxa"/>
            <w:vMerge/>
            <w:tcBorders>
              <w:top w:val="single" w:sz="8" w:space="0" w:color="auto"/>
              <w:left w:val="single" w:sz="8" w:space="0" w:color="auto"/>
              <w:bottom w:val="single" w:sz="8" w:space="0" w:color="000000"/>
              <w:right w:val="single" w:sz="8" w:space="0" w:color="auto"/>
            </w:tcBorders>
            <w:vAlign w:val="center"/>
          </w:tcPr>
          <w:p w:rsidR="000C0D8E" w:rsidRPr="00BA23B5" w:rsidRDefault="000C0D8E" w:rsidP="00BA23B5">
            <w:pPr>
              <w:spacing w:before="0" w:after="0" w:line="360" w:lineRule="auto"/>
              <w:rPr>
                <w:b/>
                <w:bCs/>
                <w:sz w:val="20"/>
              </w:rPr>
            </w:pPr>
          </w:p>
        </w:tc>
        <w:tc>
          <w:tcPr>
            <w:tcW w:w="1367"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Млн.руб.</w:t>
            </w:r>
          </w:p>
        </w:tc>
        <w:tc>
          <w:tcPr>
            <w:tcW w:w="986"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w:t>
            </w:r>
          </w:p>
        </w:tc>
        <w:tc>
          <w:tcPr>
            <w:tcW w:w="1174"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Млн.руб.</w:t>
            </w:r>
          </w:p>
        </w:tc>
        <w:tc>
          <w:tcPr>
            <w:tcW w:w="986"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w:t>
            </w:r>
          </w:p>
        </w:tc>
        <w:tc>
          <w:tcPr>
            <w:tcW w:w="1174"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Млн.руб.</w:t>
            </w:r>
          </w:p>
        </w:tc>
        <w:tc>
          <w:tcPr>
            <w:tcW w:w="1080"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w:t>
            </w:r>
          </w:p>
        </w:tc>
      </w:tr>
      <w:tr w:rsidR="000C0D8E" w:rsidRPr="00BA23B5">
        <w:trPr>
          <w:trHeight w:val="690"/>
        </w:trPr>
        <w:tc>
          <w:tcPr>
            <w:tcW w:w="2603" w:type="dxa"/>
            <w:tcBorders>
              <w:top w:val="nil"/>
              <w:left w:val="single" w:sz="8" w:space="0" w:color="auto"/>
              <w:bottom w:val="single" w:sz="8" w:space="0" w:color="auto"/>
              <w:right w:val="single" w:sz="8" w:space="0" w:color="auto"/>
            </w:tcBorders>
          </w:tcPr>
          <w:p w:rsidR="000C0D8E" w:rsidRPr="00BA23B5" w:rsidRDefault="000C0D8E" w:rsidP="00BA23B5">
            <w:pPr>
              <w:spacing w:before="0" w:after="0" w:line="360" w:lineRule="auto"/>
              <w:rPr>
                <w:sz w:val="20"/>
              </w:rPr>
            </w:pPr>
            <w:r w:rsidRPr="00BA23B5">
              <w:rPr>
                <w:sz w:val="20"/>
              </w:rPr>
              <w:t>Выручка от реализации услуг</w:t>
            </w:r>
          </w:p>
        </w:tc>
        <w:tc>
          <w:tcPr>
            <w:tcW w:w="1367"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380,3</w:t>
            </w:r>
          </w:p>
        </w:tc>
        <w:tc>
          <w:tcPr>
            <w:tcW w:w="986" w:type="dxa"/>
            <w:tcBorders>
              <w:top w:val="nil"/>
              <w:left w:val="nil"/>
              <w:bottom w:val="single" w:sz="8" w:space="0" w:color="auto"/>
              <w:right w:val="single" w:sz="8" w:space="0" w:color="auto"/>
            </w:tcBorders>
            <w:noWrap/>
            <w:vAlign w:val="center"/>
          </w:tcPr>
          <w:p w:rsidR="000C0D8E" w:rsidRPr="00BA23B5" w:rsidRDefault="000C0D8E" w:rsidP="00BA23B5">
            <w:pPr>
              <w:spacing w:before="0" w:after="0" w:line="360" w:lineRule="auto"/>
              <w:rPr>
                <w:sz w:val="20"/>
              </w:rPr>
            </w:pPr>
            <w:r w:rsidRPr="00BA23B5">
              <w:rPr>
                <w:sz w:val="20"/>
              </w:rPr>
              <w:t>117</w:t>
            </w:r>
          </w:p>
        </w:tc>
        <w:tc>
          <w:tcPr>
            <w:tcW w:w="1174" w:type="dxa"/>
            <w:tcBorders>
              <w:top w:val="nil"/>
              <w:left w:val="nil"/>
              <w:bottom w:val="single" w:sz="8" w:space="0" w:color="auto"/>
              <w:right w:val="nil"/>
            </w:tcBorders>
            <w:noWrap/>
            <w:vAlign w:val="center"/>
          </w:tcPr>
          <w:p w:rsidR="000C0D8E" w:rsidRPr="00BA23B5" w:rsidRDefault="000C0D8E" w:rsidP="00BA23B5">
            <w:pPr>
              <w:spacing w:before="0" w:after="0" w:line="360" w:lineRule="auto"/>
              <w:rPr>
                <w:sz w:val="20"/>
              </w:rPr>
            </w:pPr>
            <w:r w:rsidRPr="00BA23B5">
              <w:rPr>
                <w:sz w:val="20"/>
              </w:rPr>
              <w:t>231,40</w:t>
            </w:r>
          </w:p>
        </w:tc>
        <w:tc>
          <w:tcPr>
            <w:tcW w:w="986" w:type="dxa"/>
            <w:tcBorders>
              <w:top w:val="nil"/>
              <w:left w:val="single" w:sz="8" w:space="0" w:color="auto"/>
              <w:bottom w:val="single" w:sz="8" w:space="0" w:color="auto"/>
              <w:right w:val="single" w:sz="8" w:space="0" w:color="auto"/>
            </w:tcBorders>
            <w:noWrap/>
            <w:vAlign w:val="center"/>
          </w:tcPr>
          <w:p w:rsidR="000C0D8E" w:rsidRPr="00BA23B5" w:rsidRDefault="000C0D8E" w:rsidP="00BA23B5">
            <w:pPr>
              <w:spacing w:before="0" w:after="0" w:line="360" w:lineRule="auto"/>
              <w:rPr>
                <w:sz w:val="20"/>
              </w:rPr>
            </w:pPr>
            <w:r w:rsidRPr="00BA23B5">
              <w:rPr>
                <w:sz w:val="20"/>
              </w:rPr>
              <w:t>109</w:t>
            </w:r>
          </w:p>
        </w:tc>
        <w:tc>
          <w:tcPr>
            <w:tcW w:w="1174"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242,4</w:t>
            </w:r>
          </w:p>
        </w:tc>
        <w:tc>
          <w:tcPr>
            <w:tcW w:w="1080"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108,5</w:t>
            </w:r>
          </w:p>
        </w:tc>
      </w:tr>
      <w:tr w:rsidR="000C0D8E" w:rsidRPr="00BA23B5">
        <w:trPr>
          <w:trHeight w:val="645"/>
        </w:trPr>
        <w:tc>
          <w:tcPr>
            <w:tcW w:w="2603" w:type="dxa"/>
            <w:tcBorders>
              <w:top w:val="nil"/>
              <w:left w:val="single" w:sz="8" w:space="0" w:color="auto"/>
              <w:bottom w:val="single" w:sz="8" w:space="0" w:color="auto"/>
              <w:right w:val="single" w:sz="8" w:space="0" w:color="auto"/>
            </w:tcBorders>
          </w:tcPr>
          <w:p w:rsidR="000C0D8E" w:rsidRPr="00BA23B5" w:rsidRDefault="000C0D8E" w:rsidP="00BA23B5">
            <w:pPr>
              <w:spacing w:before="0" w:after="0" w:line="360" w:lineRule="auto"/>
              <w:rPr>
                <w:sz w:val="20"/>
              </w:rPr>
            </w:pPr>
            <w:r w:rsidRPr="00BA23B5">
              <w:rPr>
                <w:sz w:val="20"/>
              </w:rPr>
              <w:t>Прибыль от реализации услуг</w:t>
            </w:r>
          </w:p>
        </w:tc>
        <w:tc>
          <w:tcPr>
            <w:tcW w:w="1367"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42,275</w:t>
            </w:r>
          </w:p>
        </w:tc>
        <w:tc>
          <w:tcPr>
            <w:tcW w:w="986"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107,5</w:t>
            </w:r>
          </w:p>
        </w:tc>
        <w:tc>
          <w:tcPr>
            <w:tcW w:w="1174" w:type="dxa"/>
            <w:tcBorders>
              <w:top w:val="nil"/>
              <w:left w:val="nil"/>
              <w:bottom w:val="single" w:sz="8" w:space="0" w:color="auto"/>
              <w:right w:val="nil"/>
            </w:tcBorders>
            <w:noWrap/>
            <w:vAlign w:val="center"/>
          </w:tcPr>
          <w:p w:rsidR="000C0D8E" w:rsidRPr="00BA23B5" w:rsidRDefault="000C0D8E" w:rsidP="00BA23B5">
            <w:pPr>
              <w:spacing w:before="0" w:after="0" w:line="360" w:lineRule="auto"/>
              <w:rPr>
                <w:sz w:val="20"/>
              </w:rPr>
            </w:pPr>
            <w:r w:rsidRPr="00BA23B5">
              <w:rPr>
                <w:sz w:val="20"/>
              </w:rPr>
              <w:t>53,41</w:t>
            </w:r>
          </w:p>
        </w:tc>
        <w:tc>
          <w:tcPr>
            <w:tcW w:w="986" w:type="dxa"/>
            <w:tcBorders>
              <w:top w:val="nil"/>
              <w:left w:val="single" w:sz="8" w:space="0" w:color="auto"/>
              <w:bottom w:val="single" w:sz="8" w:space="0" w:color="auto"/>
              <w:right w:val="single" w:sz="8" w:space="0" w:color="auto"/>
            </w:tcBorders>
            <w:noWrap/>
            <w:vAlign w:val="center"/>
          </w:tcPr>
          <w:p w:rsidR="000C0D8E" w:rsidRPr="00BA23B5" w:rsidRDefault="000C0D8E" w:rsidP="00BA23B5">
            <w:pPr>
              <w:spacing w:before="0" w:after="0" w:line="360" w:lineRule="auto"/>
              <w:rPr>
                <w:sz w:val="20"/>
              </w:rPr>
            </w:pPr>
            <w:r w:rsidRPr="00BA23B5">
              <w:rPr>
                <w:sz w:val="20"/>
              </w:rPr>
              <w:t>109</w:t>
            </w:r>
          </w:p>
        </w:tc>
        <w:tc>
          <w:tcPr>
            <w:tcW w:w="1174"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24,706</w:t>
            </w:r>
          </w:p>
        </w:tc>
        <w:tc>
          <w:tcPr>
            <w:tcW w:w="1080"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104</w:t>
            </w:r>
          </w:p>
        </w:tc>
      </w:tr>
      <w:tr w:rsidR="000C0D8E" w:rsidRPr="00BA23B5">
        <w:trPr>
          <w:trHeight w:val="1275"/>
        </w:trPr>
        <w:tc>
          <w:tcPr>
            <w:tcW w:w="2603" w:type="dxa"/>
            <w:tcBorders>
              <w:top w:val="nil"/>
              <w:left w:val="single" w:sz="8" w:space="0" w:color="auto"/>
              <w:bottom w:val="single" w:sz="8" w:space="0" w:color="auto"/>
              <w:right w:val="single" w:sz="8" w:space="0" w:color="auto"/>
            </w:tcBorders>
          </w:tcPr>
          <w:p w:rsidR="000C0D8E" w:rsidRPr="00BA23B5" w:rsidRDefault="000C0D8E" w:rsidP="00BA23B5">
            <w:pPr>
              <w:spacing w:before="0" w:after="0" w:line="360" w:lineRule="auto"/>
              <w:rPr>
                <w:sz w:val="20"/>
              </w:rPr>
            </w:pPr>
            <w:r w:rsidRPr="00BA23B5">
              <w:rPr>
                <w:sz w:val="20"/>
              </w:rPr>
              <w:t>Прибыль от прочих операционных и внереализационных доходов и расходов</w:t>
            </w:r>
          </w:p>
        </w:tc>
        <w:tc>
          <w:tcPr>
            <w:tcW w:w="1367"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0,036</w:t>
            </w:r>
          </w:p>
        </w:tc>
        <w:tc>
          <w:tcPr>
            <w:tcW w:w="986"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101</w:t>
            </w:r>
          </w:p>
        </w:tc>
        <w:tc>
          <w:tcPr>
            <w:tcW w:w="1174" w:type="dxa"/>
            <w:tcBorders>
              <w:top w:val="nil"/>
              <w:left w:val="nil"/>
              <w:bottom w:val="single" w:sz="8" w:space="0" w:color="auto"/>
              <w:right w:val="nil"/>
            </w:tcBorders>
            <w:noWrap/>
            <w:vAlign w:val="center"/>
          </w:tcPr>
          <w:p w:rsidR="000C0D8E" w:rsidRPr="00BA23B5" w:rsidRDefault="000C0D8E" w:rsidP="00BA23B5">
            <w:pPr>
              <w:spacing w:before="0" w:after="0" w:line="360" w:lineRule="auto"/>
              <w:rPr>
                <w:sz w:val="20"/>
              </w:rPr>
            </w:pPr>
            <w:r w:rsidRPr="00BA23B5">
              <w:rPr>
                <w:sz w:val="20"/>
              </w:rPr>
              <w:t>0,61</w:t>
            </w:r>
          </w:p>
        </w:tc>
        <w:tc>
          <w:tcPr>
            <w:tcW w:w="986" w:type="dxa"/>
            <w:tcBorders>
              <w:top w:val="nil"/>
              <w:left w:val="single" w:sz="8" w:space="0" w:color="auto"/>
              <w:bottom w:val="single" w:sz="8" w:space="0" w:color="auto"/>
              <w:right w:val="single" w:sz="8" w:space="0" w:color="auto"/>
            </w:tcBorders>
            <w:noWrap/>
            <w:vAlign w:val="center"/>
          </w:tcPr>
          <w:p w:rsidR="000C0D8E" w:rsidRPr="00BA23B5" w:rsidRDefault="000C0D8E" w:rsidP="00BA23B5">
            <w:pPr>
              <w:spacing w:before="0" w:after="0" w:line="360" w:lineRule="auto"/>
              <w:rPr>
                <w:sz w:val="20"/>
              </w:rPr>
            </w:pPr>
            <w:r w:rsidRPr="00BA23B5">
              <w:rPr>
                <w:sz w:val="20"/>
              </w:rPr>
              <w:t>112,5</w:t>
            </w:r>
          </w:p>
        </w:tc>
        <w:tc>
          <w:tcPr>
            <w:tcW w:w="1174"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-0,557</w:t>
            </w:r>
          </w:p>
        </w:tc>
        <w:tc>
          <w:tcPr>
            <w:tcW w:w="1080"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90</w:t>
            </w:r>
          </w:p>
        </w:tc>
      </w:tr>
      <w:tr w:rsidR="000C0D8E" w:rsidRPr="00BA23B5">
        <w:trPr>
          <w:trHeight w:val="330"/>
        </w:trPr>
        <w:tc>
          <w:tcPr>
            <w:tcW w:w="2603" w:type="dxa"/>
            <w:tcBorders>
              <w:top w:val="nil"/>
              <w:left w:val="single" w:sz="8" w:space="0" w:color="auto"/>
              <w:bottom w:val="single" w:sz="8" w:space="0" w:color="auto"/>
              <w:right w:val="single" w:sz="8" w:space="0" w:color="auto"/>
            </w:tcBorders>
          </w:tcPr>
          <w:p w:rsidR="000C0D8E" w:rsidRPr="00BA23B5" w:rsidRDefault="000C0D8E" w:rsidP="00BA23B5">
            <w:pPr>
              <w:spacing w:before="0" w:after="0" w:line="360" w:lineRule="auto"/>
              <w:rPr>
                <w:sz w:val="20"/>
              </w:rPr>
            </w:pPr>
            <w:r w:rsidRPr="00BA23B5">
              <w:rPr>
                <w:sz w:val="20"/>
              </w:rPr>
              <w:t>Балансовая прибыль</w:t>
            </w:r>
          </w:p>
        </w:tc>
        <w:tc>
          <w:tcPr>
            <w:tcW w:w="1367"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42,311</w:t>
            </w:r>
          </w:p>
        </w:tc>
        <w:tc>
          <w:tcPr>
            <w:tcW w:w="986"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107,5</w:t>
            </w:r>
          </w:p>
        </w:tc>
        <w:tc>
          <w:tcPr>
            <w:tcW w:w="1174" w:type="dxa"/>
            <w:tcBorders>
              <w:top w:val="nil"/>
              <w:left w:val="nil"/>
              <w:bottom w:val="single" w:sz="8" w:space="0" w:color="auto"/>
              <w:right w:val="nil"/>
            </w:tcBorders>
            <w:noWrap/>
            <w:vAlign w:val="center"/>
          </w:tcPr>
          <w:p w:rsidR="000C0D8E" w:rsidRPr="00BA23B5" w:rsidRDefault="000C0D8E" w:rsidP="00BA23B5">
            <w:pPr>
              <w:spacing w:before="0" w:after="0" w:line="360" w:lineRule="auto"/>
              <w:rPr>
                <w:sz w:val="20"/>
              </w:rPr>
            </w:pPr>
            <w:r w:rsidRPr="00BA23B5">
              <w:rPr>
                <w:sz w:val="20"/>
              </w:rPr>
              <w:t>54,01</w:t>
            </w:r>
          </w:p>
        </w:tc>
        <w:tc>
          <w:tcPr>
            <w:tcW w:w="986" w:type="dxa"/>
            <w:tcBorders>
              <w:top w:val="nil"/>
              <w:left w:val="single" w:sz="8" w:space="0" w:color="auto"/>
              <w:bottom w:val="single" w:sz="8" w:space="0" w:color="auto"/>
              <w:right w:val="single" w:sz="8" w:space="0" w:color="auto"/>
            </w:tcBorders>
            <w:noWrap/>
            <w:vAlign w:val="center"/>
          </w:tcPr>
          <w:p w:rsidR="000C0D8E" w:rsidRPr="00BA23B5" w:rsidRDefault="000C0D8E" w:rsidP="00BA23B5">
            <w:pPr>
              <w:spacing w:before="0" w:after="0" w:line="360" w:lineRule="auto"/>
              <w:rPr>
                <w:sz w:val="20"/>
              </w:rPr>
            </w:pPr>
            <w:r w:rsidRPr="00BA23B5">
              <w:rPr>
                <w:sz w:val="20"/>
              </w:rPr>
              <w:t>109</w:t>
            </w:r>
          </w:p>
        </w:tc>
        <w:tc>
          <w:tcPr>
            <w:tcW w:w="1174"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24,149</w:t>
            </w:r>
          </w:p>
        </w:tc>
        <w:tc>
          <w:tcPr>
            <w:tcW w:w="1080" w:type="dxa"/>
            <w:tcBorders>
              <w:top w:val="nil"/>
              <w:left w:val="nil"/>
              <w:bottom w:val="single" w:sz="8" w:space="0" w:color="auto"/>
              <w:right w:val="single" w:sz="8" w:space="0" w:color="auto"/>
            </w:tcBorders>
            <w:vAlign w:val="center"/>
          </w:tcPr>
          <w:p w:rsidR="000C0D8E" w:rsidRPr="00BA23B5" w:rsidRDefault="000C0D8E" w:rsidP="00BA23B5">
            <w:pPr>
              <w:spacing w:before="0" w:after="0" w:line="360" w:lineRule="auto"/>
              <w:rPr>
                <w:sz w:val="20"/>
              </w:rPr>
            </w:pPr>
            <w:r w:rsidRPr="00BA23B5">
              <w:rPr>
                <w:sz w:val="20"/>
              </w:rPr>
              <w:t>104</w:t>
            </w:r>
          </w:p>
        </w:tc>
      </w:tr>
    </w:tbl>
    <w:p w:rsidR="000C0D8E" w:rsidRDefault="000C0D8E" w:rsidP="000A0D69">
      <w:pPr>
        <w:pStyle w:val="21"/>
        <w:spacing w:line="360" w:lineRule="auto"/>
        <w:ind w:firstLine="709"/>
        <w:jc w:val="both"/>
      </w:pPr>
    </w:p>
    <w:p w:rsidR="000C0D8E" w:rsidRDefault="000C0D8E" w:rsidP="000A0D69">
      <w:pPr>
        <w:pStyle w:val="21"/>
        <w:spacing w:line="360" w:lineRule="auto"/>
        <w:ind w:firstLine="709"/>
        <w:jc w:val="both"/>
        <w:rPr>
          <w:iCs/>
        </w:rPr>
      </w:pPr>
      <w:r>
        <w:t xml:space="preserve">Выручка от реализации продукции в 2008 году увеличилась по сравнению с 2007 годом на 8,5 % (242,4 млн. руб.). </w:t>
      </w:r>
    </w:p>
    <w:p w:rsidR="000C0D8E" w:rsidRDefault="000C0D8E" w:rsidP="000A0D69">
      <w:pPr>
        <w:spacing w:before="0" w:after="0" w:line="360" w:lineRule="auto"/>
        <w:ind w:firstLine="709"/>
        <w:jc w:val="both"/>
        <w:rPr>
          <w:sz w:val="28"/>
          <w:szCs w:val="28"/>
        </w:rPr>
      </w:pPr>
      <w:r>
        <w:rPr>
          <w:sz w:val="28"/>
          <w:szCs w:val="28"/>
        </w:rPr>
        <w:t>Прибыль от реализации продукции за 2008 год увеличилась по сравнению с 2007 годом на 4 %, (24,706</w:t>
      </w:r>
      <w:r w:rsidR="000A0D69">
        <w:rPr>
          <w:sz w:val="28"/>
          <w:szCs w:val="28"/>
        </w:rPr>
        <w:t xml:space="preserve"> </w:t>
      </w:r>
      <w:r>
        <w:rPr>
          <w:sz w:val="28"/>
          <w:szCs w:val="28"/>
        </w:rPr>
        <w:t>млн. руб.).</w:t>
      </w:r>
    </w:p>
    <w:p w:rsidR="000C0D8E" w:rsidRDefault="000C0D8E" w:rsidP="000A0D69">
      <w:pPr>
        <w:tabs>
          <w:tab w:val="left" w:pos="851"/>
        </w:tabs>
        <w:spacing w:before="0" w:after="0" w:line="360" w:lineRule="auto"/>
        <w:ind w:firstLine="709"/>
        <w:jc w:val="both"/>
        <w:rPr>
          <w:sz w:val="28"/>
          <w:szCs w:val="24"/>
        </w:rPr>
      </w:pPr>
      <w:r>
        <w:rPr>
          <w:sz w:val="28"/>
          <w:szCs w:val="24"/>
        </w:rPr>
        <w:t>В основе прогнозирования объемов продаж лежат три взаимодополняющих</w:t>
      </w:r>
      <w:r w:rsidR="000A0D69">
        <w:rPr>
          <w:sz w:val="28"/>
          <w:szCs w:val="24"/>
        </w:rPr>
        <w:t xml:space="preserve"> </w:t>
      </w:r>
      <w:r>
        <w:rPr>
          <w:sz w:val="28"/>
          <w:szCs w:val="24"/>
        </w:rPr>
        <w:t>источника информации:</w:t>
      </w:r>
    </w:p>
    <w:p w:rsidR="000C0D8E" w:rsidRDefault="000C0D8E" w:rsidP="000A0D69">
      <w:pPr>
        <w:numPr>
          <w:ilvl w:val="0"/>
          <w:numId w:val="2"/>
        </w:numPr>
        <w:tabs>
          <w:tab w:val="clear" w:pos="1389"/>
          <w:tab w:val="left" w:pos="0"/>
          <w:tab w:val="num" w:pos="1080"/>
        </w:tabs>
        <w:spacing w:before="0" w:after="0" w:line="360" w:lineRule="auto"/>
        <w:ind w:left="0" w:firstLine="709"/>
        <w:jc w:val="both"/>
        <w:rPr>
          <w:sz w:val="28"/>
          <w:szCs w:val="24"/>
        </w:rPr>
      </w:pPr>
      <w:r>
        <w:rPr>
          <w:sz w:val="28"/>
          <w:szCs w:val="24"/>
        </w:rPr>
        <w:t>оценка перспектив развития, будущего состояния прогнозируемого явления;</w:t>
      </w:r>
    </w:p>
    <w:p w:rsidR="000C0D8E" w:rsidRDefault="000C0D8E" w:rsidP="000A0D69">
      <w:pPr>
        <w:numPr>
          <w:ilvl w:val="0"/>
          <w:numId w:val="2"/>
        </w:numPr>
        <w:tabs>
          <w:tab w:val="clear" w:pos="1389"/>
          <w:tab w:val="left" w:pos="0"/>
          <w:tab w:val="num" w:pos="1080"/>
        </w:tabs>
        <w:spacing w:before="0" w:after="0" w:line="360" w:lineRule="auto"/>
        <w:ind w:left="0" w:firstLine="709"/>
        <w:jc w:val="both"/>
        <w:rPr>
          <w:sz w:val="28"/>
          <w:szCs w:val="24"/>
        </w:rPr>
      </w:pPr>
      <w:r>
        <w:rPr>
          <w:sz w:val="28"/>
          <w:szCs w:val="24"/>
        </w:rPr>
        <w:t>условное продолжение тенденций, закономерность развития которых в прошлом и настоящем обладает высокой степенью инертности;</w:t>
      </w:r>
    </w:p>
    <w:p w:rsidR="000C0D8E" w:rsidRDefault="000C0D8E" w:rsidP="000A0D69">
      <w:pPr>
        <w:numPr>
          <w:ilvl w:val="0"/>
          <w:numId w:val="2"/>
        </w:numPr>
        <w:tabs>
          <w:tab w:val="clear" w:pos="1389"/>
          <w:tab w:val="left" w:pos="0"/>
          <w:tab w:val="num" w:pos="1080"/>
        </w:tabs>
        <w:spacing w:before="0" w:after="0" w:line="360" w:lineRule="auto"/>
        <w:ind w:left="0" w:firstLine="709"/>
        <w:jc w:val="both"/>
        <w:rPr>
          <w:sz w:val="28"/>
          <w:szCs w:val="24"/>
        </w:rPr>
      </w:pPr>
      <w:r>
        <w:rPr>
          <w:sz w:val="28"/>
          <w:szCs w:val="24"/>
        </w:rPr>
        <w:t>модель будущего состояния того или иного явления либо процесса, построенная сообразно ожидаемым или желательным изменениям ряда условий, перспективы развития которых достаточно хорошо известны.</w:t>
      </w:r>
    </w:p>
    <w:p w:rsidR="000C0D8E" w:rsidRDefault="000C0D8E" w:rsidP="000A0D69">
      <w:pPr>
        <w:tabs>
          <w:tab w:val="left" w:pos="0"/>
        </w:tabs>
        <w:spacing w:before="0" w:after="0" w:line="360" w:lineRule="auto"/>
        <w:ind w:firstLine="709"/>
        <w:jc w:val="both"/>
        <w:rPr>
          <w:sz w:val="28"/>
          <w:szCs w:val="24"/>
        </w:rPr>
      </w:pPr>
      <w:r>
        <w:rPr>
          <w:sz w:val="28"/>
          <w:szCs w:val="24"/>
        </w:rPr>
        <w:t xml:space="preserve">Исследуемые показатели деятельности предприятия можно прогнозировать при помощи двух групп количественных методов: методов однопараметрического и многопараметрического прогнозирования. Общим для обеих групп методов является, прежде всего, то, что применяемые для параметрического прогнозирования математические функции основываются на оценке измеряемых значений прошедшего периода (ретроспективы). </w:t>
      </w:r>
    </w:p>
    <w:p w:rsidR="000C0D8E" w:rsidRDefault="000C0D8E" w:rsidP="000A0D69">
      <w:pPr>
        <w:tabs>
          <w:tab w:val="left" w:pos="0"/>
        </w:tabs>
        <w:spacing w:before="0" w:after="0" w:line="360" w:lineRule="auto"/>
        <w:ind w:firstLine="709"/>
        <w:jc w:val="both"/>
        <w:rPr>
          <w:sz w:val="28"/>
          <w:szCs w:val="24"/>
        </w:rPr>
      </w:pPr>
      <w:r>
        <w:rPr>
          <w:sz w:val="28"/>
          <w:szCs w:val="24"/>
        </w:rPr>
        <w:t>При прогнозировании объемов выручки на предприятии ЗАО СП «Ново-ВР» будем использовать однопараметрическое прогнозирование, которое базируется на функциональной зависимости между прогнозируемым параметром (переменной) и его прошлым значением.</w:t>
      </w:r>
    </w:p>
    <w:p w:rsidR="000C0D8E" w:rsidRDefault="000C0D8E" w:rsidP="000A0D69">
      <w:pPr>
        <w:tabs>
          <w:tab w:val="left" w:pos="0"/>
        </w:tabs>
        <w:spacing w:before="0" w:after="0" w:line="360" w:lineRule="auto"/>
        <w:ind w:firstLine="709"/>
        <w:jc w:val="both"/>
        <w:rPr>
          <w:sz w:val="28"/>
          <w:szCs w:val="24"/>
        </w:rPr>
      </w:pPr>
    </w:p>
    <w:p w:rsidR="000C0D8E" w:rsidRDefault="00A9026A" w:rsidP="000A0D69">
      <w:pPr>
        <w:tabs>
          <w:tab w:val="left" w:pos="0"/>
        </w:tabs>
        <w:spacing w:before="0" w:after="0" w:line="360" w:lineRule="auto"/>
        <w:ind w:firstLine="709"/>
        <w:jc w:val="both"/>
        <w:rPr>
          <w:sz w:val="28"/>
          <w:szCs w:val="28"/>
        </w:rPr>
      </w:pPr>
      <w:r>
        <w:rPr>
          <w:position w:val="-10"/>
          <w:sz w:val="28"/>
          <w:szCs w:val="28"/>
        </w:rPr>
        <w:object w:dxaOrig="1840" w:dyaOrig="300">
          <v:shape id="_x0000_i1028" type="#_x0000_t75" style="width:141pt;height:23.25pt" o:ole="" fillcolor="window">
            <v:imagedata r:id="rId13" o:title=""/>
          </v:shape>
          <o:OLEObject Type="Embed" ProgID="Equation.3" ShapeID="_x0000_i1028" DrawAspect="Content" ObjectID="_1469690786" r:id="rId14"/>
        </w:object>
      </w:r>
      <w:r w:rsidR="000A0D69">
        <w:rPr>
          <w:sz w:val="28"/>
          <w:szCs w:val="28"/>
        </w:rPr>
        <w:t xml:space="preserve"> </w:t>
      </w:r>
      <w:r w:rsidR="000C0D8E">
        <w:rPr>
          <w:sz w:val="28"/>
          <w:szCs w:val="28"/>
        </w:rPr>
        <w:t>(1)</w:t>
      </w:r>
    </w:p>
    <w:p w:rsidR="001412AC" w:rsidRDefault="001412AC" w:rsidP="000A0D69">
      <w:pPr>
        <w:tabs>
          <w:tab w:val="left" w:pos="0"/>
        </w:tabs>
        <w:spacing w:before="0" w:after="0" w:line="360" w:lineRule="auto"/>
        <w:ind w:firstLine="709"/>
        <w:jc w:val="both"/>
        <w:rPr>
          <w:sz w:val="28"/>
          <w:szCs w:val="28"/>
        </w:rPr>
      </w:pPr>
    </w:p>
    <w:p w:rsidR="000C0D8E" w:rsidRDefault="000C0D8E" w:rsidP="000A0D69">
      <w:pPr>
        <w:tabs>
          <w:tab w:val="left" w:pos="0"/>
        </w:tabs>
        <w:spacing w:before="0" w:after="0" w:line="360" w:lineRule="auto"/>
        <w:ind w:firstLine="709"/>
        <w:jc w:val="both"/>
        <w:rPr>
          <w:sz w:val="28"/>
          <w:szCs w:val="24"/>
        </w:rPr>
      </w:pPr>
      <w:r>
        <w:rPr>
          <w:sz w:val="28"/>
          <w:szCs w:val="24"/>
        </w:rPr>
        <w:t>Ряды динамики, используемые для анализа объемов продаж на предприятии ЗАО СП «Ново-ВР», представлены в графической интерпретации на рисунке 4.</w:t>
      </w:r>
    </w:p>
    <w:p w:rsidR="001412AC" w:rsidRDefault="001412AC" w:rsidP="000A0D69">
      <w:pPr>
        <w:tabs>
          <w:tab w:val="left" w:pos="0"/>
        </w:tabs>
        <w:spacing w:before="0" w:after="0" w:line="360" w:lineRule="auto"/>
        <w:ind w:firstLine="709"/>
        <w:jc w:val="both"/>
        <w:rPr>
          <w:sz w:val="28"/>
          <w:szCs w:val="24"/>
        </w:rPr>
      </w:pPr>
    </w:p>
    <w:p w:rsidR="000C0D8E" w:rsidRDefault="001412AC" w:rsidP="000A0D69">
      <w:pPr>
        <w:tabs>
          <w:tab w:val="left" w:pos="0"/>
        </w:tabs>
        <w:spacing w:before="0" w:after="0" w:line="360" w:lineRule="auto"/>
        <w:ind w:firstLine="709"/>
        <w:jc w:val="both"/>
        <w:rPr>
          <w:sz w:val="28"/>
          <w:szCs w:val="24"/>
        </w:rPr>
      </w:pPr>
      <w:r w:rsidRPr="001412AC">
        <w:rPr>
          <w:szCs w:val="24"/>
        </w:rPr>
        <w:object w:dxaOrig="6121" w:dyaOrig="3843">
          <v:shape id="_x0000_i1029" type="#_x0000_t75" style="width:306pt;height:192pt" o:ole="">
            <v:imagedata r:id="rId15" o:title=""/>
          </v:shape>
          <o:OLEObject Type="Embed" ProgID="Excel.Sheet.8" ShapeID="_x0000_i1029" DrawAspect="Content" ObjectID="_1469690787" r:id="rId16">
            <o:FieldCodes>\s</o:FieldCodes>
          </o:OLEObject>
        </w:object>
      </w:r>
    </w:p>
    <w:p w:rsidR="000C0D8E" w:rsidRDefault="000C0D8E" w:rsidP="000A0D69">
      <w:pPr>
        <w:spacing w:before="0" w:after="0" w:line="360" w:lineRule="auto"/>
        <w:ind w:firstLine="709"/>
        <w:jc w:val="both"/>
        <w:rPr>
          <w:sz w:val="28"/>
          <w:szCs w:val="28"/>
        </w:rPr>
      </w:pPr>
      <w:r>
        <w:rPr>
          <w:sz w:val="28"/>
          <w:szCs w:val="28"/>
        </w:rPr>
        <w:t xml:space="preserve">Рисунок 4 –Динамика объемов прибыли </w:t>
      </w:r>
      <w:r>
        <w:rPr>
          <w:sz w:val="28"/>
          <w:szCs w:val="24"/>
        </w:rPr>
        <w:t xml:space="preserve">ЗАО СП «Ново-ВР» за </w:t>
      </w:r>
      <w:r>
        <w:rPr>
          <w:sz w:val="28"/>
          <w:szCs w:val="28"/>
        </w:rPr>
        <w:t>2005-2008 гг.</w:t>
      </w:r>
    </w:p>
    <w:p w:rsidR="00B45D3B" w:rsidRPr="001412AC" w:rsidRDefault="00B45D3B" w:rsidP="000A0D69">
      <w:pPr>
        <w:pStyle w:val="af5"/>
        <w:spacing w:line="360" w:lineRule="auto"/>
        <w:ind w:firstLine="709"/>
        <w:jc w:val="both"/>
        <w:rPr>
          <w:b w:val="0"/>
          <w:szCs w:val="28"/>
        </w:rPr>
      </w:pPr>
    </w:p>
    <w:p w:rsidR="000C0D8E" w:rsidRDefault="000C0D8E" w:rsidP="000A0D69">
      <w:pPr>
        <w:pStyle w:val="af5"/>
        <w:spacing w:line="360" w:lineRule="auto"/>
        <w:ind w:firstLine="709"/>
        <w:jc w:val="both"/>
        <w:rPr>
          <w:b w:val="0"/>
          <w:szCs w:val="28"/>
        </w:rPr>
      </w:pPr>
      <w:r>
        <w:rPr>
          <w:b w:val="0"/>
          <w:szCs w:val="28"/>
        </w:rPr>
        <w:t>Как видно на графике, временной ряд объемов выручки обладает линейным трендом. Для выбора типа линии объёма, достаточно хорошо аппроксимирующей тенденцию, используем метод характеристик прироста.</w:t>
      </w:r>
      <w:r w:rsidR="000A0D69">
        <w:rPr>
          <w:b w:val="0"/>
          <w:szCs w:val="28"/>
        </w:rPr>
        <w:t xml:space="preserve"> </w:t>
      </w:r>
      <w:r>
        <w:rPr>
          <w:b w:val="0"/>
          <w:szCs w:val="28"/>
        </w:rPr>
        <w:t>Применение данного метода предполагает:</w:t>
      </w:r>
    </w:p>
    <w:p w:rsidR="000C0D8E" w:rsidRDefault="000C0D8E" w:rsidP="000A0D69">
      <w:pPr>
        <w:pStyle w:val="af5"/>
        <w:spacing w:line="360" w:lineRule="auto"/>
        <w:ind w:firstLine="709"/>
        <w:jc w:val="both"/>
        <w:rPr>
          <w:b w:val="0"/>
          <w:szCs w:val="28"/>
        </w:rPr>
      </w:pPr>
      <w:r>
        <w:rPr>
          <w:b w:val="0"/>
          <w:szCs w:val="28"/>
        </w:rPr>
        <w:t>1) сглаживание динамического ряда с помощью скользящей средней;</w:t>
      </w:r>
    </w:p>
    <w:p w:rsidR="000C0D8E" w:rsidRDefault="000C0D8E" w:rsidP="000A0D69">
      <w:pPr>
        <w:pStyle w:val="af5"/>
        <w:spacing w:line="360" w:lineRule="auto"/>
        <w:ind w:firstLine="709"/>
        <w:jc w:val="both"/>
        <w:rPr>
          <w:b w:val="0"/>
          <w:szCs w:val="28"/>
        </w:rPr>
      </w:pPr>
      <w:r>
        <w:rPr>
          <w:b w:val="0"/>
          <w:szCs w:val="28"/>
        </w:rPr>
        <w:t>2) определение средних приростов и их характеристик;</w:t>
      </w:r>
    </w:p>
    <w:p w:rsidR="000C0D8E" w:rsidRDefault="000C0D8E" w:rsidP="000A0D69">
      <w:pPr>
        <w:pStyle w:val="af5"/>
        <w:spacing w:line="360" w:lineRule="auto"/>
        <w:ind w:firstLine="709"/>
        <w:jc w:val="both"/>
        <w:rPr>
          <w:b w:val="0"/>
          <w:szCs w:val="28"/>
        </w:rPr>
      </w:pPr>
      <w:r>
        <w:rPr>
          <w:b w:val="0"/>
          <w:szCs w:val="28"/>
        </w:rPr>
        <w:t>3) выбор типа линии продаж.</w:t>
      </w:r>
    </w:p>
    <w:p w:rsidR="000C0D8E" w:rsidRDefault="000C0D8E" w:rsidP="000A0D69">
      <w:pPr>
        <w:pStyle w:val="af5"/>
        <w:spacing w:line="360" w:lineRule="auto"/>
        <w:ind w:firstLine="709"/>
        <w:jc w:val="both"/>
        <w:rPr>
          <w:b w:val="0"/>
          <w:szCs w:val="28"/>
        </w:rPr>
      </w:pPr>
      <w:r>
        <w:rPr>
          <w:b w:val="0"/>
          <w:szCs w:val="28"/>
        </w:rPr>
        <w:t>При сглаживании динамического ряда будем использовать следующую формулу:</w:t>
      </w:r>
    </w:p>
    <w:p w:rsidR="001412AC" w:rsidRDefault="001412AC" w:rsidP="000A0D69">
      <w:pPr>
        <w:pStyle w:val="af5"/>
        <w:spacing w:line="360" w:lineRule="auto"/>
        <w:ind w:firstLine="709"/>
        <w:jc w:val="both"/>
        <w:rPr>
          <w:b w:val="0"/>
          <w:szCs w:val="28"/>
        </w:rPr>
      </w:pPr>
    </w:p>
    <w:p w:rsidR="000C0D8E" w:rsidRDefault="00A9026A" w:rsidP="000A0D69">
      <w:pPr>
        <w:pStyle w:val="af5"/>
        <w:spacing w:line="360" w:lineRule="auto"/>
        <w:ind w:firstLine="709"/>
        <w:jc w:val="both"/>
        <w:rPr>
          <w:b w:val="0"/>
          <w:szCs w:val="28"/>
        </w:rPr>
      </w:pPr>
      <w:r>
        <w:rPr>
          <w:position w:val="-10"/>
          <w:szCs w:val="28"/>
        </w:rPr>
        <w:object w:dxaOrig="180" w:dyaOrig="340">
          <v:shape id="_x0000_i1030" type="#_x0000_t75" style="width:6.75pt;height:12.75pt" o:ole="" fillcolor="window">
            <v:imagedata r:id="rId17" o:title=""/>
          </v:shape>
          <o:OLEObject Type="Embed" ProgID="Equation.3" ShapeID="_x0000_i1030" DrawAspect="Content" ObjectID="_1469690788" r:id="rId18"/>
        </w:object>
      </w:r>
      <w:r>
        <w:rPr>
          <w:position w:val="-24"/>
          <w:szCs w:val="28"/>
        </w:rPr>
        <w:object w:dxaOrig="3060" w:dyaOrig="620">
          <v:shape id="_x0000_i1031" type="#_x0000_t75" style="width:234pt;height:37.5pt" o:ole="" fillcolor="window">
            <v:imagedata r:id="rId19" o:title=""/>
          </v:shape>
          <o:OLEObject Type="Embed" ProgID="Equation.3" ShapeID="_x0000_i1031" DrawAspect="Content" ObjectID="_1469690789" r:id="rId20"/>
        </w:object>
      </w:r>
      <w:r w:rsidR="000C0D8E">
        <w:rPr>
          <w:szCs w:val="28"/>
        </w:rPr>
        <w:t>,</w:t>
      </w:r>
      <w:r w:rsidR="000A0D69">
        <w:rPr>
          <w:szCs w:val="28"/>
        </w:rPr>
        <w:t xml:space="preserve"> </w:t>
      </w:r>
      <w:r w:rsidR="000C0D8E">
        <w:rPr>
          <w:b w:val="0"/>
          <w:szCs w:val="28"/>
        </w:rPr>
        <w:t>(2)</w:t>
      </w:r>
    </w:p>
    <w:p w:rsidR="001412AC" w:rsidRDefault="001412AC" w:rsidP="000A0D69">
      <w:pPr>
        <w:pStyle w:val="af5"/>
        <w:spacing w:line="360" w:lineRule="auto"/>
        <w:ind w:firstLine="709"/>
        <w:jc w:val="both"/>
        <w:rPr>
          <w:b w:val="0"/>
          <w:szCs w:val="28"/>
        </w:rPr>
      </w:pPr>
    </w:p>
    <w:p w:rsidR="000C0D8E" w:rsidRDefault="000C0D8E" w:rsidP="000A0D69">
      <w:pPr>
        <w:pStyle w:val="af5"/>
        <w:spacing w:line="360" w:lineRule="auto"/>
        <w:ind w:firstLine="709"/>
        <w:jc w:val="both"/>
        <w:rPr>
          <w:b w:val="0"/>
          <w:szCs w:val="28"/>
        </w:rPr>
      </w:pPr>
      <w:r>
        <w:rPr>
          <w:b w:val="0"/>
          <w:szCs w:val="28"/>
        </w:rPr>
        <w:t xml:space="preserve">где </w:t>
      </w:r>
      <w:r w:rsidR="00A9026A">
        <w:rPr>
          <w:position w:val="-12"/>
          <w:szCs w:val="28"/>
        </w:rPr>
        <w:object w:dxaOrig="260" w:dyaOrig="360">
          <v:shape id="_x0000_i1032" type="#_x0000_t75" style="width:20.25pt;height:23.25pt" o:ole="" fillcolor="window">
            <v:imagedata r:id="rId21" o:title=""/>
          </v:shape>
          <o:OLEObject Type="Embed" ProgID="Equation.3" ShapeID="_x0000_i1032" DrawAspect="Content" ObjectID="_1469690790" r:id="rId22"/>
        </w:object>
      </w:r>
      <w:r>
        <w:rPr>
          <w:b w:val="0"/>
          <w:szCs w:val="28"/>
        </w:rPr>
        <w:t xml:space="preserve"> – скользящая средняя,</w:t>
      </w:r>
    </w:p>
    <w:p w:rsidR="000C0D8E" w:rsidRDefault="000A0D69" w:rsidP="000A0D69">
      <w:pPr>
        <w:pStyle w:val="af5"/>
        <w:spacing w:line="360" w:lineRule="auto"/>
        <w:ind w:firstLine="709"/>
        <w:jc w:val="both"/>
        <w:rPr>
          <w:b w:val="0"/>
          <w:szCs w:val="28"/>
        </w:rPr>
      </w:pPr>
      <w:r>
        <w:rPr>
          <w:b w:val="0"/>
          <w:szCs w:val="28"/>
        </w:rPr>
        <w:t xml:space="preserve"> </w:t>
      </w:r>
      <w:r w:rsidR="00A9026A">
        <w:rPr>
          <w:position w:val="-12"/>
          <w:szCs w:val="28"/>
        </w:rPr>
        <w:object w:dxaOrig="260" w:dyaOrig="360">
          <v:shape id="_x0000_i1033" type="#_x0000_t75" style="width:20.25pt;height:22.5pt" o:ole="" fillcolor="window">
            <v:imagedata r:id="rId23" o:title=""/>
          </v:shape>
          <o:OLEObject Type="Embed" ProgID="Equation.3" ShapeID="_x0000_i1033" DrawAspect="Content" ObjectID="_1469690791" r:id="rId24"/>
        </w:object>
      </w:r>
      <w:r w:rsidR="000C0D8E">
        <w:rPr>
          <w:b w:val="0"/>
          <w:szCs w:val="28"/>
        </w:rPr>
        <w:t>– уровень динамического ряда;</w:t>
      </w:r>
    </w:p>
    <w:p w:rsidR="000C0D8E" w:rsidRDefault="000A0D69" w:rsidP="000A0D69">
      <w:pPr>
        <w:pStyle w:val="af5"/>
        <w:spacing w:line="360" w:lineRule="auto"/>
        <w:ind w:firstLine="709"/>
        <w:jc w:val="both"/>
        <w:rPr>
          <w:b w:val="0"/>
          <w:szCs w:val="28"/>
        </w:rPr>
      </w:pPr>
      <w:r>
        <w:rPr>
          <w:b w:val="0"/>
          <w:szCs w:val="28"/>
        </w:rPr>
        <w:t xml:space="preserve"> </w:t>
      </w:r>
      <w:r w:rsidR="00A9026A">
        <w:rPr>
          <w:position w:val="-10"/>
          <w:szCs w:val="28"/>
        </w:rPr>
        <w:object w:dxaOrig="240" w:dyaOrig="260">
          <v:shape id="_x0000_i1034" type="#_x0000_t75" style="width:18pt;height:15pt" o:ole="" fillcolor="window">
            <v:imagedata r:id="rId25" o:title=""/>
          </v:shape>
          <o:OLEObject Type="Embed" ProgID="Equation.3" ShapeID="_x0000_i1034" DrawAspect="Content" ObjectID="_1469690792" r:id="rId26"/>
        </w:object>
      </w:r>
      <w:r w:rsidR="000C0D8E">
        <w:rPr>
          <w:szCs w:val="28"/>
        </w:rPr>
        <w:t xml:space="preserve">– </w:t>
      </w:r>
      <w:r w:rsidR="000C0D8E">
        <w:rPr>
          <w:b w:val="0"/>
          <w:szCs w:val="28"/>
        </w:rPr>
        <w:t>длина периода сглаживания.</w:t>
      </w:r>
    </w:p>
    <w:p w:rsidR="000C0D8E" w:rsidRDefault="000C0D8E" w:rsidP="000A0D69">
      <w:pPr>
        <w:pStyle w:val="af5"/>
        <w:spacing w:line="360" w:lineRule="auto"/>
        <w:ind w:firstLine="709"/>
        <w:jc w:val="both"/>
        <w:rPr>
          <w:b w:val="0"/>
          <w:szCs w:val="28"/>
        </w:rPr>
      </w:pPr>
      <w:r>
        <w:rPr>
          <w:b w:val="0"/>
          <w:szCs w:val="28"/>
        </w:rPr>
        <w:t>Длина периода сглаживания принадлежит интервалу: 1</w:t>
      </w:r>
      <w:r>
        <w:rPr>
          <w:b w:val="0"/>
          <w:szCs w:val="28"/>
        </w:rPr>
        <w:sym w:font="Symbol" w:char="F0A3"/>
      </w:r>
      <w:r>
        <w:rPr>
          <w:b w:val="0"/>
          <w:szCs w:val="28"/>
          <w:lang w:val="en-US"/>
        </w:rPr>
        <w:t>p</w:t>
      </w:r>
      <w:r>
        <w:rPr>
          <w:b w:val="0"/>
          <w:szCs w:val="28"/>
        </w:rPr>
        <w:sym w:font="Symbol" w:char="F0A3"/>
      </w:r>
      <w:r>
        <w:rPr>
          <w:b w:val="0"/>
          <w:szCs w:val="28"/>
        </w:rPr>
        <w:sym w:font="Symbol" w:char="F05B"/>
      </w:r>
      <w:r>
        <w:rPr>
          <w:b w:val="0"/>
          <w:szCs w:val="28"/>
          <w:lang w:val="en-US"/>
        </w:rPr>
        <w:t>n</w:t>
      </w:r>
      <w:r>
        <w:rPr>
          <w:b w:val="0"/>
          <w:szCs w:val="28"/>
        </w:rPr>
        <w:t>/2</w:t>
      </w:r>
      <w:r>
        <w:rPr>
          <w:b w:val="0"/>
          <w:szCs w:val="28"/>
          <w:lang w:val="en-US"/>
        </w:rPr>
        <w:sym w:font="Symbol" w:char="F05D"/>
      </w:r>
      <w:r>
        <w:rPr>
          <w:b w:val="0"/>
          <w:szCs w:val="28"/>
        </w:rPr>
        <w:t>, где</w:t>
      </w:r>
      <w:r w:rsidR="000A0D69">
        <w:rPr>
          <w:b w:val="0"/>
          <w:szCs w:val="28"/>
        </w:rPr>
        <w:t xml:space="preserve"> </w:t>
      </w:r>
      <w:r>
        <w:rPr>
          <w:b w:val="0"/>
          <w:szCs w:val="28"/>
          <w:lang w:val="en-US"/>
        </w:rPr>
        <w:t>n</w:t>
      </w:r>
      <w:r>
        <w:rPr>
          <w:b w:val="0"/>
          <w:szCs w:val="28"/>
        </w:rPr>
        <w:t xml:space="preserve"> – число уровней динамического ряда. В данном случае </w:t>
      </w:r>
      <w:r>
        <w:rPr>
          <w:b w:val="0"/>
          <w:szCs w:val="28"/>
          <w:lang w:val="en-US"/>
        </w:rPr>
        <w:t>n</w:t>
      </w:r>
      <w:r>
        <w:rPr>
          <w:b w:val="0"/>
          <w:szCs w:val="28"/>
        </w:rPr>
        <w:t xml:space="preserve">=8, следовательно, </w:t>
      </w:r>
      <w:r>
        <w:rPr>
          <w:b w:val="0"/>
          <w:szCs w:val="28"/>
          <w:lang w:val="en-US"/>
        </w:rPr>
        <w:t>p</w:t>
      </w:r>
      <w:r>
        <w:rPr>
          <w:b w:val="0"/>
          <w:szCs w:val="28"/>
        </w:rPr>
        <w:t xml:space="preserve"> принадлежит интервалу: 1</w:t>
      </w:r>
      <w:r>
        <w:rPr>
          <w:b w:val="0"/>
          <w:szCs w:val="28"/>
        </w:rPr>
        <w:sym w:font="Symbol" w:char="F0A3"/>
      </w:r>
      <w:r>
        <w:rPr>
          <w:b w:val="0"/>
          <w:szCs w:val="28"/>
          <w:lang w:val="en-US"/>
        </w:rPr>
        <w:t>p</w:t>
      </w:r>
      <w:r>
        <w:rPr>
          <w:b w:val="0"/>
          <w:szCs w:val="28"/>
        </w:rPr>
        <w:sym w:font="Symbol" w:char="F0A3"/>
      </w:r>
      <w:r>
        <w:rPr>
          <w:b w:val="0"/>
          <w:szCs w:val="28"/>
        </w:rPr>
        <w:t>4.</w:t>
      </w:r>
    </w:p>
    <w:p w:rsidR="000C0D8E" w:rsidRDefault="000C0D8E" w:rsidP="000A0D69">
      <w:pPr>
        <w:pStyle w:val="af5"/>
        <w:spacing w:line="360" w:lineRule="auto"/>
        <w:ind w:firstLine="709"/>
        <w:jc w:val="both"/>
        <w:rPr>
          <w:b w:val="0"/>
          <w:szCs w:val="28"/>
        </w:rPr>
      </w:pPr>
      <w:r>
        <w:rPr>
          <w:b w:val="0"/>
          <w:szCs w:val="28"/>
        </w:rPr>
        <w:t>Результаты сглаживания динамического ряда отражены в таблице 4.</w:t>
      </w:r>
    </w:p>
    <w:p w:rsidR="000C0D8E" w:rsidRDefault="000C0D8E" w:rsidP="000A0D69">
      <w:pPr>
        <w:pStyle w:val="af5"/>
        <w:spacing w:line="360" w:lineRule="auto"/>
        <w:ind w:firstLine="709"/>
        <w:jc w:val="both"/>
        <w:rPr>
          <w:b w:val="0"/>
          <w:szCs w:val="28"/>
        </w:rPr>
      </w:pPr>
      <w:r>
        <w:rPr>
          <w:b w:val="0"/>
          <w:szCs w:val="28"/>
        </w:rPr>
        <w:t>При использовании метода характеристик прироста применяют следующие виды приростов:</w:t>
      </w:r>
    </w:p>
    <w:p w:rsidR="000C0D8E" w:rsidRDefault="000C0D8E" w:rsidP="000A0D69">
      <w:pPr>
        <w:pStyle w:val="af5"/>
        <w:numPr>
          <w:ilvl w:val="0"/>
          <w:numId w:val="3"/>
        </w:numPr>
        <w:spacing w:line="360" w:lineRule="auto"/>
        <w:ind w:left="0" w:firstLine="709"/>
        <w:jc w:val="both"/>
        <w:rPr>
          <w:b w:val="0"/>
          <w:szCs w:val="28"/>
        </w:rPr>
      </w:pPr>
      <w:r>
        <w:rPr>
          <w:b w:val="0"/>
          <w:szCs w:val="28"/>
        </w:rPr>
        <w:t>первые разности (</w:t>
      </w:r>
      <w:r w:rsidR="00A9026A">
        <w:rPr>
          <w:position w:val="-12"/>
          <w:szCs w:val="28"/>
        </w:rPr>
        <w:object w:dxaOrig="1460" w:dyaOrig="380">
          <v:shape id="_x0000_i1035" type="#_x0000_t75" style="width:111.75pt;height:26.25pt" o:ole="" fillcolor="window">
            <v:imagedata r:id="rId27" o:title=""/>
          </v:shape>
          <o:OLEObject Type="Embed" ProgID="Equation.3" ShapeID="_x0000_i1035" DrawAspect="Content" ObjectID="_1469690793" r:id="rId28"/>
        </w:object>
      </w:r>
      <w:r>
        <w:rPr>
          <w:b w:val="0"/>
          <w:szCs w:val="28"/>
        </w:rPr>
        <w:t>);</w:t>
      </w:r>
    </w:p>
    <w:p w:rsidR="000C0D8E" w:rsidRDefault="000C0D8E" w:rsidP="000A0D69">
      <w:pPr>
        <w:pStyle w:val="af5"/>
        <w:numPr>
          <w:ilvl w:val="0"/>
          <w:numId w:val="3"/>
        </w:numPr>
        <w:spacing w:line="360" w:lineRule="auto"/>
        <w:ind w:left="0" w:firstLine="709"/>
        <w:jc w:val="both"/>
        <w:rPr>
          <w:b w:val="0"/>
          <w:szCs w:val="28"/>
        </w:rPr>
      </w:pPr>
      <w:r>
        <w:rPr>
          <w:b w:val="0"/>
          <w:szCs w:val="28"/>
        </w:rPr>
        <w:t>вторые разности (</w:t>
      </w:r>
      <w:r w:rsidR="00A9026A">
        <w:rPr>
          <w:position w:val="-12"/>
          <w:szCs w:val="28"/>
        </w:rPr>
        <w:object w:dxaOrig="1880" w:dyaOrig="380">
          <v:shape id="_x0000_i1036" type="#_x0000_t75" style="width:2in;height:26.25pt" o:ole="" fillcolor="window">
            <v:imagedata r:id="rId29" o:title=""/>
          </v:shape>
          <o:OLEObject Type="Embed" ProgID="Equation.3" ShapeID="_x0000_i1036" DrawAspect="Content" ObjectID="_1469690794" r:id="rId30"/>
        </w:object>
      </w:r>
      <w:r>
        <w:rPr>
          <w:b w:val="0"/>
          <w:szCs w:val="28"/>
        </w:rPr>
        <w:t>);</w:t>
      </w:r>
    </w:p>
    <w:p w:rsidR="000C0D8E" w:rsidRDefault="000C0D8E" w:rsidP="000A0D69">
      <w:pPr>
        <w:pStyle w:val="af5"/>
        <w:numPr>
          <w:ilvl w:val="0"/>
          <w:numId w:val="3"/>
        </w:numPr>
        <w:spacing w:line="360" w:lineRule="auto"/>
        <w:ind w:left="0" w:firstLine="709"/>
        <w:jc w:val="both"/>
        <w:rPr>
          <w:b w:val="0"/>
          <w:szCs w:val="28"/>
        </w:rPr>
      </w:pPr>
      <w:r>
        <w:rPr>
          <w:b w:val="0"/>
          <w:szCs w:val="28"/>
        </w:rPr>
        <w:t>их производные.</w:t>
      </w:r>
    </w:p>
    <w:p w:rsidR="000C0D8E" w:rsidRDefault="000C0D8E" w:rsidP="000A0D69">
      <w:pPr>
        <w:pStyle w:val="af5"/>
        <w:spacing w:line="360" w:lineRule="auto"/>
        <w:ind w:firstLine="709"/>
        <w:jc w:val="both"/>
        <w:rPr>
          <w:b w:val="0"/>
          <w:szCs w:val="28"/>
        </w:rPr>
      </w:pPr>
      <w:r>
        <w:rPr>
          <w:b w:val="0"/>
          <w:szCs w:val="28"/>
        </w:rPr>
        <w:t>Результаты расчета средних приростов и их характеристик представлены в таблице 4.</w:t>
      </w:r>
    </w:p>
    <w:p w:rsidR="000C0D8E" w:rsidRDefault="00B45D3B" w:rsidP="000A0D69">
      <w:pPr>
        <w:spacing w:before="0" w:after="0" w:line="360" w:lineRule="auto"/>
        <w:ind w:firstLine="709"/>
        <w:jc w:val="both"/>
        <w:rPr>
          <w:sz w:val="28"/>
          <w:szCs w:val="28"/>
        </w:rPr>
      </w:pPr>
      <w:r>
        <w:rPr>
          <w:sz w:val="28"/>
          <w:szCs w:val="28"/>
        </w:rPr>
        <w:br w:type="page"/>
      </w:r>
      <w:r w:rsidR="000C0D8E">
        <w:rPr>
          <w:sz w:val="28"/>
          <w:szCs w:val="28"/>
        </w:rPr>
        <w:t xml:space="preserve">Таблица 4 – Сглаживание динамического ряда и определение средних характеристик прироста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80"/>
        <w:gridCol w:w="1319"/>
        <w:gridCol w:w="1310"/>
        <w:gridCol w:w="1296"/>
        <w:gridCol w:w="1397"/>
        <w:gridCol w:w="1310"/>
      </w:tblGrid>
      <w:tr w:rsidR="000C0D8E" w:rsidRPr="00B45D3B" w:rsidTr="00D423BC">
        <w:trPr>
          <w:trHeight w:val="964"/>
          <w:jc w:val="center"/>
        </w:trPr>
        <w:tc>
          <w:tcPr>
            <w:tcW w:w="709" w:type="dxa"/>
          </w:tcPr>
          <w:p w:rsidR="000C0D8E" w:rsidRPr="001412AC" w:rsidRDefault="000C0D8E" w:rsidP="00B45D3B">
            <w:pPr>
              <w:pStyle w:val="af5"/>
              <w:spacing w:line="360" w:lineRule="auto"/>
              <w:jc w:val="left"/>
              <w:rPr>
                <w:b w:val="0"/>
                <w:sz w:val="20"/>
                <w:lang w:val="en-US"/>
              </w:rPr>
            </w:pPr>
            <w:r w:rsidRPr="001412AC">
              <w:rPr>
                <w:b w:val="0"/>
                <w:sz w:val="20"/>
                <w:lang w:val="en-US"/>
              </w:rPr>
              <w:t>t</w:t>
            </w:r>
          </w:p>
        </w:tc>
        <w:tc>
          <w:tcPr>
            <w:tcW w:w="980" w:type="dxa"/>
          </w:tcPr>
          <w:p w:rsidR="000C0D8E" w:rsidRPr="001412AC" w:rsidRDefault="000C0D8E" w:rsidP="00B45D3B">
            <w:pPr>
              <w:pStyle w:val="af5"/>
              <w:spacing w:line="360" w:lineRule="auto"/>
              <w:jc w:val="left"/>
              <w:rPr>
                <w:sz w:val="20"/>
                <w:lang w:val="en-US"/>
              </w:rPr>
            </w:pPr>
          </w:p>
          <w:p w:rsidR="000C0D8E" w:rsidRPr="001412AC" w:rsidRDefault="00A9026A" w:rsidP="00B45D3B">
            <w:pPr>
              <w:pStyle w:val="af5"/>
              <w:spacing w:line="360" w:lineRule="auto"/>
              <w:jc w:val="left"/>
              <w:rPr>
                <w:sz w:val="20"/>
              </w:rPr>
            </w:pPr>
            <w:r w:rsidRPr="001412AC">
              <w:rPr>
                <w:position w:val="-12"/>
                <w:sz w:val="20"/>
              </w:rPr>
              <w:object w:dxaOrig="260" w:dyaOrig="360">
                <v:shape id="_x0000_i1037" type="#_x0000_t75" style="width:20.25pt;height:24.75pt" o:ole="" fillcolor="window">
                  <v:imagedata r:id="rId31" o:title=""/>
                </v:shape>
                <o:OLEObject Type="Embed" ProgID="Equation.3" ShapeID="_x0000_i1037" DrawAspect="Content" ObjectID="_1469690795" r:id="rId32"/>
              </w:object>
            </w:r>
          </w:p>
        </w:tc>
        <w:tc>
          <w:tcPr>
            <w:tcW w:w="1319" w:type="dxa"/>
          </w:tcPr>
          <w:p w:rsidR="000C0D8E" w:rsidRPr="001412AC" w:rsidRDefault="000C0D8E" w:rsidP="00B45D3B">
            <w:pPr>
              <w:spacing w:before="0" w:after="0" w:line="360" w:lineRule="auto"/>
              <w:rPr>
                <w:sz w:val="20"/>
              </w:rPr>
            </w:pPr>
          </w:p>
          <w:p w:rsidR="000C0D8E" w:rsidRPr="001412AC" w:rsidRDefault="00A9026A" w:rsidP="00B45D3B">
            <w:pPr>
              <w:spacing w:before="0" w:after="0" w:line="360" w:lineRule="auto"/>
              <w:rPr>
                <w:sz w:val="20"/>
              </w:rPr>
            </w:pPr>
            <w:r w:rsidRPr="001412AC">
              <w:rPr>
                <w:position w:val="-12"/>
                <w:sz w:val="20"/>
              </w:rPr>
              <w:object w:dxaOrig="260" w:dyaOrig="360">
                <v:shape id="_x0000_i1038" type="#_x0000_t75" style="width:20.25pt;height:24.75pt" o:ole="" fillcolor="window">
                  <v:imagedata r:id="rId33" o:title=""/>
                </v:shape>
                <o:OLEObject Type="Embed" ProgID="Equation.3" ShapeID="_x0000_i1038" DrawAspect="Content" ObjectID="_1469690796" r:id="rId34"/>
              </w:object>
            </w:r>
          </w:p>
        </w:tc>
        <w:tc>
          <w:tcPr>
            <w:tcW w:w="1310" w:type="dxa"/>
          </w:tcPr>
          <w:p w:rsidR="000C0D8E" w:rsidRPr="001412AC" w:rsidRDefault="000C0D8E" w:rsidP="00B45D3B">
            <w:pPr>
              <w:spacing w:before="0" w:after="0" w:line="360" w:lineRule="auto"/>
              <w:rPr>
                <w:sz w:val="20"/>
              </w:rPr>
            </w:pPr>
          </w:p>
          <w:p w:rsidR="000C0D8E" w:rsidRPr="001412AC" w:rsidRDefault="00A9026A" w:rsidP="00B45D3B">
            <w:pPr>
              <w:spacing w:before="0" w:after="0" w:line="360" w:lineRule="auto"/>
              <w:rPr>
                <w:sz w:val="20"/>
              </w:rPr>
            </w:pPr>
            <w:r w:rsidRPr="001412AC">
              <w:rPr>
                <w:position w:val="-12"/>
                <w:sz w:val="20"/>
              </w:rPr>
              <w:object w:dxaOrig="460" w:dyaOrig="380">
                <v:shape id="_x0000_i1039" type="#_x0000_t75" style="width:35.25pt;height:26.25pt" o:ole="" fillcolor="window">
                  <v:imagedata r:id="rId35" o:title=""/>
                </v:shape>
                <o:OLEObject Type="Embed" ProgID="Equation.3" ShapeID="_x0000_i1039" DrawAspect="Content" ObjectID="_1469690797" r:id="rId36"/>
              </w:object>
            </w:r>
          </w:p>
        </w:tc>
        <w:tc>
          <w:tcPr>
            <w:tcW w:w="1296" w:type="dxa"/>
          </w:tcPr>
          <w:p w:rsidR="000C0D8E" w:rsidRPr="001412AC" w:rsidRDefault="000C0D8E" w:rsidP="00B45D3B">
            <w:pPr>
              <w:spacing w:before="0" w:after="0" w:line="360" w:lineRule="auto"/>
              <w:rPr>
                <w:sz w:val="20"/>
              </w:rPr>
            </w:pPr>
          </w:p>
          <w:p w:rsidR="000C0D8E" w:rsidRPr="001412AC" w:rsidRDefault="00A9026A" w:rsidP="00B45D3B">
            <w:pPr>
              <w:spacing w:before="0" w:after="0" w:line="360" w:lineRule="auto"/>
              <w:rPr>
                <w:sz w:val="20"/>
              </w:rPr>
            </w:pPr>
            <w:r w:rsidRPr="001412AC">
              <w:rPr>
                <w:position w:val="-12"/>
                <w:sz w:val="20"/>
              </w:rPr>
              <w:object w:dxaOrig="480" w:dyaOrig="380">
                <v:shape id="_x0000_i1040" type="#_x0000_t75" style="width:36.75pt;height:26.25pt" o:ole="" fillcolor="window">
                  <v:imagedata r:id="rId37" o:title=""/>
                </v:shape>
                <o:OLEObject Type="Embed" ProgID="Equation.3" ShapeID="_x0000_i1040" DrawAspect="Content" ObjectID="_1469690798" r:id="rId38"/>
              </w:object>
            </w:r>
          </w:p>
        </w:tc>
        <w:tc>
          <w:tcPr>
            <w:tcW w:w="1397" w:type="dxa"/>
          </w:tcPr>
          <w:p w:rsidR="000C0D8E" w:rsidRPr="001412AC" w:rsidRDefault="000C0D8E" w:rsidP="00B45D3B">
            <w:pPr>
              <w:spacing w:before="0" w:after="0" w:line="360" w:lineRule="auto"/>
              <w:rPr>
                <w:sz w:val="20"/>
              </w:rPr>
            </w:pPr>
          </w:p>
          <w:p w:rsidR="000C0D8E" w:rsidRPr="001412AC" w:rsidRDefault="00A9026A" w:rsidP="00B45D3B">
            <w:pPr>
              <w:spacing w:before="0" w:after="0" w:line="360" w:lineRule="auto"/>
              <w:rPr>
                <w:sz w:val="20"/>
              </w:rPr>
            </w:pPr>
            <w:r w:rsidRPr="001412AC">
              <w:rPr>
                <w:position w:val="-30"/>
                <w:sz w:val="20"/>
              </w:rPr>
              <w:object w:dxaOrig="520" w:dyaOrig="720">
                <v:shape id="_x0000_i1041" type="#_x0000_t75" style="width:39.75pt;height:50.25pt" o:ole="" fillcolor="window">
                  <v:imagedata r:id="rId39" o:title=""/>
                </v:shape>
                <o:OLEObject Type="Embed" ProgID="Equation.3" ShapeID="_x0000_i1041" DrawAspect="Content" ObjectID="_1469690799" r:id="rId40"/>
              </w:object>
            </w:r>
          </w:p>
        </w:tc>
        <w:tc>
          <w:tcPr>
            <w:tcW w:w="1310" w:type="dxa"/>
          </w:tcPr>
          <w:p w:rsidR="000C0D8E" w:rsidRPr="001412AC" w:rsidRDefault="000C0D8E" w:rsidP="00B45D3B">
            <w:pPr>
              <w:spacing w:before="0" w:after="0" w:line="360" w:lineRule="auto"/>
              <w:rPr>
                <w:sz w:val="20"/>
              </w:rPr>
            </w:pPr>
          </w:p>
          <w:p w:rsidR="000C0D8E" w:rsidRPr="001412AC" w:rsidRDefault="00A9026A" w:rsidP="00B45D3B">
            <w:pPr>
              <w:spacing w:before="0" w:after="0" w:line="360" w:lineRule="auto"/>
              <w:rPr>
                <w:sz w:val="20"/>
              </w:rPr>
            </w:pPr>
            <w:r w:rsidRPr="001412AC">
              <w:rPr>
                <w:position w:val="-12"/>
                <w:sz w:val="20"/>
              </w:rPr>
              <w:object w:dxaOrig="680" w:dyaOrig="380">
                <v:shape id="_x0000_i1042" type="#_x0000_t75" style="width:51.75pt;height:26.25pt" o:ole="" fillcolor="window">
                  <v:imagedata r:id="rId41" o:title=""/>
                </v:shape>
                <o:OLEObject Type="Embed" ProgID="Equation.3" ShapeID="_x0000_i1042" DrawAspect="Content" ObjectID="_1469690800" r:id="rId42"/>
              </w:object>
            </w:r>
          </w:p>
        </w:tc>
      </w:tr>
      <w:tr w:rsidR="000C0D8E" w:rsidRPr="00B45D3B" w:rsidTr="00D423BC">
        <w:trPr>
          <w:trHeight w:val="964"/>
          <w:jc w:val="center"/>
        </w:trPr>
        <w:tc>
          <w:tcPr>
            <w:tcW w:w="709" w:type="dxa"/>
          </w:tcPr>
          <w:p w:rsidR="000C0D8E" w:rsidRPr="001412AC" w:rsidRDefault="000C0D8E" w:rsidP="00B45D3B">
            <w:pPr>
              <w:spacing w:before="0" w:after="0" w:line="360" w:lineRule="auto"/>
              <w:rPr>
                <w:sz w:val="20"/>
                <w:lang w:val="en-US"/>
              </w:rPr>
            </w:pPr>
          </w:p>
          <w:p w:rsidR="000C0D8E" w:rsidRPr="001412AC" w:rsidRDefault="000C0D8E" w:rsidP="00B45D3B">
            <w:pPr>
              <w:spacing w:before="0" w:after="0" w:line="360" w:lineRule="auto"/>
              <w:rPr>
                <w:sz w:val="20"/>
                <w:lang w:val="en-US"/>
              </w:rPr>
            </w:pPr>
            <w:r w:rsidRPr="001412AC">
              <w:rPr>
                <w:sz w:val="20"/>
                <w:lang w:val="en-US"/>
              </w:rPr>
              <w:t>1</w:t>
            </w:r>
          </w:p>
        </w:tc>
        <w:tc>
          <w:tcPr>
            <w:tcW w:w="980" w:type="dxa"/>
            <w:vAlign w:val="center"/>
          </w:tcPr>
          <w:p w:rsidR="000C0D8E" w:rsidRPr="001412AC" w:rsidRDefault="000C0D8E" w:rsidP="00B45D3B">
            <w:pPr>
              <w:spacing w:before="0" w:after="0" w:line="360" w:lineRule="auto"/>
              <w:rPr>
                <w:sz w:val="20"/>
              </w:rPr>
            </w:pPr>
            <w:r w:rsidRPr="001412AC">
              <w:rPr>
                <w:sz w:val="20"/>
              </w:rPr>
              <w:t>1120,3</w:t>
            </w:r>
          </w:p>
        </w:tc>
        <w:tc>
          <w:tcPr>
            <w:tcW w:w="1319" w:type="dxa"/>
            <w:vAlign w:val="center"/>
          </w:tcPr>
          <w:p w:rsidR="000C0D8E" w:rsidRPr="001412AC" w:rsidRDefault="000C0D8E" w:rsidP="00B45D3B">
            <w:pPr>
              <w:spacing w:before="0" w:after="0" w:line="360" w:lineRule="auto"/>
              <w:rPr>
                <w:sz w:val="20"/>
              </w:rPr>
            </w:pPr>
            <w:r w:rsidRPr="001412AC">
              <w:rPr>
                <w:sz w:val="20"/>
              </w:rPr>
              <w:t>1172,88</w:t>
            </w:r>
          </w:p>
        </w:tc>
        <w:tc>
          <w:tcPr>
            <w:tcW w:w="1310"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296"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97"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10" w:type="dxa"/>
            <w:vAlign w:val="center"/>
          </w:tcPr>
          <w:p w:rsidR="000C0D8E" w:rsidRPr="001412AC" w:rsidRDefault="000C0D8E" w:rsidP="00B45D3B">
            <w:pPr>
              <w:spacing w:before="0" w:after="0" w:line="360" w:lineRule="auto"/>
              <w:rPr>
                <w:sz w:val="20"/>
                <w:lang w:val="en-US"/>
              </w:rPr>
            </w:pPr>
            <w:r w:rsidRPr="001412AC">
              <w:rPr>
                <w:sz w:val="20"/>
                <w:lang w:val="en-US"/>
              </w:rPr>
              <w:t>-</w:t>
            </w:r>
          </w:p>
        </w:tc>
      </w:tr>
      <w:tr w:rsidR="000C0D8E" w:rsidRPr="00B45D3B" w:rsidTr="00D423BC">
        <w:trPr>
          <w:trHeight w:val="964"/>
          <w:jc w:val="center"/>
        </w:trPr>
        <w:tc>
          <w:tcPr>
            <w:tcW w:w="709" w:type="dxa"/>
          </w:tcPr>
          <w:p w:rsidR="000C0D8E" w:rsidRPr="001412AC" w:rsidRDefault="000C0D8E" w:rsidP="00B45D3B">
            <w:pPr>
              <w:spacing w:before="0" w:after="0" w:line="360" w:lineRule="auto"/>
              <w:rPr>
                <w:sz w:val="20"/>
                <w:lang w:val="en-US"/>
              </w:rPr>
            </w:pPr>
            <w:r w:rsidRPr="001412AC">
              <w:rPr>
                <w:sz w:val="20"/>
                <w:lang w:val="en-US"/>
              </w:rPr>
              <w:t>2</w:t>
            </w:r>
          </w:p>
          <w:p w:rsidR="000C0D8E" w:rsidRPr="001412AC" w:rsidRDefault="000C0D8E" w:rsidP="00B45D3B">
            <w:pPr>
              <w:spacing w:before="0" w:after="0" w:line="360" w:lineRule="auto"/>
              <w:rPr>
                <w:sz w:val="20"/>
                <w:lang w:val="en-US"/>
              </w:rPr>
            </w:pPr>
          </w:p>
        </w:tc>
        <w:tc>
          <w:tcPr>
            <w:tcW w:w="980" w:type="dxa"/>
            <w:vAlign w:val="center"/>
          </w:tcPr>
          <w:p w:rsidR="000C0D8E" w:rsidRPr="001412AC" w:rsidRDefault="000C0D8E" w:rsidP="00B45D3B">
            <w:pPr>
              <w:spacing w:before="0" w:after="0" w:line="360" w:lineRule="auto"/>
              <w:rPr>
                <w:sz w:val="20"/>
              </w:rPr>
            </w:pPr>
            <w:r w:rsidRPr="001412AC">
              <w:rPr>
                <w:sz w:val="20"/>
              </w:rPr>
              <w:t>1130,2</w:t>
            </w:r>
          </w:p>
        </w:tc>
        <w:tc>
          <w:tcPr>
            <w:tcW w:w="1319" w:type="dxa"/>
            <w:vAlign w:val="center"/>
          </w:tcPr>
          <w:p w:rsidR="000C0D8E" w:rsidRPr="001412AC" w:rsidRDefault="000C0D8E" w:rsidP="00B45D3B">
            <w:pPr>
              <w:spacing w:before="0" w:after="0" w:line="360" w:lineRule="auto"/>
              <w:rPr>
                <w:sz w:val="20"/>
              </w:rPr>
            </w:pPr>
            <w:r w:rsidRPr="001412AC">
              <w:rPr>
                <w:sz w:val="20"/>
              </w:rPr>
              <w:t>1267,95</w:t>
            </w:r>
          </w:p>
        </w:tc>
        <w:tc>
          <w:tcPr>
            <w:tcW w:w="1310" w:type="dxa"/>
            <w:vAlign w:val="center"/>
          </w:tcPr>
          <w:p w:rsidR="000C0D8E" w:rsidRPr="001412AC" w:rsidRDefault="000C0D8E" w:rsidP="00B45D3B">
            <w:pPr>
              <w:spacing w:before="0" w:after="0" w:line="360" w:lineRule="auto"/>
              <w:rPr>
                <w:sz w:val="20"/>
              </w:rPr>
            </w:pPr>
            <w:r w:rsidRPr="001412AC">
              <w:rPr>
                <w:sz w:val="20"/>
              </w:rPr>
              <w:t>95,08</w:t>
            </w:r>
          </w:p>
        </w:tc>
        <w:tc>
          <w:tcPr>
            <w:tcW w:w="1296"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97" w:type="dxa"/>
            <w:vAlign w:val="center"/>
          </w:tcPr>
          <w:p w:rsidR="000C0D8E" w:rsidRPr="001412AC" w:rsidRDefault="000C0D8E" w:rsidP="00B45D3B">
            <w:pPr>
              <w:spacing w:before="0" w:after="0" w:line="360" w:lineRule="auto"/>
              <w:rPr>
                <w:sz w:val="20"/>
              </w:rPr>
            </w:pPr>
            <w:r w:rsidRPr="001412AC">
              <w:rPr>
                <w:sz w:val="20"/>
              </w:rPr>
              <w:t>0,074983</w:t>
            </w:r>
          </w:p>
        </w:tc>
        <w:tc>
          <w:tcPr>
            <w:tcW w:w="1310" w:type="dxa"/>
            <w:vAlign w:val="center"/>
          </w:tcPr>
          <w:p w:rsidR="000C0D8E" w:rsidRPr="001412AC" w:rsidRDefault="000C0D8E" w:rsidP="00B45D3B">
            <w:pPr>
              <w:spacing w:before="0" w:after="0" w:line="360" w:lineRule="auto"/>
              <w:rPr>
                <w:sz w:val="20"/>
              </w:rPr>
            </w:pPr>
            <w:r w:rsidRPr="001412AC">
              <w:rPr>
                <w:sz w:val="20"/>
              </w:rPr>
              <w:t>7,145157</w:t>
            </w:r>
          </w:p>
          <w:p w:rsidR="000C0D8E" w:rsidRPr="001412AC" w:rsidRDefault="000C0D8E" w:rsidP="00B45D3B">
            <w:pPr>
              <w:spacing w:before="0" w:after="0" w:line="360" w:lineRule="auto"/>
              <w:rPr>
                <w:sz w:val="20"/>
              </w:rPr>
            </w:pPr>
          </w:p>
        </w:tc>
      </w:tr>
      <w:tr w:rsidR="000C0D8E" w:rsidRPr="00B45D3B" w:rsidTr="00D423BC">
        <w:trPr>
          <w:trHeight w:val="964"/>
          <w:jc w:val="center"/>
        </w:trPr>
        <w:tc>
          <w:tcPr>
            <w:tcW w:w="709" w:type="dxa"/>
          </w:tcPr>
          <w:p w:rsidR="000C0D8E" w:rsidRPr="001412AC" w:rsidRDefault="000C0D8E" w:rsidP="00B45D3B">
            <w:pPr>
              <w:spacing w:before="0" w:after="0" w:line="360" w:lineRule="auto"/>
              <w:rPr>
                <w:sz w:val="20"/>
                <w:lang w:val="en-US"/>
              </w:rPr>
            </w:pPr>
            <w:r w:rsidRPr="001412AC">
              <w:rPr>
                <w:sz w:val="20"/>
                <w:lang w:val="en-US"/>
              </w:rPr>
              <w:t>3</w:t>
            </w:r>
          </w:p>
        </w:tc>
        <w:tc>
          <w:tcPr>
            <w:tcW w:w="980" w:type="dxa"/>
            <w:vAlign w:val="center"/>
          </w:tcPr>
          <w:p w:rsidR="000C0D8E" w:rsidRPr="001412AC" w:rsidRDefault="000C0D8E" w:rsidP="00B45D3B">
            <w:pPr>
              <w:spacing w:before="0" w:after="0" w:line="360" w:lineRule="auto"/>
              <w:rPr>
                <w:sz w:val="20"/>
              </w:rPr>
            </w:pPr>
            <w:r w:rsidRPr="001412AC">
              <w:rPr>
                <w:sz w:val="20"/>
              </w:rPr>
              <w:t>1310,8</w:t>
            </w:r>
          </w:p>
        </w:tc>
        <w:tc>
          <w:tcPr>
            <w:tcW w:w="1319" w:type="dxa"/>
            <w:vAlign w:val="center"/>
          </w:tcPr>
          <w:p w:rsidR="000C0D8E" w:rsidRPr="001412AC" w:rsidRDefault="000C0D8E" w:rsidP="00B45D3B">
            <w:pPr>
              <w:spacing w:before="0" w:after="0" w:line="360" w:lineRule="auto"/>
              <w:rPr>
                <w:sz w:val="20"/>
              </w:rPr>
            </w:pPr>
            <w:r w:rsidRPr="001412AC">
              <w:rPr>
                <w:sz w:val="20"/>
              </w:rPr>
              <w:t>1340,25</w:t>
            </w:r>
          </w:p>
        </w:tc>
        <w:tc>
          <w:tcPr>
            <w:tcW w:w="1310" w:type="dxa"/>
            <w:vAlign w:val="center"/>
          </w:tcPr>
          <w:p w:rsidR="000C0D8E" w:rsidRPr="001412AC" w:rsidRDefault="000C0D8E" w:rsidP="00B45D3B">
            <w:pPr>
              <w:spacing w:before="0" w:after="0" w:line="360" w:lineRule="auto"/>
              <w:rPr>
                <w:sz w:val="20"/>
              </w:rPr>
            </w:pPr>
            <w:r w:rsidRPr="001412AC">
              <w:rPr>
                <w:sz w:val="20"/>
              </w:rPr>
              <w:t>72,30</w:t>
            </w:r>
          </w:p>
        </w:tc>
        <w:tc>
          <w:tcPr>
            <w:tcW w:w="1296" w:type="dxa"/>
            <w:vAlign w:val="center"/>
          </w:tcPr>
          <w:p w:rsidR="000C0D8E" w:rsidRPr="001412AC" w:rsidRDefault="000C0D8E" w:rsidP="00B45D3B">
            <w:pPr>
              <w:spacing w:before="0" w:after="0" w:line="360" w:lineRule="auto"/>
              <w:rPr>
                <w:sz w:val="20"/>
              </w:rPr>
            </w:pPr>
            <w:r w:rsidRPr="001412AC">
              <w:rPr>
                <w:sz w:val="20"/>
              </w:rPr>
              <w:t>-22,78</w:t>
            </w:r>
          </w:p>
        </w:tc>
        <w:tc>
          <w:tcPr>
            <w:tcW w:w="1397" w:type="dxa"/>
            <w:vAlign w:val="center"/>
          </w:tcPr>
          <w:p w:rsidR="000C0D8E" w:rsidRPr="001412AC" w:rsidRDefault="000C0D8E" w:rsidP="00B45D3B">
            <w:pPr>
              <w:spacing w:before="0" w:after="0" w:line="360" w:lineRule="auto"/>
              <w:rPr>
                <w:sz w:val="20"/>
              </w:rPr>
            </w:pPr>
            <w:r w:rsidRPr="001412AC">
              <w:rPr>
                <w:sz w:val="20"/>
              </w:rPr>
              <w:t>0,053945</w:t>
            </w:r>
          </w:p>
        </w:tc>
        <w:tc>
          <w:tcPr>
            <w:tcW w:w="1310" w:type="dxa"/>
            <w:vAlign w:val="center"/>
          </w:tcPr>
          <w:p w:rsidR="000C0D8E" w:rsidRPr="001412AC" w:rsidRDefault="000C0D8E" w:rsidP="00B45D3B">
            <w:pPr>
              <w:spacing w:before="0" w:after="0" w:line="360" w:lineRule="auto"/>
              <w:rPr>
                <w:sz w:val="20"/>
              </w:rPr>
            </w:pPr>
            <w:r w:rsidRPr="001412AC">
              <w:rPr>
                <w:sz w:val="20"/>
              </w:rPr>
              <w:t>7,200811</w:t>
            </w:r>
          </w:p>
          <w:p w:rsidR="000C0D8E" w:rsidRPr="001412AC" w:rsidRDefault="000C0D8E" w:rsidP="00B45D3B">
            <w:pPr>
              <w:spacing w:before="0" w:after="0" w:line="360" w:lineRule="auto"/>
              <w:rPr>
                <w:sz w:val="20"/>
              </w:rPr>
            </w:pPr>
          </w:p>
        </w:tc>
      </w:tr>
      <w:tr w:rsidR="000C0D8E" w:rsidRPr="00B45D3B" w:rsidTr="00D423BC">
        <w:trPr>
          <w:trHeight w:val="964"/>
          <w:jc w:val="center"/>
        </w:trPr>
        <w:tc>
          <w:tcPr>
            <w:tcW w:w="709" w:type="dxa"/>
            <w:tcBorders>
              <w:bottom w:val="nil"/>
            </w:tcBorders>
          </w:tcPr>
          <w:p w:rsidR="000C0D8E" w:rsidRPr="001412AC" w:rsidRDefault="000C0D8E" w:rsidP="00B45D3B">
            <w:pPr>
              <w:spacing w:before="0" w:after="0" w:line="360" w:lineRule="auto"/>
              <w:rPr>
                <w:sz w:val="20"/>
                <w:lang w:val="en-US"/>
              </w:rPr>
            </w:pPr>
            <w:r w:rsidRPr="001412AC">
              <w:rPr>
                <w:sz w:val="20"/>
                <w:lang w:val="en-US"/>
              </w:rPr>
              <w:t>4</w:t>
            </w:r>
          </w:p>
        </w:tc>
        <w:tc>
          <w:tcPr>
            <w:tcW w:w="980" w:type="dxa"/>
            <w:tcBorders>
              <w:bottom w:val="nil"/>
            </w:tcBorders>
            <w:vAlign w:val="center"/>
          </w:tcPr>
          <w:p w:rsidR="000C0D8E" w:rsidRPr="001412AC" w:rsidRDefault="000C0D8E" w:rsidP="00B45D3B">
            <w:pPr>
              <w:spacing w:before="0" w:after="0" w:line="360" w:lineRule="auto"/>
              <w:rPr>
                <w:sz w:val="20"/>
              </w:rPr>
            </w:pPr>
            <w:r w:rsidRPr="001412AC">
              <w:rPr>
                <w:sz w:val="20"/>
              </w:rPr>
              <w:t>1320</w:t>
            </w:r>
          </w:p>
        </w:tc>
        <w:tc>
          <w:tcPr>
            <w:tcW w:w="1319" w:type="dxa"/>
            <w:tcBorders>
              <w:bottom w:val="nil"/>
            </w:tcBorders>
            <w:vAlign w:val="center"/>
          </w:tcPr>
          <w:p w:rsidR="000C0D8E" w:rsidRPr="001412AC" w:rsidRDefault="000C0D8E" w:rsidP="00B45D3B">
            <w:pPr>
              <w:spacing w:before="0" w:after="0" w:line="360" w:lineRule="auto"/>
              <w:rPr>
                <w:sz w:val="20"/>
              </w:rPr>
            </w:pPr>
            <w:r w:rsidRPr="001412AC">
              <w:rPr>
                <w:sz w:val="20"/>
              </w:rPr>
              <w:t>1398,10</w:t>
            </w:r>
          </w:p>
        </w:tc>
        <w:tc>
          <w:tcPr>
            <w:tcW w:w="1310" w:type="dxa"/>
            <w:tcBorders>
              <w:bottom w:val="nil"/>
            </w:tcBorders>
            <w:vAlign w:val="center"/>
          </w:tcPr>
          <w:p w:rsidR="000C0D8E" w:rsidRPr="001412AC" w:rsidRDefault="000C0D8E" w:rsidP="00B45D3B">
            <w:pPr>
              <w:spacing w:before="0" w:after="0" w:line="360" w:lineRule="auto"/>
              <w:rPr>
                <w:sz w:val="20"/>
              </w:rPr>
            </w:pPr>
            <w:r w:rsidRPr="001412AC">
              <w:rPr>
                <w:sz w:val="20"/>
              </w:rPr>
              <w:t>57,85</w:t>
            </w:r>
          </w:p>
        </w:tc>
        <w:tc>
          <w:tcPr>
            <w:tcW w:w="1296" w:type="dxa"/>
            <w:tcBorders>
              <w:bottom w:val="nil"/>
            </w:tcBorders>
            <w:vAlign w:val="center"/>
          </w:tcPr>
          <w:p w:rsidR="000C0D8E" w:rsidRPr="001412AC" w:rsidRDefault="000C0D8E" w:rsidP="00B45D3B">
            <w:pPr>
              <w:spacing w:before="0" w:after="0" w:line="360" w:lineRule="auto"/>
              <w:rPr>
                <w:sz w:val="20"/>
              </w:rPr>
            </w:pPr>
            <w:r w:rsidRPr="001412AC">
              <w:rPr>
                <w:sz w:val="20"/>
              </w:rPr>
              <w:t>-14,45</w:t>
            </w:r>
          </w:p>
        </w:tc>
        <w:tc>
          <w:tcPr>
            <w:tcW w:w="1397" w:type="dxa"/>
            <w:tcBorders>
              <w:bottom w:val="nil"/>
            </w:tcBorders>
            <w:vAlign w:val="center"/>
          </w:tcPr>
          <w:p w:rsidR="000C0D8E" w:rsidRPr="001412AC" w:rsidRDefault="000C0D8E" w:rsidP="00B45D3B">
            <w:pPr>
              <w:spacing w:before="0" w:after="0" w:line="360" w:lineRule="auto"/>
              <w:rPr>
                <w:sz w:val="20"/>
              </w:rPr>
            </w:pPr>
            <w:r w:rsidRPr="001412AC">
              <w:rPr>
                <w:sz w:val="20"/>
              </w:rPr>
              <w:t>0,041378</w:t>
            </w:r>
          </w:p>
        </w:tc>
        <w:tc>
          <w:tcPr>
            <w:tcW w:w="1310" w:type="dxa"/>
            <w:tcBorders>
              <w:bottom w:val="nil"/>
            </w:tcBorders>
            <w:vAlign w:val="center"/>
          </w:tcPr>
          <w:p w:rsidR="000C0D8E" w:rsidRPr="001412AC" w:rsidRDefault="000C0D8E" w:rsidP="00B45D3B">
            <w:pPr>
              <w:spacing w:before="0" w:after="0" w:line="360" w:lineRule="auto"/>
              <w:rPr>
                <w:sz w:val="20"/>
              </w:rPr>
            </w:pPr>
            <w:r w:rsidRPr="001412AC">
              <w:rPr>
                <w:sz w:val="20"/>
              </w:rPr>
              <w:t>7,242869</w:t>
            </w:r>
          </w:p>
          <w:p w:rsidR="000C0D8E" w:rsidRPr="001412AC" w:rsidRDefault="000C0D8E" w:rsidP="00B45D3B">
            <w:pPr>
              <w:spacing w:before="0" w:after="0" w:line="360" w:lineRule="auto"/>
              <w:rPr>
                <w:sz w:val="20"/>
              </w:rPr>
            </w:pPr>
          </w:p>
        </w:tc>
      </w:tr>
      <w:tr w:rsidR="000C0D8E" w:rsidRPr="00B45D3B" w:rsidTr="00D423BC">
        <w:trPr>
          <w:trHeight w:val="964"/>
          <w:jc w:val="center"/>
        </w:trPr>
        <w:tc>
          <w:tcPr>
            <w:tcW w:w="709" w:type="dxa"/>
          </w:tcPr>
          <w:p w:rsidR="000C0D8E" w:rsidRPr="001412AC" w:rsidRDefault="000C0D8E" w:rsidP="00B45D3B">
            <w:pPr>
              <w:spacing w:before="0" w:after="0" w:line="360" w:lineRule="auto"/>
              <w:rPr>
                <w:sz w:val="20"/>
                <w:lang w:val="en-US"/>
              </w:rPr>
            </w:pPr>
            <w:r w:rsidRPr="001412AC">
              <w:rPr>
                <w:sz w:val="20"/>
                <w:lang w:val="en-US"/>
              </w:rPr>
              <w:t>5</w:t>
            </w:r>
          </w:p>
        </w:tc>
        <w:tc>
          <w:tcPr>
            <w:tcW w:w="980" w:type="dxa"/>
            <w:vAlign w:val="center"/>
          </w:tcPr>
          <w:p w:rsidR="000C0D8E" w:rsidRPr="001412AC" w:rsidRDefault="000C0D8E" w:rsidP="00B45D3B">
            <w:pPr>
              <w:spacing w:before="0" w:after="0" w:line="360" w:lineRule="auto"/>
              <w:rPr>
                <w:sz w:val="20"/>
              </w:rPr>
            </w:pPr>
            <w:r w:rsidRPr="001412AC">
              <w:rPr>
                <w:sz w:val="20"/>
              </w:rPr>
              <w:t>1410,2</w:t>
            </w:r>
          </w:p>
        </w:tc>
        <w:tc>
          <w:tcPr>
            <w:tcW w:w="1319" w:type="dxa"/>
            <w:vAlign w:val="center"/>
          </w:tcPr>
          <w:p w:rsidR="000C0D8E" w:rsidRPr="001412AC" w:rsidRDefault="000C0D8E" w:rsidP="00B45D3B">
            <w:pPr>
              <w:spacing w:before="0" w:after="0" w:line="360" w:lineRule="auto"/>
              <w:rPr>
                <w:sz w:val="20"/>
              </w:rPr>
            </w:pPr>
            <w:r w:rsidRPr="001412AC">
              <w:rPr>
                <w:sz w:val="20"/>
              </w:rPr>
              <w:t>1466,18</w:t>
            </w:r>
          </w:p>
        </w:tc>
        <w:tc>
          <w:tcPr>
            <w:tcW w:w="1310" w:type="dxa"/>
            <w:vAlign w:val="center"/>
          </w:tcPr>
          <w:p w:rsidR="000C0D8E" w:rsidRPr="001412AC" w:rsidRDefault="000C0D8E" w:rsidP="00B45D3B">
            <w:pPr>
              <w:spacing w:before="0" w:after="0" w:line="360" w:lineRule="auto"/>
              <w:rPr>
                <w:sz w:val="20"/>
              </w:rPr>
            </w:pPr>
            <w:r w:rsidRPr="001412AC">
              <w:rPr>
                <w:sz w:val="20"/>
              </w:rPr>
              <w:t>68,08</w:t>
            </w:r>
          </w:p>
        </w:tc>
        <w:tc>
          <w:tcPr>
            <w:tcW w:w="1296" w:type="dxa"/>
            <w:vAlign w:val="center"/>
          </w:tcPr>
          <w:p w:rsidR="000C0D8E" w:rsidRPr="001412AC" w:rsidRDefault="000C0D8E" w:rsidP="00B45D3B">
            <w:pPr>
              <w:spacing w:before="0" w:after="0" w:line="360" w:lineRule="auto"/>
              <w:rPr>
                <w:sz w:val="20"/>
              </w:rPr>
            </w:pPr>
            <w:r w:rsidRPr="001412AC">
              <w:rPr>
                <w:sz w:val="20"/>
              </w:rPr>
              <w:t>10,23</w:t>
            </w:r>
          </w:p>
        </w:tc>
        <w:tc>
          <w:tcPr>
            <w:tcW w:w="1397" w:type="dxa"/>
            <w:vAlign w:val="center"/>
          </w:tcPr>
          <w:p w:rsidR="000C0D8E" w:rsidRPr="001412AC" w:rsidRDefault="000C0D8E" w:rsidP="00B45D3B">
            <w:pPr>
              <w:spacing w:before="0" w:after="0" w:line="360" w:lineRule="auto"/>
              <w:rPr>
                <w:sz w:val="20"/>
              </w:rPr>
            </w:pPr>
            <w:r w:rsidRPr="001412AC">
              <w:rPr>
                <w:sz w:val="20"/>
              </w:rPr>
              <w:t>0,04643</w:t>
            </w:r>
          </w:p>
        </w:tc>
        <w:tc>
          <w:tcPr>
            <w:tcW w:w="1310" w:type="dxa"/>
            <w:vAlign w:val="center"/>
          </w:tcPr>
          <w:p w:rsidR="000C0D8E" w:rsidRPr="001412AC" w:rsidRDefault="000C0D8E" w:rsidP="00B45D3B">
            <w:pPr>
              <w:spacing w:before="0" w:after="0" w:line="360" w:lineRule="auto"/>
              <w:rPr>
                <w:sz w:val="20"/>
              </w:rPr>
            </w:pPr>
            <w:r w:rsidRPr="001412AC">
              <w:rPr>
                <w:sz w:val="20"/>
              </w:rPr>
              <w:t>7,290412</w:t>
            </w:r>
          </w:p>
          <w:p w:rsidR="000C0D8E" w:rsidRPr="001412AC" w:rsidRDefault="000C0D8E" w:rsidP="00B45D3B">
            <w:pPr>
              <w:spacing w:before="0" w:after="0" w:line="360" w:lineRule="auto"/>
              <w:rPr>
                <w:sz w:val="20"/>
              </w:rPr>
            </w:pPr>
          </w:p>
        </w:tc>
      </w:tr>
      <w:tr w:rsidR="000C0D8E" w:rsidRPr="00B45D3B" w:rsidTr="00D423BC">
        <w:trPr>
          <w:trHeight w:val="964"/>
          <w:jc w:val="center"/>
        </w:trPr>
        <w:tc>
          <w:tcPr>
            <w:tcW w:w="709" w:type="dxa"/>
          </w:tcPr>
          <w:p w:rsidR="000C0D8E" w:rsidRPr="001412AC" w:rsidRDefault="000C0D8E" w:rsidP="00B45D3B">
            <w:pPr>
              <w:spacing w:before="0" w:after="0" w:line="360" w:lineRule="auto"/>
              <w:rPr>
                <w:sz w:val="20"/>
                <w:lang w:val="en-US"/>
              </w:rPr>
            </w:pPr>
            <w:r w:rsidRPr="001412AC">
              <w:rPr>
                <w:sz w:val="20"/>
                <w:lang w:val="en-US"/>
              </w:rPr>
              <w:t>6</w:t>
            </w:r>
          </w:p>
        </w:tc>
        <w:tc>
          <w:tcPr>
            <w:tcW w:w="980" w:type="dxa"/>
            <w:vAlign w:val="center"/>
          </w:tcPr>
          <w:p w:rsidR="000C0D8E" w:rsidRPr="001412AC" w:rsidRDefault="000C0D8E" w:rsidP="00B45D3B">
            <w:pPr>
              <w:spacing w:before="0" w:after="0" w:line="360" w:lineRule="auto"/>
              <w:rPr>
                <w:sz w:val="20"/>
              </w:rPr>
            </w:pPr>
            <w:r w:rsidRPr="001412AC">
              <w:rPr>
                <w:sz w:val="20"/>
              </w:rPr>
              <w:t>1452</w:t>
            </w:r>
          </w:p>
        </w:tc>
        <w:tc>
          <w:tcPr>
            <w:tcW w:w="1319" w:type="dxa"/>
            <w:vAlign w:val="center"/>
          </w:tcPr>
          <w:p w:rsidR="000C0D8E" w:rsidRPr="001412AC" w:rsidRDefault="000C0D8E" w:rsidP="00B45D3B">
            <w:pPr>
              <w:spacing w:before="0" w:after="0" w:line="360" w:lineRule="auto"/>
              <w:rPr>
                <w:sz w:val="20"/>
              </w:rPr>
            </w:pPr>
            <w:r w:rsidRPr="001412AC">
              <w:rPr>
                <w:sz w:val="20"/>
              </w:rPr>
              <w:t>1526,78</w:t>
            </w:r>
          </w:p>
        </w:tc>
        <w:tc>
          <w:tcPr>
            <w:tcW w:w="1310" w:type="dxa"/>
            <w:vAlign w:val="center"/>
          </w:tcPr>
          <w:p w:rsidR="000C0D8E" w:rsidRPr="001412AC" w:rsidRDefault="000C0D8E" w:rsidP="00B45D3B">
            <w:pPr>
              <w:spacing w:before="0" w:after="0" w:line="360" w:lineRule="auto"/>
              <w:rPr>
                <w:sz w:val="20"/>
              </w:rPr>
            </w:pPr>
            <w:r w:rsidRPr="001412AC">
              <w:rPr>
                <w:sz w:val="20"/>
              </w:rPr>
              <w:t>60,60</w:t>
            </w:r>
          </w:p>
        </w:tc>
        <w:tc>
          <w:tcPr>
            <w:tcW w:w="1296" w:type="dxa"/>
            <w:vAlign w:val="center"/>
          </w:tcPr>
          <w:p w:rsidR="000C0D8E" w:rsidRPr="001412AC" w:rsidRDefault="000C0D8E" w:rsidP="00B45D3B">
            <w:pPr>
              <w:spacing w:before="0" w:after="0" w:line="360" w:lineRule="auto"/>
              <w:rPr>
                <w:sz w:val="20"/>
              </w:rPr>
            </w:pPr>
            <w:r w:rsidRPr="001412AC">
              <w:rPr>
                <w:sz w:val="20"/>
              </w:rPr>
              <w:t>-7,47</w:t>
            </w:r>
          </w:p>
        </w:tc>
        <w:tc>
          <w:tcPr>
            <w:tcW w:w="1397" w:type="dxa"/>
            <w:vAlign w:val="center"/>
          </w:tcPr>
          <w:p w:rsidR="000C0D8E" w:rsidRPr="001412AC" w:rsidRDefault="000C0D8E" w:rsidP="00B45D3B">
            <w:pPr>
              <w:spacing w:before="0" w:after="0" w:line="360" w:lineRule="auto"/>
              <w:rPr>
                <w:sz w:val="20"/>
              </w:rPr>
            </w:pPr>
            <w:r w:rsidRPr="001412AC">
              <w:rPr>
                <w:sz w:val="20"/>
              </w:rPr>
              <w:t>0,039692</w:t>
            </w:r>
          </w:p>
        </w:tc>
        <w:tc>
          <w:tcPr>
            <w:tcW w:w="1310" w:type="dxa"/>
            <w:vAlign w:val="center"/>
          </w:tcPr>
          <w:p w:rsidR="000C0D8E" w:rsidRPr="001412AC" w:rsidRDefault="000C0D8E" w:rsidP="00B45D3B">
            <w:pPr>
              <w:spacing w:before="0" w:after="0" w:line="360" w:lineRule="auto"/>
              <w:rPr>
                <w:sz w:val="20"/>
              </w:rPr>
            </w:pPr>
            <w:r w:rsidRPr="001412AC">
              <w:rPr>
                <w:sz w:val="20"/>
              </w:rPr>
              <w:t>7,330913</w:t>
            </w:r>
          </w:p>
          <w:p w:rsidR="000C0D8E" w:rsidRPr="001412AC" w:rsidRDefault="000C0D8E" w:rsidP="00B45D3B">
            <w:pPr>
              <w:spacing w:before="0" w:after="0" w:line="360" w:lineRule="auto"/>
              <w:rPr>
                <w:sz w:val="20"/>
              </w:rPr>
            </w:pPr>
          </w:p>
        </w:tc>
      </w:tr>
      <w:tr w:rsidR="000C0D8E" w:rsidRPr="00B45D3B" w:rsidTr="00D423BC">
        <w:trPr>
          <w:trHeight w:val="964"/>
          <w:jc w:val="center"/>
        </w:trPr>
        <w:tc>
          <w:tcPr>
            <w:tcW w:w="709" w:type="dxa"/>
          </w:tcPr>
          <w:p w:rsidR="000C0D8E" w:rsidRPr="001412AC" w:rsidRDefault="000C0D8E" w:rsidP="00B45D3B">
            <w:pPr>
              <w:spacing w:before="0" w:after="0" w:line="360" w:lineRule="auto"/>
              <w:rPr>
                <w:sz w:val="20"/>
                <w:lang w:val="en-US"/>
              </w:rPr>
            </w:pPr>
            <w:r w:rsidRPr="001412AC">
              <w:rPr>
                <w:sz w:val="20"/>
                <w:lang w:val="en-US"/>
              </w:rPr>
              <w:t>7</w:t>
            </w:r>
          </w:p>
        </w:tc>
        <w:tc>
          <w:tcPr>
            <w:tcW w:w="980" w:type="dxa"/>
            <w:vAlign w:val="center"/>
          </w:tcPr>
          <w:p w:rsidR="000C0D8E" w:rsidRPr="001412AC" w:rsidRDefault="000C0D8E" w:rsidP="00B45D3B">
            <w:pPr>
              <w:spacing w:before="0" w:after="0" w:line="360" w:lineRule="auto"/>
              <w:rPr>
                <w:sz w:val="20"/>
              </w:rPr>
            </w:pPr>
            <w:r w:rsidRPr="001412AC">
              <w:rPr>
                <w:sz w:val="20"/>
              </w:rPr>
              <w:t>1550,5</w:t>
            </w:r>
          </w:p>
        </w:tc>
        <w:tc>
          <w:tcPr>
            <w:tcW w:w="1319"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10"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296"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97"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10" w:type="dxa"/>
            <w:vAlign w:val="center"/>
          </w:tcPr>
          <w:p w:rsidR="000C0D8E" w:rsidRPr="001412AC" w:rsidRDefault="000C0D8E" w:rsidP="00B45D3B">
            <w:pPr>
              <w:spacing w:before="0" w:after="0" w:line="360" w:lineRule="auto"/>
              <w:rPr>
                <w:sz w:val="20"/>
                <w:lang w:val="en-US"/>
              </w:rPr>
            </w:pPr>
            <w:r w:rsidRPr="001412AC">
              <w:rPr>
                <w:sz w:val="20"/>
                <w:lang w:val="en-US"/>
              </w:rPr>
              <w:t>-</w:t>
            </w:r>
          </w:p>
        </w:tc>
      </w:tr>
      <w:tr w:rsidR="000C0D8E" w:rsidRPr="00B45D3B" w:rsidTr="00D423BC">
        <w:trPr>
          <w:trHeight w:val="964"/>
          <w:jc w:val="center"/>
        </w:trPr>
        <w:tc>
          <w:tcPr>
            <w:tcW w:w="709" w:type="dxa"/>
          </w:tcPr>
          <w:p w:rsidR="000C0D8E" w:rsidRPr="001412AC" w:rsidRDefault="000C0D8E" w:rsidP="00B45D3B">
            <w:pPr>
              <w:spacing w:before="0" w:after="0" w:line="360" w:lineRule="auto"/>
              <w:rPr>
                <w:sz w:val="20"/>
                <w:lang w:val="en-US"/>
              </w:rPr>
            </w:pPr>
            <w:r w:rsidRPr="001412AC">
              <w:rPr>
                <w:sz w:val="20"/>
                <w:lang w:val="en-US"/>
              </w:rPr>
              <w:t>8</w:t>
            </w:r>
          </w:p>
        </w:tc>
        <w:tc>
          <w:tcPr>
            <w:tcW w:w="980" w:type="dxa"/>
            <w:vAlign w:val="center"/>
          </w:tcPr>
          <w:p w:rsidR="000C0D8E" w:rsidRPr="001412AC" w:rsidRDefault="000C0D8E" w:rsidP="00B45D3B">
            <w:pPr>
              <w:spacing w:before="0" w:after="0" w:line="360" w:lineRule="auto"/>
              <w:rPr>
                <w:sz w:val="20"/>
              </w:rPr>
            </w:pPr>
            <w:r w:rsidRPr="001412AC">
              <w:rPr>
                <w:sz w:val="20"/>
              </w:rPr>
              <w:t>1554,1</w:t>
            </w:r>
          </w:p>
        </w:tc>
        <w:tc>
          <w:tcPr>
            <w:tcW w:w="1319"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10"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296"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97" w:type="dxa"/>
            <w:vAlign w:val="center"/>
          </w:tcPr>
          <w:p w:rsidR="000C0D8E" w:rsidRPr="001412AC" w:rsidRDefault="000C0D8E" w:rsidP="00B45D3B">
            <w:pPr>
              <w:spacing w:before="0" w:after="0" w:line="360" w:lineRule="auto"/>
              <w:rPr>
                <w:sz w:val="20"/>
                <w:lang w:val="en-US"/>
              </w:rPr>
            </w:pPr>
            <w:r w:rsidRPr="001412AC">
              <w:rPr>
                <w:sz w:val="20"/>
                <w:lang w:val="en-US"/>
              </w:rPr>
              <w:t>-</w:t>
            </w:r>
          </w:p>
        </w:tc>
        <w:tc>
          <w:tcPr>
            <w:tcW w:w="1310" w:type="dxa"/>
            <w:vAlign w:val="center"/>
          </w:tcPr>
          <w:p w:rsidR="000C0D8E" w:rsidRPr="001412AC" w:rsidRDefault="000C0D8E" w:rsidP="00B45D3B">
            <w:pPr>
              <w:spacing w:before="0" w:after="0" w:line="360" w:lineRule="auto"/>
              <w:rPr>
                <w:sz w:val="20"/>
                <w:lang w:val="en-US"/>
              </w:rPr>
            </w:pPr>
            <w:r w:rsidRPr="001412AC">
              <w:rPr>
                <w:sz w:val="20"/>
                <w:lang w:val="en-US"/>
              </w:rPr>
              <w:t>-</w:t>
            </w:r>
          </w:p>
        </w:tc>
      </w:tr>
    </w:tbl>
    <w:p w:rsidR="000C0D8E" w:rsidRDefault="000C0D8E"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Так как первые разности (</w:t>
      </w:r>
      <w:r w:rsidR="00A9026A">
        <w:rPr>
          <w:position w:val="-12"/>
          <w:sz w:val="28"/>
          <w:szCs w:val="28"/>
        </w:rPr>
        <w:object w:dxaOrig="460" w:dyaOrig="380">
          <v:shape id="_x0000_i1043" type="#_x0000_t75" style="width:35.25pt;height:24pt" o:ole="" fillcolor="window">
            <v:imagedata r:id="rId35" o:title=""/>
          </v:shape>
          <o:OLEObject Type="Embed" ProgID="Equation.3" ShapeID="_x0000_i1043" DrawAspect="Content" ObjectID="_1469690801" r:id="rId43"/>
        </w:object>
      </w:r>
      <w:r>
        <w:rPr>
          <w:sz w:val="28"/>
          <w:szCs w:val="28"/>
        </w:rPr>
        <w:t xml:space="preserve">) постепенно уменьшаются, то кривая роста имеет вид: </w:t>
      </w:r>
      <w:r w:rsidR="00A9026A">
        <w:rPr>
          <w:position w:val="-12"/>
          <w:sz w:val="28"/>
          <w:szCs w:val="28"/>
        </w:rPr>
        <w:object w:dxaOrig="1480" w:dyaOrig="360">
          <v:shape id="_x0000_i1044" type="#_x0000_t75" style="width:114pt;height:23.25pt" o:ole="" fillcolor="window">
            <v:imagedata r:id="rId44" o:title=""/>
          </v:shape>
          <o:OLEObject Type="Embed" ProgID="Equation.3" ShapeID="_x0000_i1044" DrawAspect="Content" ObjectID="_1469690802" r:id="rId45"/>
        </w:object>
      </w:r>
      <w:r>
        <w:rPr>
          <w:sz w:val="28"/>
          <w:szCs w:val="28"/>
        </w:rPr>
        <w:t>.</w:t>
      </w:r>
      <w:r>
        <w:rPr>
          <w:sz w:val="28"/>
          <w:szCs w:val="28"/>
        </w:rPr>
        <w:tab/>
      </w:r>
    </w:p>
    <w:p w:rsidR="000C0D8E" w:rsidRDefault="000C0D8E" w:rsidP="000A0D69">
      <w:pPr>
        <w:spacing w:before="0" w:after="0" w:line="360" w:lineRule="auto"/>
        <w:ind w:firstLine="709"/>
        <w:jc w:val="both"/>
        <w:rPr>
          <w:sz w:val="28"/>
          <w:szCs w:val="28"/>
        </w:rPr>
      </w:pPr>
      <w:r>
        <w:rPr>
          <w:sz w:val="28"/>
          <w:szCs w:val="28"/>
        </w:rPr>
        <w:t xml:space="preserve">Используя преобразование </w:t>
      </w:r>
      <w:r w:rsidR="00A9026A">
        <w:rPr>
          <w:position w:val="-6"/>
          <w:sz w:val="28"/>
          <w:szCs w:val="28"/>
        </w:rPr>
        <w:object w:dxaOrig="760" w:dyaOrig="279">
          <v:shape id="_x0000_i1045" type="#_x0000_t75" style="width:58.5pt;height:18pt" o:ole="" fillcolor="window">
            <v:imagedata r:id="rId46" o:title=""/>
          </v:shape>
          <o:OLEObject Type="Embed" ProgID="Equation.3" ShapeID="_x0000_i1045" DrawAspect="Content" ObjectID="_1469690803" r:id="rId47"/>
        </w:object>
      </w:r>
      <w:r>
        <w:rPr>
          <w:sz w:val="28"/>
          <w:szCs w:val="28"/>
        </w:rPr>
        <w:t xml:space="preserve">, получим новую функцию </w:t>
      </w:r>
      <w:r w:rsidR="00A9026A">
        <w:rPr>
          <w:position w:val="-12"/>
          <w:sz w:val="28"/>
          <w:szCs w:val="28"/>
        </w:rPr>
        <w:object w:dxaOrig="1340" w:dyaOrig="360">
          <v:shape id="_x0000_i1046" type="#_x0000_t75" style="width:102.75pt;height:22.5pt" o:ole="" fillcolor="window">
            <v:imagedata r:id="rId48" o:title=""/>
          </v:shape>
          <o:OLEObject Type="Embed" ProgID="Equation.3" ShapeID="_x0000_i1046" DrawAspect="Content" ObjectID="_1469690804" r:id="rId49"/>
        </w:object>
      </w:r>
      <w:r>
        <w:rPr>
          <w:sz w:val="28"/>
          <w:szCs w:val="28"/>
        </w:rPr>
        <w:t xml:space="preserve">, для которой найдем параметры </w:t>
      </w:r>
      <w:r w:rsidR="00A9026A">
        <w:rPr>
          <w:position w:val="-12"/>
          <w:sz w:val="28"/>
          <w:szCs w:val="28"/>
        </w:rPr>
        <w:object w:dxaOrig="279" w:dyaOrig="360">
          <v:shape id="_x0000_i1047" type="#_x0000_t75" style="width:21pt;height:18pt" o:ole="" fillcolor="window">
            <v:imagedata r:id="rId50" o:title=""/>
          </v:shape>
          <o:OLEObject Type="Embed" ProgID="Equation.3" ShapeID="_x0000_i1047" DrawAspect="Content" ObjectID="_1469690805" r:id="rId51"/>
        </w:object>
      </w:r>
      <w:r>
        <w:rPr>
          <w:sz w:val="28"/>
          <w:szCs w:val="28"/>
        </w:rPr>
        <w:t xml:space="preserve">и </w:t>
      </w:r>
      <w:r w:rsidR="00A9026A">
        <w:rPr>
          <w:position w:val="-10"/>
          <w:sz w:val="28"/>
          <w:szCs w:val="28"/>
        </w:rPr>
        <w:object w:dxaOrig="260" w:dyaOrig="340">
          <v:shape id="_x0000_i1048" type="#_x0000_t75" style="width:19.5pt;height:17.25pt" o:ole="" fillcolor="window">
            <v:imagedata r:id="rId52" o:title=""/>
          </v:shape>
          <o:OLEObject Type="Embed" ProgID="Equation.3" ShapeID="_x0000_i1048" DrawAspect="Content" ObjectID="_1469690806" r:id="rId53"/>
        </w:object>
      </w:r>
      <w:r>
        <w:rPr>
          <w:sz w:val="28"/>
          <w:szCs w:val="28"/>
        </w:rPr>
        <w:t xml:space="preserve"> методом наименьших квадратов из системы нормальных уравнений: </w:t>
      </w:r>
    </w:p>
    <w:p w:rsidR="000C0D8E" w:rsidRDefault="000A0D69" w:rsidP="000A0D69">
      <w:pPr>
        <w:spacing w:before="0" w:after="0" w:line="360" w:lineRule="auto"/>
        <w:ind w:firstLine="709"/>
        <w:jc w:val="both"/>
        <w:rPr>
          <w:sz w:val="28"/>
          <w:szCs w:val="28"/>
        </w:rPr>
      </w:pPr>
      <w:r>
        <w:rPr>
          <w:sz w:val="28"/>
          <w:szCs w:val="28"/>
        </w:rPr>
        <w:t xml:space="preserve"> </w:t>
      </w:r>
      <w:r w:rsidR="00A9026A">
        <w:rPr>
          <w:position w:val="-46"/>
          <w:sz w:val="28"/>
          <w:szCs w:val="28"/>
        </w:rPr>
        <w:object w:dxaOrig="2760" w:dyaOrig="1040">
          <v:shape id="_x0000_i1049" type="#_x0000_t75" style="width:211.5pt;height:66.75pt" o:ole="" fillcolor="window">
            <v:imagedata r:id="rId54" o:title=""/>
          </v:shape>
          <o:OLEObject Type="Embed" ProgID="Equation.3" ShapeID="_x0000_i1049" DrawAspect="Content" ObjectID="_1469690807" r:id="rId55"/>
        </w:object>
      </w:r>
      <w:r>
        <w:rPr>
          <w:sz w:val="28"/>
          <w:szCs w:val="28"/>
        </w:rPr>
        <w:t xml:space="preserve"> </w:t>
      </w:r>
      <w:r w:rsidR="000C0D8E">
        <w:rPr>
          <w:sz w:val="28"/>
          <w:szCs w:val="28"/>
        </w:rPr>
        <w:t>(3)</w:t>
      </w:r>
    </w:p>
    <w:p w:rsidR="000C0D8E" w:rsidRDefault="000C0D8E"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Данные, необходимые для решения системы, в таблице 2.4.</w:t>
      </w:r>
    </w:p>
    <w:p w:rsidR="000C0D8E" w:rsidRDefault="000C0D8E"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Таблица 4 – Расчет индикаторов для решения системы нормальных уравнений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267"/>
        <w:gridCol w:w="1260"/>
        <w:gridCol w:w="1260"/>
        <w:gridCol w:w="1440"/>
      </w:tblGrid>
      <w:tr w:rsidR="000C0D8E" w:rsidRPr="00B45D3B" w:rsidTr="001412AC">
        <w:trPr>
          <w:trHeight w:val="624"/>
        </w:trPr>
        <w:tc>
          <w:tcPr>
            <w:tcW w:w="1084" w:type="dxa"/>
            <w:vAlign w:val="center"/>
          </w:tcPr>
          <w:p w:rsidR="000C0D8E" w:rsidRPr="001412AC" w:rsidRDefault="00A9026A" w:rsidP="00B45D3B">
            <w:pPr>
              <w:spacing w:before="0" w:after="0" w:line="360" w:lineRule="auto"/>
              <w:rPr>
                <w:sz w:val="20"/>
              </w:rPr>
            </w:pPr>
            <w:r w:rsidRPr="001412AC">
              <w:rPr>
                <w:position w:val="-6"/>
                <w:sz w:val="20"/>
              </w:rPr>
              <w:object w:dxaOrig="139" w:dyaOrig="240">
                <v:shape id="_x0000_i1050" type="#_x0000_t75" style="width:10.5pt;height:12pt" o:ole="" fillcolor="window">
                  <v:imagedata r:id="rId56" o:title=""/>
                </v:shape>
                <o:OLEObject Type="Embed" ProgID="Equation.3" ShapeID="_x0000_i1050" DrawAspect="Content" ObjectID="_1469690808" r:id="rId57"/>
              </w:object>
            </w:r>
          </w:p>
        </w:tc>
        <w:tc>
          <w:tcPr>
            <w:tcW w:w="1267" w:type="dxa"/>
            <w:vAlign w:val="center"/>
          </w:tcPr>
          <w:p w:rsidR="000C0D8E" w:rsidRPr="001412AC" w:rsidRDefault="00A9026A" w:rsidP="00B45D3B">
            <w:pPr>
              <w:spacing w:before="0" w:after="0" w:line="360" w:lineRule="auto"/>
              <w:rPr>
                <w:sz w:val="20"/>
              </w:rPr>
            </w:pPr>
            <w:r w:rsidRPr="001412AC">
              <w:rPr>
                <w:position w:val="-12"/>
                <w:sz w:val="20"/>
              </w:rPr>
              <w:object w:dxaOrig="260" w:dyaOrig="360">
                <v:shape id="_x0000_i1051" type="#_x0000_t75" style="width:19.5pt;height:18pt" o:ole="" fillcolor="window">
                  <v:imagedata r:id="rId58" o:title=""/>
                </v:shape>
                <o:OLEObject Type="Embed" ProgID="Equation.3" ShapeID="_x0000_i1051" DrawAspect="Content" ObjectID="_1469690809" r:id="rId59"/>
              </w:object>
            </w:r>
          </w:p>
        </w:tc>
        <w:tc>
          <w:tcPr>
            <w:tcW w:w="1260" w:type="dxa"/>
            <w:vAlign w:val="center"/>
          </w:tcPr>
          <w:p w:rsidR="000C0D8E" w:rsidRPr="001412AC" w:rsidRDefault="00A9026A" w:rsidP="00B45D3B">
            <w:pPr>
              <w:spacing w:before="0" w:after="0" w:line="360" w:lineRule="auto"/>
              <w:rPr>
                <w:sz w:val="20"/>
              </w:rPr>
            </w:pPr>
            <w:r w:rsidRPr="001412AC">
              <w:rPr>
                <w:position w:val="-4"/>
                <w:sz w:val="20"/>
              </w:rPr>
              <w:object w:dxaOrig="220" w:dyaOrig="260">
                <v:shape id="_x0000_i1052" type="#_x0000_t75" style="width:16.5pt;height:13.5pt" o:ole="" fillcolor="window">
                  <v:imagedata r:id="rId60" o:title=""/>
                </v:shape>
                <o:OLEObject Type="Embed" ProgID="Equation.3" ShapeID="_x0000_i1052" DrawAspect="Content" ObjectID="_1469690810" r:id="rId61"/>
              </w:object>
            </w:r>
          </w:p>
        </w:tc>
        <w:tc>
          <w:tcPr>
            <w:tcW w:w="1260" w:type="dxa"/>
            <w:vAlign w:val="center"/>
          </w:tcPr>
          <w:p w:rsidR="000C0D8E" w:rsidRPr="001412AC" w:rsidRDefault="00A9026A" w:rsidP="00B45D3B">
            <w:pPr>
              <w:spacing w:before="0" w:after="0" w:line="360" w:lineRule="auto"/>
              <w:rPr>
                <w:sz w:val="20"/>
              </w:rPr>
            </w:pPr>
            <w:r w:rsidRPr="001412AC">
              <w:rPr>
                <w:position w:val="-4"/>
                <w:sz w:val="20"/>
              </w:rPr>
              <w:object w:dxaOrig="300" w:dyaOrig="300">
                <v:shape id="_x0000_i1053" type="#_x0000_t75" style="width:15pt;height:15pt" o:ole="" fillcolor="window">
                  <v:imagedata r:id="rId62" o:title=""/>
                </v:shape>
                <o:OLEObject Type="Embed" ProgID="Equation.3" ShapeID="_x0000_i1053" DrawAspect="Content" ObjectID="_1469690811" r:id="rId63"/>
              </w:object>
            </w:r>
          </w:p>
        </w:tc>
        <w:tc>
          <w:tcPr>
            <w:tcW w:w="1440" w:type="dxa"/>
            <w:vAlign w:val="center"/>
          </w:tcPr>
          <w:p w:rsidR="000C0D8E" w:rsidRPr="001412AC" w:rsidRDefault="00A9026A" w:rsidP="00B45D3B">
            <w:pPr>
              <w:spacing w:before="0" w:after="0" w:line="360" w:lineRule="auto"/>
              <w:rPr>
                <w:sz w:val="20"/>
              </w:rPr>
            </w:pPr>
            <w:r w:rsidRPr="001412AC">
              <w:rPr>
                <w:position w:val="-12"/>
                <w:sz w:val="20"/>
              </w:rPr>
              <w:object w:dxaOrig="620" w:dyaOrig="360">
                <v:shape id="_x0000_i1054" type="#_x0000_t75" style="width:46.5pt;height:18pt" o:ole="" fillcolor="window">
                  <v:imagedata r:id="rId64" o:title=""/>
                </v:shape>
                <o:OLEObject Type="Embed" ProgID="Equation.3" ShapeID="_x0000_i1054" DrawAspect="Content" ObjectID="_1469690812" r:id="rId65"/>
              </w:object>
            </w:r>
          </w:p>
        </w:tc>
      </w:tr>
      <w:tr w:rsidR="000C0D8E" w:rsidRPr="00B45D3B" w:rsidTr="001412AC">
        <w:trPr>
          <w:trHeight w:val="467"/>
        </w:trPr>
        <w:tc>
          <w:tcPr>
            <w:tcW w:w="1084" w:type="dxa"/>
            <w:vAlign w:val="center"/>
          </w:tcPr>
          <w:p w:rsidR="000C0D8E" w:rsidRPr="001412AC" w:rsidRDefault="000C0D8E" w:rsidP="00B45D3B">
            <w:pPr>
              <w:spacing w:before="0" w:after="0" w:line="360" w:lineRule="auto"/>
              <w:rPr>
                <w:sz w:val="20"/>
              </w:rPr>
            </w:pPr>
            <w:r w:rsidRPr="001412AC">
              <w:rPr>
                <w:sz w:val="20"/>
              </w:rPr>
              <w:t>1</w:t>
            </w:r>
          </w:p>
        </w:tc>
        <w:tc>
          <w:tcPr>
            <w:tcW w:w="1267" w:type="dxa"/>
            <w:vAlign w:val="center"/>
          </w:tcPr>
          <w:p w:rsidR="000C0D8E" w:rsidRPr="001412AC" w:rsidRDefault="000C0D8E" w:rsidP="00B45D3B">
            <w:pPr>
              <w:spacing w:before="0" w:after="0" w:line="360" w:lineRule="auto"/>
              <w:rPr>
                <w:sz w:val="20"/>
              </w:rPr>
            </w:pPr>
            <w:r w:rsidRPr="001412AC">
              <w:rPr>
                <w:sz w:val="20"/>
              </w:rPr>
              <w:t>1120,3</w:t>
            </w:r>
          </w:p>
        </w:tc>
        <w:tc>
          <w:tcPr>
            <w:tcW w:w="1260" w:type="dxa"/>
            <w:vAlign w:val="center"/>
          </w:tcPr>
          <w:p w:rsidR="000C0D8E" w:rsidRPr="001412AC" w:rsidRDefault="000C0D8E" w:rsidP="00B45D3B">
            <w:pPr>
              <w:spacing w:before="0" w:after="0" w:line="360" w:lineRule="auto"/>
              <w:rPr>
                <w:sz w:val="20"/>
              </w:rPr>
            </w:pPr>
            <w:r w:rsidRPr="001412AC">
              <w:rPr>
                <w:sz w:val="20"/>
              </w:rPr>
              <w:t>0,0</w:t>
            </w:r>
          </w:p>
        </w:tc>
        <w:tc>
          <w:tcPr>
            <w:tcW w:w="1260" w:type="dxa"/>
            <w:vAlign w:val="center"/>
          </w:tcPr>
          <w:p w:rsidR="000C0D8E" w:rsidRPr="001412AC" w:rsidRDefault="000C0D8E" w:rsidP="00B45D3B">
            <w:pPr>
              <w:spacing w:before="0" w:after="0" w:line="360" w:lineRule="auto"/>
              <w:rPr>
                <w:sz w:val="20"/>
              </w:rPr>
            </w:pPr>
            <w:r w:rsidRPr="001412AC">
              <w:rPr>
                <w:sz w:val="20"/>
              </w:rPr>
              <w:t>0,0</w:t>
            </w:r>
          </w:p>
        </w:tc>
        <w:tc>
          <w:tcPr>
            <w:tcW w:w="1440" w:type="dxa"/>
            <w:vAlign w:val="center"/>
          </w:tcPr>
          <w:p w:rsidR="000C0D8E" w:rsidRPr="001412AC" w:rsidRDefault="000C0D8E" w:rsidP="00B45D3B">
            <w:pPr>
              <w:spacing w:before="0" w:after="0" w:line="360" w:lineRule="auto"/>
              <w:rPr>
                <w:sz w:val="20"/>
              </w:rPr>
            </w:pPr>
            <w:r w:rsidRPr="001412AC">
              <w:rPr>
                <w:sz w:val="20"/>
              </w:rPr>
              <w:t>0,0</w:t>
            </w:r>
          </w:p>
        </w:tc>
      </w:tr>
      <w:tr w:rsidR="000C0D8E" w:rsidRPr="00B45D3B" w:rsidTr="001412AC">
        <w:trPr>
          <w:trHeight w:val="640"/>
        </w:trPr>
        <w:tc>
          <w:tcPr>
            <w:tcW w:w="1084" w:type="dxa"/>
            <w:vAlign w:val="center"/>
          </w:tcPr>
          <w:p w:rsidR="000C0D8E" w:rsidRPr="001412AC" w:rsidRDefault="000C0D8E" w:rsidP="00B45D3B">
            <w:pPr>
              <w:spacing w:before="0" w:after="0" w:line="360" w:lineRule="auto"/>
              <w:rPr>
                <w:sz w:val="20"/>
              </w:rPr>
            </w:pPr>
            <w:r w:rsidRPr="001412AC">
              <w:rPr>
                <w:sz w:val="20"/>
              </w:rPr>
              <w:t>2</w:t>
            </w:r>
          </w:p>
        </w:tc>
        <w:tc>
          <w:tcPr>
            <w:tcW w:w="1267" w:type="dxa"/>
            <w:vAlign w:val="center"/>
          </w:tcPr>
          <w:p w:rsidR="000C0D8E" w:rsidRPr="001412AC" w:rsidRDefault="000C0D8E" w:rsidP="00B45D3B">
            <w:pPr>
              <w:spacing w:before="0" w:after="0" w:line="360" w:lineRule="auto"/>
              <w:rPr>
                <w:sz w:val="20"/>
              </w:rPr>
            </w:pPr>
            <w:r w:rsidRPr="001412AC">
              <w:rPr>
                <w:sz w:val="20"/>
              </w:rPr>
              <w:t>1130,2</w:t>
            </w:r>
          </w:p>
        </w:tc>
        <w:tc>
          <w:tcPr>
            <w:tcW w:w="1260" w:type="dxa"/>
            <w:vAlign w:val="center"/>
          </w:tcPr>
          <w:p w:rsidR="000C0D8E" w:rsidRPr="001412AC" w:rsidRDefault="000C0D8E" w:rsidP="00B45D3B">
            <w:pPr>
              <w:spacing w:before="0" w:after="0" w:line="360" w:lineRule="auto"/>
              <w:rPr>
                <w:sz w:val="20"/>
              </w:rPr>
            </w:pPr>
            <w:r w:rsidRPr="001412AC">
              <w:rPr>
                <w:sz w:val="20"/>
              </w:rPr>
              <w:t>0,7</w:t>
            </w:r>
          </w:p>
        </w:tc>
        <w:tc>
          <w:tcPr>
            <w:tcW w:w="1260" w:type="dxa"/>
            <w:vAlign w:val="center"/>
          </w:tcPr>
          <w:p w:rsidR="000C0D8E" w:rsidRPr="001412AC" w:rsidRDefault="000C0D8E" w:rsidP="00B45D3B">
            <w:pPr>
              <w:spacing w:before="0" w:after="0" w:line="360" w:lineRule="auto"/>
              <w:rPr>
                <w:sz w:val="20"/>
              </w:rPr>
            </w:pPr>
            <w:r w:rsidRPr="001412AC">
              <w:rPr>
                <w:sz w:val="20"/>
              </w:rPr>
              <w:t>0,5</w:t>
            </w:r>
          </w:p>
        </w:tc>
        <w:tc>
          <w:tcPr>
            <w:tcW w:w="1440" w:type="dxa"/>
            <w:vAlign w:val="center"/>
          </w:tcPr>
          <w:p w:rsidR="000C0D8E" w:rsidRPr="001412AC" w:rsidRDefault="000C0D8E" w:rsidP="00B45D3B">
            <w:pPr>
              <w:spacing w:before="0" w:after="0" w:line="360" w:lineRule="auto"/>
              <w:rPr>
                <w:sz w:val="20"/>
              </w:rPr>
            </w:pPr>
            <w:r w:rsidRPr="001412AC">
              <w:rPr>
                <w:sz w:val="20"/>
              </w:rPr>
              <w:t>783,4</w:t>
            </w:r>
          </w:p>
        </w:tc>
      </w:tr>
      <w:tr w:rsidR="000C0D8E" w:rsidRPr="00B45D3B" w:rsidTr="001412AC">
        <w:trPr>
          <w:trHeight w:val="564"/>
        </w:trPr>
        <w:tc>
          <w:tcPr>
            <w:tcW w:w="1084" w:type="dxa"/>
            <w:vAlign w:val="center"/>
          </w:tcPr>
          <w:p w:rsidR="000C0D8E" w:rsidRPr="001412AC" w:rsidRDefault="000C0D8E" w:rsidP="00B45D3B">
            <w:pPr>
              <w:spacing w:before="0" w:after="0" w:line="360" w:lineRule="auto"/>
              <w:rPr>
                <w:sz w:val="20"/>
              </w:rPr>
            </w:pPr>
            <w:r w:rsidRPr="001412AC">
              <w:rPr>
                <w:sz w:val="20"/>
              </w:rPr>
              <w:t>3</w:t>
            </w:r>
          </w:p>
        </w:tc>
        <w:tc>
          <w:tcPr>
            <w:tcW w:w="1267" w:type="dxa"/>
            <w:vAlign w:val="center"/>
          </w:tcPr>
          <w:p w:rsidR="000C0D8E" w:rsidRPr="001412AC" w:rsidRDefault="000C0D8E" w:rsidP="00B45D3B">
            <w:pPr>
              <w:spacing w:before="0" w:after="0" w:line="360" w:lineRule="auto"/>
              <w:rPr>
                <w:sz w:val="20"/>
              </w:rPr>
            </w:pPr>
            <w:r w:rsidRPr="001412AC">
              <w:rPr>
                <w:sz w:val="20"/>
              </w:rPr>
              <w:t>1310,8</w:t>
            </w:r>
          </w:p>
        </w:tc>
        <w:tc>
          <w:tcPr>
            <w:tcW w:w="1260" w:type="dxa"/>
            <w:vAlign w:val="center"/>
          </w:tcPr>
          <w:p w:rsidR="000C0D8E" w:rsidRPr="001412AC" w:rsidRDefault="000C0D8E" w:rsidP="00B45D3B">
            <w:pPr>
              <w:spacing w:before="0" w:after="0" w:line="360" w:lineRule="auto"/>
              <w:rPr>
                <w:sz w:val="20"/>
              </w:rPr>
            </w:pPr>
            <w:r w:rsidRPr="001412AC">
              <w:rPr>
                <w:sz w:val="20"/>
              </w:rPr>
              <w:t>1,1</w:t>
            </w:r>
          </w:p>
        </w:tc>
        <w:tc>
          <w:tcPr>
            <w:tcW w:w="1260" w:type="dxa"/>
            <w:vAlign w:val="center"/>
          </w:tcPr>
          <w:p w:rsidR="000C0D8E" w:rsidRPr="001412AC" w:rsidRDefault="000C0D8E" w:rsidP="00B45D3B">
            <w:pPr>
              <w:spacing w:before="0" w:after="0" w:line="360" w:lineRule="auto"/>
              <w:rPr>
                <w:sz w:val="20"/>
              </w:rPr>
            </w:pPr>
            <w:r w:rsidRPr="001412AC">
              <w:rPr>
                <w:sz w:val="20"/>
              </w:rPr>
              <w:t>1,2</w:t>
            </w:r>
          </w:p>
        </w:tc>
        <w:tc>
          <w:tcPr>
            <w:tcW w:w="1440" w:type="dxa"/>
            <w:vAlign w:val="center"/>
          </w:tcPr>
          <w:p w:rsidR="000C0D8E" w:rsidRPr="001412AC" w:rsidRDefault="000C0D8E" w:rsidP="00B45D3B">
            <w:pPr>
              <w:spacing w:before="0" w:after="0" w:line="360" w:lineRule="auto"/>
              <w:rPr>
                <w:sz w:val="20"/>
              </w:rPr>
            </w:pPr>
            <w:r w:rsidRPr="001412AC">
              <w:rPr>
                <w:sz w:val="20"/>
              </w:rPr>
              <w:t>1440,1</w:t>
            </w:r>
          </w:p>
        </w:tc>
      </w:tr>
      <w:tr w:rsidR="000C0D8E" w:rsidRPr="00B45D3B" w:rsidTr="001412AC">
        <w:trPr>
          <w:trHeight w:val="687"/>
        </w:trPr>
        <w:tc>
          <w:tcPr>
            <w:tcW w:w="1084" w:type="dxa"/>
            <w:vAlign w:val="center"/>
          </w:tcPr>
          <w:p w:rsidR="000C0D8E" w:rsidRPr="001412AC" w:rsidRDefault="000C0D8E" w:rsidP="00B45D3B">
            <w:pPr>
              <w:spacing w:before="0" w:after="0" w:line="360" w:lineRule="auto"/>
              <w:rPr>
                <w:sz w:val="20"/>
              </w:rPr>
            </w:pPr>
            <w:r w:rsidRPr="001412AC">
              <w:rPr>
                <w:sz w:val="20"/>
              </w:rPr>
              <w:t>4</w:t>
            </w:r>
          </w:p>
        </w:tc>
        <w:tc>
          <w:tcPr>
            <w:tcW w:w="1267" w:type="dxa"/>
            <w:vAlign w:val="center"/>
          </w:tcPr>
          <w:p w:rsidR="000C0D8E" w:rsidRPr="001412AC" w:rsidRDefault="000C0D8E" w:rsidP="00B45D3B">
            <w:pPr>
              <w:spacing w:before="0" w:after="0" w:line="360" w:lineRule="auto"/>
              <w:rPr>
                <w:sz w:val="20"/>
              </w:rPr>
            </w:pPr>
            <w:r w:rsidRPr="001412AC">
              <w:rPr>
                <w:sz w:val="20"/>
              </w:rPr>
              <w:t>1320,0</w:t>
            </w:r>
          </w:p>
        </w:tc>
        <w:tc>
          <w:tcPr>
            <w:tcW w:w="1260" w:type="dxa"/>
            <w:vAlign w:val="center"/>
          </w:tcPr>
          <w:p w:rsidR="000C0D8E" w:rsidRPr="001412AC" w:rsidRDefault="000C0D8E" w:rsidP="00B45D3B">
            <w:pPr>
              <w:spacing w:before="0" w:after="0" w:line="360" w:lineRule="auto"/>
              <w:rPr>
                <w:sz w:val="20"/>
              </w:rPr>
            </w:pPr>
            <w:r w:rsidRPr="001412AC">
              <w:rPr>
                <w:sz w:val="20"/>
              </w:rPr>
              <w:t>1,4</w:t>
            </w:r>
          </w:p>
        </w:tc>
        <w:tc>
          <w:tcPr>
            <w:tcW w:w="1260" w:type="dxa"/>
            <w:vAlign w:val="center"/>
          </w:tcPr>
          <w:p w:rsidR="000C0D8E" w:rsidRPr="001412AC" w:rsidRDefault="000C0D8E" w:rsidP="00B45D3B">
            <w:pPr>
              <w:spacing w:before="0" w:after="0" w:line="360" w:lineRule="auto"/>
              <w:rPr>
                <w:sz w:val="20"/>
              </w:rPr>
            </w:pPr>
            <w:r w:rsidRPr="001412AC">
              <w:rPr>
                <w:sz w:val="20"/>
              </w:rPr>
              <w:t>1,9</w:t>
            </w:r>
          </w:p>
        </w:tc>
        <w:tc>
          <w:tcPr>
            <w:tcW w:w="1440" w:type="dxa"/>
            <w:vAlign w:val="center"/>
          </w:tcPr>
          <w:p w:rsidR="000C0D8E" w:rsidRPr="001412AC" w:rsidRDefault="000C0D8E" w:rsidP="00B45D3B">
            <w:pPr>
              <w:spacing w:before="0" w:after="0" w:line="360" w:lineRule="auto"/>
              <w:rPr>
                <w:sz w:val="20"/>
              </w:rPr>
            </w:pPr>
            <w:r w:rsidRPr="001412AC">
              <w:rPr>
                <w:sz w:val="20"/>
              </w:rPr>
              <w:t>1829,9</w:t>
            </w:r>
          </w:p>
        </w:tc>
      </w:tr>
      <w:tr w:rsidR="000C0D8E" w:rsidRPr="00B45D3B" w:rsidTr="001412AC">
        <w:trPr>
          <w:trHeight w:val="555"/>
        </w:trPr>
        <w:tc>
          <w:tcPr>
            <w:tcW w:w="1084" w:type="dxa"/>
            <w:vAlign w:val="center"/>
          </w:tcPr>
          <w:p w:rsidR="000C0D8E" w:rsidRPr="001412AC" w:rsidRDefault="000C0D8E" w:rsidP="00B45D3B">
            <w:pPr>
              <w:spacing w:before="0" w:after="0" w:line="360" w:lineRule="auto"/>
              <w:rPr>
                <w:sz w:val="20"/>
              </w:rPr>
            </w:pPr>
            <w:r w:rsidRPr="001412AC">
              <w:rPr>
                <w:sz w:val="20"/>
              </w:rPr>
              <w:t>5</w:t>
            </w:r>
          </w:p>
        </w:tc>
        <w:tc>
          <w:tcPr>
            <w:tcW w:w="1267" w:type="dxa"/>
            <w:vAlign w:val="center"/>
          </w:tcPr>
          <w:p w:rsidR="000C0D8E" w:rsidRPr="001412AC" w:rsidRDefault="000C0D8E" w:rsidP="00B45D3B">
            <w:pPr>
              <w:spacing w:before="0" w:after="0" w:line="360" w:lineRule="auto"/>
              <w:rPr>
                <w:sz w:val="20"/>
              </w:rPr>
            </w:pPr>
            <w:r w:rsidRPr="001412AC">
              <w:rPr>
                <w:sz w:val="20"/>
              </w:rPr>
              <w:t>1410,2</w:t>
            </w:r>
          </w:p>
        </w:tc>
        <w:tc>
          <w:tcPr>
            <w:tcW w:w="1260" w:type="dxa"/>
            <w:vAlign w:val="center"/>
          </w:tcPr>
          <w:p w:rsidR="000C0D8E" w:rsidRPr="001412AC" w:rsidRDefault="000C0D8E" w:rsidP="00B45D3B">
            <w:pPr>
              <w:spacing w:before="0" w:after="0" w:line="360" w:lineRule="auto"/>
              <w:rPr>
                <w:sz w:val="20"/>
              </w:rPr>
            </w:pPr>
            <w:r w:rsidRPr="001412AC">
              <w:rPr>
                <w:sz w:val="20"/>
              </w:rPr>
              <w:t>1,6</w:t>
            </w:r>
          </w:p>
        </w:tc>
        <w:tc>
          <w:tcPr>
            <w:tcW w:w="1260" w:type="dxa"/>
            <w:vAlign w:val="center"/>
          </w:tcPr>
          <w:p w:rsidR="000C0D8E" w:rsidRPr="001412AC" w:rsidRDefault="000C0D8E" w:rsidP="00B45D3B">
            <w:pPr>
              <w:spacing w:before="0" w:after="0" w:line="360" w:lineRule="auto"/>
              <w:rPr>
                <w:sz w:val="20"/>
              </w:rPr>
            </w:pPr>
            <w:r w:rsidRPr="001412AC">
              <w:rPr>
                <w:sz w:val="20"/>
              </w:rPr>
              <w:t>2,6</w:t>
            </w:r>
          </w:p>
        </w:tc>
        <w:tc>
          <w:tcPr>
            <w:tcW w:w="1440" w:type="dxa"/>
            <w:vAlign w:val="center"/>
          </w:tcPr>
          <w:p w:rsidR="000C0D8E" w:rsidRPr="001412AC" w:rsidRDefault="000C0D8E" w:rsidP="00B45D3B">
            <w:pPr>
              <w:spacing w:before="0" w:after="0" w:line="360" w:lineRule="auto"/>
              <w:rPr>
                <w:sz w:val="20"/>
              </w:rPr>
            </w:pPr>
            <w:r w:rsidRPr="001412AC">
              <w:rPr>
                <w:sz w:val="20"/>
              </w:rPr>
              <w:t>2269,6</w:t>
            </w:r>
          </w:p>
        </w:tc>
      </w:tr>
      <w:tr w:rsidR="000C0D8E" w:rsidRPr="00B45D3B" w:rsidTr="001412AC">
        <w:trPr>
          <w:trHeight w:val="563"/>
        </w:trPr>
        <w:tc>
          <w:tcPr>
            <w:tcW w:w="1084" w:type="dxa"/>
            <w:vAlign w:val="center"/>
          </w:tcPr>
          <w:p w:rsidR="000C0D8E" w:rsidRPr="001412AC" w:rsidRDefault="000C0D8E" w:rsidP="00B45D3B">
            <w:pPr>
              <w:spacing w:before="0" w:after="0" w:line="360" w:lineRule="auto"/>
              <w:rPr>
                <w:sz w:val="20"/>
              </w:rPr>
            </w:pPr>
            <w:r w:rsidRPr="001412AC">
              <w:rPr>
                <w:sz w:val="20"/>
              </w:rPr>
              <w:t>6</w:t>
            </w:r>
          </w:p>
        </w:tc>
        <w:tc>
          <w:tcPr>
            <w:tcW w:w="1267" w:type="dxa"/>
            <w:vAlign w:val="center"/>
          </w:tcPr>
          <w:p w:rsidR="000C0D8E" w:rsidRPr="001412AC" w:rsidRDefault="000C0D8E" w:rsidP="00B45D3B">
            <w:pPr>
              <w:spacing w:before="0" w:after="0" w:line="360" w:lineRule="auto"/>
              <w:rPr>
                <w:sz w:val="20"/>
              </w:rPr>
            </w:pPr>
            <w:r w:rsidRPr="001412AC">
              <w:rPr>
                <w:sz w:val="20"/>
              </w:rPr>
              <w:t>1452,0</w:t>
            </w:r>
          </w:p>
        </w:tc>
        <w:tc>
          <w:tcPr>
            <w:tcW w:w="1260" w:type="dxa"/>
            <w:vAlign w:val="center"/>
          </w:tcPr>
          <w:p w:rsidR="000C0D8E" w:rsidRPr="001412AC" w:rsidRDefault="000C0D8E" w:rsidP="00B45D3B">
            <w:pPr>
              <w:spacing w:before="0" w:after="0" w:line="360" w:lineRule="auto"/>
              <w:rPr>
                <w:sz w:val="20"/>
              </w:rPr>
            </w:pPr>
            <w:r w:rsidRPr="001412AC">
              <w:rPr>
                <w:sz w:val="20"/>
              </w:rPr>
              <w:t>1,8</w:t>
            </w:r>
          </w:p>
        </w:tc>
        <w:tc>
          <w:tcPr>
            <w:tcW w:w="1260" w:type="dxa"/>
            <w:vAlign w:val="center"/>
          </w:tcPr>
          <w:p w:rsidR="000C0D8E" w:rsidRPr="001412AC" w:rsidRDefault="000C0D8E" w:rsidP="00B45D3B">
            <w:pPr>
              <w:spacing w:before="0" w:after="0" w:line="360" w:lineRule="auto"/>
              <w:rPr>
                <w:sz w:val="20"/>
              </w:rPr>
            </w:pPr>
            <w:r w:rsidRPr="001412AC">
              <w:rPr>
                <w:sz w:val="20"/>
              </w:rPr>
              <w:t>3,2</w:t>
            </w:r>
          </w:p>
        </w:tc>
        <w:tc>
          <w:tcPr>
            <w:tcW w:w="1440" w:type="dxa"/>
            <w:vAlign w:val="center"/>
          </w:tcPr>
          <w:p w:rsidR="000C0D8E" w:rsidRPr="001412AC" w:rsidRDefault="000C0D8E" w:rsidP="00B45D3B">
            <w:pPr>
              <w:spacing w:before="0" w:after="0" w:line="360" w:lineRule="auto"/>
              <w:rPr>
                <w:sz w:val="20"/>
              </w:rPr>
            </w:pPr>
            <w:r w:rsidRPr="001412AC">
              <w:rPr>
                <w:sz w:val="20"/>
              </w:rPr>
              <w:t>2601,6</w:t>
            </w:r>
          </w:p>
        </w:tc>
      </w:tr>
      <w:tr w:rsidR="000C0D8E" w:rsidRPr="00B45D3B" w:rsidTr="001412AC">
        <w:trPr>
          <w:trHeight w:val="557"/>
        </w:trPr>
        <w:tc>
          <w:tcPr>
            <w:tcW w:w="1084" w:type="dxa"/>
            <w:vAlign w:val="center"/>
          </w:tcPr>
          <w:p w:rsidR="000C0D8E" w:rsidRPr="001412AC" w:rsidRDefault="000C0D8E" w:rsidP="00B45D3B">
            <w:pPr>
              <w:spacing w:before="0" w:after="0" w:line="360" w:lineRule="auto"/>
              <w:rPr>
                <w:sz w:val="20"/>
              </w:rPr>
            </w:pPr>
            <w:r w:rsidRPr="001412AC">
              <w:rPr>
                <w:sz w:val="20"/>
              </w:rPr>
              <w:t>7</w:t>
            </w:r>
          </w:p>
        </w:tc>
        <w:tc>
          <w:tcPr>
            <w:tcW w:w="1267" w:type="dxa"/>
            <w:vAlign w:val="center"/>
          </w:tcPr>
          <w:p w:rsidR="000C0D8E" w:rsidRPr="001412AC" w:rsidRDefault="000C0D8E" w:rsidP="00B45D3B">
            <w:pPr>
              <w:spacing w:before="0" w:after="0" w:line="360" w:lineRule="auto"/>
              <w:rPr>
                <w:sz w:val="20"/>
              </w:rPr>
            </w:pPr>
            <w:r w:rsidRPr="001412AC">
              <w:rPr>
                <w:sz w:val="20"/>
              </w:rPr>
              <w:t>1550,5</w:t>
            </w:r>
          </w:p>
        </w:tc>
        <w:tc>
          <w:tcPr>
            <w:tcW w:w="1260" w:type="dxa"/>
            <w:vAlign w:val="center"/>
          </w:tcPr>
          <w:p w:rsidR="000C0D8E" w:rsidRPr="001412AC" w:rsidRDefault="000C0D8E" w:rsidP="00B45D3B">
            <w:pPr>
              <w:spacing w:before="0" w:after="0" w:line="360" w:lineRule="auto"/>
              <w:rPr>
                <w:sz w:val="20"/>
              </w:rPr>
            </w:pPr>
            <w:r w:rsidRPr="001412AC">
              <w:rPr>
                <w:sz w:val="20"/>
              </w:rPr>
              <w:t>1,9</w:t>
            </w:r>
          </w:p>
        </w:tc>
        <w:tc>
          <w:tcPr>
            <w:tcW w:w="1260" w:type="dxa"/>
            <w:vAlign w:val="center"/>
          </w:tcPr>
          <w:p w:rsidR="000C0D8E" w:rsidRPr="001412AC" w:rsidRDefault="000C0D8E" w:rsidP="00B45D3B">
            <w:pPr>
              <w:spacing w:before="0" w:after="0" w:line="360" w:lineRule="auto"/>
              <w:rPr>
                <w:sz w:val="20"/>
              </w:rPr>
            </w:pPr>
            <w:r w:rsidRPr="001412AC">
              <w:rPr>
                <w:sz w:val="20"/>
              </w:rPr>
              <w:t>3,8</w:t>
            </w:r>
          </w:p>
        </w:tc>
        <w:tc>
          <w:tcPr>
            <w:tcW w:w="1440" w:type="dxa"/>
            <w:vAlign w:val="center"/>
          </w:tcPr>
          <w:p w:rsidR="000C0D8E" w:rsidRPr="001412AC" w:rsidRDefault="000C0D8E" w:rsidP="00B45D3B">
            <w:pPr>
              <w:spacing w:before="0" w:after="0" w:line="360" w:lineRule="auto"/>
              <w:rPr>
                <w:sz w:val="20"/>
              </w:rPr>
            </w:pPr>
            <w:r w:rsidRPr="001412AC">
              <w:rPr>
                <w:sz w:val="20"/>
              </w:rPr>
              <w:t>3017,1</w:t>
            </w:r>
          </w:p>
        </w:tc>
      </w:tr>
      <w:tr w:rsidR="000C0D8E" w:rsidRPr="00B45D3B" w:rsidTr="001412AC">
        <w:trPr>
          <w:trHeight w:val="693"/>
        </w:trPr>
        <w:tc>
          <w:tcPr>
            <w:tcW w:w="1084" w:type="dxa"/>
            <w:vAlign w:val="center"/>
          </w:tcPr>
          <w:p w:rsidR="000C0D8E" w:rsidRPr="001412AC" w:rsidRDefault="000C0D8E" w:rsidP="00B45D3B">
            <w:pPr>
              <w:spacing w:before="0" w:after="0" w:line="360" w:lineRule="auto"/>
              <w:rPr>
                <w:sz w:val="20"/>
              </w:rPr>
            </w:pPr>
            <w:r w:rsidRPr="001412AC">
              <w:rPr>
                <w:sz w:val="20"/>
              </w:rPr>
              <w:t>8</w:t>
            </w:r>
          </w:p>
        </w:tc>
        <w:tc>
          <w:tcPr>
            <w:tcW w:w="1267" w:type="dxa"/>
            <w:vAlign w:val="center"/>
          </w:tcPr>
          <w:p w:rsidR="000C0D8E" w:rsidRPr="001412AC" w:rsidRDefault="000C0D8E" w:rsidP="00B45D3B">
            <w:pPr>
              <w:spacing w:before="0" w:after="0" w:line="360" w:lineRule="auto"/>
              <w:rPr>
                <w:sz w:val="20"/>
              </w:rPr>
            </w:pPr>
            <w:r w:rsidRPr="001412AC">
              <w:rPr>
                <w:sz w:val="20"/>
              </w:rPr>
              <w:t>1554,1</w:t>
            </w:r>
          </w:p>
        </w:tc>
        <w:tc>
          <w:tcPr>
            <w:tcW w:w="1260" w:type="dxa"/>
            <w:vAlign w:val="center"/>
          </w:tcPr>
          <w:p w:rsidR="000C0D8E" w:rsidRPr="001412AC" w:rsidRDefault="000C0D8E" w:rsidP="00B45D3B">
            <w:pPr>
              <w:spacing w:before="0" w:after="0" w:line="360" w:lineRule="auto"/>
              <w:rPr>
                <w:sz w:val="20"/>
              </w:rPr>
            </w:pPr>
            <w:r w:rsidRPr="001412AC">
              <w:rPr>
                <w:sz w:val="20"/>
              </w:rPr>
              <w:t>2,1</w:t>
            </w:r>
          </w:p>
        </w:tc>
        <w:tc>
          <w:tcPr>
            <w:tcW w:w="1260" w:type="dxa"/>
            <w:vAlign w:val="center"/>
          </w:tcPr>
          <w:p w:rsidR="000C0D8E" w:rsidRPr="001412AC" w:rsidRDefault="000C0D8E" w:rsidP="00B45D3B">
            <w:pPr>
              <w:spacing w:before="0" w:after="0" w:line="360" w:lineRule="auto"/>
              <w:rPr>
                <w:sz w:val="20"/>
              </w:rPr>
            </w:pPr>
            <w:r w:rsidRPr="001412AC">
              <w:rPr>
                <w:sz w:val="20"/>
              </w:rPr>
              <w:t>4,3</w:t>
            </w:r>
          </w:p>
        </w:tc>
        <w:tc>
          <w:tcPr>
            <w:tcW w:w="1440" w:type="dxa"/>
            <w:vAlign w:val="center"/>
          </w:tcPr>
          <w:p w:rsidR="000C0D8E" w:rsidRPr="001412AC" w:rsidRDefault="000C0D8E" w:rsidP="00B45D3B">
            <w:pPr>
              <w:spacing w:before="0" w:after="0" w:line="360" w:lineRule="auto"/>
              <w:rPr>
                <w:sz w:val="20"/>
              </w:rPr>
            </w:pPr>
            <w:r w:rsidRPr="001412AC">
              <w:rPr>
                <w:sz w:val="20"/>
              </w:rPr>
              <w:t>3231,7</w:t>
            </w:r>
          </w:p>
        </w:tc>
      </w:tr>
      <w:tr w:rsidR="000C0D8E" w:rsidRPr="00B45D3B" w:rsidTr="001412AC">
        <w:trPr>
          <w:trHeight w:val="851"/>
        </w:trPr>
        <w:tc>
          <w:tcPr>
            <w:tcW w:w="1084" w:type="dxa"/>
            <w:vAlign w:val="center"/>
          </w:tcPr>
          <w:p w:rsidR="000C0D8E" w:rsidRPr="001412AC" w:rsidRDefault="000C0D8E" w:rsidP="00B45D3B">
            <w:pPr>
              <w:spacing w:before="0" w:after="0" w:line="360" w:lineRule="auto"/>
              <w:rPr>
                <w:sz w:val="20"/>
              </w:rPr>
            </w:pPr>
            <w:r w:rsidRPr="001412AC">
              <w:rPr>
                <w:sz w:val="20"/>
              </w:rPr>
              <w:t>Сумма</w:t>
            </w:r>
          </w:p>
        </w:tc>
        <w:tc>
          <w:tcPr>
            <w:tcW w:w="1267" w:type="dxa"/>
            <w:vAlign w:val="center"/>
          </w:tcPr>
          <w:p w:rsidR="000C0D8E" w:rsidRPr="001412AC" w:rsidRDefault="000C0D8E" w:rsidP="00B45D3B">
            <w:pPr>
              <w:spacing w:before="0" w:after="0" w:line="360" w:lineRule="auto"/>
              <w:rPr>
                <w:sz w:val="20"/>
              </w:rPr>
            </w:pPr>
            <w:r w:rsidRPr="001412AC">
              <w:rPr>
                <w:sz w:val="20"/>
              </w:rPr>
              <w:t>10848,1</w:t>
            </w:r>
          </w:p>
        </w:tc>
        <w:tc>
          <w:tcPr>
            <w:tcW w:w="1260" w:type="dxa"/>
            <w:vAlign w:val="center"/>
          </w:tcPr>
          <w:p w:rsidR="000C0D8E" w:rsidRPr="001412AC" w:rsidRDefault="000C0D8E" w:rsidP="00B45D3B">
            <w:pPr>
              <w:spacing w:before="0" w:after="0" w:line="360" w:lineRule="auto"/>
              <w:rPr>
                <w:sz w:val="20"/>
              </w:rPr>
            </w:pPr>
            <w:r w:rsidRPr="001412AC">
              <w:rPr>
                <w:sz w:val="20"/>
              </w:rPr>
              <w:t>10,6</w:t>
            </w:r>
          </w:p>
        </w:tc>
        <w:tc>
          <w:tcPr>
            <w:tcW w:w="1260" w:type="dxa"/>
            <w:vAlign w:val="center"/>
          </w:tcPr>
          <w:p w:rsidR="000C0D8E" w:rsidRPr="001412AC" w:rsidRDefault="000C0D8E" w:rsidP="00B45D3B">
            <w:pPr>
              <w:spacing w:before="0" w:after="0" w:line="360" w:lineRule="auto"/>
              <w:rPr>
                <w:sz w:val="20"/>
              </w:rPr>
            </w:pPr>
            <w:r w:rsidRPr="001412AC">
              <w:rPr>
                <w:sz w:val="20"/>
              </w:rPr>
              <w:t>17,5</w:t>
            </w:r>
          </w:p>
        </w:tc>
        <w:tc>
          <w:tcPr>
            <w:tcW w:w="1440" w:type="dxa"/>
            <w:vAlign w:val="center"/>
          </w:tcPr>
          <w:p w:rsidR="000C0D8E" w:rsidRPr="001412AC" w:rsidRDefault="000C0D8E" w:rsidP="00B45D3B">
            <w:pPr>
              <w:spacing w:before="0" w:after="0" w:line="360" w:lineRule="auto"/>
              <w:rPr>
                <w:sz w:val="20"/>
              </w:rPr>
            </w:pPr>
            <w:r w:rsidRPr="001412AC">
              <w:rPr>
                <w:sz w:val="20"/>
              </w:rPr>
              <w:t>15173,4</w:t>
            </w:r>
          </w:p>
        </w:tc>
      </w:tr>
    </w:tbl>
    <w:p w:rsidR="000C0D8E" w:rsidRDefault="000C0D8E"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Таким образом, система нормальных уравнений будет иметь вид:</w:t>
      </w:r>
    </w:p>
    <w:p w:rsidR="000C0D8E" w:rsidRDefault="000C0D8E" w:rsidP="000A0D69">
      <w:pPr>
        <w:spacing w:before="0" w:after="0" w:line="360" w:lineRule="auto"/>
        <w:ind w:firstLine="709"/>
        <w:jc w:val="both"/>
        <w:rPr>
          <w:sz w:val="28"/>
          <w:szCs w:val="28"/>
        </w:rPr>
      </w:pPr>
    </w:p>
    <w:p w:rsidR="000C0D8E" w:rsidRDefault="00A9026A" w:rsidP="000A0D69">
      <w:pPr>
        <w:spacing w:before="0" w:after="0" w:line="360" w:lineRule="auto"/>
        <w:ind w:firstLine="709"/>
        <w:jc w:val="both"/>
        <w:rPr>
          <w:sz w:val="28"/>
          <w:szCs w:val="28"/>
        </w:rPr>
      </w:pPr>
      <w:r>
        <w:rPr>
          <w:position w:val="-32"/>
          <w:sz w:val="28"/>
          <w:szCs w:val="28"/>
        </w:rPr>
        <w:object w:dxaOrig="2640" w:dyaOrig="760">
          <v:shape id="_x0000_i1055" type="#_x0000_t75" style="width:166.5pt;height:48pt" o:ole="" fillcolor="window">
            <v:imagedata r:id="rId66" o:title=""/>
          </v:shape>
          <o:OLEObject Type="Embed" ProgID="Equation.3" ShapeID="_x0000_i1055" DrawAspect="Content" ObjectID="_1469690813" r:id="rId67"/>
        </w:object>
      </w:r>
      <w:r w:rsidR="000A0D69">
        <w:rPr>
          <w:sz w:val="28"/>
          <w:szCs w:val="28"/>
        </w:rPr>
        <w:t xml:space="preserve"> </w:t>
      </w:r>
      <w:r w:rsidR="000C0D8E">
        <w:rPr>
          <w:sz w:val="28"/>
          <w:szCs w:val="28"/>
        </w:rPr>
        <w:t>(4)</w:t>
      </w:r>
    </w:p>
    <w:p w:rsidR="000C0D8E" w:rsidRDefault="000C0D8E"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 xml:space="preserve">Решив систему уравнений (2.4), получим: </w:t>
      </w:r>
      <w:r w:rsidR="00A9026A">
        <w:rPr>
          <w:position w:val="-12"/>
          <w:sz w:val="28"/>
          <w:szCs w:val="28"/>
        </w:rPr>
        <w:object w:dxaOrig="1280" w:dyaOrig="360">
          <v:shape id="_x0000_i1056" type="#_x0000_t75" style="width:81pt;height:21.75pt" o:ole="" fillcolor="window">
            <v:imagedata r:id="rId68" o:title=""/>
          </v:shape>
          <o:OLEObject Type="Embed" ProgID="Equation.3" ShapeID="_x0000_i1056" DrawAspect="Content" ObjectID="_1469690814" r:id="rId69"/>
        </w:object>
      </w:r>
      <w:r>
        <w:rPr>
          <w:sz w:val="28"/>
          <w:szCs w:val="28"/>
        </w:rPr>
        <w:t xml:space="preserve">, </w:t>
      </w:r>
      <w:r w:rsidR="00A9026A">
        <w:rPr>
          <w:position w:val="-10"/>
          <w:sz w:val="28"/>
          <w:szCs w:val="28"/>
        </w:rPr>
        <w:object w:dxaOrig="1120" w:dyaOrig="340">
          <v:shape id="_x0000_i1057" type="#_x0000_t75" style="width:67.5pt;height:20.25pt" o:ole="" fillcolor="window">
            <v:imagedata r:id="rId70" o:title=""/>
          </v:shape>
          <o:OLEObject Type="Embed" ProgID="Equation.3" ShapeID="_x0000_i1057" DrawAspect="Content" ObjectID="_1469690815" r:id="rId71"/>
        </w:object>
      </w:r>
      <w:r>
        <w:rPr>
          <w:sz w:val="28"/>
          <w:szCs w:val="28"/>
        </w:rPr>
        <w:t xml:space="preserve">. </w:t>
      </w:r>
    </w:p>
    <w:p w:rsidR="000C0D8E" w:rsidRDefault="000C0D8E" w:rsidP="000A0D69">
      <w:pPr>
        <w:spacing w:before="0" w:after="0" w:line="360" w:lineRule="auto"/>
        <w:ind w:firstLine="709"/>
        <w:jc w:val="both"/>
        <w:rPr>
          <w:sz w:val="28"/>
          <w:szCs w:val="28"/>
        </w:rPr>
      </w:pPr>
      <w:r>
        <w:rPr>
          <w:sz w:val="28"/>
          <w:szCs w:val="28"/>
        </w:rPr>
        <w:t>Таким образом, исходная функция кривой роста объема продаж будет</w:t>
      </w:r>
      <w:r w:rsidR="000A0D69">
        <w:rPr>
          <w:sz w:val="28"/>
          <w:szCs w:val="28"/>
        </w:rPr>
        <w:t xml:space="preserve"> </w:t>
      </w:r>
      <w:r>
        <w:rPr>
          <w:sz w:val="28"/>
          <w:szCs w:val="28"/>
        </w:rPr>
        <w:t xml:space="preserve">иметь вид: </w:t>
      </w:r>
      <w:r w:rsidR="00A9026A">
        <w:rPr>
          <w:position w:val="-12"/>
          <w:sz w:val="28"/>
          <w:szCs w:val="28"/>
        </w:rPr>
        <w:object w:dxaOrig="2420" w:dyaOrig="360">
          <v:shape id="_x0000_i1058" type="#_x0000_t75" style="width:2in;height:21pt" o:ole="" fillcolor="window">
            <v:imagedata r:id="rId72" o:title=""/>
          </v:shape>
          <o:OLEObject Type="Embed" ProgID="Equation.3" ShapeID="_x0000_i1058" DrawAspect="Content" ObjectID="_1469690816" r:id="rId73"/>
        </w:object>
      </w:r>
      <w:r>
        <w:rPr>
          <w:sz w:val="28"/>
          <w:szCs w:val="28"/>
        </w:rPr>
        <w:t>.</w:t>
      </w:r>
    </w:p>
    <w:p w:rsidR="000C0D8E" w:rsidRDefault="000C0D8E" w:rsidP="000A0D69">
      <w:pPr>
        <w:spacing w:before="0" w:after="0" w:line="360" w:lineRule="auto"/>
        <w:ind w:firstLine="709"/>
        <w:jc w:val="both"/>
        <w:rPr>
          <w:sz w:val="28"/>
          <w:szCs w:val="28"/>
        </w:rPr>
      </w:pPr>
      <w:r>
        <w:rPr>
          <w:sz w:val="28"/>
          <w:szCs w:val="28"/>
        </w:rPr>
        <w:t xml:space="preserve">На основании полученной функции рассчитаем прогнозные значения объемов выручки на первые и вторые полугодия до 2010 года, подставляя соответствующие значения </w:t>
      </w:r>
      <w:r>
        <w:rPr>
          <w:sz w:val="28"/>
          <w:szCs w:val="28"/>
          <w:lang w:val="en-US"/>
        </w:rPr>
        <w:t>t</w:t>
      </w:r>
      <w:r>
        <w:rPr>
          <w:sz w:val="28"/>
          <w:szCs w:val="28"/>
        </w:rPr>
        <w:t>. Полученные значения прогнозных объемов продаж отражены на рисунке 5.</w:t>
      </w:r>
    </w:p>
    <w:p w:rsidR="001412AC" w:rsidRDefault="001412AC" w:rsidP="000A0D69">
      <w:pPr>
        <w:spacing w:before="0" w:after="0" w:line="360" w:lineRule="auto"/>
        <w:ind w:firstLine="709"/>
        <w:jc w:val="both"/>
        <w:rPr>
          <w:sz w:val="28"/>
          <w:szCs w:val="28"/>
        </w:rPr>
      </w:pPr>
    </w:p>
    <w:p w:rsidR="000C0D8E" w:rsidRDefault="001412AC" w:rsidP="000A0D69">
      <w:pPr>
        <w:spacing w:before="0" w:after="0" w:line="360" w:lineRule="auto"/>
        <w:ind w:firstLine="709"/>
        <w:jc w:val="both"/>
        <w:rPr>
          <w:szCs w:val="24"/>
        </w:rPr>
      </w:pPr>
      <w:r w:rsidRPr="001412AC">
        <w:rPr>
          <w:szCs w:val="24"/>
        </w:rPr>
        <w:object w:dxaOrig="6135" w:dyaOrig="4455">
          <v:shape id="_x0000_i1059" type="#_x0000_t75" style="width:306.75pt;height:222.75pt" o:ole="">
            <v:imagedata r:id="rId74" o:title=""/>
          </v:shape>
          <o:OLEObject Type="Embed" ProgID="Excel.Sheet.8" ShapeID="_x0000_i1059" DrawAspect="Content" ObjectID="_1469690817" r:id="rId75">
            <o:FieldCodes>\s</o:FieldCodes>
          </o:OLEObject>
        </w:object>
      </w:r>
    </w:p>
    <w:p w:rsidR="000C0D8E" w:rsidRDefault="000C0D8E" w:rsidP="000A0D69">
      <w:pPr>
        <w:spacing w:before="0" w:after="0" w:line="360" w:lineRule="auto"/>
        <w:ind w:firstLine="709"/>
        <w:jc w:val="both"/>
        <w:rPr>
          <w:sz w:val="28"/>
          <w:szCs w:val="28"/>
        </w:rPr>
      </w:pPr>
      <w:r>
        <w:rPr>
          <w:sz w:val="28"/>
          <w:szCs w:val="28"/>
        </w:rPr>
        <w:t>Рисунок 5 – Динамика объемов выручки ЗАО СП «Ново-ВР» за 2005-2010 годы</w:t>
      </w:r>
    </w:p>
    <w:p w:rsidR="00336B67" w:rsidRPr="001412AC" w:rsidRDefault="00336B67" w:rsidP="000A0D69">
      <w:pPr>
        <w:pStyle w:val="a3"/>
        <w:spacing w:after="0" w:line="360" w:lineRule="auto"/>
        <w:ind w:left="0" w:firstLine="709"/>
        <w:jc w:val="both"/>
        <w:rPr>
          <w:sz w:val="28"/>
          <w:szCs w:val="28"/>
        </w:rPr>
      </w:pPr>
    </w:p>
    <w:p w:rsidR="000C0D8E" w:rsidRDefault="000C0D8E" w:rsidP="000A0D69">
      <w:pPr>
        <w:pStyle w:val="a3"/>
        <w:spacing w:after="0" w:line="360" w:lineRule="auto"/>
        <w:ind w:left="0" w:firstLine="709"/>
        <w:jc w:val="both"/>
        <w:rPr>
          <w:sz w:val="28"/>
          <w:szCs w:val="28"/>
        </w:rPr>
      </w:pPr>
      <w:r>
        <w:rPr>
          <w:sz w:val="28"/>
          <w:szCs w:val="28"/>
        </w:rPr>
        <w:t xml:space="preserve">Таким образом, прогнозный объем выручки за 2010 год составит 3 366,3 млн. руб. Что превысит фактический объем выручки за 2008 год на 261,7 млн. руб. </w:t>
      </w:r>
    </w:p>
    <w:p w:rsidR="000C0D8E" w:rsidRDefault="000C0D8E" w:rsidP="000A0D69">
      <w:pPr>
        <w:pStyle w:val="a3"/>
        <w:spacing w:after="0" w:line="360" w:lineRule="auto"/>
        <w:ind w:left="0" w:firstLine="709"/>
        <w:jc w:val="both"/>
        <w:rPr>
          <w:sz w:val="28"/>
          <w:szCs w:val="28"/>
        </w:rPr>
      </w:pPr>
      <w:r>
        <w:rPr>
          <w:sz w:val="28"/>
          <w:szCs w:val="28"/>
        </w:rPr>
        <w:t xml:space="preserve">Конечным результатом хозяйственной деятельности предприятия, его эффективности являются показатели прибыли от реализации и рентабельности. Эти показатели отражают деятельность предприятия в комплексе: хозяйственной, экономической, социальной. Недоработки в каждой из этих сфер отрицательно влияют на эффективность. Источником формирования прибыли, прежде всего, является доходы от основной деятельности, но непосредственно конечный результат деятельности предприятия оценивается по показателю балансовой прибыли. Предприятие может иметь прибыль от основной деятельности, но не иметь балансовую прибыль, так как с учетом платежей из выручки при наличии убытков от прочей деятельности прежде предприятие может получить убыток вместо прибыли. </w:t>
      </w:r>
    </w:p>
    <w:p w:rsidR="000C0D8E" w:rsidRDefault="000C0D8E" w:rsidP="000A0D69">
      <w:pPr>
        <w:spacing w:before="0" w:after="0" w:line="360" w:lineRule="auto"/>
        <w:ind w:firstLine="709"/>
        <w:jc w:val="both"/>
        <w:rPr>
          <w:sz w:val="28"/>
          <w:szCs w:val="28"/>
        </w:rPr>
      </w:pPr>
      <w:r>
        <w:rPr>
          <w:sz w:val="28"/>
          <w:szCs w:val="28"/>
        </w:rPr>
        <w:t>Наряду с показателем прибыли для анализа эффективности хозяйственной деятельности предприятия и отдельных ее составляющих необходимо определить и проанализировать показатели рентабельности. Показатели рентабельности дают возможность рассматривать эффективность использования всех видов производственных ресурсов предприятия, его имущества. Рентабельность предоставления всех видов услуг определяется отношением прибыли от реализации к затратам (формула (5)).</w:t>
      </w:r>
    </w:p>
    <w:p w:rsidR="000C0D8E" w:rsidRDefault="000C0D8E" w:rsidP="000A0D69">
      <w:pPr>
        <w:spacing w:before="0" w:after="0" w:line="360" w:lineRule="auto"/>
        <w:ind w:firstLine="709"/>
        <w:jc w:val="both"/>
        <w:rPr>
          <w:sz w:val="28"/>
          <w:szCs w:val="28"/>
        </w:rPr>
      </w:pPr>
    </w:p>
    <w:p w:rsidR="000C0D8E" w:rsidRDefault="000C0D8E" w:rsidP="000A0D69">
      <w:pPr>
        <w:spacing w:before="0" w:after="0" w:line="360" w:lineRule="auto"/>
        <w:ind w:firstLine="709"/>
        <w:jc w:val="both"/>
        <w:rPr>
          <w:sz w:val="28"/>
          <w:szCs w:val="28"/>
        </w:rPr>
      </w:pPr>
      <w:r>
        <w:rPr>
          <w:sz w:val="28"/>
          <w:szCs w:val="28"/>
        </w:rPr>
        <w:t>Р = (Пр/З) Ч 100%,</w:t>
      </w:r>
      <w:r w:rsidR="000A0D69">
        <w:rPr>
          <w:sz w:val="28"/>
          <w:szCs w:val="28"/>
        </w:rPr>
        <w:t xml:space="preserve"> </w:t>
      </w:r>
      <w:r>
        <w:rPr>
          <w:sz w:val="28"/>
          <w:szCs w:val="28"/>
        </w:rPr>
        <w:t>(5)</w:t>
      </w:r>
    </w:p>
    <w:p w:rsidR="000C0D8E" w:rsidRDefault="000C0D8E" w:rsidP="000A0D69">
      <w:pPr>
        <w:spacing w:before="0" w:after="0" w:line="360" w:lineRule="auto"/>
        <w:ind w:firstLine="709"/>
        <w:jc w:val="both"/>
        <w:rPr>
          <w:sz w:val="28"/>
          <w:szCs w:val="28"/>
        </w:rPr>
      </w:pPr>
    </w:p>
    <w:p w:rsidR="000C0D8E" w:rsidRDefault="000C0D8E" w:rsidP="000A0D69">
      <w:pPr>
        <w:pStyle w:val="21"/>
        <w:spacing w:line="360" w:lineRule="auto"/>
        <w:ind w:firstLine="709"/>
        <w:jc w:val="both"/>
      </w:pPr>
      <w:r>
        <w:t>где</w:t>
      </w:r>
      <w:r w:rsidR="000A0D69">
        <w:t xml:space="preserve"> </w:t>
      </w:r>
      <w:r>
        <w:t>Р - рентабельность, %;</w:t>
      </w:r>
    </w:p>
    <w:p w:rsidR="000C0D8E" w:rsidRDefault="000C0D8E" w:rsidP="000A0D69">
      <w:pPr>
        <w:spacing w:before="0" w:after="0" w:line="360" w:lineRule="auto"/>
        <w:ind w:firstLine="709"/>
        <w:jc w:val="both"/>
        <w:rPr>
          <w:sz w:val="28"/>
          <w:szCs w:val="28"/>
        </w:rPr>
      </w:pPr>
      <w:r>
        <w:rPr>
          <w:sz w:val="28"/>
          <w:szCs w:val="28"/>
        </w:rPr>
        <w:t>Пр – прибыль от реализации услуг;</w:t>
      </w:r>
    </w:p>
    <w:p w:rsidR="000C0D8E" w:rsidRDefault="000C0D8E" w:rsidP="000A0D69">
      <w:pPr>
        <w:spacing w:before="0" w:after="0" w:line="360" w:lineRule="auto"/>
        <w:ind w:firstLine="709"/>
        <w:jc w:val="both"/>
        <w:rPr>
          <w:sz w:val="28"/>
          <w:szCs w:val="28"/>
        </w:rPr>
      </w:pPr>
      <w:r>
        <w:rPr>
          <w:sz w:val="28"/>
          <w:szCs w:val="28"/>
        </w:rPr>
        <w:t>З – затраты на реализацию услуг.</w:t>
      </w:r>
    </w:p>
    <w:p w:rsidR="000C0D8E" w:rsidRDefault="000C0D8E" w:rsidP="000A0D69">
      <w:pPr>
        <w:spacing w:before="0" w:after="0" w:line="360" w:lineRule="auto"/>
        <w:ind w:firstLine="709"/>
        <w:jc w:val="both"/>
        <w:rPr>
          <w:sz w:val="28"/>
          <w:szCs w:val="28"/>
        </w:rPr>
      </w:pPr>
      <w:r>
        <w:rPr>
          <w:sz w:val="28"/>
          <w:szCs w:val="28"/>
        </w:rPr>
        <w:t>Значит, рентабельность за 2007 и 2008 гг. составляет:</w:t>
      </w:r>
    </w:p>
    <w:p w:rsidR="000C0D8E" w:rsidRDefault="000C0D8E" w:rsidP="000A0D69">
      <w:pPr>
        <w:spacing w:before="0" w:after="0" w:line="360" w:lineRule="auto"/>
        <w:ind w:firstLine="709"/>
        <w:jc w:val="both"/>
        <w:rPr>
          <w:sz w:val="28"/>
          <w:szCs w:val="28"/>
        </w:rPr>
      </w:pPr>
      <w:r>
        <w:rPr>
          <w:sz w:val="28"/>
          <w:szCs w:val="28"/>
        </w:rPr>
        <w:t>Р</w:t>
      </w:r>
      <w:r>
        <w:rPr>
          <w:sz w:val="28"/>
          <w:szCs w:val="28"/>
          <w:vertAlign w:val="subscript"/>
        </w:rPr>
        <w:t>2007</w:t>
      </w:r>
      <w:r>
        <w:rPr>
          <w:sz w:val="28"/>
          <w:szCs w:val="28"/>
        </w:rPr>
        <w:t>=(658,306/2203,894) Ч 100=29,87 %;</w:t>
      </w:r>
    </w:p>
    <w:p w:rsidR="000C0D8E" w:rsidRDefault="000C0D8E" w:rsidP="000A0D69">
      <w:pPr>
        <w:spacing w:before="0" w:after="0" w:line="360" w:lineRule="auto"/>
        <w:ind w:firstLine="709"/>
        <w:jc w:val="both"/>
        <w:rPr>
          <w:sz w:val="28"/>
          <w:szCs w:val="28"/>
        </w:rPr>
      </w:pPr>
      <w:r>
        <w:rPr>
          <w:sz w:val="28"/>
          <w:szCs w:val="28"/>
        </w:rPr>
        <w:t>Р</w:t>
      </w:r>
      <w:r>
        <w:rPr>
          <w:sz w:val="28"/>
          <w:szCs w:val="28"/>
          <w:vertAlign w:val="subscript"/>
        </w:rPr>
        <w:t>2008</w:t>
      </w:r>
      <w:r>
        <w:rPr>
          <w:sz w:val="28"/>
          <w:szCs w:val="28"/>
        </w:rPr>
        <w:t>=(683,012/2421,588) Ч 100=28,20%.</w:t>
      </w:r>
    </w:p>
    <w:p w:rsidR="000C0D8E" w:rsidRDefault="000C0D8E" w:rsidP="000A0D69">
      <w:pPr>
        <w:pStyle w:val="ab"/>
        <w:spacing w:line="360" w:lineRule="auto"/>
        <w:ind w:firstLine="709"/>
        <w:jc w:val="both"/>
        <w:rPr>
          <w:rFonts w:ascii="Times New Roman" w:hAnsi="Times New Roman" w:cs="Times New Roman"/>
          <w:i w:val="0"/>
          <w:iCs w:val="0"/>
        </w:rPr>
      </w:pPr>
      <w:r>
        <w:rPr>
          <w:rFonts w:ascii="Times New Roman" w:hAnsi="Times New Roman" w:cs="Times New Roman"/>
          <w:i w:val="0"/>
          <w:iCs w:val="0"/>
        </w:rPr>
        <w:t xml:space="preserve">Как видно из расчетов, рентабельность, характеризующая предоставление услуг, имеет высокие значения, что, в свою очередь, свидетельствует о достаточно грамотном проведения маркетинговой политики на ЗАО СП «Ново-ВР». </w:t>
      </w:r>
    </w:p>
    <w:p w:rsidR="004967EB" w:rsidRPr="001412AC" w:rsidRDefault="004D214B" w:rsidP="000A0D69">
      <w:pPr>
        <w:spacing w:before="0" w:after="0" w:line="360" w:lineRule="auto"/>
        <w:ind w:firstLine="709"/>
        <w:jc w:val="both"/>
        <w:rPr>
          <w:b/>
          <w:color w:val="000000"/>
          <w:sz w:val="28"/>
          <w:szCs w:val="28"/>
        </w:rPr>
      </w:pPr>
      <w:r>
        <w:rPr>
          <w:szCs w:val="24"/>
        </w:rPr>
        <w:br w:type="page"/>
      </w:r>
      <w:r w:rsidR="00D31E74" w:rsidRPr="00D31E74">
        <w:rPr>
          <w:b/>
          <w:color w:val="000000"/>
          <w:sz w:val="28"/>
          <w:szCs w:val="28"/>
        </w:rPr>
        <w:t>ЛИТЕРАТУРА</w:t>
      </w:r>
    </w:p>
    <w:p w:rsidR="00336B67" w:rsidRPr="001412AC" w:rsidRDefault="00336B67" w:rsidP="000A0D69">
      <w:pPr>
        <w:spacing w:before="0" w:after="0" w:line="360" w:lineRule="auto"/>
        <w:ind w:firstLine="709"/>
        <w:jc w:val="both"/>
        <w:rPr>
          <w:b/>
          <w:color w:val="000000"/>
          <w:sz w:val="28"/>
          <w:szCs w:val="28"/>
        </w:rPr>
      </w:pPr>
    </w:p>
    <w:p w:rsidR="000E3366" w:rsidRPr="001A1660" w:rsidRDefault="000E3366" w:rsidP="00336B67">
      <w:pPr>
        <w:spacing w:before="0" w:after="0" w:line="360" w:lineRule="auto"/>
        <w:rPr>
          <w:sz w:val="28"/>
          <w:szCs w:val="28"/>
        </w:rPr>
      </w:pPr>
      <w:r>
        <w:rPr>
          <w:sz w:val="28"/>
          <w:szCs w:val="28"/>
        </w:rPr>
        <w:t xml:space="preserve">1. </w:t>
      </w:r>
      <w:r w:rsidRPr="001A1660">
        <w:rPr>
          <w:sz w:val="28"/>
          <w:szCs w:val="28"/>
        </w:rPr>
        <w:t>Афанасьев</w:t>
      </w:r>
      <w:r>
        <w:rPr>
          <w:sz w:val="28"/>
          <w:szCs w:val="28"/>
        </w:rPr>
        <w:t>,</w:t>
      </w:r>
      <w:r w:rsidRPr="001A1660">
        <w:rPr>
          <w:sz w:val="28"/>
          <w:szCs w:val="28"/>
        </w:rPr>
        <w:t xml:space="preserve"> М.</w:t>
      </w:r>
      <w:r>
        <w:rPr>
          <w:sz w:val="28"/>
          <w:szCs w:val="28"/>
        </w:rPr>
        <w:t xml:space="preserve"> Н.</w:t>
      </w:r>
      <w:r w:rsidRPr="001A1660">
        <w:rPr>
          <w:sz w:val="28"/>
          <w:szCs w:val="28"/>
        </w:rPr>
        <w:t xml:space="preserve"> Маркетинг: стратегия и практика фирмы</w:t>
      </w:r>
      <w:r>
        <w:rPr>
          <w:sz w:val="28"/>
          <w:szCs w:val="28"/>
        </w:rPr>
        <w:t xml:space="preserve"> /</w:t>
      </w:r>
      <w:r w:rsidRPr="001A1660">
        <w:rPr>
          <w:sz w:val="28"/>
          <w:szCs w:val="28"/>
        </w:rPr>
        <w:t xml:space="preserve"> М.</w:t>
      </w:r>
      <w:r>
        <w:rPr>
          <w:sz w:val="28"/>
          <w:szCs w:val="28"/>
        </w:rPr>
        <w:t xml:space="preserve"> Н.</w:t>
      </w:r>
      <w:r w:rsidRPr="001A1660">
        <w:rPr>
          <w:sz w:val="28"/>
          <w:szCs w:val="28"/>
        </w:rPr>
        <w:t xml:space="preserve"> Афанасьев</w:t>
      </w:r>
      <w:r>
        <w:rPr>
          <w:sz w:val="28"/>
          <w:szCs w:val="28"/>
        </w:rPr>
        <w:t>.</w:t>
      </w:r>
      <w:r w:rsidRPr="001A1660">
        <w:rPr>
          <w:sz w:val="28"/>
          <w:szCs w:val="28"/>
        </w:rPr>
        <w:t xml:space="preserve"> – М.</w:t>
      </w:r>
      <w:r>
        <w:rPr>
          <w:sz w:val="28"/>
          <w:szCs w:val="28"/>
        </w:rPr>
        <w:t xml:space="preserve">: Финстатинформ, </w:t>
      </w:r>
      <w:r w:rsidR="007C3D45">
        <w:rPr>
          <w:sz w:val="28"/>
          <w:szCs w:val="28"/>
        </w:rPr>
        <w:t>2007</w:t>
      </w:r>
      <w:r>
        <w:rPr>
          <w:sz w:val="28"/>
          <w:szCs w:val="28"/>
        </w:rPr>
        <w:t>.</w:t>
      </w:r>
    </w:p>
    <w:p w:rsidR="000E3366" w:rsidRPr="001A1660" w:rsidRDefault="000E3366" w:rsidP="00336B67">
      <w:pPr>
        <w:spacing w:before="0" w:after="0" w:line="360" w:lineRule="auto"/>
        <w:rPr>
          <w:sz w:val="28"/>
          <w:szCs w:val="28"/>
        </w:rPr>
      </w:pPr>
      <w:r>
        <w:rPr>
          <w:sz w:val="28"/>
          <w:szCs w:val="28"/>
        </w:rPr>
        <w:t xml:space="preserve">2. </w:t>
      </w:r>
      <w:r w:rsidRPr="001A1660">
        <w:rPr>
          <w:sz w:val="28"/>
          <w:szCs w:val="28"/>
        </w:rPr>
        <w:t>Беляевский</w:t>
      </w:r>
      <w:r>
        <w:rPr>
          <w:sz w:val="28"/>
          <w:szCs w:val="28"/>
        </w:rPr>
        <w:t>,</w:t>
      </w:r>
      <w:r w:rsidRPr="001A1660">
        <w:rPr>
          <w:sz w:val="28"/>
          <w:szCs w:val="28"/>
        </w:rPr>
        <w:t xml:space="preserve"> И.</w:t>
      </w:r>
      <w:r>
        <w:rPr>
          <w:sz w:val="28"/>
          <w:szCs w:val="28"/>
        </w:rPr>
        <w:t xml:space="preserve"> </w:t>
      </w:r>
      <w:r w:rsidRPr="001A1660">
        <w:rPr>
          <w:sz w:val="28"/>
          <w:szCs w:val="28"/>
        </w:rPr>
        <w:t>К. Маркетинговое исследование: информация, анализ, прогноз</w:t>
      </w:r>
      <w:r>
        <w:rPr>
          <w:sz w:val="28"/>
          <w:szCs w:val="28"/>
        </w:rPr>
        <w:t xml:space="preserve"> /</w:t>
      </w:r>
      <w:r w:rsidRPr="001A1660">
        <w:rPr>
          <w:sz w:val="28"/>
          <w:szCs w:val="28"/>
        </w:rPr>
        <w:t xml:space="preserve"> И.</w:t>
      </w:r>
      <w:r>
        <w:rPr>
          <w:sz w:val="28"/>
          <w:szCs w:val="28"/>
        </w:rPr>
        <w:t xml:space="preserve"> </w:t>
      </w:r>
      <w:r w:rsidRPr="001A1660">
        <w:rPr>
          <w:sz w:val="28"/>
          <w:szCs w:val="28"/>
        </w:rPr>
        <w:t>К. Беляевский</w:t>
      </w:r>
      <w:r>
        <w:rPr>
          <w:sz w:val="28"/>
          <w:szCs w:val="28"/>
        </w:rPr>
        <w:t>.</w:t>
      </w:r>
      <w:r w:rsidRPr="001A1660">
        <w:rPr>
          <w:sz w:val="28"/>
          <w:szCs w:val="28"/>
        </w:rPr>
        <w:t xml:space="preserve"> – М.: Финансы и статистика, 2001</w:t>
      </w:r>
      <w:r>
        <w:rPr>
          <w:sz w:val="28"/>
          <w:szCs w:val="28"/>
        </w:rPr>
        <w:t>.</w:t>
      </w:r>
    </w:p>
    <w:p w:rsidR="000E3366" w:rsidRPr="001A1660" w:rsidRDefault="000E3366" w:rsidP="00336B67">
      <w:pPr>
        <w:spacing w:before="0" w:after="0" w:line="360" w:lineRule="auto"/>
        <w:rPr>
          <w:sz w:val="28"/>
          <w:szCs w:val="28"/>
        </w:rPr>
      </w:pPr>
      <w:r>
        <w:rPr>
          <w:sz w:val="28"/>
          <w:szCs w:val="28"/>
        </w:rPr>
        <w:t xml:space="preserve">3. </w:t>
      </w:r>
      <w:r w:rsidRPr="001A1660">
        <w:rPr>
          <w:sz w:val="28"/>
          <w:szCs w:val="28"/>
        </w:rPr>
        <w:t>Благаев</w:t>
      </w:r>
      <w:r>
        <w:rPr>
          <w:sz w:val="28"/>
          <w:szCs w:val="28"/>
        </w:rPr>
        <w:t>,</w:t>
      </w:r>
      <w:r w:rsidRPr="001A1660">
        <w:rPr>
          <w:sz w:val="28"/>
          <w:szCs w:val="28"/>
        </w:rPr>
        <w:t xml:space="preserve"> В.</w:t>
      </w:r>
      <w:r>
        <w:rPr>
          <w:sz w:val="28"/>
          <w:szCs w:val="28"/>
        </w:rPr>
        <w:t xml:space="preserve"> А.</w:t>
      </w:r>
      <w:r w:rsidRPr="001A1660">
        <w:rPr>
          <w:sz w:val="28"/>
          <w:szCs w:val="28"/>
        </w:rPr>
        <w:t xml:space="preserve"> Марк</w:t>
      </w:r>
      <w:r>
        <w:rPr>
          <w:sz w:val="28"/>
          <w:szCs w:val="28"/>
        </w:rPr>
        <w:t>етинг в определениях и примерах /</w:t>
      </w:r>
      <w:r w:rsidRPr="001A1660">
        <w:rPr>
          <w:sz w:val="28"/>
          <w:szCs w:val="28"/>
        </w:rPr>
        <w:t xml:space="preserve"> В.</w:t>
      </w:r>
      <w:r>
        <w:rPr>
          <w:sz w:val="28"/>
          <w:szCs w:val="28"/>
        </w:rPr>
        <w:t xml:space="preserve"> А.</w:t>
      </w:r>
      <w:r w:rsidRPr="002208E0">
        <w:rPr>
          <w:sz w:val="28"/>
          <w:szCs w:val="28"/>
        </w:rPr>
        <w:t xml:space="preserve"> </w:t>
      </w:r>
      <w:r w:rsidRPr="001A1660">
        <w:rPr>
          <w:sz w:val="28"/>
          <w:szCs w:val="28"/>
        </w:rPr>
        <w:t>Благаев</w:t>
      </w:r>
      <w:r>
        <w:rPr>
          <w:sz w:val="28"/>
          <w:szCs w:val="28"/>
        </w:rPr>
        <w:t>.</w:t>
      </w:r>
      <w:r w:rsidRPr="001A1660">
        <w:rPr>
          <w:sz w:val="28"/>
          <w:szCs w:val="28"/>
        </w:rPr>
        <w:t xml:space="preserve"> </w:t>
      </w:r>
      <w:r>
        <w:rPr>
          <w:sz w:val="28"/>
          <w:szCs w:val="28"/>
        </w:rPr>
        <w:t>– М.: 199</w:t>
      </w:r>
      <w:r w:rsidRPr="001A1660">
        <w:rPr>
          <w:sz w:val="28"/>
          <w:szCs w:val="28"/>
        </w:rPr>
        <w:t>9</w:t>
      </w:r>
      <w:r>
        <w:rPr>
          <w:sz w:val="28"/>
          <w:szCs w:val="28"/>
        </w:rPr>
        <w:t>.</w:t>
      </w:r>
      <w:r w:rsidRPr="001A1660">
        <w:rPr>
          <w:sz w:val="28"/>
          <w:szCs w:val="28"/>
        </w:rPr>
        <w:t xml:space="preserve"> </w:t>
      </w:r>
    </w:p>
    <w:p w:rsidR="000E3366" w:rsidRDefault="000E3366" w:rsidP="00336B67">
      <w:pPr>
        <w:spacing w:before="0" w:after="0" w:line="360" w:lineRule="auto"/>
        <w:rPr>
          <w:sz w:val="28"/>
          <w:szCs w:val="28"/>
        </w:rPr>
      </w:pPr>
      <w:r>
        <w:rPr>
          <w:sz w:val="28"/>
          <w:szCs w:val="28"/>
        </w:rPr>
        <w:t xml:space="preserve">4. </w:t>
      </w:r>
      <w:r w:rsidRPr="001A1660">
        <w:rPr>
          <w:sz w:val="28"/>
          <w:szCs w:val="28"/>
        </w:rPr>
        <w:t>Болт</w:t>
      </w:r>
      <w:r>
        <w:rPr>
          <w:sz w:val="28"/>
          <w:szCs w:val="28"/>
        </w:rPr>
        <w:t>,</w:t>
      </w:r>
      <w:r w:rsidRPr="001A1660">
        <w:rPr>
          <w:sz w:val="28"/>
          <w:szCs w:val="28"/>
        </w:rPr>
        <w:t xml:space="preserve"> Г.</w:t>
      </w:r>
      <w:r>
        <w:rPr>
          <w:sz w:val="28"/>
          <w:szCs w:val="28"/>
        </w:rPr>
        <w:t xml:space="preserve"> А.</w:t>
      </w:r>
      <w:r w:rsidRPr="001A1660">
        <w:rPr>
          <w:sz w:val="28"/>
          <w:szCs w:val="28"/>
        </w:rPr>
        <w:t xml:space="preserve"> </w:t>
      </w:r>
      <w:r>
        <w:rPr>
          <w:sz w:val="28"/>
          <w:szCs w:val="28"/>
        </w:rPr>
        <w:t>Р</w:t>
      </w:r>
      <w:r w:rsidRPr="001A1660">
        <w:rPr>
          <w:sz w:val="28"/>
          <w:szCs w:val="28"/>
        </w:rPr>
        <w:t>уководство по управлению сбытом</w:t>
      </w:r>
      <w:r>
        <w:rPr>
          <w:sz w:val="28"/>
          <w:szCs w:val="28"/>
        </w:rPr>
        <w:t xml:space="preserve"> /</w:t>
      </w:r>
      <w:r w:rsidRPr="00D2106E">
        <w:rPr>
          <w:sz w:val="28"/>
          <w:szCs w:val="28"/>
        </w:rPr>
        <w:t xml:space="preserve"> </w:t>
      </w:r>
      <w:r w:rsidRPr="001A1660">
        <w:rPr>
          <w:sz w:val="28"/>
          <w:szCs w:val="28"/>
        </w:rPr>
        <w:t>Г.</w:t>
      </w:r>
      <w:r>
        <w:rPr>
          <w:sz w:val="28"/>
          <w:szCs w:val="28"/>
        </w:rPr>
        <w:t xml:space="preserve"> А.</w:t>
      </w:r>
      <w:r w:rsidRPr="00D2106E">
        <w:rPr>
          <w:sz w:val="28"/>
          <w:szCs w:val="28"/>
        </w:rPr>
        <w:t xml:space="preserve"> </w:t>
      </w:r>
      <w:r w:rsidRPr="001A1660">
        <w:rPr>
          <w:sz w:val="28"/>
          <w:szCs w:val="28"/>
        </w:rPr>
        <w:t>Болт</w:t>
      </w:r>
      <w:r>
        <w:rPr>
          <w:sz w:val="28"/>
          <w:szCs w:val="28"/>
        </w:rPr>
        <w:t xml:space="preserve">. – М.: Экономика, </w:t>
      </w:r>
      <w:r w:rsidR="007A1D11">
        <w:rPr>
          <w:sz w:val="28"/>
          <w:szCs w:val="28"/>
        </w:rPr>
        <w:t>2008</w:t>
      </w:r>
      <w:r>
        <w:rPr>
          <w:sz w:val="28"/>
          <w:szCs w:val="28"/>
        </w:rPr>
        <w:t>.</w:t>
      </w:r>
    </w:p>
    <w:p w:rsidR="000E3366" w:rsidRPr="001A1660" w:rsidRDefault="000E3366" w:rsidP="00336B67">
      <w:pPr>
        <w:spacing w:before="0" w:after="0" w:line="360" w:lineRule="auto"/>
        <w:rPr>
          <w:sz w:val="28"/>
          <w:szCs w:val="28"/>
        </w:rPr>
      </w:pPr>
      <w:r>
        <w:rPr>
          <w:sz w:val="28"/>
          <w:szCs w:val="28"/>
        </w:rPr>
        <w:t xml:space="preserve">5. </w:t>
      </w:r>
      <w:r w:rsidRPr="001A1660">
        <w:rPr>
          <w:sz w:val="28"/>
          <w:szCs w:val="28"/>
        </w:rPr>
        <w:t>Ковалев</w:t>
      </w:r>
      <w:r>
        <w:rPr>
          <w:sz w:val="28"/>
          <w:szCs w:val="28"/>
        </w:rPr>
        <w:t>,</w:t>
      </w:r>
      <w:r w:rsidRPr="001A1660">
        <w:rPr>
          <w:sz w:val="28"/>
          <w:szCs w:val="28"/>
        </w:rPr>
        <w:t xml:space="preserve"> А.</w:t>
      </w:r>
      <w:r>
        <w:rPr>
          <w:sz w:val="28"/>
          <w:szCs w:val="28"/>
        </w:rPr>
        <w:t xml:space="preserve"> </w:t>
      </w:r>
      <w:r w:rsidRPr="001A1660">
        <w:rPr>
          <w:sz w:val="28"/>
          <w:szCs w:val="28"/>
        </w:rPr>
        <w:t>И. Маркетинг в систе</w:t>
      </w:r>
      <w:r>
        <w:rPr>
          <w:sz w:val="28"/>
          <w:szCs w:val="28"/>
        </w:rPr>
        <w:t>ме управления предприятием.</w:t>
      </w:r>
      <w:r w:rsidRPr="001A1660">
        <w:rPr>
          <w:sz w:val="28"/>
          <w:szCs w:val="28"/>
        </w:rPr>
        <w:t xml:space="preserve"> Развитие предприятия и конкурентоспособность</w:t>
      </w:r>
      <w:r>
        <w:rPr>
          <w:sz w:val="28"/>
          <w:szCs w:val="28"/>
        </w:rPr>
        <w:t xml:space="preserve"> /</w:t>
      </w:r>
      <w:r w:rsidRPr="00D2106E">
        <w:rPr>
          <w:sz w:val="28"/>
          <w:szCs w:val="28"/>
        </w:rPr>
        <w:t xml:space="preserve"> </w:t>
      </w:r>
      <w:r w:rsidRPr="001A1660">
        <w:rPr>
          <w:sz w:val="28"/>
          <w:szCs w:val="28"/>
        </w:rPr>
        <w:t>А.И</w:t>
      </w:r>
      <w:r>
        <w:rPr>
          <w:sz w:val="28"/>
          <w:szCs w:val="28"/>
        </w:rPr>
        <w:t>.</w:t>
      </w:r>
      <w:r w:rsidRPr="001A1660">
        <w:rPr>
          <w:sz w:val="28"/>
          <w:szCs w:val="28"/>
        </w:rPr>
        <w:t xml:space="preserve"> Ковалев</w:t>
      </w:r>
      <w:r>
        <w:rPr>
          <w:sz w:val="28"/>
          <w:szCs w:val="28"/>
        </w:rPr>
        <w:t>,</w:t>
      </w:r>
      <w:r w:rsidRPr="001A1660">
        <w:rPr>
          <w:sz w:val="28"/>
          <w:szCs w:val="28"/>
        </w:rPr>
        <w:t xml:space="preserve"> В.</w:t>
      </w:r>
      <w:r>
        <w:rPr>
          <w:sz w:val="28"/>
          <w:szCs w:val="28"/>
        </w:rPr>
        <w:t xml:space="preserve"> </w:t>
      </w:r>
      <w:r w:rsidRPr="001A1660">
        <w:rPr>
          <w:sz w:val="28"/>
          <w:szCs w:val="28"/>
        </w:rPr>
        <w:t>В. Войленко</w:t>
      </w:r>
      <w:r>
        <w:rPr>
          <w:sz w:val="28"/>
          <w:szCs w:val="28"/>
        </w:rPr>
        <w:t xml:space="preserve">. – М., </w:t>
      </w:r>
      <w:r w:rsidR="007A1D11">
        <w:rPr>
          <w:sz w:val="28"/>
          <w:szCs w:val="28"/>
        </w:rPr>
        <w:t>2008</w:t>
      </w:r>
      <w:r>
        <w:rPr>
          <w:sz w:val="28"/>
          <w:szCs w:val="28"/>
        </w:rPr>
        <w:t>.</w:t>
      </w:r>
    </w:p>
    <w:p w:rsidR="000E3366" w:rsidRPr="001A1660" w:rsidRDefault="000E3366" w:rsidP="00336B67">
      <w:pPr>
        <w:spacing w:before="0" w:after="0" w:line="360" w:lineRule="auto"/>
        <w:rPr>
          <w:sz w:val="28"/>
          <w:szCs w:val="28"/>
        </w:rPr>
      </w:pPr>
      <w:r>
        <w:rPr>
          <w:sz w:val="28"/>
          <w:szCs w:val="28"/>
        </w:rPr>
        <w:t xml:space="preserve">6. </w:t>
      </w:r>
      <w:r w:rsidRPr="001A1660">
        <w:rPr>
          <w:sz w:val="28"/>
          <w:szCs w:val="28"/>
        </w:rPr>
        <w:t>Ковалев</w:t>
      </w:r>
      <w:r>
        <w:rPr>
          <w:sz w:val="28"/>
          <w:szCs w:val="28"/>
        </w:rPr>
        <w:t>,</w:t>
      </w:r>
      <w:r w:rsidRPr="001A1660">
        <w:rPr>
          <w:sz w:val="28"/>
          <w:szCs w:val="28"/>
        </w:rPr>
        <w:t xml:space="preserve"> А.</w:t>
      </w:r>
      <w:r>
        <w:rPr>
          <w:sz w:val="28"/>
          <w:szCs w:val="28"/>
        </w:rPr>
        <w:t xml:space="preserve"> </w:t>
      </w:r>
      <w:r w:rsidRPr="001A1660">
        <w:rPr>
          <w:sz w:val="28"/>
          <w:szCs w:val="28"/>
        </w:rPr>
        <w:t xml:space="preserve">И. Маркетинговый анализ. </w:t>
      </w:r>
      <w:r>
        <w:rPr>
          <w:sz w:val="28"/>
          <w:szCs w:val="28"/>
        </w:rPr>
        <w:t xml:space="preserve">/ </w:t>
      </w:r>
      <w:r w:rsidRPr="001A1660">
        <w:rPr>
          <w:sz w:val="28"/>
          <w:szCs w:val="28"/>
        </w:rPr>
        <w:t>А.И</w:t>
      </w:r>
      <w:r>
        <w:rPr>
          <w:sz w:val="28"/>
          <w:szCs w:val="28"/>
        </w:rPr>
        <w:t>.</w:t>
      </w:r>
      <w:r w:rsidRPr="001A1660">
        <w:rPr>
          <w:sz w:val="28"/>
          <w:szCs w:val="28"/>
        </w:rPr>
        <w:t xml:space="preserve"> Ковалев</w:t>
      </w:r>
      <w:r>
        <w:rPr>
          <w:sz w:val="28"/>
          <w:szCs w:val="28"/>
        </w:rPr>
        <w:t>,</w:t>
      </w:r>
      <w:r w:rsidRPr="001A1660">
        <w:rPr>
          <w:sz w:val="28"/>
          <w:szCs w:val="28"/>
        </w:rPr>
        <w:t xml:space="preserve"> В.В. Войленко</w:t>
      </w:r>
      <w:r>
        <w:rPr>
          <w:sz w:val="28"/>
          <w:szCs w:val="28"/>
        </w:rPr>
        <w:t>.</w:t>
      </w:r>
      <w:r w:rsidRPr="001A1660">
        <w:rPr>
          <w:sz w:val="28"/>
          <w:szCs w:val="28"/>
        </w:rPr>
        <w:t xml:space="preserve"> </w:t>
      </w:r>
      <w:r>
        <w:rPr>
          <w:sz w:val="28"/>
          <w:szCs w:val="28"/>
        </w:rPr>
        <w:t xml:space="preserve">– М., </w:t>
      </w:r>
      <w:r w:rsidR="007A1D11">
        <w:rPr>
          <w:sz w:val="28"/>
          <w:szCs w:val="28"/>
        </w:rPr>
        <w:t>2008</w:t>
      </w:r>
      <w:r>
        <w:rPr>
          <w:sz w:val="28"/>
          <w:szCs w:val="28"/>
        </w:rPr>
        <w:t>.</w:t>
      </w:r>
    </w:p>
    <w:p w:rsidR="000E3366" w:rsidRPr="001A1660" w:rsidRDefault="000E3366" w:rsidP="00336B67">
      <w:pPr>
        <w:spacing w:before="0" w:after="0" w:line="360" w:lineRule="auto"/>
        <w:rPr>
          <w:sz w:val="28"/>
          <w:szCs w:val="28"/>
        </w:rPr>
      </w:pPr>
      <w:r>
        <w:rPr>
          <w:sz w:val="28"/>
          <w:szCs w:val="28"/>
        </w:rPr>
        <w:t xml:space="preserve">7. </w:t>
      </w:r>
      <w:r w:rsidRPr="001A1660">
        <w:rPr>
          <w:sz w:val="28"/>
          <w:szCs w:val="28"/>
        </w:rPr>
        <w:t>Козлов</w:t>
      </w:r>
      <w:r>
        <w:rPr>
          <w:sz w:val="28"/>
          <w:szCs w:val="28"/>
        </w:rPr>
        <w:t>,</w:t>
      </w:r>
      <w:r w:rsidRPr="001A1660">
        <w:rPr>
          <w:sz w:val="28"/>
          <w:szCs w:val="28"/>
        </w:rPr>
        <w:t xml:space="preserve"> В.</w:t>
      </w:r>
      <w:r>
        <w:rPr>
          <w:sz w:val="28"/>
          <w:szCs w:val="28"/>
        </w:rPr>
        <w:t xml:space="preserve"> </w:t>
      </w:r>
      <w:r w:rsidRPr="001A1660">
        <w:rPr>
          <w:sz w:val="28"/>
          <w:szCs w:val="28"/>
        </w:rPr>
        <w:t xml:space="preserve">А. Реклама в системе маркетинга. </w:t>
      </w:r>
      <w:r>
        <w:rPr>
          <w:sz w:val="28"/>
          <w:szCs w:val="28"/>
        </w:rPr>
        <w:t>/</w:t>
      </w:r>
      <w:r w:rsidRPr="006B7ACB">
        <w:rPr>
          <w:sz w:val="28"/>
          <w:szCs w:val="28"/>
        </w:rPr>
        <w:t xml:space="preserve"> </w:t>
      </w:r>
      <w:r w:rsidRPr="001A1660">
        <w:rPr>
          <w:sz w:val="28"/>
          <w:szCs w:val="28"/>
        </w:rPr>
        <w:t>В.</w:t>
      </w:r>
      <w:r>
        <w:rPr>
          <w:sz w:val="28"/>
          <w:szCs w:val="28"/>
        </w:rPr>
        <w:t xml:space="preserve"> </w:t>
      </w:r>
      <w:r w:rsidRPr="001A1660">
        <w:rPr>
          <w:sz w:val="28"/>
          <w:szCs w:val="28"/>
        </w:rPr>
        <w:t>А.</w:t>
      </w:r>
      <w:r w:rsidRPr="006B7ACB">
        <w:rPr>
          <w:sz w:val="28"/>
          <w:szCs w:val="28"/>
        </w:rPr>
        <w:t xml:space="preserve"> </w:t>
      </w:r>
      <w:r w:rsidRPr="001A1660">
        <w:rPr>
          <w:sz w:val="28"/>
          <w:szCs w:val="28"/>
        </w:rPr>
        <w:t>Козлов</w:t>
      </w:r>
      <w:r>
        <w:rPr>
          <w:sz w:val="28"/>
          <w:szCs w:val="28"/>
        </w:rPr>
        <w:t>.</w:t>
      </w:r>
      <w:r w:rsidRPr="001A1660">
        <w:rPr>
          <w:sz w:val="28"/>
          <w:szCs w:val="28"/>
        </w:rPr>
        <w:t xml:space="preserve"> </w:t>
      </w:r>
      <w:r>
        <w:rPr>
          <w:sz w:val="28"/>
          <w:szCs w:val="28"/>
        </w:rPr>
        <w:t xml:space="preserve">– М., </w:t>
      </w:r>
      <w:r w:rsidR="007A1D11">
        <w:rPr>
          <w:sz w:val="28"/>
          <w:szCs w:val="28"/>
        </w:rPr>
        <w:t>2007</w:t>
      </w:r>
      <w:r>
        <w:rPr>
          <w:sz w:val="28"/>
          <w:szCs w:val="28"/>
        </w:rPr>
        <w:t>.</w:t>
      </w:r>
    </w:p>
    <w:p w:rsidR="000E3366" w:rsidRDefault="000E3366" w:rsidP="00336B67">
      <w:pPr>
        <w:spacing w:before="0" w:after="0" w:line="360" w:lineRule="auto"/>
        <w:rPr>
          <w:sz w:val="28"/>
          <w:szCs w:val="28"/>
        </w:rPr>
      </w:pPr>
      <w:r>
        <w:rPr>
          <w:sz w:val="28"/>
          <w:szCs w:val="28"/>
        </w:rPr>
        <w:t xml:space="preserve">8. </w:t>
      </w:r>
      <w:r w:rsidRPr="001A1660">
        <w:rPr>
          <w:sz w:val="28"/>
          <w:szCs w:val="28"/>
        </w:rPr>
        <w:t>Котлер</w:t>
      </w:r>
      <w:r>
        <w:rPr>
          <w:sz w:val="28"/>
          <w:szCs w:val="28"/>
        </w:rPr>
        <w:t>,</w:t>
      </w:r>
      <w:r w:rsidRPr="001A1660">
        <w:rPr>
          <w:sz w:val="28"/>
          <w:szCs w:val="28"/>
        </w:rPr>
        <w:t xml:space="preserve"> Ф.</w:t>
      </w:r>
      <w:r>
        <w:rPr>
          <w:sz w:val="28"/>
          <w:szCs w:val="28"/>
        </w:rPr>
        <w:t xml:space="preserve"> А.</w:t>
      </w:r>
      <w:r w:rsidRPr="001A1660">
        <w:rPr>
          <w:sz w:val="28"/>
          <w:szCs w:val="28"/>
        </w:rPr>
        <w:t xml:space="preserve"> Основы маркетинга.</w:t>
      </w:r>
      <w:r>
        <w:rPr>
          <w:sz w:val="28"/>
          <w:szCs w:val="28"/>
        </w:rPr>
        <w:t xml:space="preserve"> / </w:t>
      </w:r>
      <w:r w:rsidRPr="001A1660">
        <w:rPr>
          <w:sz w:val="28"/>
          <w:szCs w:val="28"/>
        </w:rPr>
        <w:t>Ф.</w:t>
      </w:r>
      <w:r>
        <w:rPr>
          <w:sz w:val="28"/>
          <w:szCs w:val="28"/>
        </w:rPr>
        <w:t xml:space="preserve"> А.</w:t>
      </w:r>
      <w:r w:rsidRPr="001A1660">
        <w:rPr>
          <w:sz w:val="28"/>
          <w:szCs w:val="28"/>
        </w:rPr>
        <w:t xml:space="preserve"> Котлер</w:t>
      </w:r>
      <w:r>
        <w:rPr>
          <w:sz w:val="28"/>
          <w:szCs w:val="28"/>
        </w:rPr>
        <w:t>.</w:t>
      </w:r>
      <w:r w:rsidRPr="001A1660">
        <w:rPr>
          <w:sz w:val="28"/>
          <w:szCs w:val="28"/>
        </w:rPr>
        <w:t xml:space="preserve"> – М.: П</w:t>
      </w:r>
      <w:r>
        <w:rPr>
          <w:sz w:val="28"/>
          <w:szCs w:val="28"/>
        </w:rPr>
        <w:t xml:space="preserve">рогресс, </w:t>
      </w:r>
      <w:r w:rsidR="007C3D45">
        <w:rPr>
          <w:sz w:val="28"/>
          <w:szCs w:val="28"/>
        </w:rPr>
        <w:t>2007</w:t>
      </w:r>
      <w:r>
        <w:rPr>
          <w:sz w:val="28"/>
          <w:szCs w:val="28"/>
        </w:rPr>
        <w:t>.</w:t>
      </w:r>
      <w:bookmarkStart w:id="2" w:name="_GoBack"/>
      <w:bookmarkEnd w:id="2"/>
    </w:p>
    <w:sectPr w:rsidR="000E3366" w:rsidSect="001412A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5B" w:rsidRDefault="000B0B5B">
      <w:pPr>
        <w:spacing w:before="0" w:after="0"/>
        <w:rPr>
          <w:szCs w:val="24"/>
        </w:rPr>
      </w:pPr>
      <w:r>
        <w:rPr>
          <w:szCs w:val="24"/>
        </w:rPr>
        <w:separator/>
      </w:r>
    </w:p>
  </w:endnote>
  <w:endnote w:type="continuationSeparator" w:id="0">
    <w:p w:rsidR="000B0B5B" w:rsidRDefault="000B0B5B">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5B" w:rsidRDefault="000B0B5B">
      <w:pPr>
        <w:spacing w:before="0" w:after="0"/>
        <w:rPr>
          <w:szCs w:val="24"/>
        </w:rPr>
      </w:pPr>
      <w:r>
        <w:rPr>
          <w:szCs w:val="24"/>
        </w:rPr>
        <w:separator/>
      </w:r>
    </w:p>
  </w:footnote>
  <w:footnote w:type="continuationSeparator" w:id="0">
    <w:p w:rsidR="000B0B5B" w:rsidRDefault="000B0B5B">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7418A"/>
    <w:multiLevelType w:val="hybridMultilevel"/>
    <w:tmpl w:val="31B676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61B1C46"/>
    <w:multiLevelType w:val="hybridMultilevel"/>
    <w:tmpl w:val="9E22085E"/>
    <w:lvl w:ilvl="0" w:tplc="316E8E00">
      <w:start w:val="1"/>
      <w:numFmt w:val="bullet"/>
      <w:lvlText w:val=""/>
      <w:lvlJc w:val="left"/>
      <w:pPr>
        <w:tabs>
          <w:tab w:val="num" w:pos="1389"/>
        </w:tabs>
        <w:ind w:left="709" w:firstLine="62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67975557"/>
    <w:multiLevelType w:val="hybridMultilevel"/>
    <w:tmpl w:val="5B54179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E74"/>
    <w:rsid w:val="000A0D69"/>
    <w:rsid w:val="000B0B5B"/>
    <w:rsid w:val="000C0D8E"/>
    <w:rsid w:val="000C3A59"/>
    <w:rsid w:val="000E3366"/>
    <w:rsid w:val="00124786"/>
    <w:rsid w:val="00135313"/>
    <w:rsid w:val="001412AC"/>
    <w:rsid w:val="001A1660"/>
    <w:rsid w:val="002208E0"/>
    <w:rsid w:val="00234C64"/>
    <w:rsid w:val="00237F1D"/>
    <w:rsid w:val="002E1C0D"/>
    <w:rsid w:val="00307DF2"/>
    <w:rsid w:val="00336B67"/>
    <w:rsid w:val="004967EB"/>
    <w:rsid w:val="004D214B"/>
    <w:rsid w:val="00570046"/>
    <w:rsid w:val="005B4592"/>
    <w:rsid w:val="00603C08"/>
    <w:rsid w:val="00674834"/>
    <w:rsid w:val="00684D44"/>
    <w:rsid w:val="006B7ACB"/>
    <w:rsid w:val="006D727C"/>
    <w:rsid w:val="007154A0"/>
    <w:rsid w:val="00725100"/>
    <w:rsid w:val="007926BE"/>
    <w:rsid w:val="007A1D11"/>
    <w:rsid w:val="007B7732"/>
    <w:rsid w:val="007C3D45"/>
    <w:rsid w:val="00823A70"/>
    <w:rsid w:val="008D7F04"/>
    <w:rsid w:val="00991C76"/>
    <w:rsid w:val="00A9026A"/>
    <w:rsid w:val="00B45D3B"/>
    <w:rsid w:val="00BA23B5"/>
    <w:rsid w:val="00C34C11"/>
    <w:rsid w:val="00C7200C"/>
    <w:rsid w:val="00D00554"/>
    <w:rsid w:val="00D105EA"/>
    <w:rsid w:val="00D17659"/>
    <w:rsid w:val="00D2106E"/>
    <w:rsid w:val="00D31E74"/>
    <w:rsid w:val="00D423BC"/>
    <w:rsid w:val="00E24D4F"/>
    <w:rsid w:val="00EB3ED5"/>
    <w:rsid w:val="00F10DF5"/>
    <w:rsid w:val="00FF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53AAD81E-C58A-4374-B4D8-26BC230C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E74"/>
    <w:pPr>
      <w:spacing w:before="100" w:after="100"/>
    </w:pPr>
    <w:rPr>
      <w:sz w:val="24"/>
    </w:rPr>
  </w:style>
  <w:style w:type="paragraph" w:styleId="1">
    <w:name w:val="heading 1"/>
    <w:basedOn w:val="a"/>
    <w:next w:val="a"/>
    <w:link w:val="10"/>
    <w:uiPriority w:val="99"/>
    <w:qFormat/>
    <w:rsid w:val="00684D44"/>
    <w:pPr>
      <w:keepNext/>
      <w:spacing w:before="0" w:after="0"/>
      <w:ind w:left="360"/>
      <w:outlineLvl w:val="0"/>
    </w:pPr>
    <w:rPr>
      <w:rFonts w:ascii="Courier New" w:hAnsi="Courier New" w:cs="Courier New"/>
      <w:i/>
      <w:iCs/>
      <w:sz w:val="28"/>
      <w:szCs w:val="28"/>
    </w:rPr>
  </w:style>
  <w:style w:type="paragraph" w:styleId="2">
    <w:name w:val="heading 2"/>
    <w:basedOn w:val="a"/>
    <w:next w:val="a"/>
    <w:link w:val="20"/>
    <w:uiPriority w:val="99"/>
    <w:qFormat/>
    <w:rsid w:val="00684D44"/>
    <w:pPr>
      <w:keepNext/>
      <w:pBdr>
        <w:top w:val="single" w:sz="4" w:space="1" w:color="auto"/>
        <w:left w:val="single" w:sz="4" w:space="4" w:color="auto"/>
        <w:bottom w:val="single" w:sz="4" w:space="1" w:color="auto"/>
        <w:right w:val="single" w:sz="4" w:space="4" w:color="auto"/>
      </w:pBdr>
      <w:spacing w:before="0" w:after="0"/>
      <w:jc w:val="center"/>
      <w:outlineLvl w:val="1"/>
    </w:pPr>
    <w:rPr>
      <w:b/>
      <w:bCs/>
      <w:i/>
      <w:iCs/>
      <w:sz w:val="28"/>
      <w:szCs w:val="28"/>
      <w:lang w:val="en-US"/>
    </w:rPr>
  </w:style>
  <w:style w:type="paragraph" w:styleId="3">
    <w:name w:val="heading 3"/>
    <w:basedOn w:val="a"/>
    <w:next w:val="a"/>
    <w:link w:val="30"/>
    <w:uiPriority w:val="99"/>
    <w:qFormat/>
    <w:rsid w:val="00D31E74"/>
    <w:pPr>
      <w:keepNext/>
      <w:spacing w:before="240" w:after="60"/>
      <w:outlineLvl w:val="2"/>
    </w:pPr>
    <w:rPr>
      <w:rFonts w:ascii="Arial" w:hAnsi="Arial" w:cs="Arial"/>
      <w:b/>
      <w:bCs/>
      <w:sz w:val="26"/>
      <w:szCs w:val="26"/>
    </w:rPr>
  </w:style>
  <w:style w:type="paragraph" w:styleId="6">
    <w:name w:val="heading 6"/>
    <w:basedOn w:val="a"/>
    <w:next w:val="a"/>
    <w:link w:val="60"/>
    <w:uiPriority w:val="99"/>
    <w:qFormat/>
    <w:rsid w:val="00684D44"/>
    <w:pPr>
      <w:spacing w:before="240" w:after="60"/>
      <w:outlineLvl w:val="5"/>
    </w:pPr>
    <w:rPr>
      <w:b/>
      <w:bCs/>
      <w:sz w:val="22"/>
      <w:szCs w:val="22"/>
    </w:rPr>
  </w:style>
  <w:style w:type="paragraph" w:styleId="8">
    <w:name w:val="heading 8"/>
    <w:basedOn w:val="a"/>
    <w:next w:val="a"/>
    <w:link w:val="80"/>
    <w:uiPriority w:val="99"/>
    <w:qFormat/>
    <w:rsid w:val="00684D44"/>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Indent"/>
    <w:basedOn w:val="a"/>
    <w:link w:val="a4"/>
    <w:uiPriority w:val="99"/>
    <w:rsid w:val="00D31E74"/>
    <w:pPr>
      <w:spacing w:before="0" w:after="120"/>
      <w:ind w:left="283"/>
    </w:pPr>
    <w:rPr>
      <w:szCs w:val="24"/>
    </w:rPr>
  </w:style>
  <w:style w:type="character" w:customStyle="1" w:styleId="a4">
    <w:name w:val="Основний текст з відступом Знак"/>
    <w:link w:val="a3"/>
    <w:uiPriority w:val="99"/>
    <w:semiHidden/>
    <w:rPr>
      <w:sz w:val="24"/>
      <w:szCs w:val="20"/>
    </w:rPr>
  </w:style>
  <w:style w:type="paragraph" w:styleId="a5">
    <w:name w:val="Normal (Web)"/>
    <w:basedOn w:val="a"/>
    <w:uiPriority w:val="99"/>
    <w:rsid w:val="00D31E74"/>
    <w:pPr>
      <w:spacing w:before="0" w:after="0"/>
    </w:pPr>
    <w:rPr>
      <w:szCs w:val="24"/>
    </w:rPr>
  </w:style>
  <w:style w:type="character" w:styleId="a6">
    <w:name w:val="Strong"/>
    <w:uiPriority w:val="99"/>
    <w:qFormat/>
    <w:rsid w:val="00D31E74"/>
    <w:rPr>
      <w:rFonts w:cs="Times New Roman"/>
      <w:b/>
      <w:bCs/>
    </w:rPr>
  </w:style>
  <w:style w:type="table" w:styleId="a7">
    <w:name w:val="Table Grid"/>
    <w:basedOn w:val="a1"/>
    <w:uiPriority w:val="99"/>
    <w:rsid w:val="00D31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uiPriority w:val="99"/>
    <w:rsid w:val="00D31E74"/>
    <w:pPr>
      <w:widowControl w:val="0"/>
      <w:spacing w:before="140"/>
      <w:jc w:val="center"/>
    </w:pPr>
    <w:rPr>
      <w:rFonts w:ascii="Arial" w:hAnsi="Arial"/>
      <w:sz w:val="28"/>
      <w:lang w:val="en-US"/>
    </w:rPr>
  </w:style>
  <w:style w:type="paragraph" w:styleId="31">
    <w:name w:val="Body Text 3"/>
    <w:basedOn w:val="a"/>
    <w:link w:val="32"/>
    <w:uiPriority w:val="99"/>
    <w:rsid w:val="00684D44"/>
    <w:pPr>
      <w:spacing w:before="0" w:after="0"/>
    </w:pPr>
    <w:rPr>
      <w:szCs w:val="24"/>
    </w:rPr>
  </w:style>
  <w:style w:type="character" w:customStyle="1" w:styleId="32">
    <w:name w:val="Основний текст 3 Знак"/>
    <w:link w:val="31"/>
    <w:uiPriority w:val="99"/>
    <w:semiHidden/>
    <w:rPr>
      <w:sz w:val="16"/>
      <w:szCs w:val="16"/>
    </w:rPr>
  </w:style>
  <w:style w:type="paragraph" w:styleId="33">
    <w:name w:val="Body Text Indent 3"/>
    <w:basedOn w:val="a"/>
    <w:link w:val="34"/>
    <w:uiPriority w:val="99"/>
    <w:rsid w:val="00684D44"/>
    <w:pPr>
      <w:spacing w:before="0" w:after="0"/>
      <w:ind w:firstLine="720"/>
      <w:jc w:val="center"/>
    </w:pPr>
    <w:rPr>
      <w:i/>
      <w:iCs/>
      <w:sz w:val="28"/>
      <w:szCs w:val="28"/>
    </w:rPr>
  </w:style>
  <w:style w:type="character" w:customStyle="1" w:styleId="34">
    <w:name w:val="Основний текст з відступом 3 Знак"/>
    <w:link w:val="33"/>
    <w:uiPriority w:val="99"/>
    <w:semiHidden/>
    <w:rPr>
      <w:sz w:val="16"/>
      <w:szCs w:val="16"/>
    </w:rPr>
  </w:style>
  <w:style w:type="paragraph" w:styleId="a8">
    <w:name w:val="Block Text"/>
    <w:basedOn w:val="a"/>
    <w:uiPriority w:val="99"/>
    <w:rsid w:val="004D214B"/>
    <w:pPr>
      <w:shd w:val="clear" w:color="auto" w:fill="FFFFFF"/>
      <w:spacing w:before="0" w:after="0" w:line="288" w:lineRule="auto"/>
      <w:ind w:left="5" w:right="14" w:firstLine="851"/>
      <w:jc w:val="both"/>
    </w:pPr>
    <w:rPr>
      <w:color w:val="000000"/>
      <w:sz w:val="28"/>
      <w:szCs w:val="28"/>
    </w:rPr>
  </w:style>
  <w:style w:type="paragraph" w:styleId="HTML">
    <w:name w:val="HTML Preformatted"/>
    <w:basedOn w:val="a"/>
    <w:link w:val="HTML0"/>
    <w:uiPriority w:val="99"/>
    <w:rsid w:val="0023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eastAsia="ko-KR"/>
    </w:rPr>
  </w:style>
  <w:style w:type="character" w:customStyle="1" w:styleId="HTML0">
    <w:name w:val="Стандартний HTML Знак"/>
    <w:link w:val="HTML"/>
    <w:uiPriority w:val="99"/>
    <w:semiHidden/>
    <w:rPr>
      <w:rFonts w:ascii="Courier New" w:hAnsi="Courier New" w:cs="Courier New"/>
      <w:sz w:val="20"/>
      <w:szCs w:val="20"/>
    </w:rPr>
  </w:style>
  <w:style w:type="character" w:customStyle="1" w:styleId="text-content1">
    <w:name w:val="text-content1"/>
    <w:uiPriority w:val="99"/>
    <w:rsid w:val="00234C64"/>
    <w:rPr>
      <w:rFonts w:ascii="Verdana" w:hAnsi="Verdana" w:cs="Times New Roman"/>
      <w:color w:val="000000"/>
      <w:sz w:val="26"/>
      <w:szCs w:val="26"/>
    </w:rPr>
  </w:style>
  <w:style w:type="paragraph" w:styleId="21">
    <w:name w:val="Body Text Indent 2"/>
    <w:basedOn w:val="a"/>
    <w:link w:val="22"/>
    <w:uiPriority w:val="99"/>
    <w:rsid w:val="00684D44"/>
    <w:pPr>
      <w:spacing w:before="0" w:after="0"/>
      <w:ind w:firstLine="720"/>
    </w:pPr>
    <w:rPr>
      <w:sz w:val="28"/>
      <w:szCs w:val="28"/>
    </w:rPr>
  </w:style>
  <w:style w:type="character" w:customStyle="1" w:styleId="22">
    <w:name w:val="Основний текст з відступом 2 Знак"/>
    <w:link w:val="21"/>
    <w:uiPriority w:val="99"/>
    <w:semiHidden/>
    <w:rPr>
      <w:sz w:val="24"/>
      <w:szCs w:val="20"/>
    </w:rPr>
  </w:style>
  <w:style w:type="paragraph" w:styleId="a9">
    <w:name w:val="Plain Text"/>
    <w:basedOn w:val="a"/>
    <w:link w:val="aa"/>
    <w:uiPriority w:val="99"/>
    <w:rsid w:val="00684D44"/>
    <w:pPr>
      <w:spacing w:before="0" w:after="0" w:line="360" w:lineRule="auto"/>
      <w:ind w:firstLine="851"/>
      <w:jc w:val="both"/>
    </w:pPr>
    <w:rPr>
      <w:sz w:val="28"/>
      <w:szCs w:val="28"/>
    </w:rPr>
  </w:style>
  <w:style w:type="character" w:customStyle="1" w:styleId="aa">
    <w:name w:val="Текст Знак"/>
    <w:link w:val="a9"/>
    <w:uiPriority w:val="99"/>
    <w:semiHidden/>
    <w:rPr>
      <w:rFonts w:ascii="Courier New" w:hAnsi="Courier New" w:cs="Courier New"/>
      <w:sz w:val="20"/>
      <w:szCs w:val="20"/>
    </w:rPr>
  </w:style>
  <w:style w:type="paragraph" w:styleId="23">
    <w:name w:val="Body Text 2"/>
    <w:basedOn w:val="a"/>
    <w:link w:val="24"/>
    <w:uiPriority w:val="99"/>
    <w:rsid w:val="007C3D45"/>
    <w:pPr>
      <w:spacing w:before="0" w:after="120" w:line="480" w:lineRule="auto"/>
    </w:pPr>
    <w:rPr>
      <w:szCs w:val="24"/>
    </w:rPr>
  </w:style>
  <w:style w:type="character" w:customStyle="1" w:styleId="24">
    <w:name w:val="Основний текст 2 Знак"/>
    <w:link w:val="23"/>
    <w:uiPriority w:val="99"/>
    <w:semiHidden/>
    <w:rPr>
      <w:sz w:val="24"/>
      <w:szCs w:val="20"/>
    </w:rPr>
  </w:style>
  <w:style w:type="paragraph" w:styleId="ab">
    <w:name w:val="Body Text"/>
    <w:basedOn w:val="a"/>
    <w:link w:val="ac"/>
    <w:uiPriority w:val="99"/>
    <w:rsid w:val="00684D44"/>
    <w:pPr>
      <w:spacing w:before="0" w:after="0"/>
    </w:pPr>
    <w:rPr>
      <w:rFonts w:ascii="Courier New" w:hAnsi="Courier New" w:cs="Courier New"/>
      <w:i/>
      <w:iCs/>
      <w:sz w:val="28"/>
      <w:szCs w:val="28"/>
    </w:rPr>
  </w:style>
  <w:style w:type="character" w:customStyle="1" w:styleId="ac">
    <w:name w:val="Основний текст Знак"/>
    <w:link w:val="ab"/>
    <w:uiPriority w:val="99"/>
    <w:semiHidden/>
    <w:rPr>
      <w:sz w:val="24"/>
      <w:szCs w:val="20"/>
    </w:rPr>
  </w:style>
  <w:style w:type="paragraph" w:styleId="ad">
    <w:name w:val="header"/>
    <w:basedOn w:val="a"/>
    <w:link w:val="ae"/>
    <w:uiPriority w:val="99"/>
    <w:rsid w:val="00684D44"/>
    <w:pPr>
      <w:tabs>
        <w:tab w:val="center" w:pos="4677"/>
        <w:tab w:val="right" w:pos="9355"/>
      </w:tabs>
      <w:spacing w:before="0" w:after="0"/>
    </w:pPr>
    <w:rPr>
      <w:szCs w:val="24"/>
    </w:rPr>
  </w:style>
  <w:style w:type="character" w:customStyle="1" w:styleId="ae">
    <w:name w:val="Верхній колонтитул Знак"/>
    <w:link w:val="ad"/>
    <w:uiPriority w:val="99"/>
    <w:semiHidden/>
    <w:rPr>
      <w:sz w:val="24"/>
      <w:szCs w:val="20"/>
    </w:rPr>
  </w:style>
  <w:style w:type="character" w:styleId="af">
    <w:name w:val="Hyperlink"/>
    <w:uiPriority w:val="99"/>
    <w:rsid w:val="00684D44"/>
    <w:rPr>
      <w:rFonts w:ascii="Verdana" w:hAnsi="Verdana" w:cs="Times New Roman"/>
      <w:color w:val="0C6692"/>
      <w:u w:val="single"/>
    </w:rPr>
  </w:style>
  <w:style w:type="paragraph" w:customStyle="1" w:styleId="style82">
    <w:name w:val="style82"/>
    <w:basedOn w:val="a"/>
    <w:uiPriority w:val="99"/>
    <w:rsid w:val="00684D44"/>
    <w:pPr>
      <w:spacing w:beforeAutospacing="1" w:afterAutospacing="1"/>
    </w:pPr>
    <w:rPr>
      <w:sz w:val="17"/>
      <w:szCs w:val="17"/>
      <w:lang w:eastAsia="ko-KR"/>
    </w:rPr>
  </w:style>
  <w:style w:type="paragraph" w:styleId="af0">
    <w:name w:val="footer"/>
    <w:basedOn w:val="a"/>
    <w:link w:val="af1"/>
    <w:uiPriority w:val="99"/>
    <w:rsid w:val="00684D44"/>
    <w:pPr>
      <w:tabs>
        <w:tab w:val="center" w:pos="4677"/>
        <w:tab w:val="right" w:pos="9355"/>
      </w:tabs>
      <w:spacing w:before="0" w:after="0"/>
    </w:pPr>
    <w:rPr>
      <w:szCs w:val="24"/>
    </w:rPr>
  </w:style>
  <w:style w:type="character" w:customStyle="1" w:styleId="af1">
    <w:name w:val="Нижній колонтитул Знак"/>
    <w:link w:val="af0"/>
    <w:uiPriority w:val="99"/>
    <w:semiHidden/>
    <w:rPr>
      <w:sz w:val="24"/>
      <w:szCs w:val="20"/>
    </w:rPr>
  </w:style>
  <w:style w:type="paragraph" w:customStyle="1" w:styleId="BodyText21">
    <w:name w:val="Body Text 21"/>
    <w:basedOn w:val="a"/>
    <w:uiPriority w:val="99"/>
    <w:rsid w:val="00684D44"/>
    <w:pPr>
      <w:spacing w:before="0" w:after="0"/>
    </w:pPr>
    <w:rPr>
      <w:sz w:val="28"/>
      <w:szCs w:val="28"/>
    </w:rPr>
  </w:style>
  <w:style w:type="character" w:styleId="af2">
    <w:name w:val="page number"/>
    <w:uiPriority w:val="99"/>
    <w:rsid w:val="00684D44"/>
    <w:rPr>
      <w:rFonts w:cs="Times New Roman"/>
    </w:rPr>
  </w:style>
  <w:style w:type="paragraph" w:customStyle="1" w:styleId="ConsPlusTitle">
    <w:name w:val="ConsPlusTitle"/>
    <w:uiPriority w:val="99"/>
    <w:rsid w:val="00684D44"/>
    <w:pPr>
      <w:widowControl w:val="0"/>
      <w:autoSpaceDE w:val="0"/>
      <w:autoSpaceDN w:val="0"/>
      <w:adjustRightInd w:val="0"/>
    </w:pPr>
    <w:rPr>
      <w:b/>
      <w:bCs/>
      <w:sz w:val="24"/>
      <w:szCs w:val="24"/>
    </w:rPr>
  </w:style>
  <w:style w:type="character" w:styleId="af3">
    <w:name w:val="line number"/>
    <w:uiPriority w:val="99"/>
    <w:rsid w:val="00684D44"/>
    <w:rPr>
      <w:rFonts w:cs="Times New Roman"/>
    </w:rPr>
  </w:style>
  <w:style w:type="paragraph" w:styleId="af4">
    <w:name w:val="List"/>
    <w:basedOn w:val="a"/>
    <w:uiPriority w:val="99"/>
    <w:rsid w:val="00603C08"/>
    <w:pPr>
      <w:spacing w:before="0" w:after="0"/>
      <w:ind w:left="283" w:hanging="283"/>
    </w:pPr>
    <w:rPr>
      <w:szCs w:val="24"/>
    </w:rPr>
  </w:style>
  <w:style w:type="paragraph" w:styleId="25">
    <w:name w:val="List 2"/>
    <w:basedOn w:val="a"/>
    <w:uiPriority w:val="99"/>
    <w:rsid w:val="00603C08"/>
    <w:pPr>
      <w:spacing w:before="0" w:after="0"/>
      <w:ind w:left="566" w:hanging="283"/>
    </w:pPr>
    <w:rPr>
      <w:szCs w:val="24"/>
    </w:rPr>
  </w:style>
  <w:style w:type="paragraph" w:styleId="af5">
    <w:name w:val="Title"/>
    <w:basedOn w:val="a"/>
    <w:link w:val="af6"/>
    <w:uiPriority w:val="99"/>
    <w:qFormat/>
    <w:rsid w:val="000C0D8E"/>
    <w:pPr>
      <w:spacing w:before="0" w:after="0"/>
      <w:jc w:val="center"/>
    </w:pPr>
    <w:rPr>
      <w:b/>
      <w:sz w:val="28"/>
    </w:rPr>
  </w:style>
  <w:style w:type="character" w:customStyle="1" w:styleId="af6">
    <w:name w:val="Назва Знак"/>
    <w:link w:val="af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16" Type="http://schemas.openxmlformats.org/officeDocument/2006/relationships/oleObject" Target="embeddings/______Microsoft_Excel_97-20031.xls"/><Relationship Id="rId11" Type="http://schemas.openxmlformats.org/officeDocument/2006/relationships/image" Target="media/image3.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emf"/><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______Microsoft_Excel_97-20032.xls"/><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1850</Words>
  <Characters>10547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Irina</cp:lastModifiedBy>
  <cp:revision>2</cp:revision>
  <dcterms:created xsi:type="dcterms:W3CDTF">2014-08-16T07:39:00Z</dcterms:created>
  <dcterms:modified xsi:type="dcterms:W3CDTF">2014-08-16T07:39:00Z</dcterms:modified>
</cp:coreProperties>
</file>