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29" w:rsidRPr="00E71951" w:rsidRDefault="00435229" w:rsidP="00435229">
      <w:pPr>
        <w:spacing w:before="120"/>
        <w:jc w:val="center"/>
        <w:rPr>
          <w:b/>
          <w:bCs/>
          <w:sz w:val="32"/>
          <w:szCs w:val="32"/>
        </w:rPr>
      </w:pPr>
      <w:r w:rsidRPr="00E71951">
        <w:rPr>
          <w:b/>
          <w:bCs/>
          <w:sz w:val="32"/>
          <w:szCs w:val="32"/>
        </w:rPr>
        <w:t xml:space="preserve">Гиппиус Зинаида Николаевна </w:t>
      </w:r>
    </w:p>
    <w:p w:rsidR="00435229" w:rsidRPr="00E71951" w:rsidRDefault="00435229" w:rsidP="00435229">
      <w:pPr>
        <w:spacing w:before="120"/>
        <w:jc w:val="center"/>
        <w:rPr>
          <w:b/>
          <w:bCs/>
          <w:sz w:val="28"/>
          <w:szCs w:val="28"/>
        </w:rPr>
      </w:pPr>
      <w:r w:rsidRPr="00E71951">
        <w:rPr>
          <w:b/>
          <w:bCs/>
          <w:sz w:val="28"/>
          <w:szCs w:val="28"/>
        </w:rPr>
        <w:t>Годы жизни: 20.11.1869 - 09.09.1945</w:t>
      </w:r>
    </w:p>
    <w:p w:rsidR="00435229" w:rsidRPr="00E71951" w:rsidRDefault="00B65718" w:rsidP="0043522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3.5pt;height:93pt">
            <v:imagedata r:id="rId4" o:title=""/>
          </v:shape>
        </w:pict>
      </w:r>
    </w:p>
    <w:p w:rsidR="00435229" w:rsidRPr="00180EC8" w:rsidRDefault="00435229" w:rsidP="00435229">
      <w:pPr>
        <w:spacing w:before="120"/>
        <w:ind w:firstLine="567"/>
        <w:jc w:val="both"/>
      </w:pPr>
      <w:r w:rsidRPr="00E71951">
        <w:t>З.Н. Гиппиус. Фото</w:t>
      </w:r>
    </w:p>
    <w:p w:rsidR="00435229" w:rsidRDefault="00435229" w:rsidP="00435229">
      <w:pPr>
        <w:spacing w:before="120"/>
        <w:ind w:firstLine="567"/>
        <w:jc w:val="both"/>
      </w:pPr>
      <w:r w:rsidRPr="00180EC8">
        <w:t xml:space="preserve">(Псевдоним — Антон Крайний и др.; в замужестве Мережковская). Поэтесса, литературный критик, прозаик, публицист, драматург. Родилась в г. Белев Тульской губернии. Семья Гиппиус ведет начало от немца Адольфуса фон Гингста, изменившего фамилию на "фон Гиппиус" и обосновавшегося в Москве в XVI в., где в Немецкой слободе им был открыт первый книжный магазин. Отец Гиппиус служил по судебному ведомству. 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Мать — сибирячка, дочь екатеринбургского полицеймейстера. Кроме Зинаиды в семье были еще три младшие сестры. После смерти отца (умер от туберкулеза в 1881 г.) мать с детьми переезжает в Москву, а затем, в связи с болезнью сестер, сперва в Крым, а в 1885 г. к брату в Тифлис (Тбилиси). Гиппиус получила бессистемное домашнее образование. Обучение в Киевском женском институте (1877—1878) и классической гимназии Фишера в Москве (1882) из-за невозможности разлуки с отцом и болезни Гиппиус довольно быстро прервалось. Стихи будущая поэтесса стала писать с семи лет. Летом 1888 г. в Боржоми (Закавказье) она познакомилась с 23-летним столичным поэтом Д. С. Мережковским.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8 января 1889 г. в Тифлисе Гиппиус была обвенчана с Мережковским. С ним она прожила 52 года. В этом же году Гиппиус переезжает в Петербург. Здесь она знакомится с такими известными писателями, как Я. Полонский, А. Майков, Д. Григорович, А. Плещеев, П. Вейнберг, сближается с молодым поэтом Н. Минским и</w:t>
      </w:r>
      <w:r>
        <w:t xml:space="preserve">  </w:t>
      </w:r>
      <w:r w:rsidRPr="00180EC8">
        <w:t>редакцией "Северного вестника", критиком и душой которого был А. Волынский. С этим журналом, ориентировавшимся на новое направление "от позитивизма к идеализму", связаны первые литературные опыты писательницы. В это же время она входит в деловые контакты с редакторами многих столичных журналов, слушает публичные лекции, посещает литературные вечера.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В это время у нее совместно с Мережковским начинают оформляться идеи свободы, метафизики любви и неорелигиозных воззрений. К началу века духовно-религиозный максимализм Мережковских, осознание своей провиденциальной роли не только в судьбе России, но и в судьбе человечества на началах любви и свободы достигает социального апогея. Гиппиус в статье "Хлеб жизни" (1901) писала: "Пусть же будет у нас чувство обязанности по отношению к плоти, к жизни, и предчувствие свободы — к духу, к религии. Когда жизнь и религия действительно сойдутся, станут как бы одно — наше чувство долга неизбежно коснется и религии, слившись с предчувствием Свободы; (...) которую обещал нам Сын Человеческий: "Я пришел сделать вас свободными".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В 1899—1901 гг. Гиппиус сближается с кружком С. П. Дягилева, органом которого становится журнал "Мир искусства". В этом журнале Гиппиус публикует свои первые литературно-критические статьи. Свои произведения Гиппиус часто подписывает разными, но непременно мужскими псев-донимами — Антон Крайний, Лев Пущин, Товарищ Герман, Роман Аренский, Антон Кирша, Никита Вечер, В. Витовт.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Осенью 1899 г. у Мережковских возникает идея обновления (как им казалось) во многом себя исчерпавшего христианства; для осуществления задуманного необходимо было создание "новой церкви". Стремление услышать живой "голос церкви" и попытка привлечь представителей официального клира к идее их "нового религиозного сознания" подтолкнули Гиппиус к замыслу организации Религиозно-философских собраний (1901—1903). Гиппиус принадлежит и идея создания своего журнала "Новый путь" (1903—1904), в котором наряду с разнообразными материалами о возрождении жизни, литературы и искусства через "религиозное творчество" печатались и отчеты Собраний. Вынужденное (из-за отсутствия средств) закрытие "Нового пути" и события 1905 г. значительно изменили жизнь Мережковских. Они все больше уходят от живого и реального "дела" в узкий домашний круг строительства "новой церкви".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 xml:space="preserve">К 1905 г. относится и создание знаменитого "троебратства": Д. и 3. Мережковские — Д. В. Философов; совместное существование которого продолжалось 15 лет. Нередко основные идеи и "внезапные догадки", по словам Гиппиус исходящие из триумвирата, инициировались самой поэтессой. В марте 1906 г. триумвират на два с лишним года покидает Россию, обосновавшись в Париже. С осени 1908 г. Мережковские вновь принимают активное участие в возобновленных в Петербурге (с 1907 г.) Религиозно-философских собраниях, преобразованных в Религиозно-философское общество. Однако теперь диалог Собраний проходил не между представителями интеллигенции и церкви, а внутри самой интеллигенции. Вместе с </w:t>
      </w:r>
      <w:r w:rsidRPr="00E71951">
        <w:t>Блоком</w:t>
      </w:r>
      <w:r w:rsidRPr="00180EC8">
        <w:t xml:space="preserve">, </w:t>
      </w:r>
      <w:r w:rsidRPr="00E71951">
        <w:t>Вяч. Ивановым</w:t>
      </w:r>
      <w:r w:rsidRPr="00180EC8">
        <w:t>, Розановым и другими они обсуждают там актуальные проблемы своего времени.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1900—1917 гг. были годами наиболее плодотворной литературно-публицистической и практической деятельности Гиппиус во имя воплощения идеи Третьего Завета, грядущей Богочеловеческой теократии, во имя самого "Главного". Соединение христианской и языческой святости для достижения последней вселенской религии являлось заветной мечтой Мережковских. Принцип внешнего разделения с существующей церковью и внутренний союз с нею были положены в основу их "новой церкви".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Свой путь писателя Гиппиус начала как поэт. Два ее первых, еще подражательных, "полудетских" стихотворения были напечатаны в "Северном вестнике" (1888), вокруг которого группировались петербургские символисты "старшего" поколения. Ранние стихи Гиппиус отражали общую ситуацию пессимизма и меланхолии 1880-х гг. Молодое поколение было увлечено поэзией Надсона, и Гиппиус вместе с Минским, Бальмонтом и Мережковским не была здесь исключением. Первый романтическо-подражательный этап творчества Гиппиус 1889—1892 гг. совпал со временем становления раннего русского символизма и стал для Гиппиус периодом поисков собственного литературного лица. В журналах "Северный вестник", "Вестник Европы", "Русская мысль" и других она печатает рассказы, романы ("Без талисмана", "Победители", "Мелкие волны") и реже — стихи. Первой заметной публикацией в прозе стал ее небольшой рассказ "Простая жизнь", появившийся в "Вестнике Европы" в 1890 г. с небольшими купюрами и под измененным редактором названием "Злосчастная". Если стихи Гиппиус писала как бы интимно и "для себя" и творила их, по ее словам, словно молитву, то в прозе она сознательно ориентировалась на общий эстетический вкус. В этом проявилась характерная для Гиппиус яркая двойственность ее личности.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После появления программной работы Мережковского "О причине упадка и о новых течениях современной русской литературы" (1892) творчество Гиппиус приобретает отчетливый "символический" характер. Первые сборники рассказов Гиппиус "Новые люди" (1896; 1907) и "Зеркала" (1898) показывали людей символистского типа. Раскованный максимализм "новых людей", ставящих перед собой задачи поиска "новой красоты" и духовного преображения человека, вызвал раздражение и резкое неприятие со стороны либерально-народнической критики.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Влияние Достоевского прослеживается во многих произведениях Гиппиус, в том числе и в романе "Роман-царевич" (1912), по своему сюжету близкому "Бесам".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"Третья книга рассказов" (1902) Гиппиус вызвала наибольший резонанс в критике. Говорили о ее "болезненной странности", "мистическом тумане", "головном мистицизме". Основная идея книги — раскрытие концепции метафизики любви на фоне духовных сумерек людей ("Сумерки духа", 1899), еще не способных ее осознать.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Следующая книга рассказов Гиппиус "Алый меч" (1906) освещает метафизику автора уже в свете неохристианской тематики.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Пятый сборник рассказов "Черное по белому" (1908) собрал произведения Гиппиус 1903—1906 гг. В касательной, туманно-импрессионистической манере в нем затрагивались темы подлинного и мнимого достоинства личности ("На веревках"), темы любви и пола ("Влюбленные", "Вечная "женскость", "Двое-один"), не без влияния Достоевского был написан рассказ "Иван Иванович и черт".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Последний сборник рассказов "Лунные муравьи" (1912) повествует о фундаментальных философских основах бытия и религии ("Он — белый", "Земля и Бог", "Они похожи"). Этот сборник, по мнению Гиппиус, вобрал в себя лучшие рассказы из тех, которые она написала.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В 1911 г. Гиппиус публикует роман-трилогию: 1-я часть—"Чертова кукла"; 2-я часть — "Очарование истины" — закончена не была; 3-я часть — "Роман-царевич" (отдельное издание в 1913 г.). Роман, по замыслу писательницы, должен был "обнажить вечные, глубокие корни реакции в общественной жизни", собрать "черты душевной мертвенности в одном человеке". Роман вызвал острые споры и в целом негативную реакцию критики за "клевету" на революцию и за слабое художественное воплощение.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 xml:space="preserve">Гиппиус заявила о себе и как драматург — "Святая кровь" (1900; вошла в 3-ю книгу рассказов); "Маков цвет" (1908; совместно с Мережковским и Философовым) — отклик на события революции 1905— 1907 гг. Драма "Зеленое кольцо" (1916), поставленная </w:t>
      </w:r>
      <w:r w:rsidRPr="00E71951">
        <w:t>Вс. Мейерхольдом</w:t>
      </w:r>
      <w:r w:rsidRPr="00180EC8">
        <w:t xml:space="preserve"> в Александрийском театре (1915), оказалась самой удачной. Гиппиус посвятила ее молодым, "зеленым" людям "завтра".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Наиболее ценная часть художественного наследия Гиппиус представлена ее пятью стихотворными сборниками: "Собрание стихов 1889—1903 гг." (1904); "Собрание стихов. Книга вторая. 1903—1909" (1910); "Последние стихи. 1914—1918" (1918); "Стихи. Дневник. 1911—1921" (Берлин, 1922); "Сияния" (Париж, 1938).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Множество стихотворений, рассказов, статей посвящено Гиппиус теме любви: "Критика любви" (1901), "Влюбленность" (1904), "Любовь и мысль" (1925), "О любви" (1925), "Вторая любовь" (1927), "Арифметика любви" (1931). Замечательное стихотворение Гиппиус о любви — "Любовь одна" (1896) было переведено Райнер-Мария Рильке на немецкий язык. Во многом следуя за концепцией любви В. С. Соловьева и отделяя влюбленность от желания, Гиппиус поясняла, что влюбленность "это — единственный знак "оттуда", обещание чего-то, что, сбывшись, нас бы вполне удовлетворило в нашем душе-телесном существе".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Метафизика любви Гиппиус—это поиск гармонии, попытка соединить "две бездны", небо и землю, дух и плоть, временное и вечное в одно единое целое.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</w:pPr>
      <w:r w:rsidRPr="00180EC8">
        <w:t>24 декабря 1919 г. Мережковские (Гиппиус, Мережковский, Философов и В. Злобин) ночью навсегда покидают Петербург и Россию. После недолгого пребывания в Польше в 1920 г., разочаровавшись как в политике Пилсудского по отношению к большевикам (12 окт. 1920 г. между Польшей и Россией было подписано перемирие), так и в роли Б. В. Савинкова, приехавшего в Варшаву, чтобы обсудить с Мережковскими новую линию в борьбе с большевиками, 20 окт. 1920 г. Мережковские, расставшись с Философовым, навсегда уезжают во Францию. В Париже Гиппиус организует литературно-философское общество "Зеленая Лампа" (1927—1939), собиравшее представителей разных поколений эмигрантов и сыгравшее видную роль в интеллектуальной жизни первой волны эмиграции.</w:t>
      </w:r>
      <w:r>
        <w:t xml:space="preserve"> </w:t>
      </w:r>
    </w:p>
    <w:p w:rsidR="00435229" w:rsidRDefault="00435229" w:rsidP="00435229">
      <w:pPr>
        <w:spacing w:before="120"/>
        <w:ind w:firstLine="567"/>
        <w:jc w:val="both"/>
        <w:rPr>
          <w:lang w:val="en-US"/>
        </w:rPr>
      </w:pPr>
      <w:r w:rsidRPr="00180EC8">
        <w:t xml:space="preserve">Собрания "Зеленой Лампы" проводились для избранных, на них приглашались только по предварительным спискам. На собраниях часто бывали </w:t>
      </w:r>
      <w:r w:rsidRPr="00E71951">
        <w:t>И. А. Бунин</w:t>
      </w:r>
      <w:r w:rsidRPr="00180EC8">
        <w:t xml:space="preserve"> с супругой, Б. К. Зайцев, Л. Шестов, Г. Федотов. В начале парижская квартира Мережковских описывается за неплатеж. В 1940 г. уходит из жизни когда-то близкий друг Философов, в конце 1941 г.— Мережковский, в 1942 г. — сестра Анна. Гиппиус тяжело переживает эти уходы. В последние годы жизни Гиппиус помимо мемуаров изредка пишет стихи и работает над большой поэмой "Последний круг" (опубликована 1972). Умерла в Париже; похоронена на русском кладбище в Сент-Женевьев-де Буа под Парижем.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229"/>
    <w:rsid w:val="00180EC8"/>
    <w:rsid w:val="00435229"/>
    <w:rsid w:val="00616072"/>
    <w:rsid w:val="0088709E"/>
    <w:rsid w:val="008B35EE"/>
    <w:rsid w:val="00B42C45"/>
    <w:rsid w:val="00B47B6A"/>
    <w:rsid w:val="00B65718"/>
    <w:rsid w:val="00E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182D349-E1CE-4222-8713-9C4E3325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35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1677</Words>
  <Characters>9564</Characters>
  <Application>Microsoft Office Word</Application>
  <DocSecurity>0</DocSecurity>
  <Lines>79</Lines>
  <Paragraphs>22</Paragraphs>
  <ScaleCrop>false</ScaleCrop>
  <Company>Home</Company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Гиппиус Зинаида Николаевна </dc:title>
  <dc:subject/>
  <dc:creator>User</dc:creator>
  <cp:keywords/>
  <dc:description/>
  <cp:lastModifiedBy>admin</cp:lastModifiedBy>
  <cp:revision>2</cp:revision>
  <dcterms:created xsi:type="dcterms:W3CDTF">2014-01-30T12:25:00Z</dcterms:created>
  <dcterms:modified xsi:type="dcterms:W3CDTF">2014-01-30T12:25:00Z</dcterms:modified>
</cp:coreProperties>
</file>