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64" w:rsidRDefault="003A295B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Эвристика и ее применение</w:t>
      </w:r>
    </w:p>
    <w:p w:rsidR="00E10764" w:rsidRDefault="003A295B">
      <w:pPr>
        <w:pStyle w:val="Mystyle"/>
      </w:pPr>
      <w:r>
        <w:t>В своей повседневной жизни человек все время сталкивается с задачами легкими для него, но с трудом решаемыми машинами. Тяжело создать программу, которая предусматривала бы все. Поэтому в условиях недостаточности или сложности информации человек практически незаменим. Преодолеть же пропасть между машиной и человеком, понять, как он принимает решения, пытается наука, называемая эвристикой.</w:t>
      </w:r>
    </w:p>
    <w:p w:rsidR="00E10764" w:rsidRDefault="00E10764">
      <w:pPr>
        <w:pStyle w:val="Mystyle"/>
      </w:pPr>
    </w:p>
    <w:p w:rsidR="00E10764" w:rsidRDefault="003A295B">
      <w:pPr>
        <w:pStyle w:val="Mystyle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Пример использования метода гирлянд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  Для демонстрации  метода гирлянд поставим перед собой задачу расширение ассортимента часового завода,  поэтому возьмем для модернизации такой объект как часы.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На  первом  шаге  мы  получим гирлянду синонимов слова часы: </w:t>
      </w:r>
    </w:p>
    <w:p w:rsidR="00E10764" w:rsidRDefault="00E10764">
      <w:pPr>
        <w:pStyle w:val="Mystyle"/>
        <w:rPr>
          <w:rFonts w:eastAsia="MS Mincho"/>
        </w:rPr>
      </w:pP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>часы - будильник - секундомер - хронометр.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     2. На втором шаге выберем пять случайных объекта, используя для  этого  орфографический  словарь и генератор случайных чисел. Генератор чисел выдает группу из трех чисел, определяющих страницу,  номер столбца и номер слова в столбце. При проведении эксперимента получилась следующая пятерка слов:</w:t>
      </w:r>
    </w:p>
    <w:p w:rsidR="00E10764" w:rsidRDefault="00E10764">
      <w:pPr>
        <w:pStyle w:val="Mystyle"/>
        <w:rPr>
          <w:rFonts w:eastAsia="MS Mincho"/>
        </w:rPr>
      </w:pP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кассета (82,2,17),   </w:t>
      </w:r>
    </w:p>
    <w:p w:rsidR="00E10764" w:rsidRDefault="00E10764">
      <w:pPr>
        <w:pStyle w:val="Mystyle"/>
        <w:rPr>
          <w:rFonts w:eastAsia="MS Mincho"/>
        </w:rPr>
      </w:pP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подснежник (131,2,18), </w:t>
      </w:r>
    </w:p>
    <w:p w:rsidR="00E10764" w:rsidRDefault="00E10764">
      <w:pPr>
        <w:pStyle w:val="Mystyle"/>
        <w:rPr>
          <w:rFonts w:eastAsia="MS Mincho"/>
        </w:rPr>
      </w:pP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транспарант (173,1,8), </w:t>
      </w:r>
    </w:p>
    <w:p w:rsidR="00E10764" w:rsidRDefault="00E10764">
      <w:pPr>
        <w:pStyle w:val="Mystyle"/>
        <w:rPr>
          <w:rFonts w:eastAsia="MS Mincho"/>
        </w:rPr>
      </w:pP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постель (136,1,23), </w:t>
      </w:r>
    </w:p>
    <w:p w:rsidR="00E10764" w:rsidRDefault="00E10764">
      <w:pPr>
        <w:pStyle w:val="Mystyle"/>
        <w:rPr>
          <w:rFonts w:eastAsia="MS Mincho"/>
        </w:rPr>
      </w:pP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>войлок (51,1,27).</w:t>
      </w:r>
    </w:p>
    <w:p w:rsidR="00E10764" w:rsidRDefault="00E10764">
      <w:pPr>
        <w:pStyle w:val="Mystyle"/>
        <w:rPr>
          <w:rFonts w:eastAsia="MS Mincho"/>
        </w:rPr>
      </w:pP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На третьем шаге получаем следующую комбинацию синонимов и случайных  объектов: 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часы с кассетой, 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часы с подснежником,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часы на транспаранте, 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часы в постели, часы в войлоке,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будильник с кассетой, 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будильник для постели,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>будильник с войлоком,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>секундомер с кассетой и т.д.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     4. На четвертом шаге получим таблицу случайных объектов и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их признаков: </w:t>
      </w:r>
    </w:p>
    <w:p w:rsidR="00E10764" w:rsidRDefault="00E10764">
      <w:pPr>
        <w:pStyle w:val="Mystyle"/>
        <w:rPr>
          <w:rFonts w:eastAsia="MS Mincho"/>
        </w:rPr>
      </w:pP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4320"/>
      </w:tblGrid>
      <w:tr w:rsidR="00E10764">
        <w:tc>
          <w:tcPr>
            <w:tcW w:w="3528" w:type="dxa"/>
          </w:tcPr>
          <w:p w:rsidR="00E10764" w:rsidRDefault="003A295B">
            <w:pPr>
              <w:pStyle w:val="Mystyle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CЛУЧАЙНЫЙ ОБЪЕКТ</w:t>
            </w:r>
          </w:p>
        </w:tc>
        <w:tc>
          <w:tcPr>
            <w:tcW w:w="4320" w:type="dxa"/>
          </w:tcPr>
          <w:p w:rsidR="00E10764" w:rsidRDefault="003A295B">
            <w:pPr>
              <w:pStyle w:val="Mystyle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ПРИЗНАКИ</w:t>
            </w:r>
          </w:p>
        </w:tc>
      </w:tr>
      <w:tr w:rsidR="00E10764">
        <w:tc>
          <w:tcPr>
            <w:tcW w:w="3528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>Подснежник</w:t>
            </w:r>
          </w:p>
        </w:tc>
        <w:tc>
          <w:tcPr>
            <w:tcW w:w="4320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>Голубой, маленький, пахучий</w:t>
            </w:r>
          </w:p>
        </w:tc>
      </w:tr>
      <w:tr w:rsidR="00E10764">
        <w:tc>
          <w:tcPr>
            <w:tcW w:w="3528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>Уличная реклама</w:t>
            </w:r>
          </w:p>
        </w:tc>
        <w:tc>
          <w:tcPr>
            <w:tcW w:w="4320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>Большой, тяжелый, красочный.</w:t>
            </w:r>
          </w:p>
        </w:tc>
      </w:tr>
      <w:tr w:rsidR="00E10764">
        <w:tc>
          <w:tcPr>
            <w:tcW w:w="3528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>Войлок</w:t>
            </w:r>
          </w:p>
        </w:tc>
        <w:tc>
          <w:tcPr>
            <w:tcW w:w="4320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>Плотный, колючий, теплый</w:t>
            </w:r>
          </w:p>
        </w:tc>
      </w:tr>
      <w:tr w:rsidR="00E10764">
        <w:tc>
          <w:tcPr>
            <w:tcW w:w="3528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>Кассета</w:t>
            </w:r>
          </w:p>
        </w:tc>
        <w:tc>
          <w:tcPr>
            <w:tcW w:w="4320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>Пластмассовая, хрупкая, музыкальная.</w:t>
            </w:r>
          </w:p>
        </w:tc>
      </w:tr>
      <w:tr w:rsidR="00E10764">
        <w:tc>
          <w:tcPr>
            <w:tcW w:w="3528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>Постель</w:t>
            </w:r>
          </w:p>
        </w:tc>
        <w:tc>
          <w:tcPr>
            <w:tcW w:w="4320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>Чистая, мягкая, теплая, широкая.</w:t>
            </w:r>
          </w:p>
        </w:tc>
      </w:tr>
    </w:tbl>
    <w:p w:rsidR="00E10764" w:rsidRDefault="00E10764">
      <w:pPr>
        <w:pStyle w:val="Mystyle"/>
        <w:rPr>
          <w:rFonts w:eastAsia="MS Mincho"/>
        </w:rPr>
      </w:pP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      5. Комбинируя модернизируемый предмет и его синоним с признаками случайных  объектов  получаем:  </w:t>
      </w:r>
    </w:p>
    <w:p w:rsidR="00E10764" w:rsidRDefault="00E10764">
      <w:pPr>
        <w:pStyle w:val="Mystyle"/>
        <w:rPr>
          <w:rFonts w:eastAsia="MS Mincho"/>
        </w:rPr>
      </w:pP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пластмассовые часы,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хрупкий будильник, 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голубые часы, 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музыкальные часы,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маленькие часы,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будильник  с запахом, 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большие часы, 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тяжелый будильник,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красочный секундомер чистые  часы, 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мягкий  будильник, 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теплые часы,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широкий секундомер,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теплый секундомер,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плотные часы,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>колючий будильник и т.д.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>6. на данном шаге будем генерировать гирлянды свободных ассоциаций, основой которых будут признаки случайных объектов:</w:t>
      </w:r>
      <w:r>
        <w:rPr>
          <w:rStyle w:val="af1"/>
          <w:rFonts w:eastAsia="MS Mincho"/>
        </w:rPr>
        <w:footnoteReference w:id="1"/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28"/>
      </w:tblGrid>
      <w:tr w:rsidR="00E10764">
        <w:tc>
          <w:tcPr>
            <w:tcW w:w="3528" w:type="dxa"/>
          </w:tcPr>
          <w:p w:rsidR="00E10764" w:rsidRDefault="003A295B">
            <w:pPr>
              <w:pStyle w:val="Mystyle"/>
              <w:rPr>
                <w:rFonts w:eastAsia="MS Mincho"/>
                <w:b/>
                <w:bCs/>
              </w:rPr>
            </w:pPr>
            <w:r>
              <w:rPr>
                <w:rFonts w:eastAsia="MS Mincho"/>
              </w:rPr>
              <w:t xml:space="preserve">  </w:t>
            </w:r>
            <w:r>
              <w:rPr>
                <w:rFonts w:eastAsia="MS Mincho"/>
                <w:b/>
                <w:bCs/>
              </w:rPr>
              <w:t>ПРИЗНАК</w:t>
            </w:r>
          </w:p>
        </w:tc>
        <w:tc>
          <w:tcPr>
            <w:tcW w:w="6228" w:type="dxa"/>
          </w:tcPr>
          <w:p w:rsidR="00E10764" w:rsidRDefault="003A295B">
            <w:pPr>
              <w:pStyle w:val="Mystyle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ГИРЛЯНДА АССОЦИАЦИЙ</w:t>
            </w:r>
          </w:p>
        </w:tc>
      </w:tr>
      <w:tr w:rsidR="00E10764">
        <w:tc>
          <w:tcPr>
            <w:tcW w:w="3528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 xml:space="preserve">Тяжелый  </w:t>
            </w:r>
          </w:p>
        </w:tc>
        <w:tc>
          <w:tcPr>
            <w:tcW w:w="6228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 xml:space="preserve">Гиря - спорт - соревнования - призы           </w:t>
            </w:r>
          </w:p>
        </w:tc>
      </w:tr>
      <w:tr w:rsidR="00E10764">
        <w:tc>
          <w:tcPr>
            <w:tcW w:w="3528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>Пластмассовый</w:t>
            </w:r>
          </w:p>
        </w:tc>
        <w:tc>
          <w:tcPr>
            <w:tcW w:w="6228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 xml:space="preserve">Пластмасса - ручка - бумага - огонь           </w:t>
            </w:r>
          </w:p>
        </w:tc>
      </w:tr>
      <w:tr w:rsidR="00E10764">
        <w:tc>
          <w:tcPr>
            <w:tcW w:w="3528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>Красочный</w:t>
            </w:r>
          </w:p>
        </w:tc>
        <w:tc>
          <w:tcPr>
            <w:tcW w:w="6228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 xml:space="preserve">Журнал - компьютер - дискеты - программы      </w:t>
            </w:r>
          </w:p>
        </w:tc>
      </w:tr>
      <w:tr w:rsidR="00E10764">
        <w:tc>
          <w:tcPr>
            <w:tcW w:w="3528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>Хрупкий</w:t>
            </w:r>
          </w:p>
        </w:tc>
        <w:tc>
          <w:tcPr>
            <w:tcW w:w="6228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 xml:space="preserve">Стекло - стакан - вода - дождь                </w:t>
            </w:r>
          </w:p>
        </w:tc>
      </w:tr>
      <w:tr w:rsidR="00E10764">
        <w:tc>
          <w:tcPr>
            <w:tcW w:w="3528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>Пахучий</w:t>
            </w:r>
          </w:p>
        </w:tc>
        <w:tc>
          <w:tcPr>
            <w:tcW w:w="6228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 xml:space="preserve">Духи - дамы - цветы - весна                </w:t>
            </w:r>
          </w:p>
        </w:tc>
      </w:tr>
      <w:tr w:rsidR="00E10764">
        <w:tc>
          <w:tcPr>
            <w:tcW w:w="3528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 xml:space="preserve">Голубой  </w:t>
            </w:r>
          </w:p>
        </w:tc>
        <w:tc>
          <w:tcPr>
            <w:tcW w:w="6228" w:type="dxa"/>
          </w:tcPr>
          <w:p w:rsidR="00E10764" w:rsidRDefault="003A295B">
            <w:pPr>
              <w:pStyle w:val="Mystyle"/>
              <w:rPr>
                <w:rFonts w:eastAsia="MS Mincho"/>
              </w:rPr>
            </w:pPr>
            <w:r>
              <w:rPr>
                <w:rFonts w:eastAsia="MS Mincho"/>
              </w:rPr>
              <w:t xml:space="preserve">Небо - солнце - лето - жара                   </w:t>
            </w:r>
          </w:p>
        </w:tc>
      </w:tr>
    </w:tbl>
    <w:p w:rsidR="00E10764" w:rsidRDefault="00E10764">
      <w:pPr>
        <w:pStyle w:val="Mystyle"/>
        <w:rPr>
          <w:rFonts w:eastAsia="MS Mincho"/>
        </w:rPr>
      </w:pPr>
    </w:p>
    <w:p w:rsidR="00E10764" w:rsidRDefault="00E10764">
      <w:pPr>
        <w:pStyle w:val="Mystyle"/>
        <w:rPr>
          <w:rFonts w:eastAsia="MS Mincho"/>
        </w:rPr>
      </w:pPr>
    </w:p>
    <w:p w:rsidR="00E10764" w:rsidRDefault="00E10764">
      <w:pPr>
        <w:pStyle w:val="Mystyle"/>
        <w:rPr>
          <w:rFonts w:eastAsia="MS Mincho"/>
        </w:rPr>
      </w:pP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 7. Синтезируя гирлянду ассоциаций и синонимы модернизируемого предмета, получим следующие комбинации: </w:t>
      </w:r>
    </w:p>
    <w:p w:rsidR="00E10764" w:rsidRDefault="00E10764">
      <w:pPr>
        <w:pStyle w:val="Mystyle"/>
        <w:rPr>
          <w:rFonts w:eastAsia="MS Mincho"/>
        </w:rPr>
      </w:pP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часы в ручке,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огненные часы, 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стеклянные  часы, 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водные часы, 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солнечные часы,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часы в духах, 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женские часы, 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цветные часы, 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спортивные  часы, призовые часы, 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стеклянный будильник,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водный будильник,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призовой будильник,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водный секундомер,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>компьютерный секундомер.</w:t>
      </w:r>
    </w:p>
    <w:p w:rsidR="00E10764" w:rsidRDefault="00E10764">
      <w:pPr>
        <w:pStyle w:val="Mystyle"/>
        <w:rPr>
          <w:rFonts w:eastAsia="MS Mincho"/>
        </w:rPr>
      </w:pPr>
    </w:p>
    <w:p w:rsidR="00E10764" w:rsidRDefault="00E10764">
      <w:pPr>
        <w:pStyle w:val="Mystyle"/>
        <w:rPr>
          <w:rFonts w:eastAsia="MS Mincho"/>
        </w:rPr>
      </w:pP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     8. На данном шаге не будем продолжать процесс генерирования идей т.к. их уже достаточно.</w:t>
      </w:r>
    </w:p>
    <w:p w:rsidR="00E10764" w:rsidRDefault="00E10764">
      <w:pPr>
        <w:pStyle w:val="Mystyle"/>
        <w:rPr>
          <w:rFonts w:eastAsia="MS Mincho"/>
        </w:rPr>
      </w:pP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     9. Выбирая из многих идей только рациональные и убирая решения,  которые уже воплощены в  жизнь</w:t>
      </w:r>
      <w:r>
        <w:rPr>
          <w:rStyle w:val="af1"/>
          <w:rFonts w:eastAsia="MS Mincho"/>
        </w:rPr>
        <w:footnoteReference w:id="2"/>
      </w:r>
      <w:r>
        <w:rPr>
          <w:rFonts w:eastAsia="MS Mincho"/>
        </w:rPr>
        <w:t xml:space="preserve">  (будильник  с кассетой,  часы с музыкой, женские часы, подводные часы, спортивные часы,  часы в ручке и т.д.), получим следующие комбинации: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будильник с запахом,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часы в духах,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солнечные часы,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теплые часы,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стеклянные часы,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призовые часы,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>компьютерный секундомер.</w:t>
      </w:r>
    </w:p>
    <w:p w:rsidR="00E10764" w:rsidRDefault="00E10764">
      <w:pPr>
        <w:pStyle w:val="Mystyle"/>
        <w:rPr>
          <w:rFonts w:eastAsia="MS Mincho"/>
        </w:rPr>
      </w:pP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 xml:space="preserve">     10. На  последнем  этапе выбор решений должны производить представители "производства".</w:t>
      </w:r>
    </w:p>
    <w:p w:rsidR="00E10764" w:rsidRDefault="00E10764">
      <w:pPr>
        <w:pStyle w:val="Mystyle"/>
        <w:rPr>
          <w:rFonts w:eastAsia="MS Mincho"/>
        </w:rPr>
      </w:pPr>
    </w:p>
    <w:p w:rsidR="00E10764" w:rsidRDefault="003A295B">
      <w:pPr>
        <w:pStyle w:val="Mystyle"/>
      </w:pPr>
      <w:r>
        <w:t>Эвристические приемы послужили основой для создания эвристически – интуитивно - ассоциативных методов активизации творческого мышления.  Такие методы можно рассматривать  как  общие предписания по выполнению тех или иных эвристических приемов,  а с точки зрения их использования  для развития задатков и способностей творческой личности - как готовые упражнения для тренировок.</w:t>
      </w:r>
    </w:p>
    <w:p w:rsidR="00E10764" w:rsidRDefault="00E10764">
      <w:pPr>
        <w:pStyle w:val="Mystyle"/>
        <w:rPr>
          <w:rFonts w:eastAsia="MS Mincho"/>
        </w:rPr>
      </w:pPr>
    </w:p>
    <w:p w:rsidR="00E10764" w:rsidRDefault="003A295B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Эвристика и эвристическое програмирование</w:t>
      </w:r>
    </w:p>
    <w:p w:rsidR="00E10764" w:rsidRDefault="003A295B">
      <w:pPr>
        <w:pStyle w:val="Mystyle"/>
      </w:pPr>
      <w:r>
        <w:t xml:space="preserve">И действительно, в отличие от привычных нам строгих методов нахождения решения, эвристические работают в условиях полного отсутствия соответствующего алгоритма и сведений о существовании решения и его единственности. Хорошие эвристические программы способны проводить дополнительный сбор информации во время работы, а также  возможность самообучения. </w:t>
      </w:r>
    </w:p>
    <w:p w:rsidR="00E10764" w:rsidRDefault="003A295B">
      <w:pPr>
        <w:pStyle w:val="Mystyle"/>
      </w:pPr>
      <w:r>
        <w:t xml:space="preserve">Созданием таких программ занимается эвристическое программирование. Оно основано, главным образом, на двух моментах: на воссоздании некоторых интеллектуальных человеческих действий и анализе специфических свойств и особенностей решаемой проблемы. Эвристическая программа - это программа для ЭВМ, использующая эвристика (правила, стратегии, методы или приемы, повышающие эффективность системы, которая пытается найти решения сложных задач). </w:t>
      </w:r>
    </w:p>
    <w:p w:rsidR="00E10764" w:rsidRDefault="003A295B">
      <w:pPr>
        <w:pStyle w:val="Mystyle"/>
      </w:pPr>
      <w:r>
        <w:t xml:space="preserve">Чтобы лучше понять отличия эвристических методов нахождения решения от строгих, посмотрите в таблица: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3392"/>
        <w:gridCol w:w="3191"/>
      </w:tblGrid>
      <w:tr w:rsidR="00E10764">
        <w:tc>
          <w:tcPr>
            <w:tcW w:w="2988" w:type="dxa"/>
          </w:tcPr>
          <w:p w:rsidR="00E10764" w:rsidRDefault="003A295B">
            <w:pPr>
              <w:pStyle w:val="Mystyle"/>
              <w:rPr>
                <w:b/>
                <w:bCs/>
              </w:rPr>
            </w:pPr>
            <w:r>
              <w:rPr>
                <w:b/>
                <w:bCs/>
              </w:rPr>
              <w:t>КЛАССЫ РЕШЕНИЙ</w:t>
            </w:r>
          </w:p>
        </w:tc>
        <w:tc>
          <w:tcPr>
            <w:tcW w:w="3392" w:type="dxa"/>
          </w:tcPr>
          <w:p w:rsidR="00E10764" w:rsidRDefault="003A295B">
            <w:pPr>
              <w:pStyle w:val="Mystyle"/>
              <w:rPr>
                <w:b/>
                <w:bCs/>
              </w:rPr>
            </w:pPr>
            <w:r>
              <w:rPr>
                <w:b/>
                <w:bCs/>
              </w:rPr>
              <w:t>ПРИМЕР</w:t>
            </w:r>
          </w:p>
        </w:tc>
        <w:tc>
          <w:tcPr>
            <w:tcW w:w="3191" w:type="dxa"/>
          </w:tcPr>
          <w:p w:rsidR="00E10764" w:rsidRDefault="003A295B">
            <w:pPr>
              <w:pStyle w:val="Mystyle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E10764">
        <w:tc>
          <w:tcPr>
            <w:tcW w:w="2988" w:type="dxa"/>
          </w:tcPr>
          <w:p w:rsidR="00E10764" w:rsidRDefault="003A295B">
            <w:pPr>
              <w:pStyle w:val="Mystyle"/>
            </w:pPr>
            <w:r>
              <w:t>Строгий</w:t>
            </w:r>
          </w:p>
        </w:tc>
        <w:tc>
          <w:tcPr>
            <w:tcW w:w="3392" w:type="dxa"/>
          </w:tcPr>
          <w:p w:rsidR="00E10764" w:rsidRDefault="003A295B">
            <w:pPr>
              <w:pStyle w:val="Mystyle"/>
            </w:pPr>
            <w:r>
              <w:t>Пит — человек -Все люди смертны- Пит — смертен</w:t>
            </w:r>
          </w:p>
        </w:tc>
        <w:tc>
          <w:tcPr>
            <w:tcW w:w="3191" w:type="dxa"/>
          </w:tcPr>
          <w:p w:rsidR="00E10764" w:rsidRDefault="003A295B">
            <w:pPr>
              <w:pStyle w:val="Mystyle"/>
            </w:pPr>
            <w:r>
              <w:t>Это единственное решение</w:t>
            </w:r>
          </w:p>
        </w:tc>
      </w:tr>
      <w:tr w:rsidR="00E10764">
        <w:tc>
          <w:tcPr>
            <w:tcW w:w="2988" w:type="dxa"/>
          </w:tcPr>
          <w:p w:rsidR="00E10764" w:rsidRDefault="003A295B">
            <w:pPr>
              <w:pStyle w:val="Mystyle"/>
            </w:pPr>
            <w:r>
              <w:t>Строгий и эвристический (смешанный)</w:t>
            </w:r>
          </w:p>
        </w:tc>
        <w:tc>
          <w:tcPr>
            <w:tcW w:w="3392" w:type="dxa"/>
          </w:tcPr>
          <w:p w:rsidR="00E10764" w:rsidRDefault="003A295B">
            <w:pPr>
              <w:pStyle w:val="Mystyle"/>
            </w:pPr>
            <w:r>
              <w:t>Пит смертен -Все люди смертны- Пит — человек</w:t>
            </w:r>
          </w:p>
        </w:tc>
        <w:tc>
          <w:tcPr>
            <w:tcW w:w="3191" w:type="dxa"/>
          </w:tcPr>
          <w:p w:rsidR="00E10764" w:rsidRDefault="003A295B">
            <w:pPr>
              <w:pStyle w:val="Mystyle"/>
            </w:pPr>
            <w:r>
              <w:t>Один из возможных вариантов ответа. Ведь Пит может быть и гориллой, к примеру</w:t>
            </w:r>
          </w:p>
        </w:tc>
      </w:tr>
      <w:tr w:rsidR="00E10764">
        <w:tc>
          <w:tcPr>
            <w:tcW w:w="2988" w:type="dxa"/>
            <w:vAlign w:val="center"/>
          </w:tcPr>
          <w:p w:rsidR="00E10764" w:rsidRDefault="003A295B">
            <w:pPr>
              <w:pStyle w:val="Mystyle"/>
              <w:rPr>
                <w:color w:val="000000"/>
              </w:rPr>
            </w:pPr>
            <w:r>
              <w:t>Эвристический</w:t>
            </w:r>
          </w:p>
        </w:tc>
        <w:tc>
          <w:tcPr>
            <w:tcW w:w="3392" w:type="dxa"/>
            <w:vAlign w:val="center"/>
          </w:tcPr>
          <w:p w:rsidR="00E10764" w:rsidRDefault="003A295B">
            <w:pPr>
              <w:pStyle w:val="Mystyle"/>
              <w:rPr>
                <w:color w:val="000000"/>
              </w:rPr>
            </w:pPr>
            <w:r>
              <w:t>Пит — человек -Пит — смертен -Все люди смертны</w:t>
            </w:r>
          </w:p>
        </w:tc>
        <w:tc>
          <w:tcPr>
            <w:tcW w:w="3191" w:type="dxa"/>
            <w:vAlign w:val="center"/>
          </w:tcPr>
          <w:p w:rsidR="00E10764" w:rsidRDefault="003A295B">
            <w:pPr>
              <w:pStyle w:val="Mystyle"/>
              <w:rPr>
                <w:color w:val="000000"/>
              </w:rPr>
            </w:pPr>
            <w:r>
              <w:t>Вывод представляет собой одну из возможных гипотез</w:t>
            </w:r>
          </w:p>
        </w:tc>
      </w:tr>
    </w:tbl>
    <w:p w:rsidR="00E10764" w:rsidRDefault="003A295B">
      <w:pPr>
        <w:pStyle w:val="Mystyle"/>
      </w:pPr>
      <w:r>
        <w:t xml:space="preserve">Отсюда также вытекает еще одно свойство эвристических методов - многозначность промежуточных результатов. Вы убедились, что поменяв местами аксиомы, нетрудно получить совершенно новую цепочку выводов, ведущих к цели. </w:t>
      </w:r>
    </w:p>
    <w:p w:rsidR="00E10764" w:rsidRDefault="003A295B">
      <w:pPr>
        <w:pStyle w:val="Mystyle"/>
      </w:pPr>
      <w:r>
        <w:t xml:space="preserve">В отличие от строгих методов, в эвристических в каждый следующий момент времени может образоваться не одна, а несколько систем величин не по одному, а по многим определенным законам. Они оцениваются согласно критериям, почерпнутым из прошлого опыта, и разбиваются на две подсистемы А и В - удовлетворяющую и не удовлетворяющую этим критериям. Подсистема В в дальнейшем исключается из рассмотрения. Это как раз и является еще одной особенностью эвристических методов - их селективностью. Селективность позволяет ограничить разнообразие возможных решений и продолжений и сосредоточиться только на тех ветвях, которые ведут к вероятному решению. </w:t>
      </w:r>
    </w:p>
    <w:p w:rsidR="00E10764" w:rsidRDefault="00E10764">
      <w:pPr>
        <w:pStyle w:val="Mystyle"/>
      </w:pPr>
    </w:p>
    <w:p w:rsidR="00E10764" w:rsidRDefault="003A295B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Эвристика и человек</w:t>
      </w:r>
    </w:p>
    <w:p w:rsidR="00E10764" w:rsidRDefault="00752FAA">
      <w:pPr>
        <w:pStyle w:val="Mystyle"/>
        <w:rPr>
          <w:i/>
          <w:iCs/>
          <w:u w:val="single"/>
        </w:rPr>
      </w:pPr>
      <w:r>
        <w:rPr>
          <w:noProof/>
        </w:rPr>
        <w:pict>
          <v:line id="_x0000_s1026" style="position:absolute;left:0;text-align:left;z-index:251658752" from="243pt,226.9pt" to="243pt,253.9pt">
            <v:stroke endarrow="block"/>
          </v:line>
        </w:pict>
      </w:r>
      <w:r>
        <w:rPr>
          <w:noProof/>
        </w:rPr>
        <w:pict>
          <v:line id="_x0000_s1027" style="position:absolute;left:0;text-align:left;z-index:251657728" from="405pt,235.9pt" to="405pt,262.9pt">
            <v:stroke endarrow="block"/>
          </v:line>
        </w:pict>
      </w:r>
      <w:r>
        <w:rPr>
          <w:noProof/>
        </w:rPr>
        <w:pict>
          <v:line id="_x0000_s1028" style="position:absolute;left:0;text-align:left;z-index:251656704" from="1in,235.9pt" to="1in,262.9pt">
            <v:stroke endarrow="block"/>
          </v:line>
        </w:pict>
      </w:r>
      <w:r w:rsidR="003A295B">
        <w:t xml:space="preserve">Л. Дж. Фогель писал: "Автоматизация, позволив заменить более низкие уровни функционирования человека работой машин, испытывает некоторые трудности из - за отсутствия глубокого понимания того, что делает человек, принимающий решение. В настоящее время конструктор включает человека в систему только в случаях, когда его знания о решаемых системой задачах недостаточны. Единственным оправданием для включения человека в современные системы управления является его уникальная способность принимать решения. Однако, чем выше степень автоматизации, тем тяжелее бремя ответственности, возлагающейся на решения человека - оператора". Это выдвигает необходимость изучения этих уникальных способностей человека, т. е. изучение эвристических методов формирования и принятия решений человеком для того, чтобы более эффективно использовать их как в программах, так и в своей обычной жизни. О том, к чему может привести игнорирование этих простых правил, можно проследить </w:t>
      </w:r>
      <w:r w:rsidR="003A295B">
        <w:rPr>
          <w:u w:val="single"/>
        </w:rPr>
        <w:t>на примере "Тримайл Айлэнд".</w:t>
      </w:r>
      <w:r w:rsidR="003A295B">
        <w:rPr>
          <w:i/>
          <w:iCs/>
          <w:u w:val="single"/>
        </w:rPr>
        <w:t xml:space="preserve"> </w:t>
      </w:r>
    </w:p>
    <w:p w:rsidR="00E10764" w:rsidRDefault="00E10764">
      <w:pPr>
        <w:pStyle w:val="Mystyle"/>
        <w:rPr>
          <w:i/>
          <w:iCs/>
        </w:rPr>
      </w:pPr>
    </w:p>
    <w:p w:rsidR="00E10764" w:rsidRDefault="003A295B">
      <w:pPr>
        <w:pStyle w:val="Mystyle"/>
      </w:pPr>
      <w:r>
        <w:t>"ТРИМАЙЛ АЙЛЕНД"</w:t>
      </w:r>
    </w:p>
    <w:p w:rsidR="00E10764" w:rsidRDefault="003A295B">
      <w:pPr>
        <w:pStyle w:val="Mystyle"/>
      </w:pPr>
      <w:r>
        <w:t xml:space="preserve">28 марта 1979 г. ранним утром на атомной электростанции "Тримайл Айлэнд" в США в зале управления раздался сигнал тревоги. Сначала операторы посчитали, что это незначительная мелкая неисправность, однако через несколько минут ситуация стала резко ухудшаться. Все началось с заевшего крошечного клапана пневматической системы, что привело к прекращению циркуляции воды в системе охлаждения второго контура. Активная зона реактора стала разогреваться... Действия операторов не приводили к желаемому результату... В течение нескольких дней люди боролись со станцией. Реактор удалось остановить. Комиссия, созданная тогдашним президентом США Дж. Картером, пришла к выводу, что основной причиной, приведшей к тяжелым последствиям, стали неправильные действия операторов. А это, в свою очередь, было вызвано тем, что комиссия охарактеризовала на удивление кратко: "неразбериха". Действительно, в течение первых нескольких минут сработало 100 - 200 предупредительных сигналов. Начальник смены Билл Зев позднее писал: "Я заметил, что загорелись все, почти все сигналы аварийного предупреждения..." Отсутствие хорошей системы обработки информации, растерянность и неподготовленность операторов к такой ситуации сделали свое черное дело, однако, к счастью, все окончилось хорошо... </w:t>
      </w:r>
    </w:p>
    <w:p w:rsidR="00E10764" w:rsidRDefault="003A295B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</w:t>
      </w:r>
    </w:p>
    <w:p w:rsidR="00E10764" w:rsidRDefault="003A295B">
      <w:pPr>
        <w:pStyle w:val="Mystyle"/>
      </w:pPr>
      <w:r>
        <w:t xml:space="preserve">Эвристика – наука молодая, хотя попытки ее создания выявляются в глубокой древности. Ряд эвристических приемов приписывают Платону. В незаконченной работе Р. Декарта изложен ряд эвристических правил, которые до сих пор представляют значительный интерес. </w:t>
      </w:r>
    </w:p>
    <w:p w:rsidR="00E10764" w:rsidRDefault="003A295B">
      <w:pPr>
        <w:pStyle w:val="Mystyle"/>
      </w:pPr>
      <w:r>
        <w:t xml:space="preserve">Быстродействие современных ЭВМ позволяет проводить широкий круг эвристических исследований. За рубежом и в бывшем СССР эвристике посвящалось большое число работ. </w:t>
      </w:r>
    </w:p>
    <w:p w:rsidR="00E10764" w:rsidRDefault="003A295B">
      <w:pPr>
        <w:pStyle w:val="Mystyle"/>
      </w:pPr>
      <w:r>
        <w:t>Интерес к ней стабильно растет из года в год, теперь мне это понятно.</w:t>
      </w:r>
    </w:p>
    <w:p w:rsidR="00E10764" w:rsidRDefault="00E10764">
      <w:pPr>
        <w:pStyle w:val="Mystyle"/>
      </w:pPr>
    </w:p>
    <w:p w:rsidR="00E10764" w:rsidRDefault="00E10764">
      <w:pPr>
        <w:pStyle w:val="ac"/>
        <w:ind w:firstLine="900"/>
        <w:jc w:val="both"/>
        <w:rPr>
          <w:rFonts w:ascii="Times New Roman" w:eastAsia="MS Mincho" w:hAnsi="Times New Roman"/>
        </w:rPr>
      </w:pPr>
    </w:p>
    <w:p w:rsidR="00E10764" w:rsidRDefault="003A295B">
      <w:pPr>
        <w:pStyle w:val="4"/>
      </w:pPr>
      <w:r>
        <w:t>Список литературы</w:t>
      </w:r>
    </w:p>
    <w:p w:rsidR="00E10764" w:rsidRDefault="003A295B">
      <w:pPr>
        <w:pStyle w:val="ac"/>
        <w:rPr>
          <w:rFonts w:eastAsia="MS Mincho"/>
        </w:rPr>
      </w:pPr>
      <w:r>
        <w:rPr>
          <w:rFonts w:eastAsia="MS Mincho"/>
        </w:rPr>
        <w:t xml:space="preserve">          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>Столяров А.М.  Эвристические приемы и методы активизации творческого мышления. - М: «ВНИИПИ»., 1988.</w:t>
      </w:r>
    </w:p>
    <w:p w:rsidR="00E10764" w:rsidRDefault="003A295B">
      <w:pPr>
        <w:pStyle w:val="Mystyle"/>
        <w:rPr>
          <w:rFonts w:eastAsia="MS Mincho"/>
        </w:rPr>
      </w:pPr>
      <w:r>
        <w:rPr>
          <w:rFonts w:eastAsia="MS Mincho"/>
        </w:rPr>
        <w:t>Столяров А.М. Методологические основы изобретательского творчества. - М: «ВНИИПИ»., 1989.</w:t>
      </w:r>
    </w:p>
    <w:p w:rsidR="00E10764" w:rsidRDefault="003A295B">
      <w:pPr>
        <w:pStyle w:val="Mystyle"/>
      </w:pPr>
      <w:r>
        <w:t>И.Т.Фролова., Философский словарь- 4-е изд. - М.: «Политиздат»., 1981., - 445 с.</w:t>
      </w:r>
    </w:p>
    <w:p w:rsidR="00E10764" w:rsidRDefault="003A295B">
      <w:pPr>
        <w:pStyle w:val="Mystyle"/>
      </w:pPr>
      <w:r>
        <w:t>Курс лекций., НКИ., Ладилова М.В., 2002.</w:t>
      </w:r>
    </w:p>
    <w:p w:rsidR="00E10764" w:rsidRDefault="003A295B">
      <w:pPr>
        <w:pStyle w:val="Mystyle"/>
      </w:pPr>
      <w:r>
        <w:t>Немов Р.С., учебник по Психологии  1 часть/ М., «Владос»., 2000.</w:t>
      </w:r>
    </w:p>
    <w:p w:rsidR="00E10764" w:rsidRDefault="003A295B">
      <w:pPr>
        <w:pStyle w:val="Mystyle"/>
      </w:pPr>
      <w:r>
        <w:t>Гетманова А.Д., учебник по Логике., М., «Добросовет»., 2000.</w:t>
      </w:r>
    </w:p>
    <w:p w:rsidR="00E10764" w:rsidRDefault="003A295B">
      <w:pPr>
        <w:pStyle w:val="Mystyle"/>
      </w:pPr>
      <w:r>
        <w:t xml:space="preserve">В.Э. Фигурнов., </w:t>
      </w:r>
      <w:r>
        <w:rPr>
          <w:lang w:val="en-US"/>
        </w:rPr>
        <w:t>IBM</w:t>
      </w:r>
      <w:r>
        <w:t xml:space="preserve"> </w:t>
      </w:r>
      <w:r>
        <w:rPr>
          <w:lang w:val="en-US"/>
        </w:rPr>
        <w:t>PC</w:t>
      </w:r>
      <w:r>
        <w:t>., М., ИНФРА-М., 1996.</w:t>
      </w:r>
    </w:p>
    <w:p w:rsidR="00E10764" w:rsidRDefault="003A295B">
      <w:pPr>
        <w:pStyle w:val="Mystyle"/>
      </w:pPr>
      <w:r>
        <w:t>А.П. Журавлёв, Н.А. Павлюк., Язык и компьютер., М., «Просвещение»., 1989.</w:t>
      </w:r>
    </w:p>
    <w:p w:rsidR="00E10764" w:rsidRDefault="003A295B">
      <w:pPr>
        <w:pStyle w:val="Mystyle"/>
      </w:pPr>
      <w:r>
        <w:t>Управление персоналом., учебник., Т.Ю.Базаров, Б.Л. Ерёмина М.,1998.</w:t>
      </w:r>
    </w:p>
    <w:p w:rsidR="00E10764" w:rsidRDefault="003A295B">
      <w:pPr>
        <w:pStyle w:val="Mystyle"/>
      </w:pPr>
      <w:r>
        <w:t>Управление персоналом., Энциклопедический словарь., А.Я Кибанова., М., 1998.</w:t>
      </w:r>
    </w:p>
    <w:p w:rsidR="00E10764" w:rsidRDefault="003A295B">
      <w:pPr>
        <w:pStyle w:val="Mystyle"/>
      </w:pPr>
      <w:r>
        <w:t xml:space="preserve"> Конфликт: семь шагов к миру., Ч.Ликсон., СПб., 1997. </w:t>
      </w:r>
    </w:p>
    <w:p w:rsidR="00E10764" w:rsidRDefault="003A295B">
      <w:pPr>
        <w:pStyle w:val="Mystyle"/>
      </w:pPr>
      <w:r>
        <w:rPr>
          <w:rFonts w:eastAsia="MS Mincho"/>
          <w:sz w:val="20"/>
          <w:szCs w:val="20"/>
        </w:rPr>
        <w:br w:type="page"/>
      </w:r>
      <w:bookmarkStart w:id="0" w:name="_GoBack"/>
      <w:bookmarkEnd w:id="0"/>
    </w:p>
    <w:sectPr w:rsidR="00E10764">
      <w:pgSz w:w="11906" w:h="16838" w:code="9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764" w:rsidRDefault="003A295B">
      <w:r>
        <w:separator/>
      </w:r>
    </w:p>
  </w:endnote>
  <w:endnote w:type="continuationSeparator" w:id="0">
    <w:p w:rsidR="00E10764" w:rsidRDefault="003A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?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764" w:rsidRDefault="003A295B">
      <w:r>
        <w:separator/>
      </w:r>
    </w:p>
  </w:footnote>
  <w:footnote w:type="continuationSeparator" w:id="0">
    <w:p w:rsidR="00E10764" w:rsidRDefault="003A295B">
      <w:r>
        <w:continuationSeparator/>
      </w:r>
    </w:p>
  </w:footnote>
  <w:footnote w:id="1">
    <w:p w:rsidR="00E10764" w:rsidRDefault="003A295B">
      <w:pPr>
        <w:pStyle w:val="af"/>
      </w:pPr>
      <w:r>
        <w:rPr>
          <w:rStyle w:val="af1"/>
        </w:rPr>
        <w:footnoteRef/>
      </w:r>
      <w:r>
        <w:t xml:space="preserve"> Таблица предоставлена по данным А. Коновича</w:t>
      </w:r>
    </w:p>
  </w:footnote>
  <w:footnote w:id="2">
    <w:p w:rsidR="00E10764" w:rsidRDefault="003A295B">
      <w:pPr>
        <w:pStyle w:val="af"/>
      </w:pPr>
      <w:r>
        <w:rPr>
          <w:rStyle w:val="af1"/>
        </w:rPr>
        <w:footnoteRef/>
      </w:r>
      <w:r>
        <w:t xml:space="preserve"> Курс лекций НКИ., 2002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5F6"/>
    <w:multiLevelType w:val="hybridMultilevel"/>
    <w:tmpl w:val="D8247BE4"/>
    <w:lvl w:ilvl="0" w:tplc="88661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2672AF"/>
    <w:multiLevelType w:val="hybridMultilevel"/>
    <w:tmpl w:val="E9E4715C"/>
    <w:lvl w:ilvl="0" w:tplc="88661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CC2C8C"/>
    <w:multiLevelType w:val="hybridMultilevel"/>
    <w:tmpl w:val="638C5B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86614B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5B3245"/>
    <w:multiLevelType w:val="hybridMultilevel"/>
    <w:tmpl w:val="68F266B6"/>
    <w:lvl w:ilvl="0" w:tplc="88661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117C3C"/>
    <w:multiLevelType w:val="hybridMultilevel"/>
    <w:tmpl w:val="B554D23C"/>
    <w:lvl w:ilvl="0" w:tplc="88661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6614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451E40"/>
    <w:multiLevelType w:val="hybridMultilevel"/>
    <w:tmpl w:val="4EAC6C3E"/>
    <w:lvl w:ilvl="0" w:tplc="88661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2A82C81"/>
    <w:multiLevelType w:val="hybridMultilevel"/>
    <w:tmpl w:val="1E40C28C"/>
    <w:lvl w:ilvl="0" w:tplc="88661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49070EA"/>
    <w:multiLevelType w:val="hybridMultilevel"/>
    <w:tmpl w:val="150A8BC0"/>
    <w:lvl w:ilvl="0" w:tplc="886614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8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29514771"/>
    <w:multiLevelType w:val="hybridMultilevel"/>
    <w:tmpl w:val="DE8656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96A7AA4"/>
    <w:multiLevelType w:val="hybridMultilevel"/>
    <w:tmpl w:val="5B344F8A"/>
    <w:lvl w:ilvl="0" w:tplc="3AB6C90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2">
    <w:nsid w:val="35A53D98"/>
    <w:multiLevelType w:val="hybridMultilevel"/>
    <w:tmpl w:val="6838898E"/>
    <w:lvl w:ilvl="0" w:tplc="88661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64B08AE"/>
    <w:multiLevelType w:val="hybridMultilevel"/>
    <w:tmpl w:val="48429E84"/>
    <w:lvl w:ilvl="0" w:tplc="88661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6657727"/>
    <w:multiLevelType w:val="hybridMultilevel"/>
    <w:tmpl w:val="B554D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614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6C7CCB"/>
    <w:multiLevelType w:val="hybridMultilevel"/>
    <w:tmpl w:val="A3B49A50"/>
    <w:lvl w:ilvl="0" w:tplc="88661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C28036D"/>
    <w:multiLevelType w:val="hybridMultilevel"/>
    <w:tmpl w:val="1994A152"/>
    <w:lvl w:ilvl="0" w:tplc="886614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7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18">
    <w:nsid w:val="42E05F1C"/>
    <w:multiLevelType w:val="hybridMultilevel"/>
    <w:tmpl w:val="0108DAE0"/>
    <w:lvl w:ilvl="0" w:tplc="886614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9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0">
    <w:nsid w:val="52EE4061"/>
    <w:multiLevelType w:val="hybridMultilevel"/>
    <w:tmpl w:val="2496FB90"/>
    <w:lvl w:ilvl="0" w:tplc="886614B2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15"/>
        </w:tabs>
        <w:ind w:left="2415" w:hanging="360"/>
      </w:pPr>
    </w:lvl>
    <w:lvl w:ilvl="2" w:tplc="04190005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cs="Wingdings" w:hint="default"/>
      </w:rPr>
    </w:lvl>
  </w:abstractNum>
  <w:abstractNum w:abstractNumId="21">
    <w:nsid w:val="59097F01"/>
    <w:multiLevelType w:val="hybridMultilevel"/>
    <w:tmpl w:val="36B426AC"/>
    <w:lvl w:ilvl="0" w:tplc="88661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3">
    <w:nsid w:val="5F4231AE"/>
    <w:multiLevelType w:val="hybridMultilevel"/>
    <w:tmpl w:val="B554D23C"/>
    <w:lvl w:ilvl="0" w:tplc="88661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0A059C"/>
    <w:multiLevelType w:val="hybridMultilevel"/>
    <w:tmpl w:val="E2BE375E"/>
    <w:lvl w:ilvl="0" w:tplc="88661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3590771"/>
    <w:multiLevelType w:val="hybridMultilevel"/>
    <w:tmpl w:val="36E446F0"/>
    <w:lvl w:ilvl="0" w:tplc="88661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36B5EF2"/>
    <w:multiLevelType w:val="hybridMultilevel"/>
    <w:tmpl w:val="69CC2E54"/>
    <w:lvl w:ilvl="0" w:tplc="886614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7">
    <w:nsid w:val="64B82192"/>
    <w:multiLevelType w:val="hybridMultilevel"/>
    <w:tmpl w:val="473420B2"/>
    <w:lvl w:ilvl="0" w:tplc="886614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5FC502F"/>
    <w:multiLevelType w:val="hybridMultilevel"/>
    <w:tmpl w:val="AB5C5EB4"/>
    <w:lvl w:ilvl="0" w:tplc="886614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9">
    <w:nsid w:val="782E53CB"/>
    <w:multiLevelType w:val="hybridMultilevel"/>
    <w:tmpl w:val="B1D4C11C"/>
    <w:lvl w:ilvl="0" w:tplc="886614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0">
    <w:nsid w:val="79E63E4D"/>
    <w:multiLevelType w:val="hybridMultilevel"/>
    <w:tmpl w:val="59D6B83A"/>
    <w:lvl w:ilvl="0" w:tplc="BEE6169A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3AB6C906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11"/>
  </w:num>
  <w:num w:numId="5">
    <w:abstractNumId w:val="19"/>
  </w:num>
  <w:num w:numId="6">
    <w:abstractNumId w:val="2"/>
  </w:num>
  <w:num w:numId="7">
    <w:abstractNumId w:val="3"/>
  </w:num>
  <w:num w:numId="8">
    <w:abstractNumId w:val="20"/>
  </w:num>
  <w:num w:numId="9">
    <w:abstractNumId w:val="30"/>
  </w:num>
  <w:num w:numId="10">
    <w:abstractNumId w:val="18"/>
  </w:num>
  <w:num w:numId="11">
    <w:abstractNumId w:val="7"/>
  </w:num>
  <w:num w:numId="12">
    <w:abstractNumId w:val="28"/>
  </w:num>
  <w:num w:numId="13">
    <w:abstractNumId w:val="16"/>
  </w:num>
  <w:num w:numId="14">
    <w:abstractNumId w:val="9"/>
  </w:num>
  <w:num w:numId="15">
    <w:abstractNumId w:val="14"/>
  </w:num>
  <w:num w:numId="16">
    <w:abstractNumId w:val="23"/>
  </w:num>
  <w:num w:numId="17">
    <w:abstractNumId w:val="5"/>
  </w:num>
  <w:num w:numId="18">
    <w:abstractNumId w:val="29"/>
  </w:num>
  <w:num w:numId="19">
    <w:abstractNumId w:val="26"/>
  </w:num>
  <w:num w:numId="20">
    <w:abstractNumId w:val="10"/>
  </w:num>
  <w:num w:numId="21">
    <w:abstractNumId w:val="4"/>
  </w:num>
  <w:num w:numId="22">
    <w:abstractNumId w:val="25"/>
  </w:num>
  <w:num w:numId="23">
    <w:abstractNumId w:val="27"/>
  </w:num>
  <w:num w:numId="24">
    <w:abstractNumId w:val="24"/>
  </w:num>
  <w:num w:numId="25">
    <w:abstractNumId w:val="12"/>
  </w:num>
  <w:num w:numId="26">
    <w:abstractNumId w:val="21"/>
  </w:num>
  <w:num w:numId="27">
    <w:abstractNumId w:val="0"/>
  </w:num>
  <w:num w:numId="28">
    <w:abstractNumId w:val="6"/>
  </w:num>
  <w:num w:numId="29">
    <w:abstractNumId w:val="1"/>
  </w:num>
  <w:num w:numId="30">
    <w:abstractNumId w:val="1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95B"/>
    <w:rsid w:val="003A295B"/>
    <w:rsid w:val="00752FAA"/>
    <w:rsid w:val="00E1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DED4AE00-7DE4-4236-A462-8F9FA92B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autoSpaceDE/>
      <w:autoSpaceDN/>
      <w:outlineLvl w:val="1"/>
    </w:pPr>
    <w:rPr>
      <w:rFonts w:eastAsia="MS Mincho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autoSpaceDE/>
      <w:autoSpaceDN/>
      <w:jc w:val="center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и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autoSpaceDE/>
      <w:autoSpaceDN/>
      <w:ind w:firstLine="1260"/>
      <w:jc w:val="both"/>
    </w:pPr>
    <w:rPr>
      <w:rFonts w:eastAsia="MS Mincho"/>
      <w:sz w:val="28"/>
      <w:szCs w:val="28"/>
      <w:lang w:val="ru-RU"/>
    </w:rPr>
  </w:style>
  <w:style w:type="character" w:customStyle="1" w:styleId="23">
    <w:name w:val="Основни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ий текст з відступом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і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2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2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styleId="ac">
    <w:name w:val="Plain Text"/>
    <w:basedOn w:val="a"/>
    <w:link w:val="ad"/>
    <w:uiPriority w:val="99"/>
    <w:pPr>
      <w:widowControl/>
      <w:autoSpaceDE/>
      <w:autoSpaceDN/>
    </w:pPr>
    <w:rPr>
      <w:rFonts w:ascii="Courier New" w:hAnsi="Courier New" w:cs="Courier New"/>
      <w:sz w:val="20"/>
      <w:szCs w:val="20"/>
      <w:lang w:val="ru-RU"/>
    </w:rPr>
  </w:style>
  <w:style w:type="character" w:customStyle="1" w:styleId="ad">
    <w:name w:val="Текст Знак"/>
    <w:basedOn w:val="a0"/>
    <w:link w:val="ac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ae">
    <w:name w:val="Normal (Web)"/>
    <w:basedOn w:val="a"/>
    <w:uiPriority w:val="99"/>
    <w:pPr>
      <w:widowControl/>
      <w:autoSpaceDE/>
      <w:autoSpaceDN/>
      <w:spacing w:before="100" w:beforeAutospacing="1" w:after="100" w:afterAutospacing="1"/>
    </w:pPr>
    <w:rPr>
      <w:color w:val="000000"/>
      <w:lang w:val="ru-RU"/>
    </w:rPr>
  </w:style>
  <w:style w:type="paragraph" w:styleId="af">
    <w:name w:val="footnote text"/>
    <w:basedOn w:val="a"/>
    <w:link w:val="af0"/>
    <w:uiPriority w:val="99"/>
    <w:pPr>
      <w:widowControl/>
      <w:autoSpaceDE/>
      <w:autoSpaceDN/>
    </w:pPr>
    <w:rPr>
      <w:sz w:val="20"/>
      <w:szCs w:val="20"/>
      <w:lang w:val="ru-RU"/>
    </w:rPr>
  </w:style>
  <w:style w:type="character" w:customStyle="1" w:styleId="af0">
    <w:name w:val="Текст виноски Знак"/>
    <w:basedOn w:val="a0"/>
    <w:link w:val="af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af1">
    <w:name w:val="footnote reference"/>
    <w:basedOn w:val="a0"/>
    <w:uiPriority w:val="99"/>
    <w:rPr>
      <w:vertAlign w:val="superscript"/>
    </w:rPr>
  </w:style>
  <w:style w:type="paragraph" w:styleId="af2">
    <w:name w:val="Title"/>
    <w:basedOn w:val="a"/>
    <w:link w:val="af3"/>
    <w:uiPriority w:val="99"/>
    <w:qFormat/>
    <w:pPr>
      <w:widowControl/>
      <w:autoSpaceDE/>
      <w:autoSpaceDN/>
      <w:jc w:val="center"/>
    </w:pPr>
    <w:rPr>
      <w:b/>
      <w:bCs/>
      <w:sz w:val="32"/>
      <w:szCs w:val="32"/>
      <w:lang w:val="ru-RU"/>
    </w:rPr>
  </w:style>
  <w:style w:type="character" w:customStyle="1" w:styleId="af3">
    <w:name w:val="Назва Знак"/>
    <w:basedOn w:val="a0"/>
    <w:link w:val="af2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1454</Words>
  <Characters>8292</Characters>
  <Application>Microsoft Office Word</Application>
  <DocSecurity>0</DocSecurity>
  <Lines>69</Lines>
  <Paragraphs>19</Paragraphs>
  <ScaleCrop>false</ScaleCrop>
  <Company>ГУУ</Company>
  <LinksUpToDate>false</LinksUpToDate>
  <CharactersWithSpaces>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Irina</cp:lastModifiedBy>
  <cp:revision>2</cp:revision>
  <dcterms:created xsi:type="dcterms:W3CDTF">2014-08-13T08:26:00Z</dcterms:created>
  <dcterms:modified xsi:type="dcterms:W3CDTF">2014-08-13T08:26:00Z</dcterms:modified>
</cp:coreProperties>
</file>