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AA" w:rsidRPr="00AE49AA" w:rsidRDefault="00AE49AA" w:rsidP="00AE4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Экономики и Финансов</w:t>
      </w:r>
    </w:p>
    <w:p w:rsidR="00143062" w:rsidRPr="00506F0C" w:rsidRDefault="00143062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5B4D" w:rsidRPr="00AE49AA" w:rsidRDefault="00E95B4D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Доклад по дисциплине «Теория организации»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на тему:</w:t>
      </w:r>
    </w:p>
    <w:p w:rsidR="00E14FC8" w:rsidRPr="00AE49AA" w:rsidRDefault="00E14FC8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FC8" w:rsidRPr="00AE49AA" w:rsidRDefault="00143062" w:rsidP="00AE49AA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  <w:u w:val="single"/>
        </w:rPr>
        <w:t>Легкая промышленность России</w:t>
      </w:r>
    </w:p>
    <w:p w:rsidR="00E14FC8" w:rsidRPr="00AE49AA" w:rsidRDefault="00E14FC8" w:rsidP="00AE49AA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FC8" w:rsidRPr="00AE49AA" w:rsidRDefault="00E14FC8" w:rsidP="00AE49AA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FC8" w:rsidRPr="00AE49AA" w:rsidRDefault="00E14FC8" w:rsidP="00AE49AA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FC8" w:rsidRPr="00AE49AA" w:rsidRDefault="00E14FC8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B4D" w:rsidRPr="00AE49AA" w:rsidRDefault="00E95B4D" w:rsidP="00AE49AA">
      <w:pPr>
        <w:tabs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  <w:u w:val="single"/>
        </w:rPr>
        <w:t>Выполнила</w:t>
      </w:r>
      <w:r w:rsidRPr="00AE49AA">
        <w:rPr>
          <w:rFonts w:ascii="Times New Roman" w:hAnsi="Times New Roman" w:cs="Times New Roman"/>
          <w:sz w:val="28"/>
          <w:szCs w:val="28"/>
        </w:rPr>
        <w:t>: студентка группы №В-472 Крылова Ольга</w:t>
      </w:r>
    </w:p>
    <w:p w:rsidR="00AE49AA" w:rsidRPr="00506F0C" w:rsidRDefault="00E95B4D" w:rsidP="00AE49AA">
      <w:pPr>
        <w:tabs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  <w:u w:val="single"/>
        </w:rPr>
        <w:t>Проверила</w:t>
      </w:r>
      <w:r w:rsidRPr="00AE49AA">
        <w:rPr>
          <w:rFonts w:ascii="Times New Roman" w:hAnsi="Times New Roman" w:cs="Times New Roman"/>
          <w:sz w:val="28"/>
          <w:szCs w:val="28"/>
        </w:rPr>
        <w:t>:</w:t>
      </w:r>
    </w:p>
    <w:p w:rsidR="00AE49AA" w:rsidRPr="00506F0C" w:rsidRDefault="00AE49AA" w:rsidP="00AE49AA">
      <w:pPr>
        <w:tabs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9AA" w:rsidRPr="00506F0C" w:rsidRDefault="00AE49AA" w:rsidP="00AE49AA">
      <w:pPr>
        <w:tabs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9AA" w:rsidRPr="00AE49AA" w:rsidRDefault="00AE49AA" w:rsidP="00AE4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E49AA" w:rsidRPr="00AE49AA" w:rsidRDefault="00AE49AA" w:rsidP="00AE4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2008 год</w:t>
      </w:r>
    </w:p>
    <w:p w:rsidR="007F7C86" w:rsidRPr="00AE49AA" w:rsidRDefault="00274FF7" w:rsidP="00274FF7">
      <w:pPr>
        <w:tabs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F7C86" w:rsidRPr="00AE49AA">
        <w:rPr>
          <w:rFonts w:ascii="Times New Roman" w:hAnsi="Times New Roman" w:cs="Times New Roman"/>
          <w:sz w:val="28"/>
          <w:szCs w:val="28"/>
        </w:rPr>
        <w:lastRenderedPageBreak/>
        <w:t>Легкая промышленность Российской Федерации - это важнейший многопрофильный и инновационно привлекательный сектор экономики, обеспечивающий сохранение страной статуса независимой и суверенной индустриальной державы, укрепление</w:t>
      </w:r>
      <w:r w:rsidR="00026327" w:rsidRPr="00AE49AA">
        <w:rPr>
          <w:rFonts w:ascii="Times New Roman" w:hAnsi="Times New Roman" w:cs="Times New Roman"/>
          <w:sz w:val="28"/>
          <w:szCs w:val="28"/>
        </w:rPr>
        <w:t xml:space="preserve"> ее обороноспособности, экономи</w:t>
      </w:r>
      <w:r w:rsidR="007F7C86" w:rsidRPr="00AE49AA">
        <w:rPr>
          <w:rFonts w:ascii="Times New Roman" w:hAnsi="Times New Roman" w:cs="Times New Roman"/>
          <w:sz w:val="28"/>
          <w:szCs w:val="28"/>
        </w:rPr>
        <w:t>ческой, социальной и интеллектуальной безопасности. Она способствует повышению жизнедеятельности населения, восстановлению и поддержанию здоровья людей, улучшению экологии окружающей среды, решению проблем социально-экономического развития регионов и России в целом.</w: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Легкая промышленность в отечественной индустрии занимает особое место: здесь занято огромное количество людей и крутится много денег. В то же время большинство игроков — мелкие предприятия, а крупных игроков нельзя даже сравнить по величине с предприятиями, например, нефтяной или металлургической отрасли. В настоящее время в промышленности функционирует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14 тысяч специализированных и зарегистрированных на территории страны независимо от организационно-правовых форм и форм собственности крупных, средних и малых предприятий, расположенных в 72 регионах страны.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Около 70 % предприятий легкой промышленности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являются градообразующими для малых городов. Все предприятия приватизированы.</w: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Организационно и технологически законченный и взаимоувязанный,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промышленный комплекс (от процесса глубокой первичной обработки сырья до выпуска готовой продукции) с экспортной ориентацией способен вырабатывать современный ассортимент продукции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соответствии с требованиями рынка, главным образом предметов массового потребления из различных видов натурального и химического сырья и их сочетаний. Основными территориями размещения базовых предприятий, определяющих промышленную и экономическую политику отрасли, являются Центральный (54 предприятия) и Приволжский (30 предприятий) федеральные округа. Выпуск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продукции легкой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промышленности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структуре промышленного производства этих и других регионов составляет от 10 до 30 процентов.</w: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Балансовая стоимость основных производственных фондов легкой промышленности составляет около 29 млрд. рублей. Среднесписочная численность промышленно-производственного персонала, занятого в отрасли, 487 тыс. человек (4,3% от общей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численности обрабатывающих отраслей),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75% которого составляют жен</w:t>
      </w:r>
      <w:r w:rsidR="00AE49AA">
        <w:rPr>
          <w:rFonts w:ascii="Times New Roman" w:hAnsi="Times New Roman" w:cs="Times New Roman"/>
          <w:sz w:val="28"/>
          <w:szCs w:val="28"/>
        </w:rPr>
        <w:t>щины.</w:t>
      </w:r>
    </w:p>
    <w:p w:rsidR="00AE49AA" w:rsidRPr="00506F0C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Обладая большим научно-техническим и производственным потенциалом, легкая промышленность способна влиять на развитие технологий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смежных отраслях промышленности (машиностроение, химическая промышленность, автомобилестроение, АПК).</w:t>
      </w:r>
      <w:r w:rsidR="00A73B08" w:rsidRP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Можно сказать, что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сегодня легкая промышленность России также включена в число приоритетных отраслей промышленного комплекса страны.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Это заключение сделано по итогам заседания президиума Государственного совета Российской Федерации 20 июня 2008 года.</w: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br w:type="page"/>
      </w:r>
      <w:r w:rsidR="00B81A9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.05pt;margin-top:21.3pt;width:413.2pt;height:21.8pt;z-index:-251663360" fillcolor="teal" stroked="f">
            <v:fill color2="fill darken(118)" rotate="t" method="linear sigma" focus="-50%" type="gradient"/>
            <v:shadow color="silver" opacity=".5" offset="-6pt,-6pt"/>
            <o:extrusion v:ext="view" backdepth="1in" viewpoint="0" viewpointorigin="0" skewangle="-90" type="perspective"/>
            <v:textpath style="font-family:&quot;Impact&quot;;font-size:18pt;v-text-kern:t" trim="t" fitpath="t" string="Л Е Г К А Я   П Р О М Ы Ш Л Е Н Н О С Т Ь"/>
          </v:shape>
        </w:pic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-18pt;margin-top:5.7pt;width:474pt;height:27.45pt;z-index:-251662336" arcsize="10886f" fillcolor="#eaf1dd" strokecolor="#c2d69b" strokeweight="2.5pt">
            <v:shadow on="t" opacity=".5" offset="6pt,6pt"/>
            <o:extrusion v:ext="view" color="#f90"/>
            <v:textbox style="mso-next-textbox:#_x0000_s1027">
              <w:txbxContent>
                <w:p w:rsidR="007F7C86" w:rsidRPr="004F3E50" w:rsidRDefault="007F7C86" w:rsidP="00EF50ED"/>
              </w:txbxContent>
            </v:textbox>
          </v:roundrect>
        </w:pict>
      </w:r>
      <w:r>
        <w:rPr>
          <w:noProof/>
        </w:rPr>
        <w:pict>
          <v:shape id="_x0000_s1028" type="#_x0000_t136" style="position:absolute;left:0;text-align:left;margin-left:-10.05pt;margin-top:10.7pt;width:466.05pt;height:13pt;z-index:-251661312" fillcolor="teal" stroked="f">
            <v:fill color2="fill darken(118)" rotate="t" method="linear sigma" focus="-50%" type="gradient"/>
            <v:shadow color="silver" opacity=".5" offset="-6pt,-6pt"/>
            <o:extrusion v:ext="view" backdepth="1in" viewpoint="0" viewpointorigin="0" skewangle="-90" type="perspective"/>
            <v:textpath style="font-family:&quot;Impact&quot;;font-size:10pt;v-text-align:left;v-text-kern:t" trim="t" fitpath="t" string="1 7  о т р а с л е й   и   п о д о т р а с л е й,    1 4  0 0 0  п р е д п р и т я т и й.,   4 8 7  т ы с.  ч е л.  П П П,  и з  н и х   7 5  %  -  ж е н щ и н ы"/>
          </v:shape>
        </w:pic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29" style="position:absolute;left:0;text-align:left;margin-left:240pt;margin-top:14.25pt;width:3in;height:405pt;z-index:-251659264" arcsize="10923f" fillcolor="#d6e3bc" strokecolor="#c2d69b" strokeweight="2.25pt">
            <v:imagedata embosscolor="shadow add(51)"/>
            <v:shadow on="t" opacity=".5" offset="6pt,6pt"/>
            <v:textbox style="mso-next-textbox:#_x0000_s1029">
              <w:txbxContent>
                <w:p w:rsidR="007F7C86" w:rsidRDefault="007F7C86" w:rsidP="0011794A">
                  <w:r w:rsidRPr="0011794A">
                    <w:rPr>
                      <w:b/>
                      <w:bCs/>
                    </w:rPr>
                    <w:t>Производство кожи, изделий из кожи и производство обуви</w:t>
                  </w:r>
                  <w:r w:rsidR="00AE49AA" w:rsidRPr="00AE49AA">
                    <w:rPr>
                      <w:b/>
                      <w:bCs/>
                    </w:rPr>
                    <w:t xml:space="preserve"> </w:t>
                  </w:r>
                  <w:r w:rsidRPr="0011794A">
                    <w:rPr>
                      <w:b/>
                      <w:bCs/>
                    </w:rPr>
                    <w:t>(25% объема выпуска)</w:t>
                  </w:r>
                  <w:r w:rsidR="00B81A93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99pt;height:62.25pt;visibility:visible">
                        <v:imagedata r:id="rId7" o:title=""/>
                      </v:shape>
                    </w:pic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-6pt;margin-top:4pt;width:234pt;height:424.25pt;z-index:-251660288" arcsize="10923f" fillcolor="#d6e3bc" strokecolor="#c2d69b" strokeweight="2.25pt">
            <v:shadow on="t" opacity=".5" offset="-6pt,6pt"/>
            <o:extrusion v:ext="view" viewpoint="-34.72222mm" viewpointorigin="-.5" skewangle="-45" lightposition="-50000" lightposition2="50000"/>
            <v:textbox style="mso-next-textbox:#_x0000_s1030">
              <w:txbxContent>
                <w:p w:rsidR="0011794A" w:rsidRDefault="0011794A" w:rsidP="0011794A">
                  <w:pPr>
                    <w:ind w:firstLine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Текстильное и швейное п</w:t>
                  </w:r>
                  <w:r w:rsidR="007F7C86" w:rsidRPr="0011794A">
                    <w:rPr>
                      <w:b/>
                      <w:bCs/>
                    </w:rPr>
                    <w:t>роизводство</w:t>
                  </w:r>
                </w:p>
                <w:p w:rsidR="007F7C86" w:rsidRPr="0011794A" w:rsidRDefault="007F7C86" w:rsidP="0011794A">
                  <w:pPr>
                    <w:rPr>
                      <w:b/>
                      <w:bCs/>
                    </w:rPr>
                  </w:pPr>
                  <w:r w:rsidRPr="0011794A">
                    <w:rPr>
                      <w:b/>
                      <w:bCs/>
                    </w:rPr>
                    <w:t>(75% объема выпуска)</w:t>
                  </w:r>
                </w:p>
                <w:p w:rsidR="007F7C86" w:rsidRDefault="007F7C86" w:rsidP="00EF50ED"/>
              </w:txbxContent>
            </v:textbox>
          </v:roundrect>
        </w:pic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31" style="position:absolute;left:0;text-align:left;margin-left:118.95pt;margin-top:13.2pt;width:102.75pt;height:317pt;z-index:-251657216" arcsize="10923f" fillcolor="#fc9" strokecolor="#fc0" strokeweight="1.5pt">
            <v:fill r:id="rId8" o:title="" rotate="t" type="tile"/>
            <v:textbox style="mso-next-textbox:#_x0000_s1031" inset=",,,.3mm">
              <w:txbxContent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  <w:r w:rsidRPr="00812538">
                    <w:rPr>
                      <w:b/>
                      <w:bCs/>
                      <w:sz w:val="20"/>
                      <w:szCs w:val="20"/>
                    </w:rPr>
                    <w:t>Производство одежды, выделка и крашение меха (30%)</w:t>
                  </w:r>
                </w:p>
                <w:p w:rsidR="004F3E50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-швейные изделия</w:t>
                  </w:r>
                </w:p>
                <w:p w:rsidR="007F7C86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</w:t>
                  </w:r>
                  <w:r w:rsidR="007F7C86" w:rsidRPr="00812538">
                    <w:rPr>
                      <w:sz w:val="20"/>
                      <w:szCs w:val="20"/>
                    </w:rPr>
                    <w:t>аксессуары  одежды</w:t>
                  </w:r>
                </w:p>
                <w:p w:rsidR="007F7C86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одежда из меха, головные</w:t>
                  </w:r>
                  <w:r w:rsidR="007F7C86" w:rsidRPr="00812538">
                    <w:rPr>
                      <w:sz w:val="20"/>
                      <w:szCs w:val="20"/>
                    </w:rPr>
                    <w:t xml:space="preserve">  уборы из меха</w:t>
                  </w:r>
                </w:p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одежда из кожи</w:t>
                  </w:r>
                </w:p>
                <w:p w:rsidR="007F7C86" w:rsidRPr="00812538" w:rsidRDefault="00E14FC8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</w:t>
                  </w:r>
                  <w:r w:rsidR="007F7C86" w:rsidRPr="00812538">
                    <w:rPr>
                      <w:sz w:val="20"/>
                      <w:szCs w:val="20"/>
                    </w:rPr>
                    <w:t>одежда для спорта</w:t>
                  </w:r>
                </w:p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спецодежда</w:t>
                  </w:r>
                </w:p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прочие изделия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-10.05pt;margin-top:13.2pt;width:111pt;height:317pt;z-index:-251658240" arcsize="10923f" fillcolor="#fc9" strokecolor="#fc0" strokeweight="1.5pt">
            <v:fill r:id="rId8" o:title="" rotate="t" type="tile"/>
            <v:textbox style="mso-next-textbox:#_x0000_s1032" inset=",,,.3mm">
              <w:txbxContent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  <w:r w:rsidRPr="00812538">
                    <w:rPr>
                      <w:b/>
                      <w:bCs/>
                      <w:sz w:val="20"/>
                      <w:szCs w:val="20"/>
                    </w:rPr>
                    <w:t>Текстильное производство  (45%)</w:t>
                  </w:r>
                </w:p>
                <w:p w:rsidR="0011794A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пряжа и нитки;</w:t>
                  </w:r>
                </w:p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ткани;</w:t>
                  </w:r>
                </w:p>
                <w:p w:rsidR="007F7C86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 xml:space="preserve">-трикотажные </w:t>
                  </w:r>
                  <w:r w:rsidR="007F7C86" w:rsidRPr="00812538">
                    <w:rPr>
                      <w:sz w:val="20"/>
                      <w:szCs w:val="20"/>
                    </w:rPr>
                    <w:t>и чулочно-носочные изделия;</w:t>
                  </w:r>
                </w:p>
                <w:p w:rsidR="007F7C86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</w:t>
                  </w:r>
                  <w:r w:rsidR="007F7C86" w:rsidRPr="00812538">
                    <w:rPr>
                      <w:sz w:val="20"/>
                      <w:szCs w:val="20"/>
                    </w:rPr>
                    <w:t>нетканые материалы;</w:t>
                  </w:r>
                </w:p>
                <w:p w:rsidR="007F7C86" w:rsidRPr="00812538" w:rsidRDefault="004F3E50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</w:t>
                  </w:r>
                  <w:r w:rsidR="007F7C86" w:rsidRPr="00812538">
                    <w:rPr>
                      <w:sz w:val="20"/>
                      <w:szCs w:val="20"/>
                    </w:rPr>
                    <w:t>ковры и ковровые  изделия</w:t>
                  </w:r>
                </w:p>
                <w:p w:rsid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крученые изделия</w:t>
                  </w:r>
                </w:p>
                <w:p w:rsidR="007F7C86" w:rsidRPr="00812538" w:rsidRDefault="007F7C86" w:rsidP="00812538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812538">
                    <w:rPr>
                      <w:sz w:val="20"/>
                      <w:szCs w:val="20"/>
                    </w:rPr>
                    <w:t>- прочие изделия</w:t>
                  </w:r>
                </w:p>
              </w:txbxContent>
            </v:textbox>
          </v:roundrect>
        </w:pict>
      </w:r>
    </w:p>
    <w:p w:rsidR="007F7C86" w:rsidRPr="00AE49AA" w:rsidRDefault="007F7C86" w:rsidP="00AE49AA">
      <w:pPr>
        <w:tabs>
          <w:tab w:val="left" w:pos="62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B81A93" w:rsidP="00AE49AA">
      <w:pPr>
        <w:tabs>
          <w:tab w:val="left" w:pos="3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33" style="position:absolute;left:0;text-align:left;margin-left:567.3pt;margin-top:6.3pt;width:121.25pt;height:56.5pt;z-index:-251655168" arcsize="10923f" fillcolor="#fc9" strokecolor="#fc0" strokeweight="1.5pt">
            <v:fill r:id="rId8" o:title="" rotate="t" type="tile"/>
            <v:textbox style="mso-next-textbox:#_x0000_s1033">
              <w:txbxContent>
                <w:p w:rsidR="007F7C86" w:rsidRDefault="007F7C86" w:rsidP="00EF50ED">
                  <w:r>
                    <w:t>Производство товаров и изделий из кожи</w:t>
                  </w:r>
                </w:p>
              </w:txbxContent>
            </v:textbox>
          </v:roundrect>
        </w:pict>
      </w:r>
    </w:p>
    <w:p w:rsidR="007F7C86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34" style="position:absolute;left:0;text-align:left;margin-left:258pt;margin-top:16.2pt;width:94.25pt;height:68.75pt;z-index:-251656192" arcsize="10923f" fillcolor="#fc9" strokecolor="#fc0" strokeweight="1.5pt">
            <v:fill r:id="rId8" o:title="" rotate="t" type="tile"/>
            <v:textbox style="mso-next-textbox:#_x0000_s1034">
              <w:txbxContent>
                <w:p w:rsidR="007F7C86" w:rsidRPr="00812538" w:rsidRDefault="007F7C86" w:rsidP="0011794A">
                  <w:pPr>
                    <w:ind w:firstLine="0"/>
                    <w:rPr>
                      <w:b/>
                      <w:bCs/>
                    </w:rPr>
                  </w:pPr>
                  <w:r w:rsidRPr="00812538">
                    <w:rPr>
                      <w:b/>
                      <w:bCs/>
                    </w:rPr>
                    <w:t>Дубление</w:t>
                  </w:r>
                  <w:r w:rsidR="004F3E50" w:rsidRPr="00812538">
                    <w:rPr>
                      <w:b/>
                      <w:bCs/>
                    </w:rPr>
                    <w:t xml:space="preserve"> </w:t>
                  </w:r>
                  <w:r w:rsidRPr="00812538">
                    <w:rPr>
                      <w:b/>
                      <w:bCs/>
                    </w:rPr>
                    <w:t>и отделка кожи</w:t>
                  </w:r>
                </w:p>
              </w:txbxContent>
            </v:textbox>
          </v:roundrect>
        </w:pic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35" style="position:absolute;left:0;text-align:left;margin-left:246pt;margin-top:.65pt;width:198.8pt;height:116.3pt;z-index:-251654144" arcsize="10923f" fillcolor="#fc9" strokecolor="#fc0" strokeweight="1.25pt">
            <v:fill r:id="rId8" o:title="" rotate="t" type="tile"/>
            <v:textbox style="mso-next-textbox:#_x0000_s1035">
              <w:txbxContent>
                <w:p w:rsidR="007F7C86" w:rsidRPr="00812538" w:rsidRDefault="007F7C86" w:rsidP="00EF50ED">
                  <w:pPr>
                    <w:rPr>
                      <w:b/>
                      <w:bCs/>
                    </w:rPr>
                  </w:pPr>
                  <w:r w:rsidRPr="00812538">
                    <w:rPr>
                      <w:b/>
                      <w:bCs/>
                    </w:rPr>
                    <w:t>Производство обуви:</w:t>
                  </w:r>
                </w:p>
                <w:p w:rsidR="007F7C86" w:rsidRPr="0011794A" w:rsidRDefault="007F7C86" w:rsidP="00EF50ED">
                  <w:r w:rsidRPr="0011794A">
                    <w:t xml:space="preserve"> - кожаной</w:t>
                  </w:r>
                </w:p>
                <w:p w:rsidR="007F7C86" w:rsidRDefault="007F7C86" w:rsidP="00EF50ED">
                  <w:r>
                    <w:t>- текстильной и резиновой</w:t>
                  </w:r>
                </w:p>
                <w:p w:rsidR="007F7C86" w:rsidRDefault="007F7C86" w:rsidP="00EF50ED">
                  <w:r>
                    <w:t>- вяленой</w:t>
                  </w:r>
                </w:p>
              </w:txbxContent>
            </v:textbox>
          </v:roundrect>
        </w:pict>
      </w: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86" w:rsidRPr="00AE49AA" w:rsidRDefault="007F7C86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3A" w:rsidRPr="00AE49AA" w:rsidRDefault="004F3E50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Характеристика легкой промышленности и структура производства по видам экономической деятельности</w:t>
      </w:r>
    </w:p>
    <w:p w:rsidR="00E5023A" w:rsidRPr="00AE49AA" w:rsidRDefault="00E5023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EA" w:rsidRPr="00AE49AA" w:rsidRDefault="00E5023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Анализ тенденций ретроспективного развития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легкой промышленности показал, что с середины 90-х годов состояние отрасли неизменно оценивалось как критическое, несмотря на то, что в конце восьмидесятых - начале девяностых годов государство вложило в техническое перевооружение её предприятий около 2 млрд. долларов США.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Оказавшись в начале перестройки вне сферы внимания и поддержки федеральных властей, отрасль стала терять объемы производства, снижать темпы освоения новых прогрессивных технологий,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перепродавать имеющееся 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завезенное в страну технологическое оборудование в Турцию и Китай, где, в свою очередь, начинался бум развития текстильной и легкой промышленности. Это послужило началом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формирования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непрозрачного,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 xml:space="preserve">неконкурентоспособного и нецивилизованного рынка челноков и карго перевозок. </w:t>
      </w:r>
      <w:r w:rsidR="00106FEA" w:rsidRPr="00AE49AA">
        <w:rPr>
          <w:rFonts w:ascii="Times New Roman" w:hAnsi="Times New Roman" w:cs="Times New Roman"/>
          <w:sz w:val="28"/>
          <w:szCs w:val="28"/>
        </w:rPr>
        <w:t>Распад СССР усложнил поставки сырья из бывших советских республик, в наибольшей степени для хлопчатобумажной промышленности, поскольку хлопчатник в России из-за её природно-климатических условий не выращивается. Доля лёгкой промышленности в ВНП начала сокращаться.</w:t>
      </w:r>
    </w:p>
    <w:p w:rsidR="00E5023A" w:rsidRPr="00AE49AA" w:rsidRDefault="00E5023A" w:rsidP="00AE49AA">
      <w:pPr>
        <w:spacing w:after="0" w:line="36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Скандалы и переделы собственности здесь наблюдались не в таких масштабах, как в других отраслях промышленности.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Легпром избежал этого во многом благодаря приватизации, проведенной по указанию сверху. Так, в 1991 году Министерства текстильной и легкой промышленности РСФСР были преобразованы в госконцерны, а спустя еще два года — в акционерные общества.</w:t>
      </w:r>
      <w:r w:rsidR="00106FEA" w:rsidRPr="00AE49AA">
        <w:rPr>
          <w:rFonts w:ascii="Times New Roman" w:hAnsi="Times New Roman" w:cs="Times New Roman"/>
          <w:sz w:val="28"/>
          <w:szCs w:val="28"/>
        </w:rPr>
        <w:t xml:space="preserve"> Однако в</w:t>
      </w:r>
      <w:r w:rsidR="00106FEA" w:rsidRPr="00AE49AA">
        <w:rPr>
          <w:rStyle w:val="2"/>
          <w:rFonts w:ascii="Times New Roman" w:hAnsi="Times New Roman" w:cs="Times New Roman"/>
          <w:sz w:val="28"/>
          <w:szCs w:val="28"/>
        </w:rPr>
        <w:t>ыживать в сложившихся</w:t>
      </w:r>
      <w:r w:rsidR="00AE49A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106FEA" w:rsidRPr="00AE49AA">
        <w:rPr>
          <w:rStyle w:val="2"/>
          <w:rFonts w:ascii="Times New Roman" w:hAnsi="Times New Roman" w:cs="Times New Roman"/>
          <w:sz w:val="28"/>
          <w:szCs w:val="28"/>
        </w:rPr>
        <w:t>условиях приватизированным предприятиям отрасли было очень тяжело, последовали массовые банкротства и ликвидация многих предприятий.</w:t>
      </w:r>
    </w:p>
    <w:p w:rsidR="00106FEA" w:rsidRPr="00AE49AA" w:rsidRDefault="00106FE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Style w:val="2"/>
          <w:rFonts w:ascii="Times New Roman" w:hAnsi="Times New Roman" w:cs="Times New Roman"/>
          <w:sz w:val="28"/>
          <w:szCs w:val="28"/>
        </w:rPr>
        <w:t xml:space="preserve">В 1991 г. </w:t>
      </w:r>
      <w:r w:rsidRPr="00AE49AA">
        <w:rPr>
          <w:rFonts w:ascii="Times New Roman" w:hAnsi="Times New Roman" w:cs="Times New Roman"/>
          <w:sz w:val="28"/>
          <w:szCs w:val="28"/>
        </w:rPr>
        <w:t>Министерство текстильной промышленности РСФСР преобразовано в госконцерн "Ростекстиль". На момент образования концерна его учредителями были 350 предприятий отрасли из 36 регионов России. Целью создания "Ростекстиля" было объявлено развитие ткацких предприятий страны. В том же году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фабрика "Скороход" приватизирована по первой модели. Перед этим стали самостоятельными несколько ее дочерних фабрик, в частности "Пролетарская победа", переименованная в "Викторию".</w:t>
      </w:r>
    </w:p>
    <w:p w:rsidR="00274FF7" w:rsidRPr="00506F0C" w:rsidRDefault="00106FE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 1992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образовано акционерное общество "Рослегпром". Его президентом стал Александр Бирюков. Акционерами "Рослегпрома" стали свыше 400 предприятий легкой промышленности, предприятия розничной и оптовой торговли, научные и учебные учреждения, а также машиностроительные заводы. Позже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"Ростекстиль" был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преобразован в акционерное общество открытого типа, ставшее со временем крупнейшим оператором на текстильном рынке: ему принадлежат контрольные пакеты 15-20 предприятий отрасли.</w:t>
      </w:r>
    </w:p>
    <w:p w:rsidR="00106FEA" w:rsidRPr="00AE49AA" w:rsidRDefault="00106FE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"Трехгорная мануфактура" преобразована в акционерное общество. Владельцами контрольного пакета акций предприятия стали его сотрудники.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="00D8507A" w:rsidRPr="00AE49AA">
        <w:rPr>
          <w:rFonts w:ascii="Times New Roman" w:hAnsi="Times New Roman" w:cs="Times New Roman"/>
          <w:sz w:val="28"/>
          <w:szCs w:val="28"/>
        </w:rPr>
        <w:t>В Ростове-на-Дону местный предприниматель Владимир Мельников основал компанию "Глория Джинс" по производству джинсовой одежды для детей. К концу 90-х компания станет крупнейшим швейным предприятием России — корпорации "Глория Джинс" принадлежат три фабрики, в сегменте джинсовой детской одежды она контролирует свыше 35% рынка. Оборот компании в 2001 году составит около $100 млн.</w:t>
      </w:r>
    </w:p>
    <w:p w:rsidR="00D8507A" w:rsidRPr="00AE49AA" w:rsidRDefault="00D8507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 xml:space="preserve">12 ноября 1993 г. Был проведен инвестиционный конкурс по акциям швейной фабрики "Большевичка" (генеральный директор Владимир Гуров). Обладателем 49% акций фабрики стала корпорация Illingworth Morris Ltd. из Великобритании (главный управляющий и владелец Алан Льюис). При разработке сценария приватизации "Большевички" специалистами фабрики было выдвинуто условие: все нераспределенные акции (49% от общего числа акций) должны достаться одному инвестору. Критерии определения победителя, в частности, были следующие: наличие лицензии на выпуск одежды под марками известных модельеров (Christian Dior, Crombie и т. д.) и предложенная наибольшая цена за пакет. Другой участник инвестиционного конкурса — индивидуально-частное предприятие "Оберган" — счел, что решение конкурсной комиссии, присудившей победу британской фирме, было необъективным. Хозяин "Обергана" — бывший главный дизайнер "Большевички" Владимир Оберган. Последующие несколько лет разгорался скандал вокруг признания </w:t>
      </w:r>
      <w:r w:rsidR="00094C93" w:rsidRPr="00AE49AA">
        <w:rPr>
          <w:rFonts w:ascii="Times New Roman" w:hAnsi="Times New Roman" w:cs="Times New Roman"/>
          <w:sz w:val="28"/>
          <w:szCs w:val="28"/>
        </w:rPr>
        <w:t>не</w:t>
      </w:r>
      <w:r w:rsidRPr="00AE49AA">
        <w:rPr>
          <w:rFonts w:ascii="Times New Roman" w:hAnsi="Times New Roman" w:cs="Times New Roman"/>
          <w:sz w:val="28"/>
          <w:szCs w:val="28"/>
        </w:rPr>
        <w:t>действительности победы на инвестиционном конкурсе корпорации Illingworth Morris Ltd.</w:t>
      </w:r>
      <w:r w:rsidR="00094C93" w:rsidRPr="00AE49AA">
        <w:rPr>
          <w:rFonts w:ascii="Times New Roman" w:hAnsi="Times New Roman" w:cs="Times New Roman"/>
          <w:sz w:val="28"/>
          <w:szCs w:val="28"/>
        </w:rPr>
        <w:t>, закончившийся в 1996 г. возвращением акций в федеральную собственность.</w:t>
      </w:r>
    </w:p>
    <w:p w:rsidR="00D8507A" w:rsidRPr="00AE49AA" w:rsidRDefault="00D8507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 1994 на базе петербургского прядильно-ниточного комбината "Советская звезда" и фабрики "Красная нить" создано ОАО "Концерн 'Квартон'". Директором концерна стал Геннадий Иванов, бывший гендиректор комбината "Советская звезда".</w:t>
      </w:r>
    </w:p>
    <w:p w:rsidR="00094C93" w:rsidRPr="00AE49AA" w:rsidRDefault="00094C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 1995 г. Комитет по управлению имуществом Ивановской области сообщает о проведении инвестиционного конкурса по продаже пакета акций акционерных обществ "Яковлевский льнокомбинат" и "Комбинат им. Н. Ф. Самойлова", также на аукционы выставляются ценные бумаги еще более 20 предприятий текстильной промышленности Иванова и Ивановской области. Наиболее значимые среди них: "Шуйские ситцы" (уставной капитал — 409 млн руб.), "Тейково-текстиль" (248 млн руб.), "Текстиль" (921 млн руб.), "Вычугская мануфактура" (223 млн руб.), фабрика имени Балашова (242 млн руб.). На аукционы предлагаются довольно крупные пакеты — от 9 до 20% уставного капитала.</w:t>
      </w:r>
    </w:p>
    <w:p w:rsidR="00094C93" w:rsidRPr="00AE49AA" w:rsidRDefault="00094C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1 сентября 1995 года зарегистрирована управляющая компания группы МЕНАТЕП — "Роспром". Михаил Ходорковский стал председателем совета директоров "Роспрома". К этому времени МЕНАТЕП уже обладает контрольными пакетами акций 29 российских предприятий. Помимо этого банк владеет "почти контрольными" пакетами (20-30% уставного капитала) порядка 50 предприятий. Большая их часть сос</w:t>
      </w:r>
      <w:r w:rsidR="00C47550" w:rsidRPr="00AE49AA">
        <w:rPr>
          <w:rFonts w:ascii="Times New Roman" w:hAnsi="Times New Roman" w:cs="Times New Roman"/>
          <w:sz w:val="28"/>
          <w:szCs w:val="28"/>
        </w:rPr>
        <w:t>редоточена в металлургии, горно</w:t>
      </w:r>
      <w:r w:rsidRPr="00AE49AA">
        <w:rPr>
          <w:rFonts w:ascii="Times New Roman" w:hAnsi="Times New Roman" w:cs="Times New Roman"/>
          <w:sz w:val="28"/>
          <w:szCs w:val="28"/>
        </w:rPr>
        <w:t>добывающей, химической, нефтеперерабатывающей, целлюлозно-бумажной, строительной, текстильной и пищевой промышленности. Предприятия легкой промышленности, в которых банку МЕНАТЕП принадлежит контрольный пакет,— холдинг "Ростекстиль", фабрики "Шелк", "Собитекс" и "Парижская коммуна", АО "Московская фабрика хлопчатобумажных тканей", АО "Художественная роспись".</w:t>
      </w:r>
    </w:p>
    <w:p w:rsidR="00094C93" w:rsidRPr="00AE49AA" w:rsidRDefault="00AE49A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93" w:rsidRPr="00AE49AA">
        <w:rPr>
          <w:rFonts w:ascii="Times New Roman" w:hAnsi="Times New Roman" w:cs="Times New Roman"/>
          <w:sz w:val="28"/>
          <w:szCs w:val="28"/>
        </w:rPr>
        <w:t>Весной 1996 года была создана финансово-промышленная группа "Консорциум 'Русский текстиль'" (генеральный директор Герман Золотарев) на базе семи промышленных предприятий, контрольные пакеты акций которых принадлежат компании "Роспром" группы МЕНАТЕП Михаила Ходорковского. В состав ФПГ также входят Доверительный и инвестиционный банк, ЦНИИ хлопчатобумажной промышленности, дом моделей "Бизнес-стиль" Татьяны Федоровой и другие организации.</w:t>
      </w:r>
    </w:p>
    <w:p w:rsidR="00094C93" w:rsidRPr="00AE49AA" w:rsidRDefault="00094C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После кризиса 1998 года в течение двух лет отрасль демонстрировала рост производства за счет эффекта импортозамещения и девальвации рубля, но в последующие годы в силу объективных и субъективных причин она не смогла закрепить позитивные тенденции. Так, темп роста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производства всех видов тканей к уровню предыдущего года составил в 2000 году 20,9%,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2001 году - 12,7%,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2003 году он снизился до 3%, а в 2004 году темп роста имел уже отрицательное значение – 95,6 процентов.</w:t>
      </w:r>
    </w:p>
    <w:p w:rsidR="00094C93" w:rsidRPr="00AE49AA" w:rsidRDefault="00094C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Для ограничения "челночного" бизнеса в сентябре 1999 года правительство РФ приняло постановление #783, лишающее таможенных льгот товары легкой промышленности, ввозимые в Россию с коммерческими целями. При ввозе же вещей "для личного потребления" льготы сохраняли силу. Так, при ввозе товаров на сумму до $1 тыс. и массой до 50 кг пошлина не взималась вообще, а при ввозе товаров на сумму до $10 тыс. или массой до 250 кг размер пошлины составлял 4 евро за 1 кг (например, пошлина на ввоз норкового пальто, согласно постановлению #783, составляла всего 9-14 евро). Новые правила ударили только по бизнесу юридических лиц, не сказавшись на "челночной" торговле, доля которой на рынке товаров легкой промышленности составляла 60-70%.</w:t>
      </w:r>
    </w:p>
    <w:p w:rsidR="00274FF7" w:rsidRPr="00506F0C" w:rsidRDefault="00BD0BEB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Наибольшее снижение темпов роста за период 2000-2004 годы произошло в отраслях, обеспечивающих нормальные условия жизнедеятельности человека, а именно: в швейной, трикотажной и обувной темп роста выпуска продукции сократился в 2004 году по сравнению с 2000 годом соответственно на 29,5 на 9 и на 13,9 пунктов. При этом снижение темпов производства в легкой промышленности в эти годы было значител</w:t>
      </w:r>
      <w:r w:rsidR="00C47550" w:rsidRPr="00AE49AA">
        <w:rPr>
          <w:rFonts w:ascii="Times New Roman" w:hAnsi="Times New Roman" w:cs="Times New Roman"/>
          <w:sz w:val="28"/>
          <w:szCs w:val="28"/>
        </w:rPr>
        <w:t>ьно выше, чем в других обрабаты</w:t>
      </w:r>
      <w:r w:rsidRPr="00AE49AA">
        <w:rPr>
          <w:rFonts w:ascii="Times New Roman" w:hAnsi="Times New Roman" w:cs="Times New Roman"/>
          <w:sz w:val="28"/>
          <w:szCs w:val="28"/>
        </w:rPr>
        <w:t>вающих отраслях промышленного комплекса страны. И только, начиная со второго полугодия 2005 года отрасль, преодолела тенденцию падения объемов производства продукции и по итогам 2006 года добилась хороших результатов.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Но уже в 2007 году тенденция роста производства продукции по сравнению с предыдущими годами не только замедлилась, но по отдельным ассортиментным группам (ткани, трикотажные изделия и обувь) темп прироста объемов выпуска имел отрицательное значение. Это свидетельствует о не стабильной и скачкообразной тенденции разв</w:t>
      </w:r>
      <w:r w:rsidR="0011794A" w:rsidRPr="00AE49AA">
        <w:rPr>
          <w:rFonts w:ascii="Times New Roman" w:hAnsi="Times New Roman" w:cs="Times New Roman"/>
          <w:sz w:val="28"/>
          <w:szCs w:val="28"/>
        </w:rPr>
        <w:t>ития основных видов продукции легкой промышленности.</w:t>
      </w:r>
    </w:p>
    <w:p w:rsidR="00274FF7" w:rsidRPr="00506F0C" w:rsidRDefault="00274FF7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BEB" w:rsidRPr="00AE49AA" w:rsidRDefault="00B81A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i1027" type="#_x0000_t75" style="width:396pt;height:199.5pt">
            <v:imagedata r:id="rId9" o:title=""/>
            <o:lock v:ext="edit" aspectratio="f"/>
          </v:shape>
        </w:pict>
      </w:r>
    </w:p>
    <w:p w:rsidR="00274FF7" w:rsidRDefault="00274FF7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0BEB" w:rsidRPr="00274FF7" w:rsidRDefault="00BD0BEB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 2007 году было произведено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2,7 млрд.кв.м тканей, что на 2,4% меньше, чем году предыдущем. Объем выпуска хлопчатобумажных тканей снизился на 3,9% (снижение вызвано насыщением рынка в</w:t>
      </w:r>
      <w:r w:rsidR="00C47550" w:rsidRPr="00AE49AA">
        <w:rPr>
          <w:rFonts w:ascii="Times New Roman" w:hAnsi="Times New Roman" w:cs="Times New Roman"/>
          <w:sz w:val="28"/>
          <w:szCs w:val="28"/>
        </w:rPr>
        <w:t xml:space="preserve"> постельном белье и сокра</w:t>
      </w:r>
      <w:r w:rsidRPr="00AE49AA">
        <w:rPr>
          <w:rFonts w:ascii="Times New Roman" w:hAnsi="Times New Roman" w:cs="Times New Roman"/>
          <w:sz w:val="28"/>
          <w:szCs w:val="28"/>
        </w:rPr>
        <w:t>щением его выпуска на 18,3%),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на 1,7% сократилось производство шерстяных тканей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и на 18,7% - льняных тканей (сокращение связано с падением спроса на льняные ткани на внешнем рынке, около 75% объема которых поставлялось на экспорт в виде суровья).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настоящее время изменилась конъюнктура рынка, увеличился спрос на ткани улучшенных потребительских свойств и модного дизайна, доля которых в ассортименте продукции отрасли пока незначительна, что также п</w:t>
      </w:r>
      <w:r w:rsidR="00274FF7">
        <w:rPr>
          <w:rFonts w:ascii="Times New Roman" w:hAnsi="Times New Roman" w:cs="Times New Roman"/>
          <w:sz w:val="28"/>
          <w:szCs w:val="28"/>
        </w:rPr>
        <w:t>овлияло на объемы производства.</w:t>
      </w:r>
    </w:p>
    <w:p w:rsidR="00BD0BEB" w:rsidRPr="00AE49AA" w:rsidRDefault="00BD0BEB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Наиболее динамичное развитие на современном этапе имеет производство нетканых материалов,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ассортимент которых представляет целую гамму: от фильтровальных тканей и геотекстиля до нетканых материалов потребительского и медицинского на</w:t>
      </w:r>
      <w:r w:rsidR="00C47550" w:rsidRPr="00AE49AA">
        <w:rPr>
          <w:rFonts w:ascii="Times New Roman" w:hAnsi="Times New Roman" w:cs="Times New Roman"/>
          <w:sz w:val="28"/>
          <w:szCs w:val="28"/>
        </w:rPr>
        <w:t>значения, автомобильных шумоизо</w:t>
      </w:r>
      <w:r w:rsidRPr="00AE49AA">
        <w:rPr>
          <w:rFonts w:ascii="Times New Roman" w:hAnsi="Times New Roman" w:cs="Times New Roman"/>
          <w:sz w:val="28"/>
          <w:szCs w:val="28"/>
        </w:rPr>
        <w:t xml:space="preserve">ляционных покрытий и теплозвуколизоляционных базальтовых материалов. Необходимо сохранить и ускорить в перспективе темпы развития производства нетканых материалов, при изготовлении которых широко используются отработанные сырьевые и бытовые отходы. </w:t>
      </w:r>
    </w:p>
    <w:p w:rsidR="00BD0BEB" w:rsidRPr="00AE49AA" w:rsidRDefault="00BD0BEB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 новых экономических условиях сформировался круг предприятий крупного бизнеса, определяющий ситуацию в отрасли: техническую, ассортиментную и инвестиционную политику. В хлопчатобумажной отрасли 19 предприятий выпускают 82 % объема готовых тканей, в шелковой - 6 предприятий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(68,7% объема), в шерстяной - 10 предприятий (70,9% объема), в льняной -7 предприятий (67,0 % объема), в трикотажной -12 предприятий (50 % объема трикотажных и чулочно-носочных изделий), в обувной - 22 предприятия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(56 % всей выпускаемой обуви).</w:t>
      </w:r>
    </w:p>
    <w:p w:rsidR="00B966F9" w:rsidRPr="00AE49AA" w:rsidRDefault="00E14FC8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Доминирующее положение в товарной структуре проданных товаров занимает продукция текстильных отраслей (хлопчатобумажной, шерстяной, льняной, шелковой, трикотажной, нетканых материалов и др.), доля которой в объеме отгруженной продукции составила 53,7%, а доля продукции швейной, кожевенно-меховой, обувной и других отраслей - 46,3 процента.</w:t>
      </w:r>
    </w:p>
    <w:p w:rsidR="00B966F9" w:rsidRPr="00AE49AA" w:rsidRDefault="00B966F9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За последние три года активы легкой промышленности выросли на 41%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и составили на начало 2008 года 116,3 млрд. рублей. При этом рост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активов текстильного, швейного и мехового производства составил 41%,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производства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кожи, обуви и изделии из кожи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-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70 процентов. Наибольший рост произошел по оборотным активам на 58% или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на 29,5 млрд.руб., в основном за счет увеличения дебиторской задолженности на 11,6 млрд. рублей. Внеоборотные активы увеличились на 29 % или на 9 млрд. рублей. Темпы роста активов в легкой промышленности значительно меньше, чем в обрабатывающих производствах, где они увеличились за тот же период в среднем в 2,16 раза, в том числе оборотные активы - в 2,2 раза, а внеоборотные - в 2,1 раза. Существенно различается и структура активов, оборотные активы в обрабатывающих производствах составляют 55 % всех активов, а в легкой промышленности - 68 процентов.</w:t>
      </w:r>
    </w:p>
    <w:p w:rsidR="00B966F9" w:rsidRPr="00AE49AA" w:rsidRDefault="00B966F9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Несмотря на улучшение финансового положения отрасли инвестиции в легкую промышленность по-прежнему остаются незначительными. В 2007 году объем инвестиций (собственных и заемных) в основной капитал отрасли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составил всего 6,05 млрд. руб., 0,75% от объема инвестиций вложенных в обрабатывающие производства. Было вв</w:t>
      </w:r>
      <w:r w:rsidR="00C47550" w:rsidRPr="00AE49AA">
        <w:rPr>
          <w:rFonts w:ascii="Times New Roman" w:hAnsi="Times New Roman" w:cs="Times New Roman"/>
          <w:sz w:val="28"/>
          <w:szCs w:val="28"/>
        </w:rPr>
        <w:t>езено 181,7 тыс. единиц техноло</w:t>
      </w:r>
      <w:r w:rsidRPr="00AE49AA">
        <w:rPr>
          <w:rFonts w:ascii="Times New Roman" w:hAnsi="Times New Roman" w:cs="Times New Roman"/>
          <w:sz w:val="28"/>
          <w:szCs w:val="28"/>
        </w:rPr>
        <w:t>гического оборудования и комплектующих на общую сумму 261,1 млн.долл. США (на 43% больше, чем за аналогичный период прошлого года). Иностранные инвестиции в легкую промышленность крайне незначительны,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в 2007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году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их поступило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только 60 млн. долл., 0,19% - от их поступлений в обрабатывающие производства. Сократилось и количество предприятий с участием иностранного капитала в легкой промышленности с 94 в 2006 году до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73 на начало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2008 года.</w:t>
      </w:r>
    </w:p>
    <w:p w:rsidR="00B966F9" w:rsidRPr="00AE49AA" w:rsidRDefault="00B966F9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Следует отметить, что в легкой промышленности нет дополнительных «социальных пакетов», как в других отраслях, практически нет и резервов для повышения заработной платы.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Имея самую низкую заработную плату в обрабатывающем комплексе, отрасль вынуждена оплачивать постоянно растущие тарифы на электроэнергию, тепло, газ, в которые заложен высокий уровень зарплаты работников соответствующих отраслей.</w:t>
      </w:r>
    </w:p>
    <w:p w:rsidR="00EF50ED" w:rsidRPr="00AE49AA" w:rsidRDefault="00B966F9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Анализ современного состояния легкой промышленности и итогов ее деятельности за 2000-2008 годы показал, что при наличии положительных тенденций в развитии отрасли остаются проблемы и задачи, требующие скорейшего решения, основными из которых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являются:</w:t>
      </w:r>
    </w:p>
    <w:p w:rsidR="00EF50ED" w:rsidRPr="00AE49AA" w:rsidRDefault="00B966F9" w:rsidP="00AE49AA">
      <w:pPr>
        <w:pStyle w:val="af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Техническая и технологическая отсталость легкой промышленности от зарубежных стран, выражаемая в высокой энергоемкости, сырьеемкости и трудоемкости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EF50ED" w:rsidRPr="00AE49AA" w:rsidRDefault="00B966F9" w:rsidP="00AE49AA">
      <w:pPr>
        <w:pStyle w:val="af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Отсутствие цивилизованного рынка потребительских товаров, выражаемое в обострении конкуренции на внутреннем рынке между российскими и зарубежными товаропроизводителями, потере отечественными предприятиями своих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позиций и сегментов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рынка.</w:t>
      </w:r>
    </w:p>
    <w:p w:rsidR="00EF50ED" w:rsidRPr="00AE49AA" w:rsidRDefault="00B966F9" w:rsidP="00AE49AA">
      <w:pPr>
        <w:pStyle w:val="af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Высокий удельный вес теневой экономики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ставший причиной усиления стратегической и товарной зависимости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 xml:space="preserve">государства от зарубежных стран. </w:t>
      </w:r>
    </w:p>
    <w:p w:rsidR="00EF50ED" w:rsidRPr="00AE49AA" w:rsidRDefault="00B966F9" w:rsidP="00AE49AA">
      <w:pPr>
        <w:pStyle w:val="af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 xml:space="preserve">Низкий уровень инновационной и инвестиционной деятельности отрасли, выражаемый в слабой конкурентоспособности отечественных товаров, в низкой доле инновационной продукции, </w:t>
      </w:r>
      <w:r w:rsidR="00C47550" w:rsidRPr="00AE49AA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C47550" w:rsidRPr="00AE49AA">
        <w:rPr>
          <w:rFonts w:ascii="Times New Roman" w:hAnsi="Times New Roman" w:cs="Times New Roman"/>
          <w:sz w:val="28"/>
          <w:szCs w:val="28"/>
        </w:rPr>
        <w:t>-</w:t>
      </w:r>
      <w:r w:rsidR="00C47550" w:rsidRPr="00AE49A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AE49AA">
        <w:rPr>
          <w:rFonts w:ascii="Times New Roman" w:hAnsi="Times New Roman" w:cs="Times New Roman"/>
          <w:sz w:val="28"/>
          <w:szCs w:val="28"/>
        </w:rPr>
        <w:t>, и приводящий к деградации наукоемких производств, снижению имиджа отрасли и формированию негативного отношения к российским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товаропроизводителям на мировом рынке.</w:t>
      </w:r>
    </w:p>
    <w:p w:rsidR="00B966F9" w:rsidRPr="00AE49AA" w:rsidRDefault="00B966F9" w:rsidP="00AE49AA">
      <w:pPr>
        <w:pStyle w:val="af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Социальная и кадровая проблема, проявляющаяся в ежегодном (примерно на 10%) оттоке рабочих кадров, приводяще</w:t>
      </w:r>
      <w:r w:rsidR="00C47550" w:rsidRPr="00AE49AA">
        <w:rPr>
          <w:rFonts w:ascii="Times New Roman" w:hAnsi="Times New Roman" w:cs="Times New Roman"/>
          <w:sz w:val="28"/>
          <w:szCs w:val="28"/>
        </w:rPr>
        <w:t>м к дефициту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="00C47550" w:rsidRPr="00AE49AA">
        <w:rPr>
          <w:rFonts w:ascii="Times New Roman" w:hAnsi="Times New Roman" w:cs="Times New Roman"/>
          <w:sz w:val="28"/>
          <w:szCs w:val="28"/>
        </w:rPr>
        <w:t>высококвалифициро</w:t>
      </w:r>
      <w:r w:rsidRPr="00AE49AA">
        <w:rPr>
          <w:rFonts w:ascii="Times New Roman" w:hAnsi="Times New Roman" w:cs="Times New Roman"/>
          <w:sz w:val="28"/>
          <w:szCs w:val="28"/>
        </w:rPr>
        <w:t>ванных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специалистов, управленческих кадрах и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профессиональных рабочих по всем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основным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технологическим переделам.</w:t>
      </w:r>
    </w:p>
    <w:p w:rsidR="00B966F9" w:rsidRPr="00AE49AA" w:rsidRDefault="00B966F9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Style w:val="2"/>
          <w:rFonts w:ascii="Times New Roman" w:hAnsi="Times New Roman" w:cs="Times New Roman"/>
          <w:sz w:val="28"/>
          <w:szCs w:val="28"/>
        </w:rPr>
        <w:t xml:space="preserve">Вытекающая из анализа, негативно влияющих факторов на экономический рост легкой промышленности, </w:t>
      </w:r>
      <w:r w:rsidRPr="00AE49AA">
        <w:rPr>
          <w:rStyle w:val="2"/>
          <w:rFonts w:ascii="Times New Roman" w:hAnsi="Times New Roman" w:cs="Times New Roman"/>
          <w:sz w:val="28"/>
          <w:szCs w:val="28"/>
          <w:u w:val="single"/>
        </w:rPr>
        <w:t>системная проблема</w:t>
      </w:r>
      <w:r w:rsidRPr="00AE49AA">
        <w:rPr>
          <w:rStyle w:val="2"/>
          <w:rFonts w:ascii="Times New Roman" w:hAnsi="Times New Roman" w:cs="Times New Roman"/>
          <w:sz w:val="28"/>
          <w:szCs w:val="28"/>
        </w:rPr>
        <w:t xml:space="preserve"> заключается в неспособности в настоящий момент качественно удовлетворить растущий спрос на</w:t>
      </w:r>
      <w:r w:rsidR="00AE49AA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Style w:val="2"/>
          <w:rFonts w:ascii="Times New Roman" w:hAnsi="Times New Roman" w:cs="Times New Roman"/>
          <w:sz w:val="28"/>
          <w:szCs w:val="28"/>
        </w:rPr>
        <w:t>продукцию отрасли, приостановить критическое падение доли отечественных товаров на внутреннем рынке и предотвратить возникшую угрозу потери национальной безопасности страны. К</w:t>
      </w:r>
      <w:r w:rsidRPr="00AE49AA">
        <w:rPr>
          <w:rFonts w:ascii="Times New Roman" w:hAnsi="Times New Roman" w:cs="Times New Roman"/>
          <w:sz w:val="28"/>
          <w:szCs w:val="28"/>
        </w:rPr>
        <w:t>онкурентоспособность и имидж легкой промышленности России падает с каждым годом и без принятия действенных мер может достичь критического уровня ее развития.</w:t>
      </w:r>
    </w:p>
    <w:p w:rsidR="00EF50ED" w:rsidRPr="00AE49AA" w:rsidRDefault="00EF50ED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Принимая во внимание вышеизложенное, можно выделить две основные модели развития отрасли. Назовем их условно: 1) рыночная модель, 2) дирижистская модель.</w:t>
      </w:r>
    </w:p>
    <w:p w:rsidR="00EF50ED" w:rsidRPr="00AE49AA" w:rsidRDefault="00EF50ED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 xml:space="preserve">Под дирижизмом в нашем случае подразумеваем экономическую политику, предполагающую значительное вмешательство государства, вплоть до создания госсектора, в экономические процессы, развитие государственных инвестиций и индикативное планирование (indicative planning). Дирижизм обосновывается недостаточностью частной инициативы в развитии капиталоемких отраслей и отраслей с длительным сроком оборота капитала, и тем, что перестройка экономической структуры, модернизация производства, повышение конкурентоспособности национального капитала, а также организация социальных отношений, перераспределение доходов, поддержание социально-политической стабильности в полной мере не обеспечиваются рынком. Следует иметь в виду, что агентами дирижистской политики наряду с главным субъектом регулирования - государством – могут быть и негосударственные, но связанные с ним и воздействующие на экономику субъекты: профсоюзы, ассоциации предпринимателей, объединения государства, предпринимателей и профсоюзов, деятельность которых регламентируется или контролируется государством. </w:t>
      </w:r>
    </w:p>
    <w:p w:rsidR="00E14FC8" w:rsidRPr="00AE49AA" w:rsidRDefault="00EF50ED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 xml:space="preserve">При всей тонкости и изощренной регламентации дирижизма, эта концепция представляет собой частный случай рыночной модели. Следовательно дирижисткая политика необходима лишь для решения специальных задач и является, по сути, набором компенсационных механизмов для поддержания заданного темпа технологического и социального развития определенного пула предприятий. Между тем, даже в этом случае предусматривается сохранение конкурентной среды для поддержания мотивируемой динамики и предупреждения злоупотреблений. Необходимое условие для функционирования "рыночной" модели - борьба с контрабандой и контрафактной продукцией Наличие большого количества "незаконной" продукции следует считать основным деструктивным фактором для существования рынка. Поэтому первой задачей при формировании политики развития легкой промышленности становится разработка осмысленной программы по борьбе с незаконным производством и оборотом товаров народного потребления, сокращению контрабанды, в основном из Турции и стран Юго-Восточной Азии. Эта борьба должна использовать методы рыночного воздействия на ситуацию, если мы не подразумеваем полного отказа от принципов </w:t>
      </w:r>
      <w:r w:rsidR="00482499" w:rsidRPr="00AE49AA">
        <w:rPr>
          <w:rFonts w:ascii="Times New Roman" w:hAnsi="Times New Roman" w:cs="Times New Roman"/>
          <w:sz w:val="28"/>
          <w:szCs w:val="28"/>
        </w:rPr>
        <w:t>свободного предпринимательства.</w:t>
      </w:r>
    </w:p>
    <w:p w:rsidR="00094C93" w:rsidRPr="00AE49AA" w:rsidRDefault="00094C93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3A" w:rsidRPr="00506F0C" w:rsidRDefault="00AE49AA" w:rsidP="00AE49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47550" w:rsidRPr="00AE49AA"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 и электронные ресурсы:</w:t>
      </w:r>
    </w:p>
    <w:p w:rsidR="00AE49AA" w:rsidRPr="00506F0C" w:rsidRDefault="00AE49AA" w:rsidP="00AE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50" w:rsidRPr="00AE49AA" w:rsidRDefault="00C47550" w:rsidP="00AE49AA">
      <w:pPr>
        <w:numPr>
          <w:ilvl w:val="0"/>
          <w:numId w:val="9"/>
        </w:numPr>
        <w:tabs>
          <w:tab w:val="clear" w:pos="1789"/>
          <w:tab w:val="num" w:pos="60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Коммерсант ВЛАСТЬ. – 2001. –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№ 44.</w:t>
      </w:r>
    </w:p>
    <w:p w:rsidR="00C47550" w:rsidRPr="00AE49AA" w:rsidRDefault="00C47550" w:rsidP="00AE49AA">
      <w:pPr>
        <w:pStyle w:val="af"/>
        <w:numPr>
          <w:ilvl w:val="0"/>
          <w:numId w:val="9"/>
        </w:numPr>
        <w:tabs>
          <w:tab w:val="clear" w:pos="1789"/>
          <w:tab w:val="num" w:pos="60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>Проект Стратегии развития легкой промышленности России на период до 2020 года, МИНИСТЕРСТВО ПРОМЫШЛЕННОСТИ И ТОРГОВЛИ РОССИЙСКОЙ ФЕДЕРАЦИИ, М.,</w:t>
      </w:r>
      <w:r w:rsidR="00AE49AA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2008 г.</w:t>
      </w:r>
    </w:p>
    <w:p w:rsidR="00C47550" w:rsidRPr="00AE49AA" w:rsidRDefault="00C47550" w:rsidP="00AE49AA">
      <w:pPr>
        <w:pStyle w:val="af"/>
        <w:numPr>
          <w:ilvl w:val="0"/>
          <w:numId w:val="9"/>
        </w:numPr>
        <w:tabs>
          <w:tab w:val="clear" w:pos="1789"/>
          <w:tab w:val="num" w:pos="60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3147">
        <w:rPr>
          <w:rFonts w:ascii="Times New Roman" w:hAnsi="Times New Roman" w:cs="Times New Roman"/>
          <w:sz w:val="28"/>
          <w:szCs w:val="28"/>
        </w:rPr>
        <w:t>http://www.roslegprom.ru</w:t>
      </w:r>
    </w:p>
    <w:p w:rsidR="00C47550" w:rsidRPr="00AE49AA" w:rsidRDefault="00C47550" w:rsidP="00AE49AA">
      <w:pPr>
        <w:pStyle w:val="af"/>
        <w:numPr>
          <w:ilvl w:val="0"/>
          <w:numId w:val="9"/>
        </w:numPr>
        <w:tabs>
          <w:tab w:val="clear" w:pos="1789"/>
          <w:tab w:val="num" w:pos="60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3147">
        <w:rPr>
          <w:rFonts w:ascii="Times New Roman" w:hAnsi="Times New Roman" w:cs="Times New Roman"/>
          <w:sz w:val="28"/>
          <w:szCs w:val="28"/>
        </w:rPr>
        <w:t>http://www.minprom.gov.ru</w:t>
      </w:r>
    </w:p>
    <w:p w:rsidR="00C47550" w:rsidRPr="00AE49AA" w:rsidRDefault="00C47550" w:rsidP="00AE49AA">
      <w:pPr>
        <w:pStyle w:val="af"/>
        <w:numPr>
          <w:ilvl w:val="0"/>
          <w:numId w:val="9"/>
        </w:numPr>
        <w:tabs>
          <w:tab w:val="clear" w:pos="1789"/>
          <w:tab w:val="num" w:pos="60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3147">
        <w:rPr>
          <w:rFonts w:ascii="Times New Roman" w:hAnsi="Times New Roman" w:cs="Times New Roman"/>
          <w:sz w:val="28"/>
          <w:szCs w:val="28"/>
        </w:rPr>
        <w:t>http://www.legprominfo.ru</w:t>
      </w:r>
      <w:r w:rsidRPr="00AE49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47550" w:rsidRPr="00AE49AA" w:rsidSect="00AE49AA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7D" w:rsidRDefault="0099297D" w:rsidP="00EF50ED">
      <w:r>
        <w:separator/>
      </w:r>
    </w:p>
  </w:endnote>
  <w:endnote w:type="continuationSeparator" w:id="0">
    <w:p w:rsidR="0099297D" w:rsidRDefault="0099297D" w:rsidP="00EF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7D" w:rsidRDefault="0099297D" w:rsidP="00EF50ED">
      <w:r>
        <w:separator/>
      </w:r>
    </w:p>
  </w:footnote>
  <w:footnote w:type="continuationSeparator" w:id="0">
    <w:p w:rsidR="0099297D" w:rsidRDefault="0099297D" w:rsidP="00EF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E75EA"/>
    <w:multiLevelType w:val="hybridMultilevel"/>
    <w:tmpl w:val="C7B02C04"/>
    <w:lvl w:ilvl="0" w:tplc="349EEA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9925BD"/>
    <w:multiLevelType w:val="hybridMultilevel"/>
    <w:tmpl w:val="F49CB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7A4893"/>
    <w:multiLevelType w:val="multilevel"/>
    <w:tmpl w:val="C7B02C04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292365F"/>
    <w:multiLevelType w:val="hybridMultilevel"/>
    <w:tmpl w:val="10BEC380"/>
    <w:lvl w:ilvl="0" w:tplc="B5CAAD9A">
      <w:start w:val="1"/>
      <w:numFmt w:val="decimal"/>
      <w:lvlText w:val="%1."/>
      <w:lvlJc w:val="left"/>
      <w:pPr>
        <w:tabs>
          <w:tab w:val="num" w:pos="1789"/>
        </w:tabs>
        <w:ind w:left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EEE6EE4"/>
    <w:multiLevelType w:val="hybridMultilevel"/>
    <w:tmpl w:val="77EADEDA"/>
    <w:lvl w:ilvl="0" w:tplc="2EDC08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095797"/>
    <w:multiLevelType w:val="hybridMultilevel"/>
    <w:tmpl w:val="17E62854"/>
    <w:lvl w:ilvl="0" w:tplc="2EDC08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263DA8"/>
    <w:multiLevelType w:val="hybridMultilevel"/>
    <w:tmpl w:val="2C58A7B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724F1F23"/>
    <w:multiLevelType w:val="hybridMultilevel"/>
    <w:tmpl w:val="7908C0E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B7487E"/>
    <w:multiLevelType w:val="hybridMultilevel"/>
    <w:tmpl w:val="B980FD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C86"/>
    <w:rsid w:val="00026327"/>
    <w:rsid w:val="00094C93"/>
    <w:rsid w:val="00106FEA"/>
    <w:rsid w:val="0011794A"/>
    <w:rsid w:val="00143062"/>
    <w:rsid w:val="001F168A"/>
    <w:rsid w:val="00274FF7"/>
    <w:rsid w:val="002A3147"/>
    <w:rsid w:val="00482499"/>
    <w:rsid w:val="004A650A"/>
    <w:rsid w:val="004F3E50"/>
    <w:rsid w:val="00506F0C"/>
    <w:rsid w:val="005C110F"/>
    <w:rsid w:val="007B54C0"/>
    <w:rsid w:val="007C288F"/>
    <w:rsid w:val="007C7530"/>
    <w:rsid w:val="007F7C86"/>
    <w:rsid w:val="00812538"/>
    <w:rsid w:val="008F5F7E"/>
    <w:rsid w:val="00943165"/>
    <w:rsid w:val="0099297D"/>
    <w:rsid w:val="009E088C"/>
    <w:rsid w:val="00A73B08"/>
    <w:rsid w:val="00AE49AA"/>
    <w:rsid w:val="00B81A93"/>
    <w:rsid w:val="00B966F9"/>
    <w:rsid w:val="00BD0BEB"/>
    <w:rsid w:val="00C47550"/>
    <w:rsid w:val="00CF1BC6"/>
    <w:rsid w:val="00D8507A"/>
    <w:rsid w:val="00E14FC8"/>
    <w:rsid w:val="00E5023A"/>
    <w:rsid w:val="00E70378"/>
    <w:rsid w:val="00E95B4D"/>
    <w:rsid w:val="00EF50ED"/>
    <w:rsid w:val="00F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6226D5C5-CF67-4837-9F6F-C9FEBF18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ED"/>
    <w:pPr>
      <w:spacing w:after="200" w:line="276" w:lineRule="auto"/>
      <w:ind w:firstLine="709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7C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F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">
    <w:name w:val="Основной текст 2 Знак Знак Знак"/>
    <w:uiPriority w:val="99"/>
    <w:rsid w:val="00106FEA"/>
  </w:style>
  <w:style w:type="character" w:customStyle="1" w:styleId="a5">
    <w:name w:val="Текст у виносці Знак"/>
    <w:link w:val="a4"/>
    <w:uiPriority w:val="99"/>
    <w:semiHidden/>
    <w:locked/>
    <w:rsid w:val="004F3E50"/>
    <w:rPr>
      <w:rFonts w:ascii="Tahoma" w:hAnsi="Tahoma" w:cs="Tahoma"/>
      <w:sz w:val="16"/>
      <w:szCs w:val="16"/>
    </w:rPr>
  </w:style>
  <w:style w:type="character" w:customStyle="1" w:styleId="photosignvlast">
    <w:name w:val="photosignvlast"/>
    <w:uiPriority w:val="99"/>
    <w:rsid w:val="00094C93"/>
  </w:style>
  <w:style w:type="paragraph" w:styleId="a6">
    <w:name w:val="header"/>
    <w:basedOn w:val="a"/>
    <w:link w:val="a7"/>
    <w:uiPriority w:val="99"/>
    <w:rsid w:val="00BD0BE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rsid w:val="00BD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BD0BEB"/>
  </w:style>
  <w:style w:type="paragraph" w:styleId="aa">
    <w:name w:val="Document Map"/>
    <w:basedOn w:val="a"/>
    <w:link w:val="ab"/>
    <w:uiPriority w:val="99"/>
    <w:semiHidden/>
    <w:rsid w:val="00BD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Нижній колонтитул Знак"/>
    <w:link w:val="a8"/>
    <w:uiPriority w:val="99"/>
    <w:locked/>
    <w:rsid w:val="00BD0BEB"/>
  </w:style>
  <w:style w:type="paragraph" w:styleId="ac">
    <w:name w:val="No Spacing"/>
    <w:link w:val="ad"/>
    <w:uiPriority w:val="99"/>
    <w:qFormat/>
    <w:rsid w:val="00E14FC8"/>
    <w:rPr>
      <w:rFonts w:cs="Calibri"/>
      <w:sz w:val="22"/>
      <w:szCs w:val="22"/>
      <w:lang w:eastAsia="en-US"/>
    </w:rPr>
  </w:style>
  <w:style w:type="character" w:customStyle="1" w:styleId="ab">
    <w:name w:val="Схема документа Знак"/>
    <w:link w:val="aa"/>
    <w:uiPriority w:val="99"/>
    <w:semiHidden/>
    <w:locked/>
    <w:rsid w:val="00BD0BEB"/>
    <w:rPr>
      <w:rFonts w:ascii="Tahoma" w:hAnsi="Tahoma" w:cs="Tahoma"/>
      <w:sz w:val="16"/>
      <w:szCs w:val="16"/>
    </w:rPr>
  </w:style>
  <w:style w:type="character" w:customStyle="1" w:styleId="ad">
    <w:name w:val="Без інтервалів Знак"/>
    <w:link w:val="ac"/>
    <w:uiPriority w:val="99"/>
    <w:locked/>
    <w:rsid w:val="00E14FC8"/>
    <w:rPr>
      <w:sz w:val="22"/>
      <w:szCs w:val="22"/>
      <w:lang w:val="ru-RU" w:eastAsia="en-US"/>
    </w:rPr>
  </w:style>
  <w:style w:type="character" w:styleId="ae">
    <w:name w:val="page number"/>
    <w:uiPriority w:val="99"/>
    <w:rsid w:val="00E14FC8"/>
    <w:rPr>
      <w:rFonts w:eastAsia="Times New Roman"/>
      <w:sz w:val="22"/>
      <w:szCs w:val="22"/>
      <w:lang w:val="ru-RU" w:eastAsia="x-none"/>
    </w:rPr>
  </w:style>
  <w:style w:type="paragraph" w:styleId="af">
    <w:name w:val="List Paragraph"/>
    <w:basedOn w:val="a"/>
    <w:uiPriority w:val="99"/>
    <w:qFormat/>
    <w:rsid w:val="00B966F9"/>
    <w:pPr>
      <w:ind w:left="720"/>
    </w:pPr>
  </w:style>
  <w:style w:type="paragraph" w:customStyle="1" w:styleId="af0">
    <w:name w:val="Письмо"/>
    <w:basedOn w:val="a"/>
    <w:uiPriority w:val="99"/>
    <w:rsid w:val="00B966F9"/>
    <w:pPr>
      <w:autoSpaceDE w:val="0"/>
      <w:autoSpaceDN w:val="0"/>
      <w:spacing w:after="0" w:line="320" w:lineRule="exact"/>
      <w:ind w:firstLine="720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дисциплине «Теория организации»    на тему: </vt:lpstr>
    </vt:vector>
  </TitlesOfParts>
  <Company>Anna</Company>
  <LinksUpToDate>false</LinksUpToDate>
  <CharactersWithSpaces>20354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дисциплине «Теория организации»    на тему: </dc:title>
  <dc:subject>Легкая промышленность России</dc:subject>
  <dc:creator>Проверила</dc:creator>
  <cp:keywords/>
  <dc:description/>
  <cp:lastModifiedBy>Irina</cp:lastModifiedBy>
  <cp:revision>2</cp:revision>
  <dcterms:created xsi:type="dcterms:W3CDTF">2014-09-29T18:15:00Z</dcterms:created>
  <dcterms:modified xsi:type="dcterms:W3CDTF">2014-09-29T18:15:00Z</dcterms:modified>
</cp:coreProperties>
</file>