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30" w:rsidRPr="007E73F7" w:rsidRDefault="00EE0130" w:rsidP="00EE0130">
      <w:pPr>
        <w:spacing w:before="120"/>
        <w:jc w:val="center"/>
        <w:rPr>
          <w:b/>
          <w:sz w:val="32"/>
        </w:rPr>
      </w:pPr>
      <w:r w:rsidRPr="007E73F7">
        <w:rPr>
          <w:b/>
          <w:sz w:val="32"/>
        </w:rPr>
        <w:t>Успение Пресвятой Богородицы</w:t>
      </w:r>
    </w:p>
    <w:p w:rsidR="00EE0130" w:rsidRPr="007E73F7" w:rsidRDefault="00EE0130" w:rsidP="00EE0130">
      <w:pPr>
        <w:spacing w:before="120"/>
        <w:jc w:val="center"/>
        <w:rPr>
          <w:sz w:val="28"/>
        </w:rPr>
      </w:pPr>
      <w:r w:rsidRPr="007E73F7">
        <w:rPr>
          <w:sz w:val="28"/>
        </w:rPr>
        <w:t>Малков П.Ю.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 xml:space="preserve">1) Место праздника в границах православного богослужебного года.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>Праздник Успения Пресвятой Богородицы относится к двунадесятым праздникам Православной Церкви; это один из важнейших праздников</w:t>
      </w:r>
      <w:r>
        <w:t xml:space="preserve">, </w:t>
      </w:r>
      <w:r w:rsidRPr="00853441">
        <w:t>посвященных прославлению Божией Матери. Праздник предваряется недолгим</w:t>
      </w:r>
      <w:r>
        <w:t xml:space="preserve">, </w:t>
      </w:r>
      <w:r w:rsidRPr="00853441">
        <w:t>но довольно “строгим” Успенским постом (этот пост начинается 1 августа ст. ст. / 14 августа н. ст. — день</w:t>
      </w:r>
      <w:r>
        <w:t xml:space="preserve">, </w:t>
      </w:r>
      <w:r w:rsidRPr="00853441">
        <w:t xml:space="preserve">отмеченный в церковном календаре как торжество Происхождения честных древ Животворящего Креста Господня).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 xml:space="preserve">2) Связь праздника с событиями Священной истории Ветхого и Нового Завета.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>Как повествует церковное предание</w:t>
      </w:r>
      <w:r>
        <w:t xml:space="preserve">, </w:t>
      </w:r>
      <w:r w:rsidRPr="00853441">
        <w:t>после Воскресения Спасителя Богоматерь жила в Иерусалиме; затем</w:t>
      </w:r>
      <w:r>
        <w:t xml:space="preserve">, </w:t>
      </w:r>
      <w:r w:rsidRPr="00853441">
        <w:t>когда начались языческие гонения на Церковь</w:t>
      </w:r>
      <w:r>
        <w:t xml:space="preserve">, </w:t>
      </w:r>
      <w:r w:rsidRPr="00853441">
        <w:t>Она вместе с апостолом Иоанном Богословом переселилась в Ефес</w:t>
      </w:r>
      <w:r>
        <w:t xml:space="preserve">, </w:t>
      </w:r>
      <w:r w:rsidRPr="00853441">
        <w:t>откуда путешествовала на остров Кипр и на Афон. Незадолго до смерти Богородица вновь возвратилась в Иерусалим. Здесь Она часто и подолгу молилась в тех местах</w:t>
      </w:r>
      <w:r>
        <w:t xml:space="preserve">, </w:t>
      </w:r>
      <w:r w:rsidRPr="00853441">
        <w:t>что были связаны с событиями земной жизни Ее Сына. Вскоре Богоматерь узнала от архангела Гавриила</w:t>
      </w:r>
      <w:r>
        <w:t xml:space="preserve">, </w:t>
      </w:r>
      <w:r w:rsidRPr="00853441">
        <w:t>что Ее земная кончина уже близка. Когда Она уже возлежала на смертном одре</w:t>
      </w:r>
      <w:r>
        <w:t xml:space="preserve">, </w:t>
      </w:r>
      <w:r w:rsidRPr="00853441">
        <w:t>совершилось чудесное событие: силой Божией в Ее дом были собраны — находившиеся тогда в самых различных странах — апостолы</w:t>
      </w:r>
      <w:r>
        <w:t xml:space="preserve">, </w:t>
      </w:r>
      <w:r w:rsidRPr="00853441">
        <w:t xml:space="preserve">которые благодаря этому чуду смогли присутствовать при Успении Девы Марии. Лишь апостол Фома не появился здесь тогда.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>По церковному преданию</w:t>
      </w:r>
      <w:r>
        <w:t xml:space="preserve">, </w:t>
      </w:r>
      <w:r w:rsidRPr="00853441">
        <w:t>после смерти Богородицы апостолы положили Ее тело в гробнице-пещере</w:t>
      </w:r>
      <w:r>
        <w:t xml:space="preserve">, </w:t>
      </w:r>
      <w:r w:rsidRPr="00853441">
        <w:t>завалив вход большим камнем. На третий день к ним присоединился отсутствовавший в день Успения Фома</w:t>
      </w:r>
      <w:r>
        <w:t xml:space="preserve">, </w:t>
      </w:r>
      <w:r w:rsidRPr="00853441">
        <w:t>который очень страдал оттого</w:t>
      </w:r>
      <w:r>
        <w:t xml:space="preserve">, </w:t>
      </w:r>
      <w:r w:rsidRPr="00853441">
        <w:t>что так и не успел проститься с Божией Матерью. По его слезной мольбе апостолы отвалили от входа в пещеру камень</w:t>
      </w:r>
      <w:r>
        <w:t xml:space="preserve">, </w:t>
      </w:r>
      <w:r w:rsidRPr="00853441">
        <w:t>чтобы и он смог попрощаться с телом умершей Пресвятой Девы. Но к их всеобщему удивлению они не нашли тела Богоматери внутри пещеры. Здесь лежали только Ее одежды</w:t>
      </w:r>
      <w:r>
        <w:t xml:space="preserve">, </w:t>
      </w:r>
      <w:r w:rsidRPr="00853441">
        <w:t>от которых исходило удивительное благоухание. Православная Церковь верит</w:t>
      </w:r>
      <w:r>
        <w:t xml:space="preserve">, </w:t>
      </w:r>
      <w:r w:rsidRPr="00853441">
        <w:t>что Богоматерь воскресла на третий день после Своего Успения — подобно тому</w:t>
      </w:r>
      <w:r>
        <w:t xml:space="preserve">, </w:t>
      </w:r>
      <w:r w:rsidRPr="00853441">
        <w:t>как некогда воскрес и Ее Сын</w:t>
      </w:r>
      <w:r>
        <w:t xml:space="preserve">, </w:t>
      </w:r>
      <w:r w:rsidRPr="00853441">
        <w:t>и вознеслась телесно на небо — подобно тому же</w:t>
      </w:r>
      <w:r>
        <w:t xml:space="preserve">, </w:t>
      </w:r>
      <w:r w:rsidRPr="00853441">
        <w:t>как на сороковой день после Воскресения вознесся на Елеонской горе Иисус. В этом предании заключена христианская истина о грядущем всеобщем воскресении людей в день Второго Пришествия Господня</w:t>
      </w:r>
      <w:r>
        <w:t xml:space="preserve">, </w:t>
      </w:r>
      <w:r w:rsidRPr="00853441">
        <w:t>когда</w:t>
      </w:r>
      <w:r>
        <w:t xml:space="preserve">, </w:t>
      </w:r>
      <w:r w:rsidRPr="00853441">
        <w:t>по словам апостола Павла</w:t>
      </w:r>
      <w:r>
        <w:t xml:space="preserve">, </w:t>
      </w:r>
      <w:r w:rsidRPr="00853441">
        <w:t>Сам Христос наше воскресшее тело "преобразит так</w:t>
      </w:r>
      <w:r>
        <w:t xml:space="preserve">, </w:t>
      </w:r>
      <w:r w:rsidRPr="00853441">
        <w:t>что оно будет сообразно славному телу Его</w:t>
      </w:r>
      <w:r>
        <w:t xml:space="preserve">, </w:t>
      </w:r>
      <w:r w:rsidRPr="00853441">
        <w:t>силою</w:t>
      </w:r>
      <w:r>
        <w:t xml:space="preserve">, </w:t>
      </w:r>
      <w:r w:rsidRPr="00853441">
        <w:t xml:space="preserve">которою Он действует и покоряет Себе все"(Послание апостола Павла к Филиппийцам 3:21).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 xml:space="preserve">3) Духовный смысл праздника.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>Природное явление смерти издревле казалось человеку величайшей из всех возможных загадок бытия. Смерть всегда вызывала страх и трепет</w:t>
      </w:r>
      <w:r>
        <w:t xml:space="preserve">, </w:t>
      </w:r>
      <w:r w:rsidRPr="00853441">
        <w:t xml:space="preserve">растерянность и недоумение.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>Христиане верят в то</w:t>
      </w:r>
      <w:r>
        <w:t xml:space="preserve">, </w:t>
      </w:r>
      <w:r w:rsidRPr="00853441">
        <w:t>что вместе с прозвучавшим еще при создании мира</w:t>
      </w:r>
      <w:r>
        <w:t xml:space="preserve">, </w:t>
      </w:r>
      <w:r w:rsidRPr="00853441">
        <w:t>Божественным возгласом "Да будет..." — разнесшимся</w:t>
      </w:r>
      <w:r>
        <w:t xml:space="preserve">, </w:t>
      </w:r>
      <w:r w:rsidRPr="00853441">
        <w:t>подобно эху</w:t>
      </w:r>
      <w:r>
        <w:t xml:space="preserve">, </w:t>
      </w:r>
      <w:r w:rsidRPr="00853441">
        <w:t>в беспросветности первоначального небытия</w:t>
      </w:r>
      <w:r>
        <w:t xml:space="preserve">, </w:t>
      </w:r>
      <w:r w:rsidRPr="00853441">
        <w:t>все сущее — раз и навсегда — обрело надежную и непоколебимую жизненную основу. Отнюдь не смерть</w:t>
      </w:r>
      <w:r>
        <w:t xml:space="preserve">, </w:t>
      </w:r>
      <w:r w:rsidRPr="00853441">
        <w:t>но жизнь является духовной осью</w:t>
      </w:r>
      <w:r>
        <w:t xml:space="preserve">, </w:t>
      </w:r>
      <w:r w:rsidRPr="00853441">
        <w:t>внутренним стержнем всего окружающего нас творения. И именно благодаря такой вере</w:t>
      </w:r>
      <w:r>
        <w:t xml:space="preserve">, </w:t>
      </w:r>
      <w:r w:rsidRPr="00853441">
        <w:t>сама смерть для каждого христианина есть не более чем трудное испытание на пути к подлинному и вечному существованию. Для православных людей умирание отнюдь не "последняя точка" в истории бытия их личности</w:t>
      </w:r>
      <w:r>
        <w:t xml:space="preserve">, </w:t>
      </w:r>
      <w:r w:rsidRPr="00853441">
        <w:t>но "запятая" — необходимо подразумевающая и в дальнейшем непрестанное развитие "сюжета"</w:t>
      </w:r>
      <w:r>
        <w:t xml:space="preserve">, </w:t>
      </w:r>
      <w:r w:rsidRPr="00853441">
        <w:t xml:space="preserve">задуманного для них Творцом и Создателем.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>Атеист может всю жизнь ожидать смерти как полного самораспада; христианин же</w:t>
      </w:r>
      <w:r>
        <w:t xml:space="preserve">, </w:t>
      </w:r>
      <w:r w:rsidRPr="00853441">
        <w:t>даже готовясь к смерти</w:t>
      </w:r>
      <w:r>
        <w:t xml:space="preserve">, </w:t>
      </w:r>
      <w:r w:rsidRPr="00853441">
        <w:t>— готовится к жизни. "Бог смерти не сотворил</w:t>
      </w:r>
      <w:r>
        <w:t xml:space="preserve">, </w:t>
      </w:r>
      <w:r w:rsidRPr="00853441">
        <w:t xml:space="preserve">но создал человека в обручение бессмертия" — написал некогда Константинопольский патриарх святитель Фотий (IX век).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>Конечно же</w:t>
      </w:r>
      <w:r>
        <w:t xml:space="preserve">, </w:t>
      </w:r>
      <w:r w:rsidRPr="00853441">
        <w:t>христиане отнюдь не считают смерть естественным или благим явлением. Она — нарушение</w:t>
      </w:r>
      <w:r>
        <w:t xml:space="preserve">, </w:t>
      </w:r>
      <w:r w:rsidRPr="00853441">
        <w:t>искажение первоначального порядка в устроении человека</w:t>
      </w:r>
      <w:r>
        <w:t xml:space="preserve">, </w:t>
      </w:r>
      <w:r w:rsidRPr="00853441">
        <w:t>порядка</w:t>
      </w:r>
      <w:r>
        <w:t xml:space="preserve">, </w:t>
      </w:r>
      <w:r w:rsidRPr="00853441">
        <w:t>утраченного им в результате грехопадения</w:t>
      </w:r>
      <w:r>
        <w:t xml:space="preserve">, </w:t>
      </w:r>
      <w:r w:rsidRPr="00853441">
        <w:t>преслушания Божественной воли. По учению Церкви</w:t>
      </w:r>
      <w:r>
        <w:t xml:space="preserve">, </w:t>
      </w:r>
      <w:r w:rsidRPr="00853441">
        <w:t>Бог отнюдь не желал для людей смерти</w:t>
      </w:r>
      <w:r>
        <w:t xml:space="preserve">, </w:t>
      </w:r>
      <w:r w:rsidRPr="00853441">
        <w:t>но человек сам обрек себя на нее — из-за собственной минутной прихоти и слабости. И все же Создатель</w:t>
      </w:r>
      <w:r>
        <w:t xml:space="preserve">, </w:t>
      </w:r>
      <w:r w:rsidRPr="00853441">
        <w:t>обладающий удивительной способностью преображать и обращать во благо даже людское зло</w:t>
      </w:r>
      <w:r>
        <w:t xml:space="preserve">, </w:t>
      </w:r>
      <w:r w:rsidRPr="00853441">
        <w:t xml:space="preserve">и здесь сумел превратить явление смерти — из вдруг ворвавшегося в мир самовольного и разрушительного несчастья — в путь к обретению вечного и радостного сопребывания человека вместе со своим Творцом.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 xml:space="preserve">Успение Пресвятой Богородицы — это праздник Ее смерти.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>По вере Церкви</w:t>
      </w:r>
      <w:r>
        <w:t xml:space="preserve">, </w:t>
      </w:r>
      <w:r w:rsidRPr="00853441">
        <w:t>кончина человека</w:t>
      </w:r>
      <w:r>
        <w:t xml:space="preserve">, </w:t>
      </w:r>
      <w:r w:rsidRPr="00853441">
        <w:t>весь свой недолгий век сознательно и убежденно прожившего без Бога</w:t>
      </w:r>
      <w:r>
        <w:t xml:space="preserve">, </w:t>
      </w:r>
      <w:r w:rsidRPr="00853441">
        <w:t>может оказаться страшной и горькой. Но смерть Богоматери</w:t>
      </w:r>
      <w:r>
        <w:t xml:space="preserve">, </w:t>
      </w:r>
      <w:r w:rsidRPr="00853441">
        <w:t>превосшедшей в Своей святости</w:t>
      </w:r>
      <w:r>
        <w:t xml:space="preserve">, </w:t>
      </w:r>
      <w:r w:rsidRPr="00853441">
        <w:t>в исполнении Своего призвания даже высочайшие ангельские чины — херувимов и серафимов — поистине становится радостью</w:t>
      </w:r>
      <w:r>
        <w:t xml:space="preserve">, </w:t>
      </w:r>
      <w:r w:rsidRPr="00853441">
        <w:t>светлым и утешительным событием для всех христиан. И пусть горюют собравшиеся у одра умирающей Девы апостолы и первые епископы древней Церкви</w:t>
      </w:r>
      <w:r>
        <w:t xml:space="preserve">, </w:t>
      </w:r>
      <w:r w:rsidRPr="00853441">
        <w:t xml:space="preserve">пусть скорбят они о разлуке с Матерью Богочеловека Христа — событие это все равно дарует православным христианам надежду на их соединение в миг будущей кончины со своим Творцом.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>На иконах</w:t>
      </w:r>
      <w:r>
        <w:t xml:space="preserve">, </w:t>
      </w:r>
      <w:r w:rsidRPr="00853441">
        <w:t>изображающих Успение Богоматери</w:t>
      </w:r>
      <w:r>
        <w:t xml:space="preserve">, </w:t>
      </w:r>
      <w:r w:rsidRPr="00853441">
        <w:t>рядом с Ее ложем всегда возвышается величественный Христос</w:t>
      </w:r>
      <w:r>
        <w:t xml:space="preserve">, </w:t>
      </w:r>
      <w:r w:rsidRPr="00853441">
        <w:t>держащий на руках запеленутую младенческую фигурку: она символизирует душу умершей Богородицы</w:t>
      </w:r>
      <w:r>
        <w:t xml:space="preserve">, </w:t>
      </w:r>
      <w:r w:rsidRPr="00853441">
        <w:t>душу</w:t>
      </w:r>
      <w:r>
        <w:t xml:space="preserve">, </w:t>
      </w:r>
      <w:r w:rsidRPr="00853441">
        <w:t>которую в миг Успения пришел принять на Свои Божественные руки Ее Сын. Эта детская фигурка и являет нам образ того духовного "рождения в смерти"</w:t>
      </w:r>
      <w:r>
        <w:t xml:space="preserve">, </w:t>
      </w:r>
      <w:r w:rsidRPr="00853441">
        <w:t>что вводит человека в вечное бытие. Как говорит о значении события Успения Пресвятой Богородицы преподобный Иоанн Дамаскин</w:t>
      </w:r>
      <w:r>
        <w:t xml:space="preserve">, </w:t>
      </w:r>
      <w:r w:rsidRPr="00853441">
        <w:t>“не смертью назову священное Твое Успение</w:t>
      </w:r>
      <w:r>
        <w:t xml:space="preserve">, </w:t>
      </w:r>
      <w:r w:rsidRPr="00853441">
        <w:t>но преставлением или отшествием или</w:t>
      </w:r>
      <w:r>
        <w:t xml:space="preserve">, </w:t>
      </w:r>
      <w:r w:rsidRPr="00853441">
        <w:t>точнее сказать</w:t>
      </w:r>
      <w:r>
        <w:t xml:space="preserve">, </w:t>
      </w:r>
      <w:r w:rsidRPr="00853441">
        <w:t>водворением. Ведь выходя из тела</w:t>
      </w:r>
      <w:r>
        <w:t xml:space="preserve">, </w:t>
      </w:r>
      <w:r w:rsidRPr="00853441">
        <w:t>Ты водворяешься у Господа... Ты сотворила смерть светлой</w:t>
      </w:r>
      <w:r>
        <w:t xml:space="preserve">, </w:t>
      </w:r>
      <w:r w:rsidRPr="00853441">
        <w:t xml:space="preserve">освободив ее от уныния и наполнив ее радостью”.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 xml:space="preserve">4) История возникновения праздника.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>В источниках</w:t>
      </w:r>
      <w:r>
        <w:t xml:space="preserve">, </w:t>
      </w:r>
      <w:r w:rsidRPr="00853441">
        <w:t>содержащих те или иные сведения о литургической практике древней греческой Церкви</w:t>
      </w:r>
      <w:r>
        <w:t xml:space="preserve">, </w:t>
      </w:r>
      <w:r w:rsidRPr="00853441">
        <w:t>первые достоверные сведения о празднике Успения встречаются с конца VI века. Во всяком случае именно правивший тогда император Маврикий (592-602) сделал это торжество общецерковным. В ряде поместных церквей Успение поначалу праздновалось 18 января. Возможно</w:t>
      </w:r>
      <w:r>
        <w:t xml:space="preserve">, </w:t>
      </w:r>
      <w:r w:rsidRPr="00853441">
        <w:t xml:space="preserve">что именно император Маврикий приурочил его впервые к 15 августа — дню своей победы над персами.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 xml:space="preserve">5) Характерные особенности праздничного богослужения в различные исторические периоды. Авторы богослужебных текстов.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>Первый канон праздника Успения был составлен святым Андреем Критским. Однако затем он оказался вытеснен из богослужебного употребления канонами преподобных Косьмы Маюмского (первый канон) и Иоанна Дамаскина (второй канон; ему же принадлежит одна из стихир на литии). Кроме того</w:t>
      </w:r>
      <w:r>
        <w:t xml:space="preserve">, </w:t>
      </w:r>
      <w:r w:rsidRPr="00853441">
        <w:t>отдельные стихиры службы принадлежат перу святителя Германа</w:t>
      </w:r>
      <w:r>
        <w:t xml:space="preserve">, </w:t>
      </w:r>
      <w:r w:rsidRPr="00853441">
        <w:t>патриарха Константинопольского (IX век) (стихира на литии)</w:t>
      </w:r>
      <w:r>
        <w:t xml:space="preserve">, </w:t>
      </w:r>
      <w:r w:rsidRPr="00853441">
        <w:t>Феофана Начертанного (IX век) (стихира на литии)</w:t>
      </w:r>
      <w:r>
        <w:t xml:space="preserve">, </w:t>
      </w:r>
      <w:r w:rsidRPr="00853441">
        <w:t xml:space="preserve">Императора Льва VI Мудрого (IX век) (стихира после Евангелия на утрени).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>Начиная с XV столетия</w:t>
      </w:r>
      <w:r>
        <w:t xml:space="preserve">, </w:t>
      </w:r>
      <w:r w:rsidRPr="00853441">
        <w:t xml:space="preserve">на третий день праздника — в отдельных поместных церквах — совершается особая служба погребения Божией Матери. В XVI веке она уже была широко распространена и на Руси.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 xml:space="preserve">6) Подготовительный период праздника. Предпразднство и попразднство.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>Как уже отмечалось</w:t>
      </w:r>
      <w:r>
        <w:t xml:space="preserve">, </w:t>
      </w:r>
      <w:r w:rsidRPr="00853441">
        <w:t>праздник Успения Божией Матери предваряется довольно строгим двухнедельным постом. Успенский пост — наименее древний из четырех годовых постов. Он появляется впервые лишь около XI столетия. Тем не менее</w:t>
      </w:r>
      <w:r>
        <w:t xml:space="preserve">, </w:t>
      </w:r>
      <w:r w:rsidRPr="00853441">
        <w:t>его устав весьма строг: так</w:t>
      </w:r>
      <w:r>
        <w:t xml:space="preserve">, </w:t>
      </w:r>
      <w:r w:rsidRPr="00853441">
        <w:t>на протяжении Успенского поста устав даже рыбу дозволяет вкушать лишь один раз — в праздник Преображения Господня. Кроме того</w:t>
      </w:r>
      <w:r>
        <w:t xml:space="preserve">, </w:t>
      </w:r>
      <w:r w:rsidRPr="00853441">
        <w:t xml:space="preserve">в этот строгий пост и растительное масло разрешается уставом для употребления лишь по субботам и воскресеньям.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>Успение имеет только один день предпразднства и</w:t>
      </w:r>
      <w:r>
        <w:t xml:space="preserve">, </w:t>
      </w:r>
      <w:r w:rsidRPr="00853441">
        <w:t>вместе с тем</w:t>
      </w:r>
      <w:r>
        <w:t xml:space="preserve">, </w:t>
      </w:r>
      <w:r w:rsidRPr="00853441">
        <w:t>целых восемь дней попразднства; таким образом его попразднство продолжительней не только попразднств всех Богородичных</w:t>
      </w:r>
      <w:r>
        <w:t xml:space="preserve">, </w:t>
      </w:r>
      <w:r w:rsidRPr="00853441">
        <w:t xml:space="preserve">но даже и многих из Господских двунадесятых праздников. Отдание Успения совершается 23 августа ст. ст. / 5 сентября н. ст..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 xml:space="preserve">7) Важнейшие черты праздничного богослужения.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 xml:space="preserve">На праздник Успения Божией Матери богослужение совершается в голубых (Богородичных) священнических облачениях.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 xml:space="preserve">Чинопоследование службы праздника содержится в месячной Минее — в августовском томе.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>Праздничное богослужение совершается в виде торжественного всенощного бдения с литией. На следующее утро — в самый день Успения — служится Божественная Литургия. На третий день</w:t>
      </w:r>
      <w:r>
        <w:t xml:space="preserve">, </w:t>
      </w:r>
      <w:r w:rsidRPr="00853441">
        <w:t>как уже указывалось выше</w:t>
      </w:r>
      <w:r>
        <w:t xml:space="preserve">, </w:t>
      </w:r>
      <w:r w:rsidRPr="00853441">
        <w:t>совершается чин погребения плащаницы. Эта плащаница подобна той плащанице Христа</w:t>
      </w:r>
      <w:r>
        <w:t xml:space="preserve">, </w:t>
      </w:r>
      <w:r w:rsidRPr="00853441">
        <w:t>которую можно видеть в православных храмах на Страстной седмице</w:t>
      </w:r>
      <w:r>
        <w:t xml:space="preserve">, </w:t>
      </w:r>
      <w:r w:rsidRPr="00853441">
        <w:t>однако</w:t>
      </w:r>
      <w:r>
        <w:t xml:space="preserve">, </w:t>
      </w:r>
      <w:r w:rsidRPr="00853441">
        <w:t>она изображает уже не Господа</w:t>
      </w:r>
      <w:r>
        <w:t xml:space="preserve">, </w:t>
      </w:r>
      <w:r w:rsidRPr="00853441">
        <w:t>но лежащую во гробе Богоматерь. По образцу утрени Великой Субботы (совершаемой вечером в пятницу на Страстной) перед успенским погребением плащаницы прочитываются “похвалы”</w:t>
      </w:r>
      <w:r>
        <w:t xml:space="preserve">, </w:t>
      </w:r>
      <w:r w:rsidRPr="00853441">
        <w:t xml:space="preserve">посвященные Богородице и Ее Успению. Затем происходит торжественное обхождение с плащаницей вокруг храма.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>Тропарь праздника: “В Рождестве девство сохранила еси</w:t>
      </w:r>
      <w:r>
        <w:t xml:space="preserve">, </w:t>
      </w:r>
      <w:r w:rsidRPr="00853441">
        <w:t>во Успении мира не оставила еси</w:t>
      </w:r>
      <w:r>
        <w:t xml:space="preserve">, </w:t>
      </w:r>
      <w:r w:rsidRPr="00853441">
        <w:t>Богородице</w:t>
      </w:r>
      <w:r>
        <w:t xml:space="preserve">, </w:t>
      </w:r>
      <w:r w:rsidRPr="00853441">
        <w:t>преставилася еси к животу</w:t>
      </w:r>
      <w:r>
        <w:t xml:space="preserve">, </w:t>
      </w:r>
      <w:r w:rsidRPr="00853441">
        <w:t>Мати сущи Живота: и молитвами Твоими избавляеши от смерти душы наша”. Перевод тропаря на русский язык: “Богородица</w:t>
      </w:r>
      <w:r>
        <w:t xml:space="preserve">, </w:t>
      </w:r>
      <w:r w:rsidRPr="00853441">
        <w:t>Ты при рождении Христа сохранила девство и после смерти не оставила мира; Ты перешла к жизни</w:t>
      </w:r>
      <w:r>
        <w:t xml:space="preserve">, </w:t>
      </w:r>
      <w:r w:rsidRPr="00853441">
        <w:t>будучи Матерью Жизни (то есть Христа</w:t>
      </w:r>
      <w:r>
        <w:t xml:space="preserve">, </w:t>
      </w:r>
      <w:r w:rsidRPr="00853441">
        <w:t>даровавшего всем вечную жизнь</w:t>
      </w:r>
      <w:r>
        <w:t xml:space="preserve">, </w:t>
      </w:r>
      <w:r w:rsidRPr="00853441">
        <w:t>и Самого именуемого Жизнью)</w:t>
      </w:r>
      <w:r>
        <w:t xml:space="preserve">, </w:t>
      </w:r>
      <w:r w:rsidRPr="00853441">
        <w:t>и Своими молитвами избавляешь от смерти наши души”. В тропаре подчеркиваются чудесные особенности обстоятельств Рождества Христова</w:t>
      </w:r>
      <w:r>
        <w:t xml:space="preserve">, </w:t>
      </w:r>
      <w:r w:rsidRPr="00853441">
        <w:t>определившие и те удивительные события</w:t>
      </w:r>
      <w:r>
        <w:t xml:space="preserve">, </w:t>
      </w:r>
      <w:r w:rsidRPr="00853441">
        <w:t>что сопровождали Успение Богоматери. Став Матерью Бога</w:t>
      </w:r>
      <w:r>
        <w:t xml:space="preserve">, </w:t>
      </w:r>
      <w:r w:rsidRPr="00853441">
        <w:t>Источника и Подателя жизни для всего существующего</w:t>
      </w:r>
      <w:r>
        <w:t xml:space="preserve">, </w:t>
      </w:r>
      <w:r w:rsidRPr="00853441">
        <w:t>Она не могла умереть — в привычном смысле этого слова — а лишь перешла от временной жизни к жизни истинной</w:t>
      </w:r>
      <w:r>
        <w:t xml:space="preserve">, </w:t>
      </w:r>
      <w:r w:rsidRPr="00853441">
        <w:t>подлинной</w:t>
      </w:r>
      <w:r>
        <w:t xml:space="preserve">, </w:t>
      </w:r>
      <w:r w:rsidRPr="00853441">
        <w:t xml:space="preserve">вечной.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>Кондак праздника: “В молитвах неусыпающую Богородицу</w:t>
      </w:r>
      <w:r>
        <w:t xml:space="preserve">, </w:t>
      </w:r>
      <w:r w:rsidRPr="00853441">
        <w:t>и в предстательствах непреложное упование</w:t>
      </w:r>
      <w:r>
        <w:t xml:space="preserve">, </w:t>
      </w:r>
      <w:r w:rsidRPr="00853441">
        <w:t>гроб и умерщвление не удержаста: якоже бо Живота Матерь</w:t>
      </w:r>
      <w:r>
        <w:t xml:space="preserve">, </w:t>
      </w:r>
      <w:r w:rsidRPr="00853441">
        <w:t>к животу престави</w:t>
      </w:r>
      <w:r>
        <w:t xml:space="preserve">, </w:t>
      </w:r>
      <w:r w:rsidRPr="00853441">
        <w:t>во утробу вселивыйся приснодевственную”. Перевод кондака: “Богородицу</w:t>
      </w:r>
      <w:r>
        <w:t xml:space="preserve">, </w:t>
      </w:r>
      <w:r w:rsidRPr="00853441">
        <w:t>неутомимую в молитвах и непоколебимую надежду в ходатайствах</w:t>
      </w:r>
      <w:r>
        <w:t xml:space="preserve">, </w:t>
      </w:r>
      <w:r w:rsidRPr="00853441">
        <w:t>гроб и смерть не удержали (в своем плену)</w:t>
      </w:r>
      <w:r>
        <w:t xml:space="preserve">, </w:t>
      </w:r>
      <w:r w:rsidRPr="00853441">
        <w:t>ибо Вселившийся в Ее вечнодевственную утробу переселил Ее к жизни</w:t>
      </w:r>
      <w:r>
        <w:t xml:space="preserve">, </w:t>
      </w:r>
      <w:r w:rsidRPr="00853441">
        <w:t xml:space="preserve">как Матерь Жизни (то есть Матерь Самого Христа). </w:t>
      </w:r>
    </w:p>
    <w:p w:rsidR="00EE0130" w:rsidRPr="00853441" w:rsidRDefault="00EE0130" w:rsidP="00EE0130">
      <w:pPr>
        <w:spacing w:before="120"/>
        <w:ind w:firstLine="567"/>
        <w:jc w:val="both"/>
      </w:pPr>
      <w:r w:rsidRPr="00853441">
        <w:t>В канонах и стихирах праздника подчеркивается радостный характер события Успения Богоматери. Здесь нет скорби об Умершей</w:t>
      </w:r>
      <w:r>
        <w:t xml:space="preserve">, </w:t>
      </w:r>
      <w:r w:rsidRPr="00853441">
        <w:t>но присутствует подлинное ликование победы над смертью: “Приидите вси концы земнии</w:t>
      </w:r>
      <w:r>
        <w:t xml:space="preserve">, </w:t>
      </w:r>
      <w:r w:rsidRPr="00853441">
        <w:t>честное преставление (смерть) Богоматере восхвалим</w:t>
      </w:r>
      <w:r>
        <w:t xml:space="preserve">, </w:t>
      </w:r>
      <w:r w:rsidRPr="00853441">
        <w:t>в руце бо Сына душу непорочную положи. Темже святым Успением Ея мир оживотворися: во псалмех и пениих и песнех духовных</w:t>
      </w:r>
      <w:r>
        <w:t xml:space="preserve">, </w:t>
      </w:r>
      <w:r w:rsidRPr="00853441">
        <w:t xml:space="preserve">со безплотными (ангельскими силами) и апостолы празднует светло”. </w:t>
      </w:r>
    </w:p>
    <w:p w:rsidR="00EE0130" w:rsidRDefault="00EE0130" w:rsidP="00EE0130">
      <w:pPr>
        <w:spacing w:before="120"/>
        <w:ind w:firstLine="567"/>
        <w:jc w:val="both"/>
      </w:pPr>
      <w:r w:rsidRPr="00853441">
        <w:t>Паремии праздника Успения</w:t>
      </w:r>
      <w:r>
        <w:t xml:space="preserve">, </w:t>
      </w:r>
      <w:r w:rsidRPr="00853441">
        <w:t>а также его апостольское и Евангельские чтения на утрени и Литургии полностью совпадают с праздничными чтениями Рождества Пресвятой Богородицы (1-я паремия — книга Бытия 28:11-17; 2-я паремия — книга пророка Иезекииля 43:27; 44:1-4; 3-я паремия — книга Притчей Соломоновых 9:1-11; Евангелие на утрени — Евангелие от Луки 1:39-49</w:t>
      </w:r>
      <w:r>
        <w:t xml:space="preserve">, </w:t>
      </w:r>
      <w:r w:rsidRPr="00853441">
        <w:t>56; апостол — Послание апостола Павла к Филиппийцам 2:5-11; Евангелие на Литургии — Евангелие от Луки 10:34-38; 11:27-28; об их содержании и духовном смысле см. раздел</w:t>
      </w:r>
      <w:r>
        <w:t xml:space="preserve">, </w:t>
      </w:r>
      <w:r w:rsidRPr="00853441">
        <w:t xml:space="preserve">посвященный празднику Рождества Богородицы).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130"/>
    <w:rsid w:val="001A35F6"/>
    <w:rsid w:val="002D6C02"/>
    <w:rsid w:val="0030319A"/>
    <w:rsid w:val="0053215F"/>
    <w:rsid w:val="007E73F7"/>
    <w:rsid w:val="00811DD4"/>
    <w:rsid w:val="00853441"/>
    <w:rsid w:val="00EC26E0"/>
    <w:rsid w:val="00E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AC57FC-AC14-4738-AE8F-3EB8F877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01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Успение Пресвятой Богородицы</vt:lpstr>
    </vt:vector>
  </TitlesOfParts>
  <Company>Home</Company>
  <LinksUpToDate>false</LinksUpToDate>
  <CharactersWithSpaces>11216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Успение Пресвятой Богородицы</dc:title>
  <dc:subject/>
  <dc:creator>User</dc:creator>
  <cp:keywords/>
  <dc:description/>
  <cp:lastModifiedBy>admin</cp:lastModifiedBy>
  <cp:revision>2</cp:revision>
  <dcterms:created xsi:type="dcterms:W3CDTF">2014-02-20T06:57:00Z</dcterms:created>
  <dcterms:modified xsi:type="dcterms:W3CDTF">2014-02-20T06:57:00Z</dcterms:modified>
</cp:coreProperties>
</file>