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03" w:rsidRDefault="008A3B03">
      <w:pPr>
        <w:pStyle w:val="1"/>
        <w:rPr>
          <w:b/>
          <w:bCs/>
          <w:i w:val="0"/>
          <w:caps/>
          <w:sz w:val="24"/>
        </w:rPr>
      </w:pPr>
    </w:p>
    <w:p w:rsidR="008A3B03" w:rsidRDefault="006C56C6">
      <w:pPr>
        <w:jc w:val="center"/>
        <w:rPr>
          <w:b/>
          <w:caps/>
        </w:rPr>
      </w:pPr>
      <w:r>
        <w:rPr>
          <w:b/>
          <w:caps/>
        </w:rPr>
        <w:t>Содержание</w:t>
      </w:r>
    </w:p>
    <w:p w:rsidR="008A3B03" w:rsidRDefault="008A3B03"/>
    <w:p w:rsidR="008A3B03" w:rsidRDefault="008A3B03"/>
    <w:p w:rsidR="008A3B03" w:rsidRDefault="006C56C6">
      <w:pPr>
        <w:pStyle w:val="12"/>
        <w:tabs>
          <w:tab w:val="right" w:leader="dot" w:pos="9345"/>
        </w:tabs>
        <w:rPr>
          <w:b w:val="0"/>
          <w:bCs w:val="0"/>
          <w:caps w:val="0"/>
          <w:noProof/>
          <w:sz w:val="24"/>
          <w:szCs w:val="24"/>
        </w:rPr>
      </w:pPr>
      <w:r>
        <w:fldChar w:fldCharType="begin"/>
      </w:r>
      <w:r>
        <w:instrText xml:space="preserve"> TOC \o "1-3" \h \z \u </w:instrText>
      </w:r>
      <w:r>
        <w:fldChar w:fldCharType="separate"/>
      </w:r>
      <w:hyperlink w:anchor="_Toc190871837" w:history="1">
        <w:r>
          <w:rPr>
            <w:rStyle w:val="a8"/>
            <w:smallCaps/>
            <w:noProof/>
          </w:rPr>
          <w:t>Введение</w:t>
        </w:r>
        <w:r>
          <w:rPr>
            <w:noProof/>
            <w:webHidden/>
          </w:rPr>
          <w:tab/>
        </w:r>
        <w:r>
          <w:rPr>
            <w:noProof/>
            <w:webHidden/>
          </w:rPr>
          <w:fldChar w:fldCharType="begin"/>
        </w:r>
        <w:r>
          <w:rPr>
            <w:noProof/>
            <w:webHidden/>
          </w:rPr>
          <w:instrText xml:space="preserve"> PAGEREF _Toc190871837 \h </w:instrText>
        </w:r>
        <w:r>
          <w:rPr>
            <w:noProof/>
            <w:webHidden/>
          </w:rPr>
        </w:r>
        <w:r>
          <w:rPr>
            <w:noProof/>
            <w:webHidden/>
          </w:rPr>
          <w:fldChar w:fldCharType="separate"/>
        </w:r>
        <w:r>
          <w:rPr>
            <w:noProof/>
            <w:webHidden/>
          </w:rPr>
          <w:t>2</w:t>
        </w:r>
        <w:r>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38" w:history="1">
        <w:r w:rsidR="006C56C6">
          <w:rPr>
            <w:rStyle w:val="a8"/>
            <w:smallCaps/>
            <w:noProof/>
          </w:rPr>
          <w:t>Цели и задачи Генерального плана</w:t>
        </w:r>
        <w:r w:rsidR="006C56C6">
          <w:rPr>
            <w:noProof/>
            <w:webHidden/>
          </w:rPr>
          <w:tab/>
        </w:r>
        <w:r w:rsidR="006C56C6">
          <w:rPr>
            <w:noProof/>
            <w:webHidden/>
          </w:rPr>
          <w:fldChar w:fldCharType="begin"/>
        </w:r>
        <w:r w:rsidR="006C56C6">
          <w:rPr>
            <w:noProof/>
            <w:webHidden/>
          </w:rPr>
          <w:instrText xml:space="preserve"> PAGEREF _Toc190871838 \h </w:instrText>
        </w:r>
        <w:r w:rsidR="006C56C6">
          <w:rPr>
            <w:noProof/>
            <w:webHidden/>
          </w:rPr>
        </w:r>
        <w:r w:rsidR="006C56C6">
          <w:rPr>
            <w:noProof/>
            <w:webHidden/>
          </w:rPr>
          <w:fldChar w:fldCharType="separate"/>
        </w:r>
        <w:r w:rsidR="006C56C6">
          <w:rPr>
            <w:noProof/>
            <w:webHidden/>
          </w:rPr>
          <w:t>2</w:t>
        </w:r>
        <w:r w:rsidR="006C56C6">
          <w:rPr>
            <w:noProof/>
            <w:webHidden/>
          </w:rPr>
          <w:fldChar w:fldCharType="end"/>
        </w:r>
      </w:hyperlink>
    </w:p>
    <w:p w:rsidR="008A3B03" w:rsidRDefault="008A3B03">
      <w:pPr>
        <w:pStyle w:val="12"/>
        <w:tabs>
          <w:tab w:val="right" w:leader="dot" w:pos="9345"/>
        </w:tabs>
        <w:rPr>
          <w:rStyle w:val="a8"/>
          <w:noProof/>
        </w:rPr>
      </w:pPr>
    </w:p>
    <w:p w:rsidR="008A3B03" w:rsidRDefault="00D43B9E">
      <w:pPr>
        <w:pStyle w:val="12"/>
        <w:tabs>
          <w:tab w:val="right" w:leader="dot" w:pos="9345"/>
        </w:tabs>
        <w:rPr>
          <w:b w:val="0"/>
          <w:bCs w:val="0"/>
          <w:caps w:val="0"/>
          <w:noProof/>
          <w:sz w:val="24"/>
          <w:szCs w:val="24"/>
        </w:rPr>
      </w:pPr>
      <w:hyperlink w:anchor="_Toc190871839" w:history="1">
        <w:r w:rsidR="006C56C6">
          <w:rPr>
            <w:rStyle w:val="a8"/>
            <w:smallCaps/>
            <w:noProof/>
          </w:rPr>
          <w:t>1. Экономико-географическое положение поселения</w:t>
        </w:r>
        <w:r w:rsidR="006C56C6">
          <w:rPr>
            <w:noProof/>
            <w:webHidden/>
          </w:rPr>
          <w:tab/>
        </w:r>
        <w:r w:rsidR="006C56C6">
          <w:rPr>
            <w:noProof/>
            <w:webHidden/>
          </w:rPr>
          <w:fldChar w:fldCharType="begin"/>
        </w:r>
        <w:r w:rsidR="006C56C6">
          <w:rPr>
            <w:noProof/>
            <w:webHidden/>
          </w:rPr>
          <w:instrText xml:space="preserve"> PAGEREF _Toc190871839 \h </w:instrText>
        </w:r>
        <w:r w:rsidR="006C56C6">
          <w:rPr>
            <w:noProof/>
            <w:webHidden/>
          </w:rPr>
        </w:r>
        <w:r w:rsidR="006C56C6">
          <w:rPr>
            <w:noProof/>
            <w:webHidden/>
          </w:rPr>
          <w:fldChar w:fldCharType="separate"/>
        </w:r>
        <w:r w:rsidR="006C56C6">
          <w:rPr>
            <w:noProof/>
            <w:webHidden/>
          </w:rPr>
          <w:t>3</w:t>
        </w:r>
        <w:r w:rsidR="006C56C6">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40" w:history="1">
        <w:r w:rsidR="006C56C6">
          <w:rPr>
            <w:rStyle w:val="a8"/>
            <w:smallCaps/>
            <w:noProof/>
          </w:rPr>
          <w:t>2. Природные условия и ресурсы</w:t>
        </w:r>
        <w:r w:rsidR="006C56C6">
          <w:rPr>
            <w:noProof/>
            <w:webHidden/>
          </w:rPr>
          <w:tab/>
        </w:r>
        <w:r w:rsidR="006C56C6">
          <w:rPr>
            <w:noProof/>
            <w:webHidden/>
          </w:rPr>
          <w:fldChar w:fldCharType="begin"/>
        </w:r>
        <w:r w:rsidR="006C56C6">
          <w:rPr>
            <w:noProof/>
            <w:webHidden/>
          </w:rPr>
          <w:instrText xml:space="preserve"> PAGEREF _Toc190871840 \h </w:instrText>
        </w:r>
        <w:r w:rsidR="006C56C6">
          <w:rPr>
            <w:noProof/>
            <w:webHidden/>
          </w:rPr>
        </w:r>
        <w:r w:rsidR="006C56C6">
          <w:rPr>
            <w:noProof/>
            <w:webHidden/>
          </w:rPr>
          <w:fldChar w:fldCharType="separate"/>
        </w:r>
        <w:r w:rsidR="006C56C6">
          <w:rPr>
            <w:noProof/>
            <w:webHidden/>
          </w:rPr>
          <w:t>4</w:t>
        </w:r>
        <w:r w:rsidR="006C56C6">
          <w:rPr>
            <w:noProof/>
            <w:webHidden/>
          </w:rPr>
          <w:fldChar w:fldCharType="end"/>
        </w:r>
      </w:hyperlink>
    </w:p>
    <w:p w:rsidR="008A3B03" w:rsidRDefault="00D43B9E">
      <w:pPr>
        <w:pStyle w:val="20"/>
        <w:tabs>
          <w:tab w:val="right" w:leader="dot" w:pos="9345"/>
        </w:tabs>
        <w:rPr>
          <w:smallCaps w:val="0"/>
          <w:noProof/>
          <w:sz w:val="24"/>
          <w:szCs w:val="24"/>
        </w:rPr>
      </w:pPr>
      <w:hyperlink w:anchor="_Toc190871841" w:history="1">
        <w:r w:rsidR="006C56C6">
          <w:rPr>
            <w:rStyle w:val="a8"/>
            <w:noProof/>
          </w:rPr>
          <w:t>2.1 Климат</w:t>
        </w:r>
        <w:r w:rsidR="006C56C6">
          <w:rPr>
            <w:noProof/>
            <w:webHidden/>
          </w:rPr>
          <w:tab/>
        </w:r>
        <w:r w:rsidR="006C56C6">
          <w:rPr>
            <w:noProof/>
            <w:webHidden/>
          </w:rPr>
          <w:fldChar w:fldCharType="begin"/>
        </w:r>
        <w:r w:rsidR="006C56C6">
          <w:rPr>
            <w:noProof/>
            <w:webHidden/>
          </w:rPr>
          <w:instrText xml:space="preserve"> PAGEREF _Toc190871841 \h </w:instrText>
        </w:r>
        <w:r w:rsidR="006C56C6">
          <w:rPr>
            <w:noProof/>
            <w:webHidden/>
          </w:rPr>
        </w:r>
        <w:r w:rsidR="006C56C6">
          <w:rPr>
            <w:noProof/>
            <w:webHidden/>
          </w:rPr>
          <w:fldChar w:fldCharType="separate"/>
        </w:r>
        <w:r w:rsidR="006C56C6">
          <w:rPr>
            <w:noProof/>
            <w:webHidden/>
          </w:rPr>
          <w:t>4</w:t>
        </w:r>
        <w:r w:rsidR="006C56C6">
          <w:rPr>
            <w:noProof/>
            <w:webHidden/>
          </w:rPr>
          <w:fldChar w:fldCharType="end"/>
        </w:r>
      </w:hyperlink>
    </w:p>
    <w:p w:rsidR="008A3B03" w:rsidRDefault="00D43B9E">
      <w:pPr>
        <w:pStyle w:val="20"/>
        <w:tabs>
          <w:tab w:val="right" w:leader="dot" w:pos="9345"/>
        </w:tabs>
        <w:rPr>
          <w:smallCaps w:val="0"/>
          <w:noProof/>
          <w:sz w:val="24"/>
          <w:szCs w:val="24"/>
        </w:rPr>
      </w:pPr>
      <w:hyperlink w:anchor="_Toc190871842" w:history="1">
        <w:r w:rsidR="006C56C6">
          <w:rPr>
            <w:rStyle w:val="a8"/>
            <w:noProof/>
          </w:rPr>
          <w:t>2.2Ландшафтная характеристика</w:t>
        </w:r>
        <w:r w:rsidR="006C56C6">
          <w:rPr>
            <w:noProof/>
            <w:webHidden/>
          </w:rPr>
          <w:tab/>
        </w:r>
        <w:r w:rsidR="006C56C6">
          <w:rPr>
            <w:noProof/>
            <w:webHidden/>
          </w:rPr>
          <w:fldChar w:fldCharType="begin"/>
        </w:r>
        <w:r w:rsidR="006C56C6">
          <w:rPr>
            <w:noProof/>
            <w:webHidden/>
          </w:rPr>
          <w:instrText xml:space="preserve"> PAGEREF _Toc190871842 \h </w:instrText>
        </w:r>
        <w:r w:rsidR="006C56C6">
          <w:rPr>
            <w:noProof/>
            <w:webHidden/>
          </w:rPr>
        </w:r>
        <w:r w:rsidR="006C56C6">
          <w:rPr>
            <w:noProof/>
            <w:webHidden/>
          </w:rPr>
          <w:fldChar w:fldCharType="separate"/>
        </w:r>
        <w:r w:rsidR="006C56C6">
          <w:rPr>
            <w:noProof/>
            <w:webHidden/>
          </w:rPr>
          <w:t>4</w:t>
        </w:r>
        <w:r w:rsidR="006C56C6">
          <w:rPr>
            <w:noProof/>
            <w:webHidden/>
          </w:rPr>
          <w:fldChar w:fldCharType="end"/>
        </w:r>
      </w:hyperlink>
    </w:p>
    <w:p w:rsidR="008A3B03" w:rsidRDefault="00D43B9E">
      <w:pPr>
        <w:pStyle w:val="20"/>
        <w:tabs>
          <w:tab w:val="right" w:leader="dot" w:pos="9345"/>
        </w:tabs>
        <w:rPr>
          <w:smallCaps w:val="0"/>
          <w:noProof/>
          <w:sz w:val="24"/>
          <w:szCs w:val="24"/>
        </w:rPr>
      </w:pPr>
      <w:hyperlink w:anchor="_Toc190871843" w:history="1">
        <w:r w:rsidR="006C56C6">
          <w:rPr>
            <w:rStyle w:val="a8"/>
            <w:noProof/>
          </w:rPr>
          <w:t>2.3 Инженерно-строительные условия</w:t>
        </w:r>
        <w:r w:rsidR="006C56C6">
          <w:rPr>
            <w:noProof/>
            <w:webHidden/>
          </w:rPr>
          <w:tab/>
        </w:r>
        <w:r w:rsidR="006C56C6">
          <w:rPr>
            <w:noProof/>
            <w:webHidden/>
          </w:rPr>
          <w:fldChar w:fldCharType="begin"/>
        </w:r>
        <w:r w:rsidR="006C56C6">
          <w:rPr>
            <w:noProof/>
            <w:webHidden/>
          </w:rPr>
          <w:instrText xml:space="preserve"> PAGEREF _Toc190871843 \h </w:instrText>
        </w:r>
        <w:r w:rsidR="006C56C6">
          <w:rPr>
            <w:noProof/>
            <w:webHidden/>
          </w:rPr>
        </w:r>
        <w:r w:rsidR="006C56C6">
          <w:rPr>
            <w:noProof/>
            <w:webHidden/>
          </w:rPr>
          <w:fldChar w:fldCharType="separate"/>
        </w:r>
        <w:r w:rsidR="006C56C6">
          <w:rPr>
            <w:noProof/>
            <w:webHidden/>
          </w:rPr>
          <w:t>5</w:t>
        </w:r>
        <w:r w:rsidR="006C56C6">
          <w:rPr>
            <w:noProof/>
            <w:webHidden/>
          </w:rPr>
          <w:fldChar w:fldCharType="end"/>
        </w:r>
      </w:hyperlink>
    </w:p>
    <w:p w:rsidR="008A3B03" w:rsidRDefault="00D43B9E">
      <w:pPr>
        <w:pStyle w:val="20"/>
        <w:tabs>
          <w:tab w:val="right" w:leader="dot" w:pos="9345"/>
        </w:tabs>
        <w:rPr>
          <w:smallCaps w:val="0"/>
          <w:noProof/>
          <w:sz w:val="24"/>
          <w:szCs w:val="24"/>
        </w:rPr>
      </w:pPr>
      <w:hyperlink w:anchor="_Toc190871844" w:history="1">
        <w:r w:rsidR="006C56C6">
          <w:rPr>
            <w:rStyle w:val="a8"/>
            <w:noProof/>
          </w:rPr>
          <w:t>2.4 Гидрография и гидрологическая характеристика</w:t>
        </w:r>
        <w:r w:rsidR="006C56C6">
          <w:rPr>
            <w:noProof/>
            <w:webHidden/>
          </w:rPr>
          <w:tab/>
        </w:r>
        <w:r w:rsidR="006C56C6">
          <w:rPr>
            <w:noProof/>
            <w:webHidden/>
          </w:rPr>
          <w:fldChar w:fldCharType="begin"/>
        </w:r>
        <w:r w:rsidR="006C56C6">
          <w:rPr>
            <w:noProof/>
            <w:webHidden/>
          </w:rPr>
          <w:instrText xml:space="preserve"> PAGEREF _Toc190871844 \h </w:instrText>
        </w:r>
        <w:r w:rsidR="006C56C6">
          <w:rPr>
            <w:noProof/>
            <w:webHidden/>
          </w:rPr>
        </w:r>
        <w:r w:rsidR="006C56C6">
          <w:rPr>
            <w:noProof/>
            <w:webHidden/>
          </w:rPr>
          <w:fldChar w:fldCharType="separate"/>
        </w:r>
        <w:r w:rsidR="006C56C6">
          <w:rPr>
            <w:noProof/>
            <w:webHidden/>
          </w:rPr>
          <w:t>8</w:t>
        </w:r>
        <w:r w:rsidR="006C56C6">
          <w:rPr>
            <w:noProof/>
            <w:webHidden/>
          </w:rPr>
          <w:fldChar w:fldCharType="end"/>
        </w:r>
      </w:hyperlink>
    </w:p>
    <w:p w:rsidR="008A3B03" w:rsidRDefault="00D43B9E">
      <w:pPr>
        <w:pStyle w:val="30"/>
        <w:tabs>
          <w:tab w:val="right" w:leader="dot" w:pos="9345"/>
        </w:tabs>
        <w:rPr>
          <w:i w:val="0"/>
          <w:iCs w:val="0"/>
          <w:noProof/>
          <w:sz w:val="24"/>
          <w:szCs w:val="24"/>
        </w:rPr>
      </w:pPr>
      <w:hyperlink w:anchor="_Toc190871845" w:history="1">
        <w:r w:rsidR="006C56C6">
          <w:rPr>
            <w:rStyle w:val="a8"/>
            <w:i w:val="0"/>
            <w:noProof/>
          </w:rPr>
          <w:t>2.4.1 Ресурсы поверхностных вод</w:t>
        </w:r>
        <w:r w:rsidR="006C56C6">
          <w:rPr>
            <w:i w:val="0"/>
            <w:noProof/>
            <w:webHidden/>
          </w:rPr>
          <w:tab/>
        </w:r>
        <w:r w:rsidR="006C56C6">
          <w:rPr>
            <w:i w:val="0"/>
            <w:noProof/>
            <w:webHidden/>
          </w:rPr>
          <w:fldChar w:fldCharType="begin"/>
        </w:r>
        <w:r w:rsidR="006C56C6">
          <w:rPr>
            <w:i w:val="0"/>
            <w:noProof/>
            <w:webHidden/>
          </w:rPr>
          <w:instrText xml:space="preserve"> PAGEREF _Toc190871845 \h </w:instrText>
        </w:r>
        <w:r w:rsidR="006C56C6">
          <w:rPr>
            <w:i w:val="0"/>
            <w:noProof/>
            <w:webHidden/>
          </w:rPr>
        </w:r>
        <w:r w:rsidR="006C56C6">
          <w:rPr>
            <w:i w:val="0"/>
            <w:noProof/>
            <w:webHidden/>
          </w:rPr>
          <w:fldChar w:fldCharType="separate"/>
        </w:r>
        <w:r w:rsidR="006C56C6">
          <w:rPr>
            <w:i w:val="0"/>
            <w:noProof/>
            <w:webHidden/>
          </w:rPr>
          <w:t>13</w:t>
        </w:r>
        <w:r w:rsidR="006C56C6">
          <w:rPr>
            <w:i w:val="0"/>
            <w:noProof/>
            <w:webHidden/>
          </w:rPr>
          <w:fldChar w:fldCharType="end"/>
        </w:r>
      </w:hyperlink>
    </w:p>
    <w:p w:rsidR="008A3B03" w:rsidRDefault="00D43B9E">
      <w:pPr>
        <w:pStyle w:val="30"/>
        <w:tabs>
          <w:tab w:val="right" w:leader="dot" w:pos="9345"/>
        </w:tabs>
        <w:rPr>
          <w:i w:val="0"/>
          <w:iCs w:val="0"/>
          <w:noProof/>
          <w:sz w:val="24"/>
          <w:szCs w:val="24"/>
        </w:rPr>
      </w:pPr>
      <w:hyperlink w:anchor="_Toc190871846" w:history="1">
        <w:r w:rsidR="006C56C6">
          <w:rPr>
            <w:rStyle w:val="a8"/>
            <w:i w:val="0"/>
            <w:noProof/>
          </w:rPr>
          <w:t>2.4.2 Использование ресурсов поверхностных вод</w:t>
        </w:r>
        <w:r w:rsidR="006C56C6">
          <w:rPr>
            <w:i w:val="0"/>
            <w:noProof/>
            <w:webHidden/>
          </w:rPr>
          <w:tab/>
        </w:r>
        <w:r w:rsidR="006C56C6">
          <w:rPr>
            <w:i w:val="0"/>
            <w:noProof/>
            <w:webHidden/>
          </w:rPr>
          <w:fldChar w:fldCharType="begin"/>
        </w:r>
        <w:r w:rsidR="006C56C6">
          <w:rPr>
            <w:i w:val="0"/>
            <w:noProof/>
            <w:webHidden/>
          </w:rPr>
          <w:instrText xml:space="preserve"> PAGEREF _Toc190871846 \h </w:instrText>
        </w:r>
        <w:r w:rsidR="006C56C6">
          <w:rPr>
            <w:i w:val="0"/>
            <w:noProof/>
            <w:webHidden/>
          </w:rPr>
        </w:r>
        <w:r w:rsidR="006C56C6">
          <w:rPr>
            <w:i w:val="0"/>
            <w:noProof/>
            <w:webHidden/>
          </w:rPr>
          <w:fldChar w:fldCharType="separate"/>
        </w:r>
        <w:r w:rsidR="006C56C6">
          <w:rPr>
            <w:i w:val="0"/>
            <w:noProof/>
            <w:webHidden/>
          </w:rPr>
          <w:t>14</w:t>
        </w:r>
        <w:r w:rsidR="006C56C6">
          <w:rPr>
            <w:i w:val="0"/>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47" w:history="1">
        <w:r w:rsidR="006C56C6">
          <w:rPr>
            <w:rStyle w:val="a8"/>
            <w:smallCaps/>
            <w:noProof/>
          </w:rPr>
          <w:t>3. Основные направления социально-экономического развития</w:t>
        </w:r>
        <w:r w:rsidR="006C56C6">
          <w:rPr>
            <w:noProof/>
            <w:webHidden/>
          </w:rPr>
          <w:tab/>
        </w:r>
        <w:r w:rsidR="006C56C6">
          <w:rPr>
            <w:noProof/>
            <w:webHidden/>
          </w:rPr>
          <w:fldChar w:fldCharType="begin"/>
        </w:r>
        <w:r w:rsidR="006C56C6">
          <w:rPr>
            <w:noProof/>
            <w:webHidden/>
          </w:rPr>
          <w:instrText xml:space="preserve"> PAGEREF _Toc190871847 \h </w:instrText>
        </w:r>
        <w:r w:rsidR="006C56C6">
          <w:rPr>
            <w:noProof/>
            <w:webHidden/>
          </w:rPr>
        </w:r>
        <w:r w:rsidR="006C56C6">
          <w:rPr>
            <w:noProof/>
            <w:webHidden/>
          </w:rPr>
          <w:fldChar w:fldCharType="separate"/>
        </w:r>
        <w:r w:rsidR="006C56C6">
          <w:rPr>
            <w:noProof/>
            <w:webHidden/>
          </w:rPr>
          <w:t>14</w:t>
        </w:r>
        <w:r w:rsidR="006C56C6">
          <w:rPr>
            <w:noProof/>
            <w:webHidden/>
          </w:rPr>
          <w:fldChar w:fldCharType="end"/>
        </w:r>
      </w:hyperlink>
    </w:p>
    <w:p w:rsidR="008A3B03" w:rsidRDefault="00D43B9E">
      <w:pPr>
        <w:pStyle w:val="20"/>
        <w:tabs>
          <w:tab w:val="right" w:leader="dot" w:pos="9345"/>
        </w:tabs>
        <w:rPr>
          <w:smallCaps w:val="0"/>
          <w:noProof/>
          <w:sz w:val="24"/>
          <w:szCs w:val="24"/>
        </w:rPr>
      </w:pPr>
      <w:hyperlink w:anchor="_Toc190871848" w:history="1">
        <w:r w:rsidR="006C56C6">
          <w:rPr>
            <w:rStyle w:val="a8"/>
            <w:noProof/>
          </w:rPr>
          <w:t>3.1 Развитие рекреации и туризма</w:t>
        </w:r>
        <w:r w:rsidR="006C56C6">
          <w:rPr>
            <w:noProof/>
            <w:webHidden/>
          </w:rPr>
          <w:tab/>
        </w:r>
        <w:r w:rsidR="006C56C6">
          <w:rPr>
            <w:noProof/>
            <w:webHidden/>
          </w:rPr>
          <w:fldChar w:fldCharType="begin"/>
        </w:r>
        <w:r w:rsidR="006C56C6">
          <w:rPr>
            <w:noProof/>
            <w:webHidden/>
          </w:rPr>
          <w:instrText xml:space="preserve"> PAGEREF _Toc190871848 \h </w:instrText>
        </w:r>
        <w:r w:rsidR="006C56C6">
          <w:rPr>
            <w:noProof/>
            <w:webHidden/>
          </w:rPr>
        </w:r>
        <w:r w:rsidR="006C56C6">
          <w:rPr>
            <w:noProof/>
            <w:webHidden/>
          </w:rPr>
          <w:fldChar w:fldCharType="separate"/>
        </w:r>
        <w:r w:rsidR="006C56C6">
          <w:rPr>
            <w:noProof/>
            <w:webHidden/>
          </w:rPr>
          <w:t>15</w:t>
        </w:r>
        <w:r w:rsidR="006C56C6">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49" w:history="1">
        <w:r w:rsidR="006C56C6">
          <w:rPr>
            <w:rStyle w:val="a8"/>
            <w:smallCaps/>
            <w:noProof/>
          </w:rPr>
          <w:t>4. Архитектурно-планировочная организация территории</w:t>
        </w:r>
        <w:r w:rsidR="006C56C6">
          <w:rPr>
            <w:noProof/>
            <w:webHidden/>
          </w:rPr>
          <w:tab/>
        </w:r>
        <w:r w:rsidR="006C56C6">
          <w:rPr>
            <w:noProof/>
            <w:webHidden/>
          </w:rPr>
          <w:fldChar w:fldCharType="begin"/>
        </w:r>
        <w:r w:rsidR="006C56C6">
          <w:rPr>
            <w:noProof/>
            <w:webHidden/>
          </w:rPr>
          <w:instrText xml:space="preserve"> PAGEREF _Toc190871849 \h </w:instrText>
        </w:r>
        <w:r w:rsidR="006C56C6">
          <w:rPr>
            <w:noProof/>
            <w:webHidden/>
          </w:rPr>
        </w:r>
        <w:r w:rsidR="006C56C6">
          <w:rPr>
            <w:noProof/>
            <w:webHidden/>
          </w:rPr>
          <w:fldChar w:fldCharType="separate"/>
        </w:r>
        <w:r w:rsidR="006C56C6">
          <w:rPr>
            <w:noProof/>
            <w:webHidden/>
          </w:rPr>
          <w:t>16</w:t>
        </w:r>
        <w:r w:rsidR="006C56C6">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50" w:history="1">
        <w:r w:rsidR="006C56C6">
          <w:rPr>
            <w:rStyle w:val="a8"/>
            <w:smallCaps/>
            <w:noProof/>
          </w:rPr>
          <w:t>5. Жилищный фонд</w:t>
        </w:r>
        <w:r w:rsidR="006C56C6">
          <w:rPr>
            <w:noProof/>
            <w:webHidden/>
          </w:rPr>
          <w:tab/>
        </w:r>
        <w:r w:rsidR="006C56C6">
          <w:rPr>
            <w:noProof/>
            <w:webHidden/>
          </w:rPr>
          <w:fldChar w:fldCharType="begin"/>
        </w:r>
        <w:r w:rsidR="006C56C6">
          <w:rPr>
            <w:noProof/>
            <w:webHidden/>
          </w:rPr>
          <w:instrText xml:space="preserve"> PAGEREF _Toc190871850 \h </w:instrText>
        </w:r>
        <w:r w:rsidR="006C56C6">
          <w:rPr>
            <w:noProof/>
            <w:webHidden/>
          </w:rPr>
        </w:r>
        <w:r w:rsidR="006C56C6">
          <w:rPr>
            <w:noProof/>
            <w:webHidden/>
          </w:rPr>
          <w:fldChar w:fldCharType="separate"/>
        </w:r>
        <w:r w:rsidR="006C56C6">
          <w:rPr>
            <w:noProof/>
            <w:webHidden/>
          </w:rPr>
          <w:t>16</w:t>
        </w:r>
        <w:r w:rsidR="006C56C6">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51" w:history="1">
        <w:r w:rsidR="006C56C6">
          <w:rPr>
            <w:rStyle w:val="a8"/>
            <w:smallCaps/>
            <w:noProof/>
          </w:rPr>
          <w:t>6. Система культурно-бытового обслуживания</w:t>
        </w:r>
        <w:r w:rsidR="006C56C6">
          <w:rPr>
            <w:noProof/>
            <w:webHidden/>
          </w:rPr>
          <w:tab/>
        </w:r>
        <w:r w:rsidR="006C56C6">
          <w:rPr>
            <w:noProof/>
            <w:webHidden/>
          </w:rPr>
          <w:fldChar w:fldCharType="begin"/>
        </w:r>
        <w:r w:rsidR="006C56C6">
          <w:rPr>
            <w:noProof/>
            <w:webHidden/>
          </w:rPr>
          <w:instrText xml:space="preserve"> PAGEREF _Toc190871851 \h </w:instrText>
        </w:r>
        <w:r w:rsidR="006C56C6">
          <w:rPr>
            <w:noProof/>
            <w:webHidden/>
          </w:rPr>
        </w:r>
        <w:r w:rsidR="006C56C6">
          <w:rPr>
            <w:noProof/>
            <w:webHidden/>
          </w:rPr>
          <w:fldChar w:fldCharType="separate"/>
        </w:r>
        <w:r w:rsidR="006C56C6">
          <w:rPr>
            <w:noProof/>
            <w:webHidden/>
          </w:rPr>
          <w:t>17</w:t>
        </w:r>
        <w:r w:rsidR="006C56C6">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52" w:history="1">
        <w:r w:rsidR="006C56C6">
          <w:rPr>
            <w:rStyle w:val="a8"/>
            <w:smallCaps/>
            <w:noProof/>
          </w:rPr>
          <w:t>7. Транспортная инфраструктура</w:t>
        </w:r>
        <w:r w:rsidR="006C56C6">
          <w:rPr>
            <w:noProof/>
            <w:webHidden/>
          </w:rPr>
          <w:tab/>
        </w:r>
        <w:r w:rsidR="006C56C6">
          <w:rPr>
            <w:noProof/>
            <w:webHidden/>
          </w:rPr>
          <w:fldChar w:fldCharType="begin"/>
        </w:r>
        <w:r w:rsidR="006C56C6">
          <w:rPr>
            <w:noProof/>
            <w:webHidden/>
          </w:rPr>
          <w:instrText xml:space="preserve"> PAGEREF _Toc190871852 \h </w:instrText>
        </w:r>
        <w:r w:rsidR="006C56C6">
          <w:rPr>
            <w:noProof/>
            <w:webHidden/>
          </w:rPr>
        </w:r>
        <w:r w:rsidR="006C56C6">
          <w:rPr>
            <w:noProof/>
            <w:webHidden/>
          </w:rPr>
          <w:fldChar w:fldCharType="separate"/>
        </w:r>
        <w:r w:rsidR="006C56C6">
          <w:rPr>
            <w:noProof/>
            <w:webHidden/>
          </w:rPr>
          <w:t>19</w:t>
        </w:r>
        <w:r w:rsidR="006C56C6">
          <w:rPr>
            <w:noProof/>
            <w:webHidden/>
          </w:rPr>
          <w:fldChar w:fldCharType="end"/>
        </w:r>
      </w:hyperlink>
    </w:p>
    <w:p w:rsidR="008A3B03" w:rsidRDefault="00D43B9E">
      <w:pPr>
        <w:pStyle w:val="12"/>
        <w:tabs>
          <w:tab w:val="right" w:leader="dot" w:pos="9345"/>
        </w:tabs>
        <w:rPr>
          <w:b w:val="0"/>
          <w:bCs w:val="0"/>
          <w:caps w:val="0"/>
          <w:noProof/>
          <w:sz w:val="24"/>
          <w:szCs w:val="24"/>
        </w:rPr>
      </w:pPr>
      <w:hyperlink w:anchor="_Toc190871853" w:history="1">
        <w:r w:rsidR="006C56C6">
          <w:rPr>
            <w:rStyle w:val="a8"/>
            <w:smallCaps/>
            <w:noProof/>
          </w:rPr>
          <w:t>8. Земельный фонд</w:t>
        </w:r>
        <w:r w:rsidR="006C56C6">
          <w:rPr>
            <w:noProof/>
            <w:webHidden/>
          </w:rPr>
          <w:tab/>
        </w:r>
        <w:r w:rsidR="006C56C6">
          <w:rPr>
            <w:noProof/>
            <w:webHidden/>
          </w:rPr>
          <w:fldChar w:fldCharType="begin"/>
        </w:r>
        <w:r w:rsidR="006C56C6">
          <w:rPr>
            <w:noProof/>
            <w:webHidden/>
          </w:rPr>
          <w:instrText xml:space="preserve"> PAGEREF _Toc190871853 \h </w:instrText>
        </w:r>
        <w:r w:rsidR="006C56C6">
          <w:rPr>
            <w:noProof/>
            <w:webHidden/>
          </w:rPr>
        </w:r>
        <w:r w:rsidR="006C56C6">
          <w:rPr>
            <w:noProof/>
            <w:webHidden/>
          </w:rPr>
          <w:fldChar w:fldCharType="separate"/>
        </w:r>
        <w:r w:rsidR="006C56C6">
          <w:rPr>
            <w:noProof/>
            <w:webHidden/>
          </w:rPr>
          <w:t>20</w:t>
        </w:r>
        <w:r w:rsidR="006C56C6">
          <w:rPr>
            <w:noProof/>
            <w:webHidden/>
          </w:rPr>
          <w:fldChar w:fldCharType="end"/>
        </w:r>
      </w:hyperlink>
    </w:p>
    <w:p w:rsidR="008A3B03" w:rsidRDefault="006C56C6">
      <w:pPr>
        <w:pStyle w:val="1"/>
        <w:rPr>
          <w:b/>
          <w:bCs/>
          <w:i w:val="0"/>
          <w:smallCaps/>
          <w:sz w:val="24"/>
          <w:szCs w:val="24"/>
        </w:rPr>
      </w:pPr>
      <w:r>
        <w:fldChar w:fldCharType="end"/>
      </w:r>
      <w:r>
        <w:rPr>
          <w:b/>
          <w:bCs/>
          <w:i w:val="0"/>
          <w:caps/>
          <w:sz w:val="24"/>
        </w:rPr>
        <w:br w:type="page"/>
      </w:r>
      <w:bookmarkStart w:id="0" w:name="_Toc190871837"/>
      <w:r>
        <w:rPr>
          <w:b/>
          <w:bCs/>
          <w:i w:val="0"/>
          <w:smallCaps/>
          <w:sz w:val="24"/>
          <w:szCs w:val="24"/>
        </w:rPr>
        <w:t>Введение</w:t>
      </w:r>
      <w:bookmarkEnd w:id="0"/>
    </w:p>
    <w:p w:rsidR="008A3B03" w:rsidRDefault="006C56C6">
      <w:pPr>
        <w:ind w:firstLine="561"/>
        <w:jc w:val="both"/>
      </w:pPr>
      <w:r>
        <w:t>Генеральный план Муниципального образования «Токсовское городское поселение» (МО «ТГП») выполняется ФГУП «Российским научно-исследовательским институтом Урбанистики» по заказу Администрации Муниципального образования «Токсовское городское поселение».</w:t>
      </w:r>
    </w:p>
    <w:p w:rsidR="008A3B03" w:rsidRDefault="006C56C6">
      <w:pPr>
        <w:ind w:firstLine="561"/>
        <w:jc w:val="both"/>
      </w:pPr>
      <w:r>
        <w:t>Генеральный план выполняется в соответствии с нормативно-правовыми актами РФ, Ленинградской области, а также действующими нормативно-техническими документами  – Градостроительным кодексом РФ (новая редакция), Земельным кодексом, Федеральным Законом об общих принципах местного самоуправления и согласно заданию на проектирование, согласованному Комитетом по архитектуре и градостроительству Ленинградской области и Администрацией Всеволожского района.</w:t>
      </w:r>
    </w:p>
    <w:p w:rsidR="008A3B03" w:rsidRDefault="006C56C6">
      <w:pPr>
        <w:ind w:firstLine="561"/>
        <w:jc w:val="both"/>
      </w:pPr>
      <w:r>
        <w:t>Генеральный план – один из основных видов документации по территориальному планированию, инструмент управления территорией, позволяющий органам местного самоуправления принимать решения по земельным вопросам (резервирования земель, изъятия, в том числе путем выкупа земельных участков для государственных и муниципальных нужд, о переводе земель из одной категории в другую). Генеральный план позволяет регулировать отношения между администрацией, населением и инвесторами.</w:t>
      </w:r>
    </w:p>
    <w:p w:rsidR="008A3B03" w:rsidRDefault="006C56C6">
      <w:pPr>
        <w:ind w:firstLine="561"/>
        <w:jc w:val="both"/>
      </w:pPr>
      <w:r>
        <w:rPr>
          <w:kern w:val="1"/>
        </w:rPr>
        <w:t>Исходные данные для проектирования предоставлены Заказчиком на 01.01.2007 г.</w:t>
      </w:r>
    </w:p>
    <w:p w:rsidR="008A3B03" w:rsidRDefault="006C56C6">
      <w:pPr>
        <w:ind w:firstLine="561"/>
        <w:jc w:val="both"/>
      </w:pPr>
      <w:r>
        <w:t xml:space="preserve">Графические материалы генерального плана выполняются с применением компьютерных технологий в программе </w:t>
      </w:r>
      <w:r>
        <w:rPr>
          <w:lang w:val="en-US"/>
        </w:rPr>
        <w:t>ArcGIS</w:t>
      </w:r>
      <w:r>
        <w:t xml:space="preserve"> 9.2.</w:t>
      </w:r>
    </w:p>
    <w:p w:rsidR="008A3B03" w:rsidRDefault="008A3B03">
      <w:pPr>
        <w:ind w:firstLine="561"/>
        <w:jc w:val="both"/>
        <w:rPr>
          <w:u w:val="single"/>
        </w:rPr>
      </w:pPr>
    </w:p>
    <w:p w:rsidR="008A3B03" w:rsidRDefault="006C56C6">
      <w:pPr>
        <w:pStyle w:val="1"/>
        <w:rPr>
          <w:b/>
          <w:bCs/>
          <w:i w:val="0"/>
          <w:smallCaps/>
          <w:sz w:val="24"/>
          <w:szCs w:val="24"/>
        </w:rPr>
      </w:pPr>
      <w:bookmarkStart w:id="1" w:name="_Toc190871838"/>
      <w:r>
        <w:rPr>
          <w:b/>
          <w:bCs/>
          <w:i w:val="0"/>
          <w:smallCaps/>
          <w:sz w:val="24"/>
          <w:szCs w:val="24"/>
        </w:rPr>
        <w:t>Цели и задачи Генерального плана</w:t>
      </w:r>
      <w:bookmarkEnd w:id="1"/>
    </w:p>
    <w:p w:rsidR="008A3B03" w:rsidRDefault="006C56C6">
      <w:pPr>
        <w:shd w:val="clear" w:color="auto" w:fill="FFFFFF"/>
        <w:autoSpaceDE w:val="0"/>
        <w:autoSpaceDN w:val="0"/>
        <w:adjustRightInd w:val="0"/>
        <w:ind w:firstLine="900"/>
        <w:jc w:val="both"/>
      </w:pPr>
      <w:r>
        <w:rPr>
          <w:color w:val="000000"/>
        </w:rPr>
        <w:t>В соответствии с Градостроительным кодексом Российской Федерации генеральный план,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субъектов Российской Федерации и муниципальных образований устанавливает основные цели и задачи.</w:t>
      </w:r>
    </w:p>
    <w:p w:rsidR="008A3B03" w:rsidRDefault="006C56C6">
      <w:pPr>
        <w:shd w:val="clear" w:color="auto" w:fill="FFFFFF"/>
        <w:autoSpaceDE w:val="0"/>
        <w:autoSpaceDN w:val="0"/>
        <w:adjustRightInd w:val="0"/>
        <w:ind w:firstLine="900"/>
        <w:jc w:val="both"/>
      </w:pPr>
      <w:r>
        <w:rPr>
          <w:color w:val="000000"/>
        </w:rPr>
        <w:t>На уровне генерального плана можно выделить несколько основных задач:</w:t>
      </w:r>
    </w:p>
    <w:p w:rsidR="008A3B03" w:rsidRDefault="006C56C6">
      <w:pPr>
        <w:numPr>
          <w:ilvl w:val="0"/>
          <w:numId w:val="12"/>
        </w:numPr>
        <w:shd w:val="clear" w:color="auto" w:fill="FFFFFF"/>
        <w:autoSpaceDE w:val="0"/>
        <w:autoSpaceDN w:val="0"/>
        <w:adjustRightInd w:val="0"/>
        <w:ind w:firstLine="900"/>
        <w:jc w:val="both"/>
      </w:pPr>
      <w:r>
        <w:rPr>
          <w:color w:val="000000"/>
        </w:rPr>
        <w:t>Разработка стратегических направлений градостроительной деятельности до 2026г.</w:t>
      </w:r>
    </w:p>
    <w:p w:rsidR="008A3B03" w:rsidRDefault="006C56C6">
      <w:pPr>
        <w:numPr>
          <w:ilvl w:val="0"/>
          <w:numId w:val="12"/>
        </w:numPr>
        <w:shd w:val="clear" w:color="auto" w:fill="FFFFFF"/>
        <w:autoSpaceDE w:val="0"/>
        <w:autoSpaceDN w:val="0"/>
        <w:adjustRightInd w:val="0"/>
        <w:ind w:firstLine="900"/>
        <w:jc w:val="both"/>
      </w:pPr>
      <w:r>
        <w:rPr>
          <w:color w:val="000000"/>
        </w:rPr>
        <w:t>Формирование предложений по развитию архитектурно-пространственной среды поселения - на основе ис</w:t>
      </w:r>
      <w:r>
        <w:rPr>
          <w:color w:val="000000"/>
        </w:rPr>
        <w:softHyphen/>
        <w:t>торико-культурного, природного и урбанизированного каркасов, а также зонирование территории в соответствии с требованиями Градостроительного Кодекса РФ.</w:t>
      </w:r>
    </w:p>
    <w:p w:rsidR="008A3B03" w:rsidRDefault="006C56C6">
      <w:pPr>
        <w:numPr>
          <w:ilvl w:val="0"/>
          <w:numId w:val="12"/>
        </w:numPr>
        <w:shd w:val="clear" w:color="auto" w:fill="FFFFFF"/>
        <w:autoSpaceDE w:val="0"/>
        <w:autoSpaceDN w:val="0"/>
        <w:adjustRightInd w:val="0"/>
        <w:ind w:firstLine="900"/>
        <w:jc w:val="both"/>
      </w:pPr>
      <w:r>
        <w:rPr>
          <w:color w:val="000000"/>
        </w:rPr>
        <w:t>Одной из главных методических позиций градостроительного развития поселения является ориентация на комплексную оценку и охрану среды, формирование проектных предложений на основе исторических, природных и архитектурно планировочных особенностей.</w:t>
      </w:r>
    </w:p>
    <w:p w:rsidR="008A3B03" w:rsidRDefault="006C56C6">
      <w:pPr>
        <w:numPr>
          <w:ilvl w:val="0"/>
          <w:numId w:val="12"/>
        </w:numPr>
        <w:shd w:val="clear" w:color="auto" w:fill="FFFFFF"/>
        <w:autoSpaceDE w:val="0"/>
        <w:autoSpaceDN w:val="0"/>
        <w:adjustRightInd w:val="0"/>
        <w:ind w:firstLine="900"/>
        <w:jc w:val="both"/>
      </w:pPr>
      <w:r>
        <w:rPr>
          <w:color w:val="000000"/>
        </w:rPr>
        <w:t>Разработка мероприятий по улучшению условий проживания населения поселения - оптимизация экологической ситуации, развитие транспортной и инженерной инфраструктуры.</w:t>
      </w:r>
    </w:p>
    <w:p w:rsidR="008A3B03" w:rsidRDefault="008A3B03">
      <w:pPr>
        <w:shd w:val="clear" w:color="auto" w:fill="FFFFFF"/>
        <w:autoSpaceDE w:val="0"/>
        <w:autoSpaceDN w:val="0"/>
        <w:adjustRightInd w:val="0"/>
        <w:ind w:firstLine="900"/>
        <w:jc w:val="both"/>
        <w:rPr>
          <w:color w:val="000000"/>
        </w:rPr>
      </w:pPr>
    </w:p>
    <w:p w:rsidR="008A3B03" w:rsidRDefault="006C56C6">
      <w:pPr>
        <w:shd w:val="clear" w:color="auto" w:fill="FFFFFF"/>
        <w:autoSpaceDE w:val="0"/>
        <w:autoSpaceDN w:val="0"/>
        <w:adjustRightInd w:val="0"/>
        <w:ind w:firstLine="900"/>
        <w:jc w:val="both"/>
        <w:rPr>
          <w:color w:val="000000"/>
        </w:rPr>
      </w:pPr>
      <w:r>
        <w:rPr>
          <w:color w:val="000000"/>
        </w:rPr>
        <w:t>В основу стратегии генерального плана положены:</w:t>
      </w:r>
    </w:p>
    <w:p w:rsidR="008A3B03" w:rsidRDefault="006C56C6">
      <w:pPr>
        <w:numPr>
          <w:ilvl w:val="1"/>
          <w:numId w:val="12"/>
        </w:numPr>
        <w:shd w:val="clear" w:color="auto" w:fill="FFFFFF"/>
        <w:autoSpaceDE w:val="0"/>
        <w:autoSpaceDN w:val="0"/>
        <w:adjustRightInd w:val="0"/>
        <w:jc w:val="both"/>
      </w:pPr>
      <w:r>
        <w:rPr>
          <w:color w:val="000000"/>
        </w:rPr>
        <w:t>вариантный подход в определении параметров развития поселения, его ресурсного потенциала на расчетный период и прогнозировании соотношения реконструктивных мероприятий и строительства на вновь осваиваемых территориях:</w:t>
      </w:r>
    </w:p>
    <w:p w:rsidR="008A3B03" w:rsidRDefault="006C56C6">
      <w:pPr>
        <w:numPr>
          <w:ilvl w:val="1"/>
          <w:numId w:val="12"/>
        </w:numPr>
        <w:shd w:val="clear" w:color="auto" w:fill="FFFFFF"/>
        <w:autoSpaceDE w:val="0"/>
        <w:autoSpaceDN w:val="0"/>
        <w:adjustRightInd w:val="0"/>
        <w:jc w:val="both"/>
      </w:pPr>
      <w:r>
        <w:rPr>
          <w:color w:val="000000"/>
        </w:rPr>
        <w:t>приоритетность природно-экологического подхода в решении планировочных задач, разработка плани</w:t>
      </w:r>
      <w:r>
        <w:rPr>
          <w:color w:val="000000"/>
        </w:rPr>
        <w:softHyphen/>
        <w:t>ровочных мероприятий по экологически безопасному развитию территории и формированию системы зеленых насаждений и охраняемых природных территорий те. «формирование природного каркаса территории».</w:t>
      </w:r>
    </w:p>
    <w:p w:rsidR="008A3B03" w:rsidRDefault="006C56C6">
      <w:pPr>
        <w:numPr>
          <w:ilvl w:val="1"/>
          <w:numId w:val="12"/>
        </w:numPr>
        <w:jc w:val="both"/>
        <w:rPr>
          <w:color w:val="000000"/>
        </w:rPr>
      </w:pPr>
      <w:r>
        <w:rPr>
          <w:color w:val="000000"/>
        </w:rPr>
        <w:t>формирование «открытой» планировочной структуры, предоставляющей вариантные возможности разви</w:t>
      </w:r>
      <w:r>
        <w:rPr>
          <w:color w:val="000000"/>
        </w:rPr>
        <w:softHyphen/>
        <w:t>тия основных функциональных зон по главным планировочным осям (природным и транспортным).</w:t>
      </w:r>
    </w:p>
    <w:p w:rsidR="008A3B03" w:rsidRDefault="008A3B03">
      <w:pPr>
        <w:jc w:val="both"/>
        <w:rPr>
          <w:u w:val="single"/>
        </w:rPr>
      </w:pPr>
    </w:p>
    <w:p w:rsidR="008A3B03" w:rsidRDefault="008A3B03">
      <w:pPr>
        <w:jc w:val="both"/>
        <w:outlineLvl w:val="0"/>
        <w:rPr>
          <w:b/>
          <w:u w:val="single"/>
        </w:rPr>
      </w:pPr>
    </w:p>
    <w:p w:rsidR="008A3B03" w:rsidRDefault="006C56C6">
      <w:pPr>
        <w:pStyle w:val="1"/>
        <w:rPr>
          <w:b/>
          <w:bCs/>
          <w:i w:val="0"/>
          <w:smallCaps/>
          <w:sz w:val="24"/>
          <w:szCs w:val="24"/>
        </w:rPr>
      </w:pPr>
      <w:bookmarkStart w:id="2" w:name="_Toc190871839"/>
      <w:r>
        <w:rPr>
          <w:b/>
          <w:bCs/>
          <w:i w:val="0"/>
          <w:smallCaps/>
          <w:sz w:val="24"/>
          <w:szCs w:val="24"/>
        </w:rPr>
        <w:t>1. Экономико-географическое положение поселения</w:t>
      </w:r>
      <w:bookmarkEnd w:id="2"/>
      <w:r>
        <w:rPr>
          <w:b/>
          <w:bCs/>
          <w:i w:val="0"/>
          <w:smallCaps/>
          <w:sz w:val="24"/>
          <w:szCs w:val="24"/>
        </w:rPr>
        <w:t xml:space="preserve"> </w:t>
      </w:r>
    </w:p>
    <w:p w:rsidR="008A3B03" w:rsidRDefault="008A3B03">
      <w:pPr>
        <w:ind w:firstLine="900"/>
        <w:jc w:val="both"/>
      </w:pPr>
    </w:p>
    <w:p w:rsidR="008A3B03" w:rsidRDefault="006C56C6">
      <w:pPr>
        <w:ind w:firstLine="720"/>
        <w:jc w:val="both"/>
      </w:pPr>
      <w:r>
        <w:t>Муниципальное образование «Токсовское городское поселение» входит в состав Всеволожского муниципального района Ленинградской области.  Административный центр поселения – п.Токсово. Также в состав поселения входят поселки Ново-Токсово и Лехтуси и деревни Рапполово, Аудио. Граничит муниципальное образование с Кузьмоловским, Лесколовским, Бугровским, Вартемягским поселениями.</w:t>
      </w:r>
    </w:p>
    <w:p w:rsidR="008A3B03" w:rsidRDefault="006C56C6">
      <w:pPr>
        <w:ind w:firstLine="720"/>
        <w:jc w:val="both"/>
      </w:pPr>
      <w:r>
        <w:t>Всеволожский район расположен в центральной части области и непосредственно граничит с г.Санкт-Петербург. В районе Токсовское поселение занимает северное положение, располагаясь в 20 км от границы Санкт-Петербурга на авто- и железной дороге в Приозерском направлении. Расстояние до районного центра – г.Всеволожска - 77 км при отсутствии прямой транспортной связи: район разделен на две части землями Ржевского военного полигона, которые связаны между собой только через территорию Санкт-Петербурга на юге и закрытую автодорогу на севере района.</w:t>
      </w:r>
    </w:p>
    <w:p w:rsidR="008A3B03" w:rsidRDefault="006C56C6">
      <w:pPr>
        <w:ind w:firstLine="720"/>
        <w:jc w:val="both"/>
      </w:pPr>
      <w:r>
        <w:t xml:space="preserve">Более развитые транспортные связи, несравнимо больший социально-экономический потенциал Санкт-Петербурга, как крупного мегаполиса, сказываются на тяготении Токсовского поселения к нему, а не к районному центру. Токсовское городское поселение относится к ближнему пригороду Санкт-Петербурга, являясь для петербуржцев территорией, используемых в рекреационных целях. Такой функции в системе пригородного расселения также способствует  богатый природно-ландшафтный потенциал территории Токсовского поселения, она славится своими условиями для лыжного спорта, легкоатлетических кроссов, гребного спорта, и просто для семейного отдыха на природе. </w:t>
      </w:r>
    </w:p>
    <w:p w:rsidR="008A3B03" w:rsidRDefault="006C56C6">
      <w:pPr>
        <w:ind w:firstLine="720"/>
        <w:jc w:val="both"/>
      </w:pPr>
      <w:r>
        <w:t>Другой важной чертой тесной привязанности Токсовского городского поселения к Санкт-Петербургу являются трудовые связи – в условиях недостаточной собственной градообразующей базы подавляющее число жителей Токсово ежедневно выезжают на работу в город.</w:t>
      </w:r>
    </w:p>
    <w:p w:rsidR="008A3B03" w:rsidRDefault="008A3B03">
      <w:pPr>
        <w:ind w:firstLine="720"/>
        <w:jc w:val="both"/>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040"/>
      </w:tblGrid>
      <w:tr w:rsidR="008A3B03">
        <w:trPr>
          <w:trHeight w:val="270"/>
        </w:trPr>
        <w:tc>
          <w:tcPr>
            <w:tcW w:w="9720" w:type="dxa"/>
            <w:gridSpan w:val="2"/>
            <w:shd w:val="clear" w:color="auto" w:fill="FF99CC"/>
          </w:tcPr>
          <w:p w:rsidR="008A3B03" w:rsidRDefault="006C56C6">
            <w:pPr>
              <w:ind w:left="180"/>
              <w:jc w:val="center"/>
            </w:pPr>
            <w:r>
              <w:t>Положительные и отрицательные факторы экономико-географического положения</w:t>
            </w:r>
          </w:p>
        </w:tc>
      </w:tr>
      <w:tr w:rsidR="008A3B03">
        <w:trPr>
          <w:trHeight w:val="3383"/>
        </w:trPr>
        <w:tc>
          <w:tcPr>
            <w:tcW w:w="4680" w:type="dxa"/>
          </w:tcPr>
          <w:p w:rsidR="008A3B03" w:rsidRDefault="006C56C6">
            <w:pPr>
              <w:numPr>
                <w:ilvl w:val="0"/>
                <w:numId w:val="11"/>
              </w:numPr>
              <w:tabs>
                <w:tab w:val="clear" w:pos="2453"/>
                <w:tab w:val="num" w:pos="360"/>
              </w:tabs>
              <w:ind w:left="432" w:hanging="252"/>
            </w:pPr>
            <w:r>
              <w:t>близкое расположение к СПб</w:t>
            </w:r>
          </w:p>
          <w:p w:rsidR="008A3B03" w:rsidRDefault="006C56C6">
            <w:pPr>
              <w:ind w:left="180"/>
            </w:pPr>
            <w:r>
              <w:t>+ живописные ландшафты</w:t>
            </w:r>
          </w:p>
          <w:p w:rsidR="008A3B03" w:rsidRDefault="006C56C6">
            <w:pPr>
              <w:numPr>
                <w:ilvl w:val="0"/>
                <w:numId w:val="11"/>
              </w:numPr>
              <w:tabs>
                <w:tab w:val="clear" w:pos="2453"/>
                <w:tab w:val="num" w:pos="360"/>
              </w:tabs>
              <w:ind w:left="432" w:hanging="252"/>
            </w:pPr>
            <w:r>
              <w:t>высокое рекреационное значение для городского населения, как в летний, так и в зимний сезон</w:t>
            </w:r>
          </w:p>
          <w:p w:rsidR="008A3B03" w:rsidRDefault="006C56C6">
            <w:pPr>
              <w:numPr>
                <w:ilvl w:val="0"/>
                <w:numId w:val="11"/>
              </w:numPr>
              <w:tabs>
                <w:tab w:val="clear" w:pos="2453"/>
                <w:tab w:val="num" w:pos="360"/>
              </w:tabs>
              <w:ind w:left="432" w:hanging="252"/>
            </w:pPr>
            <w:r>
              <w:t>центр лыжного и горнолыжного кратковременного туризма</w:t>
            </w:r>
          </w:p>
          <w:p w:rsidR="008A3B03" w:rsidRDefault="006C56C6">
            <w:pPr>
              <w:numPr>
                <w:ilvl w:val="0"/>
                <w:numId w:val="11"/>
              </w:numPr>
              <w:tabs>
                <w:tab w:val="clear" w:pos="2453"/>
                <w:tab w:val="num" w:pos="360"/>
              </w:tabs>
              <w:ind w:left="432" w:hanging="252"/>
            </w:pPr>
            <w:r>
              <w:t>высокая стоимость земли</w:t>
            </w:r>
          </w:p>
          <w:p w:rsidR="008A3B03" w:rsidRDefault="008A3B03">
            <w:pPr>
              <w:ind w:left="432" w:hanging="252"/>
            </w:pPr>
          </w:p>
          <w:p w:rsidR="008A3B03" w:rsidRDefault="008A3B03">
            <w:pPr>
              <w:ind w:left="180"/>
            </w:pPr>
          </w:p>
        </w:tc>
        <w:tc>
          <w:tcPr>
            <w:tcW w:w="5040" w:type="dxa"/>
          </w:tcPr>
          <w:p w:rsidR="008A3B03" w:rsidRDefault="006C56C6">
            <w:pPr>
              <w:numPr>
                <w:ilvl w:val="0"/>
                <w:numId w:val="10"/>
              </w:numPr>
              <w:tabs>
                <w:tab w:val="clear" w:pos="2453"/>
                <w:tab w:val="num" w:pos="360"/>
              </w:tabs>
              <w:ind w:left="540" w:hanging="360"/>
              <w:jc w:val="both"/>
            </w:pPr>
            <w:r>
              <w:t>неразвитая экономическая база (нет крупных предприятий)</w:t>
            </w:r>
          </w:p>
          <w:p w:rsidR="008A3B03" w:rsidRDefault="006C56C6">
            <w:pPr>
              <w:numPr>
                <w:ilvl w:val="0"/>
                <w:numId w:val="10"/>
              </w:numPr>
              <w:tabs>
                <w:tab w:val="clear" w:pos="2453"/>
                <w:tab w:val="num" w:pos="360"/>
              </w:tabs>
              <w:ind w:left="540" w:hanging="360"/>
              <w:jc w:val="both"/>
            </w:pPr>
            <w:r>
              <w:t>недостаточно рабочих мест – 70% трудоспособного населения занято вне поселения</w:t>
            </w:r>
          </w:p>
          <w:p w:rsidR="008A3B03" w:rsidRDefault="006C56C6">
            <w:pPr>
              <w:numPr>
                <w:ilvl w:val="0"/>
                <w:numId w:val="10"/>
              </w:numPr>
              <w:tabs>
                <w:tab w:val="clear" w:pos="2453"/>
                <w:tab w:val="num" w:pos="360"/>
              </w:tabs>
              <w:ind w:left="540" w:hanging="360"/>
              <w:jc w:val="both"/>
            </w:pPr>
            <w:r>
              <w:t>неразвитая социальная инфраструктура (нет дома культуры, спортивных залов общего пользования, внешкольных учреждений)</w:t>
            </w:r>
          </w:p>
          <w:p w:rsidR="008A3B03" w:rsidRDefault="006C56C6">
            <w:pPr>
              <w:numPr>
                <w:ilvl w:val="0"/>
                <w:numId w:val="10"/>
              </w:numPr>
              <w:tabs>
                <w:tab w:val="clear" w:pos="2453"/>
                <w:tab w:val="num" w:pos="360"/>
              </w:tabs>
              <w:ind w:left="540" w:hanging="360"/>
              <w:jc w:val="both"/>
            </w:pPr>
            <w:r>
              <w:t>территориальные ограничения</w:t>
            </w:r>
          </w:p>
          <w:p w:rsidR="008A3B03" w:rsidRDefault="006C56C6">
            <w:pPr>
              <w:numPr>
                <w:ilvl w:val="0"/>
                <w:numId w:val="10"/>
              </w:numPr>
              <w:tabs>
                <w:tab w:val="clear" w:pos="2453"/>
                <w:tab w:val="num" w:pos="360"/>
              </w:tabs>
              <w:ind w:left="540" w:hanging="360"/>
              <w:jc w:val="both"/>
            </w:pPr>
            <w:r>
              <w:t>низкий демографический потенциал (значительная доля населения старше трудоспособного возраста, низкие показатели рождаемости)</w:t>
            </w:r>
          </w:p>
        </w:tc>
      </w:tr>
    </w:tbl>
    <w:p w:rsidR="008A3B03" w:rsidRDefault="008A3B03">
      <w:pPr>
        <w:jc w:val="both"/>
        <w:outlineLvl w:val="0"/>
        <w:rPr>
          <w:b/>
          <w:u w:val="single"/>
        </w:rPr>
        <w:sectPr w:rsidR="008A3B03">
          <w:footerReference w:type="even" r:id="rId7"/>
          <w:footerReference w:type="default" r:id="rId8"/>
          <w:pgSz w:w="11906" w:h="16838"/>
          <w:pgMar w:top="1134" w:right="850" w:bottom="1134" w:left="1701" w:header="708" w:footer="708" w:gutter="0"/>
          <w:cols w:space="708"/>
          <w:docGrid w:linePitch="360"/>
        </w:sectPr>
      </w:pPr>
    </w:p>
    <w:p w:rsidR="008A3B03" w:rsidRDefault="006C56C6">
      <w:pPr>
        <w:pStyle w:val="1"/>
        <w:rPr>
          <w:b/>
          <w:bCs/>
          <w:i w:val="0"/>
          <w:smallCaps/>
          <w:sz w:val="24"/>
          <w:szCs w:val="24"/>
        </w:rPr>
      </w:pPr>
      <w:bookmarkStart w:id="3" w:name="_Toc190871840"/>
      <w:r>
        <w:rPr>
          <w:b/>
          <w:bCs/>
          <w:i w:val="0"/>
          <w:smallCaps/>
          <w:sz w:val="24"/>
          <w:szCs w:val="24"/>
        </w:rPr>
        <w:t>2. Природные условия и ресурсы</w:t>
      </w:r>
      <w:bookmarkEnd w:id="3"/>
    </w:p>
    <w:p w:rsidR="008A3B03" w:rsidRDefault="008A3B03">
      <w:pPr>
        <w:outlineLvl w:val="0"/>
        <w:rPr>
          <w:u w:val="single"/>
        </w:rPr>
      </w:pPr>
    </w:p>
    <w:p w:rsidR="008A3B03" w:rsidRDefault="006C56C6">
      <w:pPr>
        <w:pStyle w:val="2"/>
        <w:rPr>
          <w:rFonts w:ascii="Times New Roman" w:hAnsi="Times New Roman"/>
          <w:sz w:val="24"/>
        </w:rPr>
      </w:pPr>
      <w:bookmarkStart w:id="4" w:name="_Toc190871841"/>
      <w:r>
        <w:rPr>
          <w:rFonts w:ascii="Times New Roman" w:hAnsi="Times New Roman"/>
          <w:sz w:val="24"/>
        </w:rPr>
        <w:t>2.1 Климат</w:t>
      </w:r>
      <w:bookmarkEnd w:id="4"/>
    </w:p>
    <w:p w:rsidR="008A3B03" w:rsidRDefault="006C56C6">
      <w:pPr>
        <w:shd w:val="clear" w:color="auto" w:fill="FFFFFF"/>
        <w:autoSpaceDE w:val="0"/>
        <w:autoSpaceDN w:val="0"/>
        <w:adjustRightInd w:val="0"/>
        <w:ind w:firstLine="900"/>
        <w:jc w:val="both"/>
      </w:pPr>
      <w:r>
        <w:rPr>
          <w:color w:val="000000"/>
        </w:rPr>
        <w:t>Климат района носит черты морского влажного климата с умеренно холодной продолжительной зимой, умеренно теплым летом и неустойчивым режимом погоды.</w:t>
      </w:r>
    </w:p>
    <w:p w:rsidR="008A3B03" w:rsidRDefault="006C56C6">
      <w:pPr>
        <w:shd w:val="clear" w:color="auto" w:fill="FFFFFF"/>
        <w:autoSpaceDE w:val="0"/>
        <w:autoSpaceDN w:val="0"/>
        <w:adjustRightInd w:val="0"/>
        <w:ind w:firstLine="900"/>
        <w:jc w:val="both"/>
      </w:pPr>
      <w:r>
        <w:rPr>
          <w:color w:val="000000"/>
        </w:rPr>
        <w:t xml:space="preserve">Наиболее теплый месяц - июль, средняя температура 16,7 градусов С. Наиболее холодный месяц февраль, средняя температура - 8,9 градусов С. Продолжительность безморозного </w:t>
      </w:r>
      <w:r>
        <w:rPr>
          <w:bCs/>
          <w:color w:val="000000"/>
        </w:rPr>
        <w:t>периода</w:t>
      </w:r>
      <w:r>
        <w:rPr>
          <w:b/>
          <w:bCs/>
          <w:color w:val="000000"/>
        </w:rPr>
        <w:t xml:space="preserve"> </w:t>
      </w:r>
      <w:r>
        <w:rPr>
          <w:color w:val="000000"/>
        </w:rPr>
        <w:t>156 дней. Среднее годовое количество осадков 619 мм.</w:t>
      </w:r>
    </w:p>
    <w:p w:rsidR="008A3B03" w:rsidRDefault="006C56C6">
      <w:pPr>
        <w:shd w:val="clear" w:color="auto" w:fill="FFFFFF"/>
        <w:autoSpaceDE w:val="0"/>
        <w:autoSpaceDN w:val="0"/>
        <w:adjustRightInd w:val="0"/>
        <w:ind w:firstLine="900"/>
        <w:jc w:val="both"/>
      </w:pPr>
      <w:r>
        <w:rPr>
          <w:color w:val="000000"/>
        </w:rPr>
        <w:t>Снежный покров лежит 4 месяца и достигает наибольшей высоты 50 см.</w:t>
      </w:r>
    </w:p>
    <w:p w:rsidR="008A3B03" w:rsidRDefault="006C56C6">
      <w:pPr>
        <w:shd w:val="clear" w:color="auto" w:fill="FFFFFF"/>
        <w:autoSpaceDE w:val="0"/>
        <w:autoSpaceDN w:val="0"/>
        <w:adjustRightInd w:val="0"/>
        <w:ind w:firstLine="900"/>
        <w:jc w:val="both"/>
      </w:pPr>
      <w:r>
        <w:rPr>
          <w:color w:val="000000"/>
        </w:rPr>
        <w:t>Преобладающие ветры - западные и юго-западные зимой, западные, северные и северо-восточные - летом. Среднемесячная скорость ветра колеблется от 3,4 м/сек в августе до 4,8 м/сек в январе и декабре.</w:t>
      </w:r>
    </w:p>
    <w:p w:rsidR="008A3B03" w:rsidRDefault="006C56C6">
      <w:pPr>
        <w:shd w:val="clear" w:color="auto" w:fill="FFFFFF"/>
        <w:autoSpaceDE w:val="0"/>
        <w:autoSpaceDN w:val="0"/>
        <w:adjustRightInd w:val="0"/>
        <w:ind w:firstLine="900"/>
        <w:jc w:val="both"/>
      </w:pPr>
      <w:r>
        <w:rPr>
          <w:color w:val="000000"/>
        </w:rPr>
        <w:t>Сильные ветры более 15 м/сек отмечаются 8 дней за год.</w:t>
      </w:r>
    </w:p>
    <w:p w:rsidR="008A3B03" w:rsidRDefault="006C56C6">
      <w:pPr>
        <w:shd w:val="clear" w:color="auto" w:fill="FFFFFF"/>
        <w:autoSpaceDE w:val="0"/>
        <w:autoSpaceDN w:val="0"/>
        <w:adjustRightInd w:val="0"/>
        <w:ind w:firstLine="900"/>
        <w:jc w:val="both"/>
      </w:pPr>
      <w:r>
        <w:rPr>
          <w:color w:val="000000"/>
        </w:rPr>
        <w:t>Нормативная глубина промерзания 1,2 м.</w:t>
      </w:r>
    </w:p>
    <w:p w:rsidR="008A3B03" w:rsidRDefault="006C56C6">
      <w:pPr>
        <w:ind w:firstLine="900"/>
        <w:jc w:val="both"/>
        <w:rPr>
          <w:color w:val="000000"/>
        </w:rPr>
      </w:pPr>
      <w:r>
        <w:rPr>
          <w:color w:val="000000"/>
        </w:rPr>
        <w:t xml:space="preserve">Расчетные температуры для проектирования отопления и вентиляции составляют соответственно-26 и-11 </w:t>
      </w:r>
      <w:r>
        <w:rPr>
          <w:color w:val="000000"/>
          <w:vertAlign w:val="superscript"/>
        </w:rPr>
        <w:t>0</w:t>
      </w:r>
      <w:r>
        <w:rPr>
          <w:color w:val="000000"/>
        </w:rPr>
        <w:t>С.</w:t>
      </w:r>
    </w:p>
    <w:p w:rsidR="008A3B03" w:rsidRDefault="008A3B03">
      <w:pPr>
        <w:jc w:val="both"/>
        <w:outlineLvl w:val="0"/>
        <w:rPr>
          <w:b/>
          <w:u w:val="single"/>
        </w:rPr>
      </w:pPr>
    </w:p>
    <w:p w:rsidR="008A3B03" w:rsidRDefault="006C56C6">
      <w:pPr>
        <w:pStyle w:val="2"/>
        <w:rPr>
          <w:rFonts w:ascii="Times New Roman" w:hAnsi="Times New Roman"/>
          <w:sz w:val="24"/>
        </w:rPr>
      </w:pPr>
      <w:bookmarkStart w:id="5" w:name="_Toc190871842"/>
      <w:r>
        <w:rPr>
          <w:rFonts w:ascii="Times New Roman" w:hAnsi="Times New Roman"/>
          <w:sz w:val="24"/>
        </w:rPr>
        <w:t>2.2Ландшафтная характеристика</w:t>
      </w:r>
      <w:bookmarkEnd w:id="5"/>
    </w:p>
    <w:p w:rsidR="008A3B03" w:rsidRDefault="006C56C6">
      <w:pPr>
        <w:ind w:firstLine="709"/>
        <w:jc w:val="both"/>
      </w:pPr>
      <w:r>
        <w:t>Территория Токсовского городского поселения  занимает одну из наиболее живописных местностей в Ленинградской области. Она представляет собой камовый ландшафт с чередованием округлых камовых холмов, сложенных мощными песками с гравием и галькой, котловин, часто заболоченных и участков волнистых песчаных равнин. Максимальные абсолютные высоты достигают 115-136 м, склоны часто круты, имеют относительные превышения до 40 м и чрезвычайно живописны. Ландшафт богат озерами. На склонах и вершинах холмов некогда господствовали сухие сосновые боры и ельники-зеленомошники, однако немалая их часть после вырубки заменена мелколиственными травяными лесами. Преобладающая растительность – вторичные березовые, еловые и осиновые леса, реже – сосняки.</w:t>
      </w:r>
    </w:p>
    <w:p w:rsidR="008A3B03" w:rsidRDefault="006C56C6">
      <w:pPr>
        <w:ind w:firstLine="709"/>
        <w:jc w:val="both"/>
      </w:pPr>
      <w:r>
        <w:t>Болота широко распространены вдоль озер, а также в межкамовых понижениях.  На территории Токсовского городского поселения располагаются три крупных болотных массива: одно болото верхового типа и два – переходного. Большая часть из них – чистые, лишенные древостоя, на многих обычно встречаются низкобонитетные сосна и береза.</w:t>
      </w:r>
    </w:p>
    <w:p w:rsidR="008A3B03" w:rsidRDefault="006C56C6">
      <w:pPr>
        <w:ind w:firstLine="709"/>
        <w:jc w:val="both"/>
      </w:pPr>
      <w:r>
        <w:t>Болотные системы требуют особого внимания, так как являются  источником питания водотоков, хранилищем почвенной влаги, резерватами биоразнообразия.</w:t>
      </w:r>
    </w:p>
    <w:p w:rsidR="008A3B03" w:rsidRDefault="006C56C6">
      <w:pPr>
        <w:ind w:firstLine="709"/>
        <w:jc w:val="both"/>
      </w:pPr>
      <w:r>
        <w:t>Растительность лугов представлена высоким сомкнутым травостоем с преобладанием лисохвоста лугового. На лесных полянах сформированы щучковые и разнотравно-мелкозлаковые луга из полевицы тонкой с участием разнотравья и бобовых. На насыпных валах значительно участие сорно-рудеральных растений.</w:t>
      </w:r>
    </w:p>
    <w:p w:rsidR="008A3B03" w:rsidRDefault="006C56C6">
      <w:pPr>
        <w:ind w:firstLine="709"/>
        <w:jc w:val="both"/>
      </w:pPr>
      <w:r>
        <w:t>На территории Токсовского городского поселения встречаются несколько видов растений, включенных в Красную Книгу Ленинградской области: полушник озерный, лобелия Дортмана, ситник растопыренный.</w:t>
      </w:r>
    </w:p>
    <w:p w:rsidR="008A3B03" w:rsidRDefault="006C56C6">
      <w:pPr>
        <w:ind w:firstLine="709"/>
        <w:jc w:val="both"/>
      </w:pPr>
      <w:r>
        <w:t>Сохранение камовых холмов зависит от сохранности склонов, покрытых растительностью, сдерживающей процессы эрозии, дефляции и коллювиальные процессы (снос материала вниз по склону в виде оползней и осыпей). Растительность в условиях пересеченного рельефа позволяет избежать его разрушения.</w:t>
      </w:r>
    </w:p>
    <w:p w:rsidR="008A3B03" w:rsidRDefault="006C56C6">
      <w:pPr>
        <w:ind w:firstLine="709"/>
        <w:jc w:val="both"/>
      </w:pPr>
      <w:r>
        <w:t>Ранее выполненные исследования рекомендуют  на большей части  этой территории рекреационное использование  как наиболее рациональное, а собственное камовую возвышенность считать памятником природы.</w:t>
      </w:r>
    </w:p>
    <w:p w:rsidR="008A3B03" w:rsidRDefault="008A3B03">
      <w:pPr>
        <w:ind w:firstLine="709"/>
        <w:jc w:val="both"/>
      </w:pPr>
    </w:p>
    <w:p w:rsidR="008A3B03" w:rsidRDefault="006C56C6">
      <w:pPr>
        <w:ind w:firstLine="709"/>
        <w:jc w:val="both"/>
      </w:pPr>
      <w:r>
        <w:t>Выполненное ландшафтное зонирование выделяет два типа территории:</w:t>
      </w:r>
    </w:p>
    <w:p w:rsidR="008A3B03" w:rsidRDefault="006C56C6">
      <w:pPr>
        <w:numPr>
          <w:ilvl w:val="0"/>
          <w:numId w:val="14"/>
        </w:numPr>
        <w:tabs>
          <w:tab w:val="clear" w:pos="1069"/>
          <w:tab w:val="num" w:pos="1260"/>
        </w:tabs>
        <w:ind w:left="1260"/>
        <w:jc w:val="both"/>
      </w:pPr>
      <w:r>
        <w:t>территория в пределах Токсовской камовой возвышенности. В ее границах – особо охраняемые участки камовых холмов (памятник природы);</w:t>
      </w:r>
    </w:p>
    <w:p w:rsidR="008A3B03" w:rsidRDefault="006C56C6">
      <w:pPr>
        <w:numPr>
          <w:ilvl w:val="0"/>
          <w:numId w:val="14"/>
        </w:numPr>
        <w:tabs>
          <w:tab w:val="clear" w:pos="1069"/>
          <w:tab w:val="num" w:pos="1260"/>
        </w:tabs>
        <w:ind w:left="1260"/>
        <w:jc w:val="both"/>
      </w:pPr>
      <w:r>
        <w:t>полого-волнистая равнина.</w:t>
      </w:r>
    </w:p>
    <w:p w:rsidR="008A3B03" w:rsidRDefault="006C56C6">
      <w:pPr>
        <w:ind w:firstLine="709"/>
        <w:jc w:val="both"/>
      </w:pPr>
      <w:r>
        <w:t>В пределах этих территорий выделены прибрежные полосы и водоохранные зоны озер, территории в пределах собственно водосборов озер без площади водоохранных зон, территория вне площади водосборов.</w:t>
      </w:r>
    </w:p>
    <w:p w:rsidR="008A3B03" w:rsidRDefault="006C56C6">
      <w:pPr>
        <w:ind w:firstLine="709"/>
        <w:jc w:val="both"/>
      </w:pPr>
      <w:r>
        <w:t>Территории в пределах водоохранных зон следует использовать в рекреационных целях без проектирования нового капитального строительства.</w:t>
      </w:r>
    </w:p>
    <w:p w:rsidR="008A3B03" w:rsidRDefault="006C56C6">
      <w:pPr>
        <w:ind w:firstLine="709"/>
        <w:jc w:val="both"/>
      </w:pPr>
      <w:r>
        <w:t>На территориях вне площади водосборов возможно использовать под капитальную застройку.</w:t>
      </w:r>
    </w:p>
    <w:p w:rsidR="008A3B03" w:rsidRDefault="008A3B03">
      <w:pPr>
        <w:ind w:firstLine="709"/>
        <w:jc w:val="both"/>
      </w:pPr>
    </w:p>
    <w:p w:rsidR="008A3B03" w:rsidRDefault="006C56C6">
      <w:pPr>
        <w:ind w:firstLine="709"/>
      </w:pPr>
      <w:r>
        <w:rPr>
          <w:u w:val="single"/>
        </w:rPr>
        <w:t>Проектом генерального плана предлагается развитие территории в следующих направлениях</w:t>
      </w:r>
      <w:r>
        <w:t>:</w:t>
      </w:r>
    </w:p>
    <w:p w:rsidR="008A3B03" w:rsidRDefault="006C56C6">
      <w:pPr>
        <w:numPr>
          <w:ilvl w:val="0"/>
          <w:numId w:val="13"/>
        </w:numPr>
        <w:ind w:firstLine="709"/>
      </w:pPr>
      <w:r>
        <w:t>рекреационное (спортивное и оздоровительное)</w:t>
      </w:r>
    </w:p>
    <w:p w:rsidR="008A3B03" w:rsidRDefault="006C56C6">
      <w:pPr>
        <w:numPr>
          <w:ilvl w:val="0"/>
          <w:numId w:val="13"/>
        </w:numPr>
        <w:ind w:firstLine="709"/>
      </w:pPr>
      <w:r>
        <w:t>селитебное (жилое малоэтажное и индивидуальное строительство)</w:t>
      </w:r>
    </w:p>
    <w:p w:rsidR="008A3B03" w:rsidRDefault="006C56C6">
      <w:pPr>
        <w:numPr>
          <w:ilvl w:val="0"/>
          <w:numId w:val="13"/>
        </w:numPr>
        <w:ind w:firstLine="709"/>
      </w:pPr>
      <w:r>
        <w:t>природоохранное (сохранение ландшафта, выделение санитарно-защитных зон и зон санитарной охраны, водоохранных зон).</w:t>
      </w:r>
    </w:p>
    <w:p w:rsidR="008A3B03" w:rsidRDefault="006C56C6">
      <w:pPr>
        <w:ind w:firstLine="709"/>
        <w:jc w:val="both"/>
      </w:pPr>
      <w:r>
        <w:t>Проектом предусмотрено сохранение всех участков лесопарковой зоны (Токсовский парк-лесхоз).</w:t>
      </w:r>
    </w:p>
    <w:p w:rsidR="008A3B03" w:rsidRDefault="006C56C6">
      <w:pPr>
        <w:ind w:firstLine="709"/>
        <w:jc w:val="both"/>
        <w:rPr>
          <w:i/>
        </w:rPr>
      </w:pPr>
      <w:r>
        <w:t xml:space="preserve">Капитальная застройка размещается с учетом природного ландшафта, с максимальным сохранением его форм и биоразнообразия. </w:t>
      </w:r>
      <w:r>
        <w:rPr>
          <w:i/>
        </w:rPr>
        <w:t>Проектом выделены территории парков и лесопарков, которые не подлежат застройке, и предназначаются исключительно для целей рекреации.</w:t>
      </w:r>
    </w:p>
    <w:p w:rsidR="008A3B03" w:rsidRDefault="006C56C6">
      <w:pPr>
        <w:ind w:firstLine="709"/>
        <w:jc w:val="both"/>
      </w:pPr>
      <w:r>
        <w:t>Максимально сохраняются элементы камовой гряды (еще не застроенные ее участки). Территории под застройку размещаются фрагментами и встраиваются в общий ландшафтный план территории, используя незалесенные участки или покрытые малоценными низкорослыми лиственными насаждениями.</w:t>
      </w:r>
    </w:p>
    <w:p w:rsidR="008A3B03" w:rsidRDefault="006C56C6">
      <w:pPr>
        <w:ind w:firstLine="709"/>
        <w:jc w:val="both"/>
      </w:pPr>
      <w:r>
        <w:t>Проектом предусматривается благоустройство рекреационных зон, создаются условия для приема возрастающего притока отдыхающих без ущерба для окружающей природной среды.</w:t>
      </w:r>
    </w:p>
    <w:p w:rsidR="008A3B03" w:rsidRDefault="006C56C6">
      <w:pPr>
        <w:ind w:firstLine="709"/>
        <w:jc w:val="both"/>
      </w:pPr>
      <w:r>
        <w:t>Благоустройство парковых территорий  и создание скверов в зонах жилой застройки создаст более комфортные условия проживания местного населения.</w:t>
      </w:r>
    </w:p>
    <w:p w:rsidR="008A3B03" w:rsidRDefault="006C56C6">
      <w:pPr>
        <w:ind w:firstLine="709"/>
        <w:jc w:val="both"/>
      </w:pPr>
      <w:r>
        <w:t>Экологически благополучному развитию территории будет способствовать вынос промышленных и военных объектов из населенных пунктов. На их месте планируется жилое строительство.</w:t>
      </w:r>
    </w:p>
    <w:p w:rsidR="008A3B03" w:rsidRDefault="006C56C6">
      <w:pPr>
        <w:ind w:firstLine="709"/>
        <w:jc w:val="both"/>
      </w:pPr>
      <w:r>
        <w:t>Развиваются спортивные зоны (Олимпийская школа, Международный лыжный центр). Эти объекты повысят престиж  территории, привлекут инвесторов, создадут условия для занятия спортом местному населению.</w:t>
      </w:r>
    </w:p>
    <w:p w:rsidR="008A3B03" w:rsidRDefault="006C56C6">
      <w:pPr>
        <w:ind w:firstLine="720"/>
        <w:jc w:val="both"/>
      </w:pPr>
      <w:r>
        <w:t>Зона гостиниц и пансионатов разместится в лесных массивах на берегах озер и будет оборудована инфраструктурой с современными технологиями, предусматривающими полное исключение загрязнения окружающей среды.</w:t>
      </w:r>
    </w:p>
    <w:p w:rsidR="008A3B03" w:rsidRDefault="008A3B03">
      <w:pPr>
        <w:jc w:val="both"/>
        <w:outlineLvl w:val="0"/>
        <w:rPr>
          <w:b/>
          <w:u w:val="single"/>
        </w:rPr>
      </w:pPr>
    </w:p>
    <w:p w:rsidR="008A3B03" w:rsidRDefault="006C56C6">
      <w:pPr>
        <w:pStyle w:val="2"/>
        <w:rPr>
          <w:rFonts w:ascii="Times New Roman" w:hAnsi="Times New Roman"/>
          <w:sz w:val="24"/>
        </w:rPr>
      </w:pPr>
      <w:bookmarkStart w:id="6" w:name="_Toc190871843"/>
      <w:r>
        <w:rPr>
          <w:rFonts w:ascii="Times New Roman" w:hAnsi="Times New Roman"/>
          <w:sz w:val="24"/>
        </w:rPr>
        <w:t>2.3 Инженерно-строительные условия</w:t>
      </w:r>
      <w:bookmarkEnd w:id="6"/>
    </w:p>
    <w:p w:rsidR="008A3B03" w:rsidRDefault="006C56C6">
      <w:pPr>
        <w:pStyle w:val="21"/>
        <w:spacing w:before="40" w:after="40" w:line="240" w:lineRule="auto"/>
        <w:ind w:firstLine="720"/>
        <w:jc w:val="both"/>
        <w:rPr>
          <w:color w:val="000000"/>
          <w:spacing w:val="-9"/>
          <w:sz w:val="24"/>
          <w:szCs w:val="20"/>
        </w:rPr>
      </w:pPr>
      <w:r>
        <w:rPr>
          <w:color w:val="000000"/>
          <w:spacing w:val="-9"/>
          <w:sz w:val="24"/>
          <w:szCs w:val="20"/>
        </w:rPr>
        <w:t>Оценка инженерно-строительных условий территории Токсовского городского поселения  проводилась на основании анализа фондовых материалов ФГУ «Севзапнедра», отчетов инженерно-геологических изысканий под отдельные объекты строительства, ранее выполненной проектной документации.</w:t>
      </w:r>
    </w:p>
    <w:p w:rsidR="008A3B03" w:rsidRDefault="006C56C6">
      <w:pPr>
        <w:pStyle w:val="21"/>
        <w:tabs>
          <w:tab w:val="left" w:pos="1440"/>
        </w:tabs>
        <w:spacing w:before="40" w:after="40" w:line="240" w:lineRule="auto"/>
        <w:ind w:firstLine="709"/>
        <w:jc w:val="both"/>
        <w:rPr>
          <w:color w:val="000000"/>
          <w:spacing w:val="-9"/>
          <w:sz w:val="24"/>
          <w:szCs w:val="24"/>
        </w:rPr>
      </w:pPr>
      <w:r>
        <w:rPr>
          <w:color w:val="000000"/>
          <w:spacing w:val="-9"/>
          <w:sz w:val="24"/>
          <w:szCs w:val="24"/>
        </w:rPr>
        <w:t>Главной целью оценки инженерно-строительных условий и природно-ресурсного потенциала рассматриваемой территории являются:</w:t>
      </w:r>
    </w:p>
    <w:p w:rsidR="008A3B03" w:rsidRDefault="006C56C6">
      <w:pPr>
        <w:pStyle w:val="21"/>
        <w:tabs>
          <w:tab w:val="left" w:pos="1440"/>
        </w:tabs>
        <w:spacing w:before="40" w:after="40" w:line="240" w:lineRule="auto"/>
        <w:jc w:val="both"/>
        <w:rPr>
          <w:color w:val="000000"/>
          <w:spacing w:val="-9"/>
          <w:sz w:val="24"/>
          <w:szCs w:val="24"/>
        </w:rPr>
      </w:pPr>
      <w:r>
        <w:rPr>
          <w:color w:val="000000"/>
          <w:spacing w:val="-9"/>
          <w:sz w:val="24"/>
          <w:szCs w:val="24"/>
        </w:rPr>
        <w:t>- выявление неблагоприятных по инженерно-геологическим и прочим условиям территорий для обоснования проектных предложений по инженерной подготовке и благоустройству,</w:t>
      </w:r>
    </w:p>
    <w:p w:rsidR="008A3B03" w:rsidRDefault="006C56C6">
      <w:pPr>
        <w:pStyle w:val="21"/>
        <w:tabs>
          <w:tab w:val="left" w:pos="1440"/>
        </w:tabs>
        <w:spacing w:before="40" w:after="40" w:line="240" w:lineRule="auto"/>
        <w:jc w:val="both"/>
        <w:rPr>
          <w:color w:val="000000"/>
          <w:spacing w:val="-9"/>
          <w:sz w:val="24"/>
          <w:szCs w:val="24"/>
        </w:rPr>
      </w:pPr>
      <w:r>
        <w:rPr>
          <w:color w:val="000000"/>
          <w:spacing w:val="-9"/>
          <w:sz w:val="24"/>
          <w:szCs w:val="24"/>
        </w:rPr>
        <w:t xml:space="preserve">-  обоснование возможности многопрофильного использования территории с учетом  имеющегося природного потенциала. </w:t>
      </w:r>
    </w:p>
    <w:p w:rsidR="008A3B03" w:rsidRDefault="006C56C6">
      <w:pPr>
        <w:pStyle w:val="21"/>
        <w:tabs>
          <w:tab w:val="left" w:pos="1440"/>
        </w:tabs>
        <w:spacing w:before="40" w:after="40" w:line="240" w:lineRule="auto"/>
        <w:ind w:firstLine="709"/>
        <w:rPr>
          <w:color w:val="000000"/>
          <w:spacing w:val="-9"/>
          <w:sz w:val="24"/>
          <w:szCs w:val="24"/>
        </w:rPr>
      </w:pPr>
      <w:r>
        <w:rPr>
          <w:color w:val="000000"/>
          <w:spacing w:val="-9"/>
          <w:sz w:val="24"/>
          <w:szCs w:val="24"/>
        </w:rPr>
        <w:t xml:space="preserve"> При инженерно-строительной оценке учитываются  следующие факторы:</w:t>
      </w:r>
    </w:p>
    <w:p w:rsidR="008A3B03" w:rsidRDefault="006C56C6">
      <w:pPr>
        <w:pStyle w:val="21"/>
        <w:numPr>
          <w:ilvl w:val="0"/>
          <w:numId w:val="19"/>
        </w:numPr>
        <w:tabs>
          <w:tab w:val="left" w:pos="1440"/>
        </w:tabs>
        <w:spacing w:after="0" w:line="240" w:lineRule="auto"/>
        <w:rPr>
          <w:color w:val="000000"/>
          <w:spacing w:val="-9"/>
          <w:sz w:val="24"/>
          <w:szCs w:val="24"/>
        </w:rPr>
      </w:pPr>
      <w:r>
        <w:rPr>
          <w:color w:val="000000"/>
          <w:spacing w:val="-9"/>
          <w:sz w:val="24"/>
          <w:szCs w:val="24"/>
        </w:rPr>
        <w:t>геолого-геоморфологические условия;</w:t>
      </w:r>
    </w:p>
    <w:p w:rsidR="008A3B03" w:rsidRDefault="006C56C6">
      <w:pPr>
        <w:pStyle w:val="21"/>
        <w:numPr>
          <w:ilvl w:val="0"/>
          <w:numId w:val="19"/>
        </w:numPr>
        <w:tabs>
          <w:tab w:val="left" w:pos="1440"/>
        </w:tabs>
        <w:spacing w:after="0" w:line="240" w:lineRule="auto"/>
        <w:rPr>
          <w:color w:val="000000"/>
          <w:spacing w:val="-9"/>
          <w:sz w:val="24"/>
          <w:szCs w:val="24"/>
        </w:rPr>
      </w:pPr>
      <w:r>
        <w:rPr>
          <w:color w:val="000000"/>
          <w:spacing w:val="-9"/>
          <w:sz w:val="24"/>
          <w:szCs w:val="24"/>
        </w:rPr>
        <w:t>гидрогеологические особенности;</w:t>
      </w:r>
    </w:p>
    <w:p w:rsidR="008A3B03" w:rsidRDefault="006C56C6">
      <w:pPr>
        <w:pStyle w:val="21"/>
        <w:numPr>
          <w:ilvl w:val="0"/>
          <w:numId w:val="19"/>
        </w:numPr>
        <w:tabs>
          <w:tab w:val="left" w:pos="1440"/>
        </w:tabs>
        <w:spacing w:after="0" w:line="240" w:lineRule="auto"/>
        <w:rPr>
          <w:color w:val="000000"/>
          <w:spacing w:val="-9"/>
          <w:sz w:val="24"/>
          <w:szCs w:val="24"/>
        </w:rPr>
      </w:pPr>
      <w:r>
        <w:rPr>
          <w:color w:val="000000"/>
          <w:spacing w:val="-9"/>
          <w:sz w:val="24"/>
          <w:szCs w:val="24"/>
        </w:rPr>
        <w:t>физико-геологические процессы и явления;</w:t>
      </w:r>
    </w:p>
    <w:p w:rsidR="008A3B03" w:rsidRDefault="006C56C6">
      <w:pPr>
        <w:pStyle w:val="21"/>
        <w:numPr>
          <w:ilvl w:val="0"/>
          <w:numId w:val="19"/>
        </w:numPr>
        <w:tabs>
          <w:tab w:val="left" w:pos="1440"/>
        </w:tabs>
        <w:spacing w:after="0" w:line="240" w:lineRule="auto"/>
        <w:rPr>
          <w:color w:val="000000"/>
          <w:spacing w:val="-9"/>
          <w:sz w:val="24"/>
          <w:szCs w:val="24"/>
        </w:rPr>
      </w:pPr>
      <w:r>
        <w:rPr>
          <w:color w:val="000000"/>
          <w:spacing w:val="-9"/>
          <w:sz w:val="24"/>
          <w:szCs w:val="24"/>
        </w:rPr>
        <w:t>минерально-сырьевые ресурсы.</w:t>
      </w:r>
    </w:p>
    <w:p w:rsidR="008A3B03" w:rsidRDefault="006C56C6">
      <w:pPr>
        <w:pStyle w:val="21"/>
        <w:spacing w:before="40" w:after="40" w:line="240" w:lineRule="auto"/>
        <w:ind w:firstLine="709"/>
        <w:jc w:val="both"/>
        <w:rPr>
          <w:color w:val="333333"/>
          <w:spacing w:val="-9"/>
          <w:sz w:val="24"/>
          <w:szCs w:val="24"/>
        </w:rPr>
      </w:pPr>
      <w:r>
        <w:rPr>
          <w:b/>
          <w:color w:val="333333"/>
          <w:spacing w:val="-9"/>
          <w:sz w:val="24"/>
          <w:szCs w:val="24"/>
        </w:rPr>
        <w:t>В геоморфологическом отношении</w:t>
      </w:r>
      <w:r>
        <w:rPr>
          <w:color w:val="333333"/>
          <w:spacing w:val="-9"/>
          <w:sz w:val="24"/>
          <w:szCs w:val="24"/>
        </w:rPr>
        <w:t xml:space="preserve"> рассматриваемая территория приурочена к Токсовскому камовому массиву.</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Рельеф холмисто-камовый, чередующийся с плоскими озерно-ледниковыми равнинами, часто заболоченными. Абсолютные отметки составляют от 60 до 143м, преобладают - 60-80м.</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Камы ориентированы преимущественно в меридиональном направлении. Более отчетливо прослеживаются камовые массивы Токсовская, Осельки-Грузинская, Агалатово-Лемболовская. Относительные превышения камов составляют от 10 до 50м. Межхолмные понижения заболочены. По обеим сторонам Токсовской гряды расположены межкамовые котловины, занятые озерами.</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С внешней стороны холмистый рельеф отделен от Приладожской равнины четко выраженным абразионным уступом (к  востоку от Токсово).</w:t>
      </w:r>
    </w:p>
    <w:p w:rsidR="008A3B03" w:rsidRDefault="006C56C6">
      <w:pPr>
        <w:pStyle w:val="21"/>
        <w:spacing w:before="40" w:after="40" w:line="240" w:lineRule="auto"/>
        <w:ind w:firstLine="709"/>
        <w:jc w:val="both"/>
        <w:rPr>
          <w:i/>
          <w:color w:val="333333"/>
          <w:spacing w:val="-9"/>
          <w:sz w:val="24"/>
          <w:szCs w:val="24"/>
        </w:rPr>
      </w:pPr>
      <w:r>
        <w:rPr>
          <w:i/>
          <w:color w:val="333333"/>
          <w:spacing w:val="-9"/>
          <w:sz w:val="24"/>
          <w:szCs w:val="24"/>
        </w:rPr>
        <w:t>По условиям рельефа территория отнесена к условно благоприятной для освоения (значительное горизонтальное расчленение рельефа).</w:t>
      </w:r>
    </w:p>
    <w:p w:rsidR="008A3B03" w:rsidRDefault="006C56C6">
      <w:pPr>
        <w:pStyle w:val="21"/>
        <w:spacing w:before="40" w:after="40" w:line="240" w:lineRule="auto"/>
        <w:ind w:firstLine="709"/>
        <w:jc w:val="both"/>
        <w:rPr>
          <w:color w:val="333333"/>
          <w:spacing w:val="-9"/>
          <w:sz w:val="24"/>
          <w:szCs w:val="24"/>
        </w:rPr>
      </w:pPr>
      <w:r>
        <w:rPr>
          <w:b/>
          <w:color w:val="333333"/>
          <w:spacing w:val="-9"/>
          <w:sz w:val="24"/>
          <w:szCs w:val="24"/>
        </w:rPr>
        <w:t>Геолого-гидрогеологическое строение</w:t>
      </w:r>
      <w:r>
        <w:rPr>
          <w:color w:val="333333"/>
          <w:spacing w:val="-9"/>
          <w:sz w:val="24"/>
          <w:szCs w:val="24"/>
        </w:rPr>
        <w:t xml:space="preserve"> территории определяется развитием на кристаллическом кембрийском фундаменте мощной толщи ледниковых отложений последнего карельского оледенения, представленной преимущественно валунными суглинками, супесями, песками. Мощность ледниковых отложений в районе Токсово составляет  от 36 до 150-180м.</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Подземные воды приурочены ко всем литологическим разновидностям отложений. Наиболее водообильным является гдовский водоносный горизонт, отличающийся повсеместным распространением, удельные дебиты скважин могут достигать 0.1 – 1.5 л/сек.</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Основные ограничения в использовании гдовского водоносного горизонта:</w:t>
      </w:r>
    </w:p>
    <w:p w:rsidR="008A3B03" w:rsidRDefault="006C56C6">
      <w:pPr>
        <w:pStyle w:val="21"/>
        <w:spacing w:before="40" w:after="40" w:line="240" w:lineRule="auto"/>
        <w:ind w:left="360"/>
        <w:jc w:val="both"/>
        <w:rPr>
          <w:color w:val="333333"/>
          <w:spacing w:val="-9"/>
          <w:sz w:val="24"/>
          <w:szCs w:val="24"/>
        </w:rPr>
      </w:pPr>
      <w:r>
        <w:rPr>
          <w:color w:val="333333"/>
          <w:spacing w:val="-9"/>
          <w:sz w:val="24"/>
          <w:szCs w:val="24"/>
        </w:rPr>
        <w:t>- воды отличаются повышенной минерализацией  (от 0.5 до 10г/дм3),</w:t>
      </w:r>
    </w:p>
    <w:p w:rsidR="008A3B03" w:rsidRDefault="006C56C6">
      <w:pPr>
        <w:pStyle w:val="21"/>
        <w:spacing w:before="40" w:after="40" w:line="240" w:lineRule="auto"/>
        <w:ind w:left="360"/>
        <w:jc w:val="both"/>
        <w:rPr>
          <w:color w:val="333333"/>
          <w:spacing w:val="-9"/>
          <w:sz w:val="24"/>
          <w:szCs w:val="24"/>
        </w:rPr>
      </w:pPr>
      <w:r>
        <w:rPr>
          <w:color w:val="333333"/>
          <w:spacing w:val="-9"/>
          <w:sz w:val="24"/>
          <w:szCs w:val="24"/>
        </w:rPr>
        <w:t xml:space="preserve">- развитие депрессионной воронки. В центральной части Карельского перешейка в гдовском водоносном горизонте происходит сработка уровней на 10-40м,  на водозаборе Черная Речка – на 67м.   </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По многим водоносным горизонтам отмечаются незначительные дебиты, отклонения по химическому составу.</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В соответствии с гидрогеологическими условиями Всеволожский район относится к необеспеченным пресными подземными водами.</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Подземные воды не используются для централизованного хозяйственно-питьевого водоснабжения. Основной источник водоснабжения – поверхностные воды. Подземные воды используются населением децентрализовано, с помощью отдельных скважин, копаных колодцев. При этом основным эксплуатируемым  водоносным горизонтом является  водоносный горизонт камов.</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 xml:space="preserve">Использование поверхностных и подземных вод по Всеволожскому району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2700"/>
        <w:gridCol w:w="2982"/>
      </w:tblGrid>
      <w:tr w:rsidR="008A3B03">
        <w:trPr>
          <w:cantSplit/>
        </w:trPr>
        <w:tc>
          <w:tcPr>
            <w:tcW w:w="2268" w:type="dxa"/>
            <w:vMerge w:val="restart"/>
          </w:tcPr>
          <w:p w:rsidR="008A3B03" w:rsidRDefault="006C56C6">
            <w:pPr>
              <w:pStyle w:val="21"/>
              <w:spacing w:before="40" w:after="40" w:line="240" w:lineRule="auto"/>
              <w:jc w:val="both"/>
              <w:rPr>
                <w:b/>
                <w:color w:val="333333"/>
                <w:spacing w:val="-9"/>
                <w:sz w:val="20"/>
                <w:szCs w:val="20"/>
              </w:rPr>
            </w:pPr>
            <w:r>
              <w:rPr>
                <w:b/>
                <w:color w:val="333333"/>
                <w:spacing w:val="-9"/>
                <w:sz w:val="20"/>
                <w:szCs w:val="20"/>
              </w:rPr>
              <w:t>№ пп</w:t>
            </w:r>
          </w:p>
        </w:tc>
        <w:tc>
          <w:tcPr>
            <w:tcW w:w="7302" w:type="dxa"/>
            <w:gridSpan w:val="3"/>
          </w:tcPr>
          <w:p w:rsidR="008A3B03" w:rsidRDefault="006C56C6">
            <w:pPr>
              <w:pStyle w:val="21"/>
              <w:spacing w:before="40" w:after="40" w:line="240" w:lineRule="auto"/>
              <w:jc w:val="center"/>
              <w:rPr>
                <w:b/>
                <w:color w:val="333333"/>
                <w:spacing w:val="-9"/>
                <w:sz w:val="20"/>
                <w:szCs w:val="20"/>
              </w:rPr>
            </w:pPr>
            <w:r>
              <w:rPr>
                <w:b/>
                <w:color w:val="333333"/>
                <w:spacing w:val="-9"/>
                <w:sz w:val="20"/>
                <w:szCs w:val="20"/>
              </w:rPr>
              <w:t>Использование водных ресурсов, тыс.м3/сут</w:t>
            </w:r>
          </w:p>
        </w:tc>
      </w:tr>
      <w:tr w:rsidR="008A3B03">
        <w:trPr>
          <w:cantSplit/>
        </w:trPr>
        <w:tc>
          <w:tcPr>
            <w:tcW w:w="2268" w:type="dxa"/>
            <w:vMerge/>
          </w:tcPr>
          <w:p w:rsidR="008A3B03" w:rsidRDefault="008A3B03">
            <w:pPr>
              <w:pStyle w:val="21"/>
              <w:spacing w:before="40" w:after="40" w:line="240" w:lineRule="auto"/>
              <w:jc w:val="both"/>
              <w:rPr>
                <w:b/>
                <w:color w:val="333333"/>
                <w:spacing w:val="-9"/>
                <w:sz w:val="20"/>
                <w:szCs w:val="20"/>
              </w:rPr>
            </w:pPr>
          </w:p>
        </w:tc>
        <w:tc>
          <w:tcPr>
            <w:tcW w:w="1620" w:type="dxa"/>
          </w:tcPr>
          <w:p w:rsidR="008A3B03" w:rsidRDefault="006C56C6">
            <w:pPr>
              <w:pStyle w:val="21"/>
              <w:spacing w:before="40" w:after="40" w:line="240" w:lineRule="auto"/>
              <w:jc w:val="both"/>
              <w:rPr>
                <w:b/>
                <w:color w:val="333333"/>
                <w:spacing w:val="-9"/>
                <w:sz w:val="20"/>
                <w:szCs w:val="20"/>
              </w:rPr>
            </w:pPr>
            <w:r>
              <w:rPr>
                <w:b/>
                <w:color w:val="333333"/>
                <w:spacing w:val="-9"/>
                <w:sz w:val="20"/>
                <w:szCs w:val="20"/>
              </w:rPr>
              <w:t>Всего, в т.ч</w:t>
            </w:r>
          </w:p>
        </w:tc>
        <w:tc>
          <w:tcPr>
            <w:tcW w:w="2700" w:type="dxa"/>
          </w:tcPr>
          <w:p w:rsidR="008A3B03" w:rsidRDefault="006C56C6">
            <w:pPr>
              <w:pStyle w:val="21"/>
              <w:spacing w:before="40" w:after="40" w:line="240" w:lineRule="auto"/>
              <w:jc w:val="both"/>
              <w:rPr>
                <w:b/>
                <w:color w:val="333333"/>
                <w:spacing w:val="-9"/>
                <w:sz w:val="20"/>
                <w:szCs w:val="20"/>
              </w:rPr>
            </w:pPr>
            <w:r>
              <w:rPr>
                <w:b/>
                <w:color w:val="333333"/>
                <w:spacing w:val="-9"/>
                <w:sz w:val="20"/>
                <w:szCs w:val="20"/>
              </w:rPr>
              <w:t>из поверхностных вод / %</w:t>
            </w:r>
          </w:p>
        </w:tc>
        <w:tc>
          <w:tcPr>
            <w:tcW w:w="2982" w:type="dxa"/>
          </w:tcPr>
          <w:p w:rsidR="008A3B03" w:rsidRDefault="006C56C6">
            <w:pPr>
              <w:pStyle w:val="21"/>
              <w:spacing w:before="40" w:after="40" w:line="240" w:lineRule="auto"/>
              <w:jc w:val="both"/>
              <w:rPr>
                <w:b/>
                <w:color w:val="333333"/>
                <w:spacing w:val="-9"/>
                <w:sz w:val="20"/>
                <w:szCs w:val="20"/>
              </w:rPr>
            </w:pPr>
            <w:r>
              <w:rPr>
                <w:b/>
                <w:color w:val="333333"/>
                <w:spacing w:val="-9"/>
                <w:sz w:val="20"/>
                <w:szCs w:val="20"/>
              </w:rPr>
              <w:t>из поверхностных вод</w:t>
            </w:r>
            <w:r>
              <w:rPr>
                <w:b/>
                <w:color w:val="333333"/>
                <w:spacing w:val="-9"/>
                <w:sz w:val="20"/>
                <w:szCs w:val="20"/>
                <w:lang w:val="en-US"/>
              </w:rPr>
              <w:t>/ %</w:t>
            </w:r>
          </w:p>
        </w:tc>
      </w:tr>
      <w:tr w:rsidR="008A3B03">
        <w:tc>
          <w:tcPr>
            <w:tcW w:w="2268" w:type="dxa"/>
          </w:tcPr>
          <w:p w:rsidR="008A3B03" w:rsidRDefault="006C56C6">
            <w:pPr>
              <w:pStyle w:val="21"/>
              <w:spacing w:before="40" w:after="40" w:line="240" w:lineRule="auto"/>
              <w:jc w:val="both"/>
              <w:rPr>
                <w:color w:val="333333"/>
                <w:spacing w:val="-9"/>
                <w:sz w:val="20"/>
                <w:szCs w:val="20"/>
              </w:rPr>
            </w:pPr>
            <w:r>
              <w:rPr>
                <w:color w:val="333333"/>
                <w:spacing w:val="-9"/>
                <w:sz w:val="20"/>
                <w:szCs w:val="20"/>
              </w:rPr>
              <w:t>Всеволожский район</w:t>
            </w:r>
          </w:p>
        </w:tc>
        <w:tc>
          <w:tcPr>
            <w:tcW w:w="1620" w:type="dxa"/>
          </w:tcPr>
          <w:p w:rsidR="008A3B03" w:rsidRDefault="006C56C6">
            <w:pPr>
              <w:pStyle w:val="21"/>
              <w:spacing w:before="40" w:after="40" w:line="240" w:lineRule="auto"/>
              <w:jc w:val="both"/>
              <w:rPr>
                <w:color w:val="333333"/>
                <w:spacing w:val="-9"/>
                <w:sz w:val="20"/>
                <w:szCs w:val="20"/>
              </w:rPr>
            </w:pPr>
            <w:r>
              <w:rPr>
                <w:color w:val="333333"/>
                <w:spacing w:val="-9"/>
                <w:sz w:val="20"/>
                <w:szCs w:val="20"/>
              </w:rPr>
              <w:t>25.4</w:t>
            </w:r>
          </w:p>
        </w:tc>
        <w:tc>
          <w:tcPr>
            <w:tcW w:w="2700" w:type="dxa"/>
          </w:tcPr>
          <w:p w:rsidR="008A3B03" w:rsidRDefault="006C56C6">
            <w:pPr>
              <w:pStyle w:val="21"/>
              <w:spacing w:before="40" w:after="40" w:line="240" w:lineRule="auto"/>
              <w:jc w:val="both"/>
              <w:rPr>
                <w:color w:val="333333"/>
                <w:spacing w:val="-9"/>
                <w:sz w:val="20"/>
                <w:szCs w:val="20"/>
                <w:lang w:val="en-US"/>
              </w:rPr>
            </w:pPr>
            <w:r>
              <w:rPr>
                <w:color w:val="333333"/>
                <w:spacing w:val="-9"/>
                <w:sz w:val="20"/>
                <w:szCs w:val="20"/>
              </w:rPr>
              <w:t>5.2 / 20</w:t>
            </w:r>
          </w:p>
        </w:tc>
        <w:tc>
          <w:tcPr>
            <w:tcW w:w="2982" w:type="dxa"/>
          </w:tcPr>
          <w:p w:rsidR="008A3B03" w:rsidRDefault="006C56C6">
            <w:pPr>
              <w:pStyle w:val="21"/>
              <w:spacing w:before="40" w:after="40" w:line="240" w:lineRule="auto"/>
              <w:jc w:val="both"/>
              <w:rPr>
                <w:color w:val="333333"/>
                <w:spacing w:val="-9"/>
                <w:sz w:val="20"/>
                <w:szCs w:val="20"/>
                <w:lang w:val="en-US"/>
              </w:rPr>
            </w:pPr>
            <w:r>
              <w:rPr>
                <w:color w:val="333333"/>
                <w:spacing w:val="-9"/>
                <w:sz w:val="20"/>
                <w:szCs w:val="20"/>
              </w:rPr>
              <w:t>20.2</w:t>
            </w:r>
            <w:r>
              <w:rPr>
                <w:color w:val="333333"/>
                <w:spacing w:val="-9"/>
                <w:sz w:val="20"/>
                <w:szCs w:val="20"/>
                <w:lang w:val="en-US"/>
              </w:rPr>
              <w:t xml:space="preserve"> / 80</w:t>
            </w:r>
          </w:p>
        </w:tc>
      </w:tr>
      <w:tr w:rsidR="008A3B03">
        <w:tc>
          <w:tcPr>
            <w:tcW w:w="2268" w:type="dxa"/>
          </w:tcPr>
          <w:p w:rsidR="008A3B03" w:rsidRDefault="006C56C6">
            <w:pPr>
              <w:pStyle w:val="21"/>
              <w:spacing w:before="40" w:after="40" w:line="240" w:lineRule="auto"/>
              <w:jc w:val="both"/>
              <w:rPr>
                <w:color w:val="333333"/>
                <w:spacing w:val="-9"/>
                <w:sz w:val="20"/>
                <w:szCs w:val="20"/>
              </w:rPr>
            </w:pPr>
            <w:r>
              <w:rPr>
                <w:color w:val="333333"/>
                <w:spacing w:val="-9"/>
                <w:sz w:val="20"/>
                <w:szCs w:val="20"/>
              </w:rPr>
              <w:t>Всеволожск</w:t>
            </w:r>
          </w:p>
        </w:tc>
        <w:tc>
          <w:tcPr>
            <w:tcW w:w="1620" w:type="dxa"/>
          </w:tcPr>
          <w:p w:rsidR="008A3B03" w:rsidRDefault="006C56C6">
            <w:pPr>
              <w:pStyle w:val="21"/>
              <w:spacing w:before="40" w:after="40" w:line="240" w:lineRule="auto"/>
              <w:jc w:val="both"/>
              <w:rPr>
                <w:color w:val="333333"/>
                <w:spacing w:val="-9"/>
                <w:sz w:val="20"/>
                <w:szCs w:val="20"/>
              </w:rPr>
            </w:pPr>
            <w:r>
              <w:rPr>
                <w:color w:val="333333"/>
                <w:spacing w:val="-9"/>
                <w:sz w:val="20"/>
                <w:szCs w:val="20"/>
              </w:rPr>
              <w:t>15.1</w:t>
            </w:r>
          </w:p>
        </w:tc>
        <w:tc>
          <w:tcPr>
            <w:tcW w:w="2700" w:type="dxa"/>
          </w:tcPr>
          <w:p w:rsidR="008A3B03" w:rsidRDefault="006C56C6">
            <w:pPr>
              <w:pStyle w:val="21"/>
              <w:spacing w:before="40" w:after="40" w:line="240" w:lineRule="auto"/>
              <w:jc w:val="both"/>
              <w:rPr>
                <w:color w:val="333333"/>
                <w:spacing w:val="-9"/>
                <w:sz w:val="20"/>
                <w:szCs w:val="20"/>
                <w:lang w:val="en-US"/>
              </w:rPr>
            </w:pPr>
            <w:r>
              <w:rPr>
                <w:color w:val="333333"/>
                <w:spacing w:val="-9"/>
                <w:sz w:val="20"/>
                <w:szCs w:val="20"/>
              </w:rPr>
              <w:t>0</w:t>
            </w:r>
            <w:r>
              <w:rPr>
                <w:color w:val="333333"/>
                <w:spacing w:val="-9"/>
                <w:sz w:val="20"/>
                <w:szCs w:val="20"/>
                <w:lang w:val="en-US"/>
              </w:rPr>
              <w:t xml:space="preserve"> / 0</w:t>
            </w:r>
          </w:p>
        </w:tc>
        <w:tc>
          <w:tcPr>
            <w:tcW w:w="2982" w:type="dxa"/>
          </w:tcPr>
          <w:p w:rsidR="008A3B03" w:rsidRDefault="006C56C6">
            <w:pPr>
              <w:pStyle w:val="21"/>
              <w:spacing w:before="40" w:after="40" w:line="240" w:lineRule="auto"/>
              <w:jc w:val="both"/>
              <w:rPr>
                <w:color w:val="333333"/>
                <w:spacing w:val="-9"/>
                <w:sz w:val="20"/>
                <w:szCs w:val="20"/>
                <w:lang w:val="en-US"/>
              </w:rPr>
            </w:pPr>
            <w:r>
              <w:rPr>
                <w:color w:val="333333"/>
                <w:spacing w:val="-9"/>
                <w:sz w:val="20"/>
                <w:szCs w:val="20"/>
              </w:rPr>
              <w:t>15.1</w:t>
            </w:r>
            <w:r>
              <w:rPr>
                <w:color w:val="333333"/>
                <w:spacing w:val="-9"/>
                <w:sz w:val="20"/>
                <w:szCs w:val="20"/>
                <w:lang w:val="en-US"/>
              </w:rPr>
              <w:t xml:space="preserve"> / 100</w:t>
            </w:r>
          </w:p>
        </w:tc>
      </w:tr>
      <w:tr w:rsidR="008A3B03">
        <w:tc>
          <w:tcPr>
            <w:tcW w:w="2268" w:type="dxa"/>
          </w:tcPr>
          <w:p w:rsidR="008A3B03" w:rsidRDefault="006C56C6">
            <w:pPr>
              <w:pStyle w:val="21"/>
              <w:spacing w:before="40" w:after="40" w:line="240" w:lineRule="auto"/>
              <w:jc w:val="both"/>
              <w:rPr>
                <w:color w:val="333333"/>
                <w:spacing w:val="-9"/>
                <w:sz w:val="20"/>
                <w:szCs w:val="20"/>
              </w:rPr>
            </w:pPr>
            <w:r>
              <w:rPr>
                <w:color w:val="333333"/>
                <w:spacing w:val="-9"/>
                <w:sz w:val="20"/>
                <w:szCs w:val="20"/>
              </w:rPr>
              <w:t>с населением пгт менее 50 тыс.чел.</w:t>
            </w:r>
          </w:p>
        </w:tc>
        <w:tc>
          <w:tcPr>
            <w:tcW w:w="1620" w:type="dxa"/>
          </w:tcPr>
          <w:p w:rsidR="008A3B03" w:rsidRDefault="006C56C6">
            <w:pPr>
              <w:pStyle w:val="21"/>
              <w:spacing w:before="40" w:after="40" w:line="240" w:lineRule="auto"/>
              <w:jc w:val="both"/>
              <w:rPr>
                <w:color w:val="333333"/>
                <w:spacing w:val="-9"/>
                <w:sz w:val="20"/>
                <w:szCs w:val="20"/>
              </w:rPr>
            </w:pPr>
            <w:r>
              <w:rPr>
                <w:color w:val="333333"/>
                <w:spacing w:val="-9"/>
                <w:sz w:val="20"/>
                <w:szCs w:val="20"/>
              </w:rPr>
              <w:t>9.0</w:t>
            </w:r>
          </w:p>
        </w:tc>
        <w:tc>
          <w:tcPr>
            <w:tcW w:w="2700" w:type="dxa"/>
          </w:tcPr>
          <w:p w:rsidR="008A3B03" w:rsidRDefault="006C56C6">
            <w:pPr>
              <w:pStyle w:val="21"/>
              <w:spacing w:before="40" w:after="40" w:line="240" w:lineRule="auto"/>
              <w:jc w:val="both"/>
              <w:rPr>
                <w:color w:val="333333"/>
                <w:spacing w:val="-9"/>
                <w:sz w:val="20"/>
                <w:szCs w:val="20"/>
                <w:lang w:val="en-US"/>
              </w:rPr>
            </w:pPr>
            <w:r>
              <w:rPr>
                <w:color w:val="333333"/>
                <w:spacing w:val="-9"/>
                <w:sz w:val="20"/>
                <w:szCs w:val="20"/>
              </w:rPr>
              <w:t>0.3</w:t>
            </w:r>
            <w:r>
              <w:rPr>
                <w:color w:val="333333"/>
                <w:spacing w:val="-9"/>
                <w:sz w:val="20"/>
                <w:szCs w:val="20"/>
                <w:lang w:val="en-US"/>
              </w:rPr>
              <w:t xml:space="preserve"> / 3</w:t>
            </w:r>
          </w:p>
        </w:tc>
        <w:tc>
          <w:tcPr>
            <w:tcW w:w="2982" w:type="dxa"/>
          </w:tcPr>
          <w:p w:rsidR="008A3B03" w:rsidRDefault="006C56C6">
            <w:pPr>
              <w:pStyle w:val="21"/>
              <w:spacing w:before="40" w:after="40" w:line="240" w:lineRule="auto"/>
              <w:jc w:val="both"/>
              <w:rPr>
                <w:color w:val="333333"/>
                <w:spacing w:val="-9"/>
                <w:sz w:val="20"/>
                <w:szCs w:val="20"/>
                <w:lang w:val="en-US"/>
              </w:rPr>
            </w:pPr>
            <w:r>
              <w:rPr>
                <w:color w:val="333333"/>
                <w:spacing w:val="-9"/>
                <w:sz w:val="20"/>
                <w:szCs w:val="20"/>
              </w:rPr>
              <w:t>8.7</w:t>
            </w:r>
            <w:r>
              <w:rPr>
                <w:color w:val="333333"/>
                <w:spacing w:val="-9"/>
                <w:sz w:val="20"/>
                <w:szCs w:val="20"/>
                <w:lang w:val="en-US"/>
              </w:rPr>
              <w:t xml:space="preserve"> / 97</w:t>
            </w:r>
          </w:p>
        </w:tc>
      </w:tr>
    </w:tbl>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 xml:space="preserve">Для хозяйственно-питьевого водоснабжения могут быть использованы водоносные горизонты мгинский и водоносный горизонт камов. Дл удовлетворения  расчетной водопотребности за счет подземных вод потребуется проведение дополнительных поиского-оценочных работ и согласование с ФГУ «Севзапнедра». </w:t>
      </w:r>
    </w:p>
    <w:p w:rsidR="008A3B03" w:rsidRDefault="006C56C6">
      <w:pPr>
        <w:pStyle w:val="21"/>
        <w:spacing w:before="40" w:after="40" w:line="240" w:lineRule="auto"/>
        <w:ind w:firstLine="709"/>
        <w:jc w:val="both"/>
        <w:rPr>
          <w:b/>
          <w:color w:val="333333"/>
          <w:spacing w:val="-9"/>
          <w:sz w:val="24"/>
          <w:szCs w:val="24"/>
        </w:rPr>
      </w:pPr>
      <w:r>
        <w:rPr>
          <w:b/>
          <w:color w:val="333333"/>
          <w:spacing w:val="-9"/>
          <w:sz w:val="24"/>
          <w:szCs w:val="24"/>
        </w:rPr>
        <w:t>Физико-геологические процессы.</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Основными неблагоприятными процессами, получившими развитие на территории Токсовского муниципального округа, являются:</w:t>
      </w:r>
    </w:p>
    <w:p w:rsidR="008A3B03" w:rsidRDefault="006C56C6">
      <w:pPr>
        <w:pStyle w:val="21"/>
        <w:spacing w:before="40" w:after="40" w:line="240" w:lineRule="auto"/>
        <w:jc w:val="both"/>
        <w:rPr>
          <w:color w:val="333333"/>
          <w:spacing w:val="-9"/>
          <w:sz w:val="24"/>
          <w:szCs w:val="24"/>
        </w:rPr>
      </w:pPr>
      <w:r>
        <w:rPr>
          <w:color w:val="333333"/>
          <w:spacing w:val="-9"/>
          <w:sz w:val="24"/>
          <w:szCs w:val="24"/>
        </w:rPr>
        <w:t>- заболачивание и заторфовывание, развитие торфа мощностью от 0.5 до 2.5м.</w:t>
      </w:r>
    </w:p>
    <w:p w:rsidR="008A3B03" w:rsidRDefault="006C56C6">
      <w:pPr>
        <w:pStyle w:val="21"/>
        <w:spacing w:before="40" w:after="40" w:line="240" w:lineRule="auto"/>
        <w:jc w:val="both"/>
        <w:rPr>
          <w:color w:val="333333"/>
          <w:spacing w:val="-9"/>
          <w:sz w:val="24"/>
          <w:szCs w:val="24"/>
        </w:rPr>
      </w:pPr>
      <w:r>
        <w:rPr>
          <w:color w:val="333333"/>
          <w:spacing w:val="-9"/>
          <w:sz w:val="24"/>
          <w:szCs w:val="24"/>
        </w:rPr>
        <w:t xml:space="preserve">- наличие камовых форм рельефа с крутыми (более 20%) уклонами, значительное горизонтальное расчленение рельефа, что осложняет условия освоения. </w:t>
      </w:r>
    </w:p>
    <w:p w:rsidR="008A3B03" w:rsidRDefault="006C56C6">
      <w:pPr>
        <w:pStyle w:val="21"/>
        <w:spacing w:before="40" w:after="40" w:line="240" w:lineRule="auto"/>
        <w:ind w:firstLine="720"/>
        <w:jc w:val="both"/>
        <w:rPr>
          <w:b/>
          <w:color w:val="333333"/>
          <w:spacing w:val="-9"/>
          <w:sz w:val="24"/>
          <w:szCs w:val="24"/>
        </w:rPr>
      </w:pPr>
      <w:r>
        <w:rPr>
          <w:b/>
          <w:color w:val="333333"/>
          <w:spacing w:val="-9"/>
          <w:sz w:val="24"/>
          <w:szCs w:val="24"/>
        </w:rPr>
        <w:t xml:space="preserve">Инженерно-строительные условия. Минерально-сырьевые ресурсы. </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 xml:space="preserve">По совокупности оцениваемых природных факторов в пределах МО выделены территории с различными инженерно-строительными условиями: </w:t>
      </w:r>
    </w:p>
    <w:p w:rsidR="008A3B03" w:rsidRDefault="006C56C6">
      <w:pPr>
        <w:pStyle w:val="21"/>
        <w:numPr>
          <w:ilvl w:val="0"/>
          <w:numId w:val="18"/>
        </w:numPr>
        <w:spacing w:before="40" w:after="40" w:line="240" w:lineRule="auto"/>
        <w:jc w:val="both"/>
        <w:rPr>
          <w:color w:val="333333"/>
          <w:spacing w:val="-9"/>
          <w:sz w:val="24"/>
          <w:szCs w:val="24"/>
        </w:rPr>
      </w:pPr>
      <w:r>
        <w:rPr>
          <w:color w:val="333333"/>
          <w:spacing w:val="-9"/>
          <w:sz w:val="24"/>
          <w:szCs w:val="24"/>
        </w:rPr>
        <w:t>территории, условно благоприятные для строительства (не требующие особых мероприятий по инженерной подготовке), составляют около 60% территории в пределах границ муниципального образования. К ним относятся возвышенные территории в пределах камового рельефа, а также в пределах озерно-ледниковых равнин. Грунтовые условия в целом удовлетворительные.</w:t>
      </w:r>
    </w:p>
    <w:p w:rsidR="008A3B03" w:rsidRDefault="006C56C6">
      <w:pPr>
        <w:pStyle w:val="21"/>
        <w:numPr>
          <w:ilvl w:val="0"/>
          <w:numId w:val="18"/>
        </w:numPr>
        <w:spacing w:before="40" w:after="40" w:line="240" w:lineRule="auto"/>
        <w:jc w:val="both"/>
        <w:rPr>
          <w:color w:val="333333"/>
          <w:spacing w:val="-9"/>
          <w:sz w:val="24"/>
          <w:szCs w:val="24"/>
        </w:rPr>
      </w:pPr>
      <w:r>
        <w:rPr>
          <w:color w:val="333333"/>
          <w:spacing w:val="-9"/>
          <w:sz w:val="24"/>
          <w:szCs w:val="24"/>
        </w:rPr>
        <w:t>территории, ограниченно благоприятные для строительства, составляющим порядка 15%  площади. К ним отнесены:</w:t>
      </w:r>
    </w:p>
    <w:p w:rsidR="008A3B03" w:rsidRDefault="006C56C6">
      <w:pPr>
        <w:pStyle w:val="21"/>
        <w:numPr>
          <w:ilvl w:val="0"/>
          <w:numId w:val="15"/>
        </w:numPr>
        <w:tabs>
          <w:tab w:val="left" w:pos="360"/>
          <w:tab w:val="left" w:pos="720"/>
        </w:tabs>
        <w:spacing w:before="40" w:after="40" w:line="240" w:lineRule="auto"/>
        <w:ind w:left="0"/>
        <w:jc w:val="both"/>
        <w:rPr>
          <w:color w:val="333333"/>
          <w:spacing w:val="-9"/>
          <w:sz w:val="24"/>
          <w:szCs w:val="24"/>
        </w:rPr>
      </w:pPr>
      <w:r>
        <w:rPr>
          <w:color w:val="333333"/>
          <w:spacing w:val="-9"/>
          <w:sz w:val="24"/>
          <w:szCs w:val="24"/>
        </w:rPr>
        <w:t>участки с близким залеганием грунтовых вод (до 2м) в пределах узких пойм ручьев, озер, понижений на участках развития озерно-ледникового рельефа,</w:t>
      </w:r>
    </w:p>
    <w:p w:rsidR="008A3B03" w:rsidRDefault="006C56C6">
      <w:pPr>
        <w:pStyle w:val="21"/>
        <w:numPr>
          <w:ilvl w:val="0"/>
          <w:numId w:val="15"/>
        </w:numPr>
        <w:tabs>
          <w:tab w:val="left" w:pos="360"/>
          <w:tab w:val="left" w:pos="720"/>
        </w:tabs>
        <w:spacing w:before="40" w:after="40" w:line="240" w:lineRule="auto"/>
        <w:ind w:left="0"/>
        <w:jc w:val="both"/>
        <w:rPr>
          <w:color w:val="333333"/>
          <w:spacing w:val="-9"/>
          <w:sz w:val="24"/>
          <w:szCs w:val="24"/>
        </w:rPr>
      </w:pPr>
      <w:r>
        <w:rPr>
          <w:color w:val="333333"/>
          <w:spacing w:val="-9"/>
          <w:sz w:val="24"/>
          <w:szCs w:val="24"/>
        </w:rPr>
        <w:t>заболоченные участки с мощностью торфа до 2м,</w:t>
      </w:r>
    </w:p>
    <w:p w:rsidR="008A3B03" w:rsidRDefault="008A3B03">
      <w:pPr>
        <w:pStyle w:val="21"/>
        <w:numPr>
          <w:ilvl w:val="0"/>
          <w:numId w:val="15"/>
        </w:numPr>
        <w:tabs>
          <w:tab w:val="left" w:pos="360"/>
          <w:tab w:val="left" w:pos="720"/>
        </w:tabs>
        <w:spacing w:before="40" w:after="40" w:line="240" w:lineRule="auto"/>
        <w:ind w:left="0"/>
        <w:jc w:val="both"/>
        <w:rPr>
          <w:color w:val="333333"/>
          <w:spacing w:val="-9"/>
          <w:sz w:val="24"/>
          <w:szCs w:val="24"/>
        </w:rPr>
      </w:pPr>
    </w:p>
    <w:p w:rsidR="008A3B03" w:rsidRDefault="006C56C6">
      <w:pPr>
        <w:pStyle w:val="21"/>
        <w:tabs>
          <w:tab w:val="left" w:pos="720"/>
        </w:tabs>
        <w:spacing w:before="40" w:after="40" w:line="240" w:lineRule="auto"/>
        <w:ind w:firstLine="709"/>
        <w:jc w:val="both"/>
        <w:rPr>
          <w:color w:val="333333"/>
          <w:spacing w:val="-9"/>
          <w:sz w:val="24"/>
          <w:szCs w:val="24"/>
        </w:rPr>
      </w:pPr>
      <w:r>
        <w:rPr>
          <w:color w:val="333333"/>
          <w:spacing w:val="-9"/>
          <w:sz w:val="24"/>
          <w:szCs w:val="24"/>
          <w:u w:val="single"/>
        </w:rPr>
        <w:t>К территориям, неблагоприятным для строительства,</w:t>
      </w:r>
      <w:r>
        <w:rPr>
          <w:color w:val="333333"/>
          <w:spacing w:val="-9"/>
          <w:sz w:val="24"/>
          <w:szCs w:val="24"/>
        </w:rPr>
        <w:t xml:space="preserve"> составляющим около 30% площади,  относятся:</w:t>
      </w:r>
    </w:p>
    <w:p w:rsidR="008A3B03" w:rsidRDefault="006C56C6">
      <w:pPr>
        <w:pStyle w:val="21"/>
        <w:numPr>
          <w:ilvl w:val="0"/>
          <w:numId w:val="16"/>
        </w:numPr>
        <w:tabs>
          <w:tab w:val="left" w:pos="360"/>
        </w:tabs>
        <w:spacing w:before="40" w:after="40" w:line="240" w:lineRule="auto"/>
        <w:ind w:left="0"/>
        <w:jc w:val="both"/>
        <w:rPr>
          <w:color w:val="333333"/>
          <w:spacing w:val="-9"/>
          <w:sz w:val="24"/>
          <w:szCs w:val="24"/>
        </w:rPr>
      </w:pPr>
      <w:r>
        <w:rPr>
          <w:color w:val="333333"/>
          <w:spacing w:val="-9"/>
          <w:sz w:val="24"/>
          <w:szCs w:val="24"/>
        </w:rPr>
        <w:t>крутые склоны в пределах развития камового рельефа с уклонами 10-2% и более,</w:t>
      </w:r>
    </w:p>
    <w:p w:rsidR="008A3B03" w:rsidRDefault="006C56C6">
      <w:pPr>
        <w:pStyle w:val="21"/>
        <w:numPr>
          <w:ilvl w:val="0"/>
          <w:numId w:val="16"/>
        </w:numPr>
        <w:tabs>
          <w:tab w:val="left" w:pos="360"/>
        </w:tabs>
        <w:spacing w:before="40" w:after="40" w:line="240" w:lineRule="auto"/>
        <w:ind w:left="0"/>
        <w:jc w:val="both"/>
        <w:rPr>
          <w:color w:val="333333"/>
          <w:spacing w:val="-9"/>
          <w:sz w:val="24"/>
          <w:szCs w:val="24"/>
        </w:rPr>
      </w:pPr>
      <w:r>
        <w:rPr>
          <w:color w:val="333333"/>
          <w:spacing w:val="-9"/>
          <w:sz w:val="24"/>
          <w:szCs w:val="24"/>
        </w:rPr>
        <w:t>болота с мощностью торфа более 2м,</w:t>
      </w:r>
    </w:p>
    <w:p w:rsidR="008A3B03" w:rsidRDefault="006C56C6">
      <w:pPr>
        <w:pStyle w:val="21"/>
        <w:numPr>
          <w:ilvl w:val="0"/>
          <w:numId w:val="16"/>
        </w:numPr>
        <w:tabs>
          <w:tab w:val="left" w:pos="360"/>
        </w:tabs>
        <w:spacing w:before="40" w:after="40" w:line="240" w:lineRule="auto"/>
        <w:ind w:left="0"/>
        <w:jc w:val="both"/>
        <w:rPr>
          <w:color w:val="333333"/>
          <w:spacing w:val="-9"/>
          <w:sz w:val="24"/>
          <w:szCs w:val="24"/>
        </w:rPr>
      </w:pPr>
      <w:r>
        <w:rPr>
          <w:color w:val="333333"/>
          <w:spacing w:val="-9"/>
          <w:sz w:val="24"/>
          <w:szCs w:val="24"/>
        </w:rPr>
        <w:t xml:space="preserve">затопляемые расчетными паводками 1% обеспеченности. </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Градостроительному освоению данных территорий должны предшествовать мероприятия по вертикальной планировке территории, уположению склонов, организации водоотведения поверхностного стока и др.</w:t>
      </w:r>
    </w:p>
    <w:p w:rsidR="008A3B03" w:rsidRDefault="006C56C6">
      <w:pPr>
        <w:pStyle w:val="21"/>
        <w:tabs>
          <w:tab w:val="left" w:pos="720"/>
        </w:tabs>
        <w:spacing w:before="40" w:after="40" w:line="240" w:lineRule="auto"/>
        <w:ind w:firstLine="709"/>
        <w:jc w:val="both"/>
        <w:rPr>
          <w:color w:val="333333"/>
          <w:spacing w:val="-9"/>
          <w:sz w:val="24"/>
          <w:szCs w:val="24"/>
        </w:rPr>
      </w:pPr>
      <w:r>
        <w:rPr>
          <w:color w:val="333333"/>
          <w:spacing w:val="-9"/>
          <w:sz w:val="24"/>
          <w:szCs w:val="24"/>
          <w:u w:val="single"/>
        </w:rPr>
        <w:t>К территориям нормативного недропользования</w:t>
      </w:r>
      <w:r>
        <w:rPr>
          <w:color w:val="333333"/>
          <w:spacing w:val="-9"/>
          <w:sz w:val="24"/>
          <w:szCs w:val="24"/>
        </w:rPr>
        <w:t xml:space="preserve"> отнесены участки, в пределах которых располагаются месторождения полезных ископаемых.</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u w:val="single"/>
        </w:rPr>
        <w:t>Минерально-сырьевая база</w:t>
      </w:r>
      <w:r>
        <w:rPr>
          <w:color w:val="333333"/>
          <w:spacing w:val="-9"/>
          <w:sz w:val="24"/>
          <w:szCs w:val="24"/>
        </w:rPr>
        <w:t xml:space="preserve"> района МО «ТГП» представлена преимущественно месторождениями сапропеля, торфа, а также проявлениями строительных материалов (пески строительные), минеральных красок.</w:t>
      </w:r>
    </w:p>
    <w:p w:rsidR="008A3B03" w:rsidRDefault="006C56C6">
      <w:pPr>
        <w:pStyle w:val="21"/>
        <w:spacing w:before="40" w:after="40" w:line="240" w:lineRule="auto"/>
        <w:ind w:firstLine="709"/>
        <w:jc w:val="both"/>
        <w:rPr>
          <w:color w:val="333333"/>
          <w:spacing w:val="-9"/>
          <w:sz w:val="24"/>
          <w:szCs w:val="24"/>
        </w:rPr>
      </w:pPr>
      <w:r>
        <w:rPr>
          <w:color w:val="333333"/>
          <w:spacing w:val="-9"/>
          <w:sz w:val="24"/>
          <w:szCs w:val="24"/>
        </w:rPr>
        <w:t>В распределенном фонде находится месторождение песков и песчаных грунтов «Ново-Токсово» (ООО «Каскад», лицензия № ЛОД 02340 ТЭ) Запасы составляют: песок – категория C1 – 2427 тысм2, грунты – категория C2 – 1452 тыс.м3).</w:t>
      </w:r>
    </w:p>
    <w:p w:rsidR="008A3B03" w:rsidRDefault="006C56C6">
      <w:pPr>
        <w:pStyle w:val="21"/>
        <w:spacing w:before="40" w:after="40" w:line="240" w:lineRule="auto"/>
        <w:ind w:firstLine="709"/>
        <w:jc w:val="both"/>
        <w:rPr>
          <w:color w:val="333333"/>
        </w:rPr>
      </w:pPr>
      <w:r>
        <w:rPr>
          <w:color w:val="333333"/>
          <w:spacing w:val="-9"/>
          <w:sz w:val="24"/>
          <w:szCs w:val="24"/>
        </w:rPr>
        <w:t xml:space="preserve"> </w:t>
      </w:r>
    </w:p>
    <w:p w:rsidR="008A3B03" w:rsidRDefault="006C56C6">
      <w:pPr>
        <w:pStyle w:val="21"/>
        <w:spacing w:before="40" w:after="40" w:line="240" w:lineRule="auto"/>
        <w:ind w:firstLine="720"/>
        <w:jc w:val="both"/>
        <w:rPr>
          <w:color w:val="333333"/>
          <w:spacing w:val="-9"/>
          <w:sz w:val="24"/>
          <w:szCs w:val="24"/>
        </w:rPr>
      </w:pPr>
      <w:r>
        <w:rPr>
          <w:color w:val="333333"/>
          <w:spacing w:val="-9"/>
          <w:sz w:val="24"/>
          <w:szCs w:val="24"/>
        </w:rPr>
        <w:t>В целом инженерно-геологические условия МО «ТГП» характеризуются как условно благопрятные. Основными ограничениями являются:</w:t>
      </w:r>
    </w:p>
    <w:p w:rsidR="008A3B03" w:rsidRDefault="006C56C6">
      <w:pPr>
        <w:pStyle w:val="21"/>
        <w:numPr>
          <w:ilvl w:val="0"/>
          <w:numId w:val="17"/>
        </w:numPr>
        <w:tabs>
          <w:tab w:val="left" w:pos="360"/>
        </w:tabs>
        <w:spacing w:before="40" w:after="40" w:line="240" w:lineRule="auto"/>
        <w:ind w:firstLine="720"/>
        <w:jc w:val="both"/>
        <w:rPr>
          <w:color w:val="333333"/>
          <w:spacing w:val="-9"/>
          <w:sz w:val="24"/>
          <w:szCs w:val="24"/>
        </w:rPr>
      </w:pPr>
      <w:r>
        <w:rPr>
          <w:color w:val="333333"/>
          <w:spacing w:val="-9"/>
          <w:sz w:val="24"/>
          <w:szCs w:val="24"/>
        </w:rPr>
        <w:t>развитие в пределах рассматриваемого района камового рельефа, сильно расчлененного, с крутыми склонами,</w:t>
      </w:r>
    </w:p>
    <w:p w:rsidR="008A3B03" w:rsidRDefault="006C56C6">
      <w:pPr>
        <w:pStyle w:val="21"/>
        <w:numPr>
          <w:ilvl w:val="0"/>
          <w:numId w:val="17"/>
        </w:numPr>
        <w:tabs>
          <w:tab w:val="left" w:pos="360"/>
        </w:tabs>
        <w:spacing w:before="40" w:after="40" w:line="240" w:lineRule="auto"/>
        <w:ind w:firstLine="720"/>
        <w:jc w:val="both"/>
        <w:rPr>
          <w:color w:val="333333"/>
          <w:spacing w:val="-9"/>
          <w:sz w:val="24"/>
          <w:szCs w:val="24"/>
        </w:rPr>
      </w:pPr>
      <w:r>
        <w:rPr>
          <w:color w:val="333333"/>
          <w:spacing w:val="-9"/>
          <w:sz w:val="24"/>
          <w:szCs w:val="24"/>
        </w:rPr>
        <w:t>развитие процессов заболачивания и заторфовывания.</w:t>
      </w:r>
    </w:p>
    <w:p w:rsidR="008A3B03" w:rsidRDefault="006C56C6">
      <w:pPr>
        <w:pStyle w:val="21"/>
        <w:spacing w:before="40" w:after="40" w:line="240" w:lineRule="auto"/>
        <w:ind w:firstLine="720"/>
        <w:jc w:val="both"/>
        <w:rPr>
          <w:color w:val="333333"/>
          <w:spacing w:val="-9"/>
          <w:sz w:val="24"/>
          <w:szCs w:val="24"/>
        </w:rPr>
      </w:pPr>
      <w:r>
        <w:rPr>
          <w:color w:val="333333"/>
          <w:spacing w:val="-9"/>
          <w:sz w:val="24"/>
          <w:szCs w:val="24"/>
        </w:rPr>
        <w:t>На рассматриваемой территории имеются значительные запасы сапропелей, а также торфа, отдельные проявления строительных песков и минеральных красок</w:t>
      </w:r>
    </w:p>
    <w:p w:rsidR="008A3B03" w:rsidRDefault="008A3B03">
      <w:pPr>
        <w:jc w:val="both"/>
        <w:outlineLvl w:val="0"/>
        <w:rPr>
          <w:b/>
          <w:u w:val="single"/>
        </w:rPr>
      </w:pPr>
    </w:p>
    <w:p w:rsidR="008A3B03" w:rsidRDefault="006C56C6">
      <w:pPr>
        <w:pStyle w:val="2"/>
        <w:rPr>
          <w:rFonts w:ascii="Times New Roman" w:hAnsi="Times New Roman"/>
          <w:sz w:val="24"/>
        </w:rPr>
      </w:pPr>
      <w:bookmarkStart w:id="7" w:name="_Toc190871844"/>
      <w:r>
        <w:rPr>
          <w:rFonts w:ascii="Times New Roman" w:hAnsi="Times New Roman"/>
          <w:sz w:val="24"/>
        </w:rPr>
        <w:t>2.4 Гидрография и гидрологическая характеристика</w:t>
      </w:r>
      <w:bookmarkEnd w:id="7"/>
      <w:r>
        <w:rPr>
          <w:rFonts w:ascii="Times New Roman" w:hAnsi="Times New Roman"/>
          <w:sz w:val="24"/>
        </w:rPr>
        <w:t xml:space="preserve"> </w:t>
      </w:r>
    </w:p>
    <w:p w:rsidR="008A3B03" w:rsidRDefault="008A3B03">
      <w:pPr>
        <w:pStyle w:val="10"/>
      </w:pPr>
    </w:p>
    <w:p w:rsidR="008A3B03" w:rsidRDefault="006C56C6">
      <w:pPr>
        <w:pStyle w:val="10"/>
      </w:pPr>
      <w:r>
        <w:t>Гидрологическая изученность водных объектов в пределах рассматриваемой территории низкая. Имеется только один гидрологический пост на оз. Кавголовское. Ближайший пост на р. Охта расположен в районе дер. Новое Девяткино и на р. Авлога в дер.Матокса за пределами проектируемой территории. Гидрологическая характеристика составлена с учетом  данных и рекомендаций  монографии «Ресурсы поверхностных вод СССР, т.2, 1972 г.», материалов «Ежегодников гидрологических характеристик, Гидрометеоиздат, 2002-2004 гг.», данных исследований института озероведения (Труды лаборатории озероведения за 1958-1984 гг.), Государственного гидрологического института, монографии В. А. Кирилловой, И. М. Распопова "Озера Ленинградской области". Л.: Лениздат, 1971.   и других источников.</w:t>
      </w:r>
    </w:p>
    <w:p w:rsidR="008A3B03" w:rsidRDefault="006C56C6">
      <w:pPr>
        <w:ind w:firstLine="720"/>
        <w:jc w:val="both"/>
      </w:pPr>
      <w:r>
        <w:t xml:space="preserve">Гидрографическая сеть рассматриваемой проектом территории принадлежит бассейнам Ладожского озера и р. Невы, являющихся частными бассейнами Балтийского моря. В состав сети входят реки, озера, искусственные водные объекты, представленные системой каналов (Большой Петровский канал, Комендантский канал, Большой канал, Морьинская протока) протяженностью около 5  км, соединяющих р.Морья -оз. Хепоярви и р. Охту, канавами  дренажной сети, придорожными карьерами, из которых добывались пески и песчано-гравийная смесь для местных нужд, В настоящее время карьеры заполнены водой (оз. Изумрудное, оз. Светлое и др.) и используются для рекреации. </w:t>
      </w:r>
    </w:p>
    <w:p w:rsidR="008A3B03" w:rsidRDefault="006C56C6">
      <w:pPr>
        <w:pStyle w:val="10"/>
        <w:spacing w:after="120"/>
      </w:pPr>
      <w:r>
        <w:rPr>
          <w:u w:val="single"/>
        </w:rPr>
        <w:t>Реки</w:t>
      </w:r>
      <w:r>
        <w:t xml:space="preserve"> рассматриваемой территории относятся к категории малых - длина их не превышает 50 км. Преобладают реки длиной менее 10 км. Сведения об основных водотоках приведены  в таблице 1. </w:t>
      </w:r>
    </w:p>
    <w:p w:rsidR="008A3B03" w:rsidRDefault="006C56C6">
      <w:pPr>
        <w:jc w:val="center"/>
        <w:rPr>
          <w:i/>
        </w:rPr>
      </w:pPr>
      <w:r>
        <w:rPr>
          <w:i/>
        </w:rPr>
        <w:t>Гидрографические характеристики рек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334"/>
        <w:gridCol w:w="1494"/>
        <w:gridCol w:w="1914"/>
        <w:gridCol w:w="1915"/>
      </w:tblGrid>
      <w:tr w:rsidR="008A3B03">
        <w:tc>
          <w:tcPr>
            <w:tcW w:w="1914" w:type="dxa"/>
          </w:tcPr>
          <w:p w:rsidR="008A3B03" w:rsidRDefault="006C56C6">
            <w:r>
              <w:t xml:space="preserve">Река </w:t>
            </w:r>
          </w:p>
        </w:tc>
        <w:tc>
          <w:tcPr>
            <w:tcW w:w="2334" w:type="dxa"/>
          </w:tcPr>
          <w:p w:rsidR="008A3B03" w:rsidRDefault="006C56C6">
            <w:r>
              <w:t>Куда впадает, с какого берега</w:t>
            </w:r>
          </w:p>
        </w:tc>
        <w:tc>
          <w:tcPr>
            <w:tcW w:w="1494" w:type="dxa"/>
          </w:tcPr>
          <w:p w:rsidR="008A3B03" w:rsidRDefault="006C56C6">
            <w:r>
              <w:t>Расстояние от устья, км</w:t>
            </w:r>
          </w:p>
        </w:tc>
        <w:tc>
          <w:tcPr>
            <w:tcW w:w="1914" w:type="dxa"/>
          </w:tcPr>
          <w:p w:rsidR="008A3B03" w:rsidRDefault="006C56C6">
            <w:r>
              <w:t>Длина, км</w:t>
            </w:r>
          </w:p>
        </w:tc>
        <w:tc>
          <w:tcPr>
            <w:tcW w:w="1915" w:type="dxa"/>
          </w:tcPr>
          <w:p w:rsidR="008A3B03" w:rsidRDefault="006C56C6">
            <w:r>
              <w:t>Площадь водосбора, км</w:t>
            </w:r>
            <w:r>
              <w:rPr>
                <w:vertAlign w:val="superscript"/>
              </w:rPr>
              <w:t>2</w:t>
            </w:r>
          </w:p>
        </w:tc>
      </w:tr>
      <w:tr w:rsidR="008A3B03">
        <w:tc>
          <w:tcPr>
            <w:tcW w:w="1914" w:type="dxa"/>
          </w:tcPr>
          <w:p w:rsidR="008A3B03" w:rsidRDefault="006C56C6">
            <w:r>
              <w:t xml:space="preserve">Морье </w:t>
            </w:r>
          </w:p>
        </w:tc>
        <w:tc>
          <w:tcPr>
            <w:tcW w:w="2334" w:type="dxa"/>
          </w:tcPr>
          <w:p w:rsidR="008A3B03" w:rsidRDefault="006C56C6">
            <w:r>
              <w:t>Ладожское озеро</w:t>
            </w:r>
          </w:p>
        </w:tc>
        <w:tc>
          <w:tcPr>
            <w:tcW w:w="1494" w:type="dxa"/>
          </w:tcPr>
          <w:p w:rsidR="008A3B03" w:rsidRDefault="006C56C6">
            <w:pPr>
              <w:jc w:val="center"/>
            </w:pPr>
            <w:r>
              <w:t>-</w:t>
            </w:r>
          </w:p>
        </w:tc>
        <w:tc>
          <w:tcPr>
            <w:tcW w:w="1914" w:type="dxa"/>
          </w:tcPr>
          <w:p w:rsidR="008A3B03" w:rsidRDefault="006C56C6">
            <w:pPr>
              <w:jc w:val="center"/>
            </w:pPr>
            <w:r>
              <w:t>43</w:t>
            </w:r>
          </w:p>
        </w:tc>
        <w:tc>
          <w:tcPr>
            <w:tcW w:w="1915" w:type="dxa"/>
          </w:tcPr>
          <w:p w:rsidR="008A3B03" w:rsidRDefault="006C56C6">
            <w:pPr>
              <w:jc w:val="center"/>
            </w:pPr>
            <w:r>
              <w:t>478</w:t>
            </w:r>
          </w:p>
        </w:tc>
      </w:tr>
      <w:tr w:rsidR="008A3B03">
        <w:tc>
          <w:tcPr>
            <w:tcW w:w="1914" w:type="dxa"/>
          </w:tcPr>
          <w:p w:rsidR="008A3B03" w:rsidRDefault="006C56C6">
            <w:r>
              <w:t xml:space="preserve">Рогозинка </w:t>
            </w:r>
          </w:p>
        </w:tc>
        <w:tc>
          <w:tcPr>
            <w:tcW w:w="2334" w:type="dxa"/>
          </w:tcPr>
          <w:p w:rsidR="008A3B03" w:rsidRDefault="006C56C6">
            <w:r>
              <w:t>Морье , лев</w:t>
            </w:r>
          </w:p>
        </w:tc>
        <w:tc>
          <w:tcPr>
            <w:tcW w:w="1494" w:type="dxa"/>
          </w:tcPr>
          <w:p w:rsidR="008A3B03" w:rsidRDefault="006C56C6">
            <w:pPr>
              <w:jc w:val="center"/>
            </w:pPr>
            <w:r>
              <w:t>27</w:t>
            </w:r>
          </w:p>
        </w:tc>
        <w:tc>
          <w:tcPr>
            <w:tcW w:w="1914" w:type="dxa"/>
          </w:tcPr>
          <w:p w:rsidR="008A3B03" w:rsidRDefault="006C56C6">
            <w:pPr>
              <w:jc w:val="center"/>
            </w:pPr>
            <w:r>
              <w:t>20</w:t>
            </w:r>
          </w:p>
        </w:tc>
        <w:tc>
          <w:tcPr>
            <w:tcW w:w="1915" w:type="dxa"/>
          </w:tcPr>
          <w:p w:rsidR="008A3B03" w:rsidRDefault="006C56C6">
            <w:pPr>
              <w:jc w:val="center"/>
            </w:pPr>
            <w:r>
              <w:t>н\д</w:t>
            </w:r>
          </w:p>
        </w:tc>
      </w:tr>
      <w:tr w:rsidR="008A3B03">
        <w:tc>
          <w:tcPr>
            <w:tcW w:w="1914" w:type="dxa"/>
          </w:tcPr>
          <w:p w:rsidR="008A3B03" w:rsidRDefault="006C56C6">
            <w:r>
              <w:t>Лепсари</w:t>
            </w:r>
          </w:p>
        </w:tc>
        <w:tc>
          <w:tcPr>
            <w:tcW w:w="2334" w:type="dxa"/>
          </w:tcPr>
          <w:p w:rsidR="008A3B03" w:rsidRDefault="006C56C6">
            <w:r>
              <w:t>Морье , пр.</w:t>
            </w:r>
          </w:p>
        </w:tc>
        <w:tc>
          <w:tcPr>
            <w:tcW w:w="1494" w:type="dxa"/>
          </w:tcPr>
          <w:p w:rsidR="008A3B03" w:rsidRDefault="006C56C6">
            <w:pPr>
              <w:jc w:val="center"/>
            </w:pPr>
            <w:r>
              <w:t>15</w:t>
            </w:r>
          </w:p>
        </w:tc>
        <w:tc>
          <w:tcPr>
            <w:tcW w:w="1914" w:type="dxa"/>
          </w:tcPr>
          <w:p w:rsidR="008A3B03" w:rsidRDefault="006C56C6">
            <w:pPr>
              <w:jc w:val="center"/>
            </w:pPr>
            <w:r>
              <w:t>21</w:t>
            </w:r>
          </w:p>
        </w:tc>
        <w:tc>
          <w:tcPr>
            <w:tcW w:w="1915" w:type="dxa"/>
          </w:tcPr>
          <w:p w:rsidR="008A3B03" w:rsidRDefault="006C56C6">
            <w:pPr>
              <w:jc w:val="center"/>
            </w:pPr>
            <w:r>
              <w:t>н/д</w:t>
            </w:r>
          </w:p>
        </w:tc>
      </w:tr>
      <w:tr w:rsidR="008A3B03">
        <w:tc>
          <w:tcPr>
            <w:tcW w:w="1914" w:type="dxa"/>
          </w:tcPr>
          <w:p w:rsidR="008A3B03" w:rsidRDefault="006C56C6">
            <w:r>
              <w:t>Грузинка -</w:t>
            </w:r>
          </w:p>
        </w:tc>
        <w:tc>
          <w:tcPr>
            <w:tcW w:w="2334" w:type="dxa"/>
          </w:tcPr>
          <w:p w:rsidR="008A3B03" w:rsidRDefault="006C56C6">
            <w:r>
              <w:t>Лемболовское озеро-Вьюн-Ладожское оз.</w:t>
            </w:r>
          </w:p>
        </w:tc>
        <w:tc>
          <w:tcPr>
            <w:tcW w:w="1494" w:type="dxa"/>
          </w:tcPr>
          <w:p w:rsidR="008A3B03" w:rsidRDefault="006C56C6">
            <w:pPr>
              <w:jc w:val="center"/>
            </w:pPr>
            <w:r>
              <w:t>-</w:t>
            </w:r>
          </w:p>
        </w:tc>
        <w:tc>
          <w:tcPr>
            <w:tcW w:w="1914" w:type="dxa"/>
          </w:tcPr>
          <w:p w:rsidR="008A3B03" w:rsidRDefault="006C56C6">
            <w:pPr>
              <w:jc w:val="center"/>
            </w:pPr>
            <w:r>
              <w:t>16</w:t>
            </w:r>
          </w:p>
        </w:tc>
        <w:tc>
          <w:tcPr>
            <w:tcW w:w="1915" w:type="dxa"/>
          </w:tcPr>
          <w:p w:rsidR="008A3B03" w:rsidRDefault="006C56C6">
            <w:pPr>
              <w:jc w:val="center"/>
            </w:pPr>
            <w:r>
              <w:t>н\д</w:t>
            </w:r>
          </w:p>
        </w:tc>
      </w:tr>
    </w:tbl>
    <w:p w:rsidR="008A3B03" w:rsidRDefault="008A3B03">
      <w:pPr>
        <w:pStyle w:val="10"/>
      </w:pPr>
    </w:p>
    <w:p w:rsidR="008A3B03" w:rsidRDefault="006C56C6">
      <w:pPr>
        <w:pStyle w:val="10"/>
      </w:pPr>
      <w:r>
        <w:t>Реки текут в долинах, которые были образованы ледниковым    выполаживанием тектонических разломов и трещин. Долины рек имеют трапецеидальную форму с вогнутыми склонами, слабо волнистое дно. Многие реки вытекают из озер или из верховых болот. В последнем случае вода их имеет темную окраску, а водный режим относительно высокую степень зарегулированости. Поймы рек преимущественно отсутствуют или встречаются на отдельных коротких участках нижнего                     течения. Поверхность пойм преимущественно ровная, иногда изрезана староречьями и мелиоративной сетью. В пределах сельхозугодий русла рек часто спрямлены и                         превращены в каналы. Поймы весной затапливаются.    Продольные профили рек имеют ступенчатый характер: плесы, озеровидные расширения и озера чередуются с порогами и каменистыми порожистыми участками.</w:t>
      </w:r>
    </w:p>
    <w:p w:rsidR="008A3B03" w:rsidRDefault="006C56C6">
      <w:pPr>
        <w:pStyle w:val="10"/>
      </w:pPr>
      <w:r>
        <w:rPr>
          <w:i/>
        </w:rPr>
        <w:t>Водный режим рек</w:t>
      </w:r>
      <w:r>
        <w:t xml:space="preserve"> принадлежат к типу равнинных, для которых характерно  смешанное питание с преобладанием снегового. </w:t>
      </w:r>
    </w:p>
    <w:p w:rsidR="008A3B03" w:rsidRDefault="006C56C6">
      <w:pPr>
        <w:pStyle w:val="10"/>
      </w:pPr>
      <w:r>
        <w:t xml:space="preserve">Реки имеют четыре фазы водного режима - весеннее половодье, летнее-осеняя межень, нередко прерываемая 2-3 дождевыми паводками, короткий осенний период повышенной водности и относительно продолжительный период зимней межени. </w:t>
      </w:r>
    </w:p>
    <w:p w:rsidR="008A3B03" w:rsidRDefault="006C56C6">
      <w:pPr>
        <w:pStyle w:val="10"/>
      </w:pPr>
      <w:r>
        <w:t xml:space="preserve">Главная фаза водного режима –весеннее половодье, на которое приходится 50-60% объема годового стока и наблюдаются высшие в году уровни. На реках с большим процентом озерности и в истоках из озер наблюдается сравнительно невысокое растянутое половодье и нечетко выраженные дождевые паводки (Морье, Кавголовка и др.). Весенний подъем уровня воды в реках начинается в первой декаде апреля, пик наступает в среднем в третьей декаде апреля. Подъем уровня над меженным при этом составляет  1,5 -2,0 м  Половодье  в среднем длится 55-65 дней. </w:t>
      </w:r>
    </w:p>
    <w:p w:rsidR="008A3B03" w:rsidRDefault="006C56C6">
      <w:pPr>
        <w:pStyle w:val="10"/>
      </w:pPr>
      <w:r>
        <w:t xml:space="preserve">Летнее-осенняя межень устанавливается в начале июня и заканчивается в конце октября. Низшие уровни за этот период наблюдаются в июле –августе, изредка в сентябре. После непродолжительного повышения уровня в результате прохождения дождевых паводков наступает зимняя межень, которая длится до первой декады апреля. </w:t>
      </w:r>
    </w:p>
    <w:p w:rsidR="008A3B03" w:rsidRDefault="006C56C6">
      <w:pPr>
        <w:pStyle w:val="10"/>
      </w:pPr>
      <w:r>
        <w:t>Явления пересыхания и промерзания отмечаются только на очень малых водотоках с площадями водосбора менее 0,5 км</w:t>
      </w:r>
      <w:r>
        <w:rPr>
          <w:vertAlign w:val="superscript"/>
        </w:rPr>
        <w:t>2</w:t>
      </w:r>
      <w:r>
        <w:t>, однако в маловодные годы могут промерзать и пересыхать реки с площадью водосбора до 50 км</w:t>
      </w:r>
      <w:r>
        <w:rPr>
          <w:vertAlign w:val="superscript"/>
        </w:rPr>
        <w:t>2</w:t>
      </w:r>
      <w:r>
        <w:t>.</w:t>
      </w:r>
    </w:p>
    <w:p w:rsidR="008A3B03" w:rsidRDefault="006C56C6">
      <w:pPr>
        <w:pStyle w:val="10"/>
      </w:pPr>
      <w:r>
        <w:t>Низшие уровни, как правило, отмечаются в зимний период, когда реки переходят на подземное питание.</w:t>
      </w:r>
    </w:p>
    <w:p w:rsidR="008A3B03" w:rsidRDefault="006C56C6">
      <w:pPr>
        <w:ind w:firstLine="720"/>
        <w:jc w:val="both"/>
      </w:pPr>
      <w:r>
        <w:rPr>
          <w:i/>
        </w:rPr>
        <w:t>Средний годовой модуль стока</w:t>
      </w:r>
      <w:r>
        <w:t xml:space="preserve"> в пределах рассматриваемой территории составляет порядка 9,8 л/сек.км</w:t>
      </w:r>
      <w:r>
        <w:rPr>
          <w:vertAlign w:val="superscript"/>
        </w:rPr>
        <w:t>2</w:t>
      </w:r>
      <w:r>
        <w:t>, в маловодный год 95% обеспеченности – 6,5 л/сек.км</w:t>
      </w:r>
      <w:r>
        <w:rPr>
          <w:vertAlign w:val="superscript"/>
        </w:rPr>
        <w:t>2</w:t>
      </w:r>
      <w:r>
        <w:t>. Минимальный 30-ти суточный сток составляет 3-4 л/сек.км</w:t>
      </w:r>
      <w:r>
        <w:rPr>
          <w:vertAlign w:val="superscript"/>
        </w:rPr>
        <w:t>2</w:t>
      </w:r>
      <w:r>
        <w:t xml:space="preserve"> , 95% обеспеченности – 1,5 л/сек.км</w:t>
      </w:r>
      <w:r>
        <w:rPr>
          <w:vertAlign w:val="superscript"/>
        </w:rPr>
        <w:t>2</w:t>
      </w:r>
      <w:r>
        <w:t>.</w:t>
      </w:r>
    </w:p>
    <w:p w:rsidR="008A3B03" w:rsidRDefault="008A3B03">
      <w:pPr>
        <w:ind w:firstLine="720"/>
        <w:jc w:val="both"/>
      </w:pPr>
    </w:p>
    <w:p w:rsidR="008A3B03" w:rsidRDefault="006C56C6">
      <w:pPr>
        <w:ind w:firstLine="720"/>
        <w:jc w:val="both"/>
      </w:pPr>
      <w:r>
        <w:rPr>
          <w:u w:val="single"/>
        </w:rPr>
        <w:t>Озера</w:t>
      </w:r>
      <w:r>
        <w:t xml:space="preserve"> занимают порядка 10 % рассматриваемой территории и относятся к так называемой Токсовской группе озер Карельской возвышенности, включающей несколько десятков различных по величие озер. Большая часть озер имеет ледниковое происхождение, но имеются и болотного. Водоемы образовались путем заполнения водой понижений между камовыми холмами. Озера достаточно глубокие, округлой или лопастной формы.  Высокие берега чередуются с низменными, заболоченными. Средняя глубина озер от 2,5 до 4,5 м, максимальная до 12 м. Озера болотного происхождения мелководны (средняя глубина менее 1.5 м). Водосборы озер значительно залесены (до 85%), но в последние годы залесенность водосборов ряда озер, особенно с малой площадью сократилась до 45% за счет хозяйственной деятельности человека (вырубка леса и сведение кустарника для жилищно-гражданского строительства, под сельхозугодья, горнолыжные трассы, дороги, автостоянки  и др.)</w:t>
      </w:r>
    </w:p>
    <w:p w:rsidR="008A3B03" w:rsidRDefault="006C56C6">
      <w:pPr>
        <w:ind w:firstLine="720"/>
        <w:jc w:val="both"/>
      </w:pPr>
      <w:r>
        <w:t>По существующей классификации водоемы рассматриваемой территории относятся к категории малых с площадью зеркала 4,5 -6,5 км</w:t>
      </w:r>
      <w:r>
        <w:rPr>
          <w:vertAlign w:val="superscript"/>
        </w:rPr>
        <w:t xml:space="preserve">2 </w:t>
      </w:r>
      <w:r>
        <w:t>(оз. Кавголовское, Хепоярви) и очень малых - с площадью зеркала менее 1 км</w:t>
      </w:r>
      <w:r>
        <w:rPr>
          <w:vertAlign w:val="superscript"/>
        </w:rPr>
        <w:t>2</w:t>
      </w:r>
      <w:r>
        <w:t xml:space="preserve">.  </w:t>
      </w:r>
    </w:p>
    <w:p w:rsidR="008A3B03" w:rsidRDefault="006C56C6">
      <w:pPr>
        <w:spacing w:before="120"/>
        <w:ind w:firstLine="720"/>
        <w:jc w:val="center"/>
        <w:rPr>
          <w:i/>
        </w:rPr>
      </w:pPr>
      <w:r>
        <w:rPr>
          <w:i/>
        </w:rPr>
        <w:t>Основные характеристики озер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334"/>
        <w:gridCol w:w="1494"/>
        <w:gridCol w:w="1914"/>
        <w:gridCol w:w="1915"/>
      </w:tblGrid>
      <w:tr w:rsidR="008A3B03">
        <w:tc>
          <w:tcPr>
            <w:tcW w:w="1914" w:type="dxa"/>
          </w:tcPr>
          <w:p w:rsidR="008A3B03" w:rsidRDefault="006C56C6">
            <w:pPr>
              <w:rPr>
                <w:sz w:val="20"/>
                <w:szCs w:val="20"/>
              </w:rPr>
            </w:pPr>
            <w:r>
              <w:rPr>
                <w:sz w:val="20"/>
                <w:szCs w:val="20"/>
              </w:rPr>
              <w:t>Озера</w:t>
            </w:r>
          </w:p>
        </w:tc>
        <w:tc>
          <w:tcPr>
            <w:tcW w:w="2334" w:type="dxa"/>
          </w:tcPr>
          <w:p w:rsidR="008A3B03" w:rsidRDefault="006C56C6">
            <w:pPr>
              <w:rPr>
                <w:sz w:val="20"/>
                <w:szCs w:val="20"/>
              </w:rPr>
            </w:pPr>
            <w:r>
              <w:rPr>
                <w:sz w:val="20"/>
                <w:szCs w:val="20"/>
              </w:rPr>
              <w:t>Бассейн реки</w:t>
            </w:r>
          </w:p>
        </w:tc>
        <w:tc>
          <w:tcPr>
            <w:tcW w:w="1494" w:type="dxa"/>
          </w:tcPr>
          <w:p w:rsidR="008A3B03" w:rsidRDefault="006C56C6">
            <w:pPr>
              <w:rPr>
                <w:sz w:val="20"/>
                <w:szCs w:val="20"/>
              </w:rPr>
            </w:pPr>
            <w:r>
              <w:rPr>
                <w:sz w:val="20"/>
                <w:szCs w:val="20"/>
              </w:rPr>
              <w:t>Площадь зеркала, км</w:t>
            </w:r>
            <w:r>
              <w:rPr>
                <w:sz w:val="20"/>
                <w:szCs w:val="20"/>
                <w:vertAlign w:val="superscript"/>
              </w:rPr>
              <w:t>2</w:t>
            </w:r>
          </w:p>
        </w:tc>
        <w:tc>
          <w:tcPr>
            <w:tcW w:w="1914" w:type="dxa"/>
          </w:tcPr>
          <w:p w:rsidR="008A3B03" w:rsidRDefault="006C56C6">
            <w:pPr>
              <w:rPr>
                <w:sz w:val="20"/>
                <w:szCs w:val="20"/>
              </w:rPr>
            </w:pPr>
            <w:r>
              <w:rPr>
                <w:sz w:val="20"/>
                <w:szCs w:val="20"/>
              </w:rPr>
              <w:t>Площадь водосбора, км</w:t>
            </w:r>
            <w:r>
              <w:rPr>
                <w:sz w:val="20"/>
                <w:szCs w:val="20"/>
                <w:vertAlign w:val="superscript"/>
              </w:rPr>
              <w:t>2</w:t>
            </w:r>
          </w:p>
        </w:tc>
        <w:tc>
          <w:tcPr>
            <w:tcW w:w="1915" w:type="dxa"/>
          </w:tcPr>
          <w:p w:rsidR="008A3B03" w:rsidRDefault="006C56C6">
            <w:pPr>
              <w:rPr>
                <w:sz w:val="20"/>
                <w:szCs w:val="20"/>
              </w:rPr>
            </w:pPr>
            <w:r>
              <w:rPr>
                <w:sz w:val="20"/>
                <w:szCs w:val="20"/>
              </w:rPr>
              <w:t xml:space="preserve">Тип </w:t>
            </w:r>
          </w:p>
        </w:tc>
      </w:tr>
      <w:tr w:rsidR="008A3B03">
        <w:tc>
          <w:tcPr>
            <w:tcW w:w="9571" w:type="dxa"/>
            <w:gridSpan w:val="5"/>
          </w:tcPr>
          <w:p w:rsidR="008A3B03" w:rsidRDefault="006C56C6">
            <w:pPr>
              <w:spacing w:before="120" w:after="120"/>
              <w:rPr>
                <w:sz w:val="20"/>
                <w:szCs w:val="20"/>
              </w:rPr>
            </w:pPr>
            <w:r>
              <w:rPr>
                <w:sz w:val="20"/>
                <w:szCs w:val="20"/>
              </w:rPr>
              <w:t>Бассейн Ладожского озера</w:t>
            </w:r>
          </w:p>
        </w:tc>
      </w:tr>
      <w:tr w:rsidR="008A3B03">
        <w:tc>
          <w:tcPr>
            <w:tcW w:w="1914" w:type="dxa"/>
          </w:tcPr>
          <w:p w:rsidR="008A3B03" w:rsidRDefault="006C56C6">
            <w:pPr>
              <w:rPr>
                <w:sz w:val="20"/>
                <w:szCs w:val="20"/>
              </w:rPr>
            </w:pPr>
            <w:r>
              <w:rPr>
                <w:sz w:val="20"/>
                <w:szCs w:val="20"/>
              </w:rPr>
              <w:t xml:space="preserve">Хепоярви </w:t>
            </w:r>
          </w:p>
        </w:tc>
        <w:tc>
          <w:tcPr>
            <w:tcW w:w="2334" w:type="dxa"/>
          </w:tcPr>
          <w:p w:rsidR="008A3B03" w:rsidRDefault="006C56C6">
            <w:pPr>
              <w:rPr>
                <w:sz w:val="20"/>
                <w:szCs w:val="20"/>
              </w:rPr>
            </w:pPr>
            <w:r>
              <w:rPr>
                <w:sz w:val="20"/>
                <w:szCs w:val="20"/>
              </w:rPr>
              <w:t xml:space="preserve">Морье </w:t>
            </w:r>
          </w:p>
        </w:tc>
        <w:tc>
          <w:tcPr>
            <w:tcW w:w="1494" w:type="dxa"/>
          </w:tcPr>
          <w:p w:rsidR="008A3B03" w:rsidRDefault="006C56C6">
            <w:pPr>
              <w:jc w:val="center"/>
              <w:rPr>
                <w:sz w:val="20"/>
                <w:szCs w:val="20"/>
              </w:rPr>
            </w:pPr>
            <w:r>
              <w:rPr>
                <w:sz w:val="20"/>
                <w:szCs w:val="20"/>
              </w:rPr>
              <w:t>4,2</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Пионерское</w:t>
            </w:r>
          </w:p>
        </w:tc>
        <w:tc>
          <w:tcPr>
            <w:tcW w:w="2334" w:type="dxa"/>
          </w:tcPr>
          <w:p w:rsidR="008A3B03" w:rsidRDefault="006C56C6">
            <w:pPr>
              <w:rPr>
                <w:sz w:val="20"/>
                <w:szCs w:val="20"/>
              </w:rPr>
            </w:pPr>
            <w:r>
              <w:rPr>
                <w:sz w:val="20"/>
                <w:szCs w:val="20"/>
              </w:rPr>
              <w:t>Оз. Хепоярви-р. Морье</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 xml:space="preserve">Щучье </w:t>
            </w:r>
          </w:p>
        </w:tc>
        <w:tc>
          <w:tcPr>
            <w:tcW w:w="2334" w:type="dxa"/>
          </w:tcPr>
          <w:p w:rsidR="008A3B03" w:rsidRDefault="006C56C6">
            <w:pPr>
              <w:rPr>
                <w:sz w:val="20"/>
                <w:szCs w:val="20"/>
              </w:rPr>
            </w:pPr>
            <w:r>
              <w:rPr>
                <w:sz w:val="20"/>
                <w:szCs w:val="20"/>
              </w:rPr>
              <w:t>Оз. Хепоярви-р. Морье</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 xml:space="preserve">Чайное </w:t>
            </w:r>
          </w:p>
        </w:tc>
        <w:tc>
          <w:tcPr>
            <w:tcW w:w="2334" w:type="dxa"/>
          </w:tcPr>
          <w:p w:rsidR="008A3B03" w:rsidRDefault="006C56C6">
            <w:pPr>
              <w:rPr>
                <w:sz w:val="20"/>
                <w:szCs w:val="20"/>
              </w:rPr>
            </w:pPr>
            <w:r>
              <w:rPr>
                <w:sz w:val="20"/>
                <w:szCs w:val="20"/>
              </w:rPr>
              <w:t>Оз. Хепоярви-р. Морье</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 xml:space="preserve">Мустоярви </w:t>
            </w:r>
          </w:p>
        </w:tc>
        <w:tc>
          <w:tcPr>
            <w:tcW w:w="2334" w:type="dxa"/>
          </w:tcPr>
          <w:p w:rsidR="008A3B03" w:rsidRDefault="006C56C6">
            <w:pPr>
              <w:rPr>
                <w:sz w:val="20"/>
                <w:szCs w:val="20"/>
              </w:rPr>
            </w:pPr>
            <w:r>
              <w:rPr>
                <w:sz w:val="20"/>
                <w:szCs w:val="20"/>
              </w:rPr>
              <w:t>Морье</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проточное</w:t>
            </w:r>
          </w:p>
        </w:tc>
      </w:tr>
      <w:tr w:rsidR="008A3B03">
        <w:tc>
          <w:tcPr>
            <w:tcW w:w="1914" w:type="dxa"/>
          </w:tcPr>
          <w:p w:rsidR="008A3B03" w:rsidRDefault="006C56C6">
            <w:pPr>
              <w:rPr>
                <w:sz w:val="20"/>
                <w:szCs w:val="20"/>
              </w:rPr>
            </w:pPr>
            <w:r>
              <w:rPr>
                <w:sz w:val="20"/>
                <w:szCs w:val="20"/>
              </w:rPr>
              <w:t xml:space="preserve">Хенеярви </w:t>
            </w:r>
          </w:p>
        </w:tc>
        <w:tc>
          <w:tcPr>
            <w:tcW w:w="2334" w:type="dxa"/>
          </w:tcPr>
          <w:p w:rsidR="008A3B03" w:rsidRDefault="006C56C6">
            <w:pPr>
              <w:rPr>
                <w:sz w:val="20"/>
                <w:szCs w:val="20"/>
              </w:rPr>
            </w:pPr>
            <w:r>
              <w:rPr>
                <w:sz w:val="20"/>
                <w:szCs w:val="20"/>
              </w:rPr>
              <w:t>Морье</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проточное</w:t>
            </w:r>
          </w:p>
        </w:tc>
      </w:tr>
      <w:tr w:rsidR="008A3B03">
        <w:tc>
          <w:tcPr>
            <w:tcW w:w="1914" w:type="dxa"/>
          </w:tcPr>
          <w:p w:rsidR="008A3B03" w:rsidRDefault="006C56C6">
            <w:pPr>
              <w:rPr>
                <w:sz w:val="20"/>
                <w:szCs w:val="20"/>
              </w:rPr>
            </w:pPr>
            <w:r>
              <w:rPr>
                <w:sz w:val="20"/>
                <w:szCs w:val="20"/>
              </w:rPr>
              <w:t xml:space="preserve">Лайдака </w:t>
            </w:r>
          </w:p>
        </w:tc>
        <w:tc>
          <w:tcPr>
            <w:tcW w:w="2334" w:type="dxa"/>
          </w:tcPr>
          <w:p w:rsidR="008A3B03" w:rsidRDefault="006C56C6">
            <w:pPr>
              <w:rPr>
                <w:sz w:val="20"/>
                <w:szCs w:val="20"/>
              </w:rPr>
            </w:pPr>
            <w:r>
              <w:rPr>
                <w:sz w:val="20"/>
                <w:szCs w:val="20"/>
              </w:rPr>
              <w:t>-</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бессточное</w:t>
            </w:r>
          </w:p>
        </w:tc>
      </w:tr>
      <w:tr w:rsidR="008A3B03">
        <w:tc>
          <w:tcPr>
            <w:tcW w:w="1914" w:type="dxa"/>
          </w:tcPr>
          <w:p w:rsidR="008A3B03" w:rsidRDefault="006C56C6">
            <w:pPr>
              <w:rPr>
                <w:sz w:val="20"/>
                <w:szCs w:val="20"/>
              </w:rPr>
            </w:pPr>
            <w:r>
              <w:rPr>
                <w:sz w:val="20"/>
                <w:szCs w:val="20"/>
              </w:rPr>
              <w:t xml:space="preserve">Лассылампи </w:t>
            </w:r>
          </w:p>
        </w:tc>
        <w:tc>
          <w:tcPr>
            <w:tcW w:w="2334" w:type="dxa"/>
          </w:tcPr>
          <w:p w:rsidR="008A3B03" w:rsidRDefault="006C56C6">
            <w:pPr>
              <w:rPr>
                <w:sz w:val="20"/>
                <w:szCs w:val="20"/>
              </w:rPr>
            </w:pPr>
            <w:r>
              <w:rPr>
                <w:sz w:val="20"/>
                <w:szCs w:val="20"/>
              </w:rPr>
              <w:t>Рагозинка - Морье</w:t>
            </w:r>
          </w:p>
        </w:tc>
        <w:tc>
          <w:tcPr>
            <w:tcW w:w="1494" w:type="dxa"/>
          </w:tcPr>
          <w:p w:rsidR="008A3B03" w:rsidRDefault="006C56C6">
            <w:pPr>
              <w:jc w:val="center"/>
              <w:rPr>
                <w:sz w:val="20"/>
                <w:szCs w:val="20"/>
              </w:rPr>
            </w:pPr>
            <w:r>
              <w:rPr>
                <w:sz w:val="20"/>
                <w:szCs w:val="20"/>
              </w:rPr>
              <w:t>менее 0,5</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 xml:space="preserve">Ваякоярви </w:t>
            </w:r>
          </w:p>
        </w:tc>
        <w:tc>
          <w:tcPr>
            <w:tcW w:w="2334" w:type="dxa"/>
          </w:tcPr>
          <w:p w:rsidR="008A3B03" w:rsidRDefault="006C56C6">
            <w:pPr>
              <w:rPr>
                <w:sz w:val="20"/>
                <w:szCs w:val="20"/>
              </w:rPr>
            </w:pPr>
            <w:r>
              <w:rPr>
                <w:sz w:val="20"/>
                <w:szCs w:val="20"/>
              </w:rPr>
              <w:t>Рагозинка - Морье</w:t>
            </w:r>
          </w:p>
        </w:tc>
        <w:tc>
          <w:tcPr>
            <w:tcW w:w="1494" w:type="dxa"/>
          </w:tcPr>
          <w:p w:rsidR="008A3B03" w:rsidRDefault="006C56C6">
            <w:pPr>
              <w:jc w:val="center"/>
              <w:rPr>
                <w:sz w:val="20"/>
                <w:szCs w:val="20"/>
              </w:rPr>
            </w:pPr>
            <w:r>
              <w:rPr>
                <w:sz w:val="20"/>
                <w:szCs w:val="20"/>
              </w:rPr>
              <w:t>0.76</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проточное</w:t>
            </w:r>
          </w:p>
        </w:tc>
      </w:tr>
      <w:tr w:rsidR="008A3B03">
        <w:tc>
          <w:tcPr>
            <w:tcW w:w="9571" w:type="dxa"/>
            <w:gridSpan w:val="5"/>
          </w:tcPr>
          <w:p w:rsidR="008A3B03" w:rsidRDefault="006C56C6">
            <w:pPr>
              <w:spacing w:before="120" w:after="120"/>
              <w:rPr>
                <w:sz w:val="20"/>
                <w:szCs w:val="20"/>
              </w:rPr>
            </w:pPr>
            <w:r>
              <w:rPr>
                <w:sz w:val="20"/>
                <w:szCs w:val="20"/>
              </w:rPr>
              <w:t>Бассейн р. Невы</w:t>
            </w:r>
          </w:p>
        </w:tc>
      </w:tr>
      <w:tr w:rsidR="008A3B03">
        <w:tc>
          <w:tcPr>
            <w:tcW w:w="1914" w:type="dxa"/>
          </w:tcPr>
          <w:p w:rsidR="008A3B03" w:rsidRDefault="006C56C6">
            <w:pPr>
              <w:rPr>
                <w:sz w:val="20"/>
                <w:szCs w:val="20"/>
              </w:rPr>
            </w:pPr>
            <w:r>
              <w:rPr>
                <w:sz w:val="20"/>
                <w:szCs w:val="20"/>
              </w:rPr>
              <w:t xml:space="preserve">Кавголовское </w:t>
            </w:r>
          </w:p>
        </w:tc>
        <w:tc>
          <w:tcPr>
            <w:tcW w:w="2334" w:type="dxa"/>
          </w:tcPr>
          <w:p w:rsidR="008A3B03" w:rsidRDefault="006C56C6">
            <w:pPr>
              <w:rPr>
                <w:sz w:val="20"/>
                <w:szCs w:val="20"/>
              </w:rPr>
            </w:pPr>
            <w:r>
              <w:rPr>
                <w:sz w:val="20"/>
                <w:szCs w:val="20"/>
              </w:rPr>
              <w:t>Р. Охта-р.Нева</w:t>
            </w:r>
          </w:p>
        </w:tc>
        <w:tc>
          <w:tcPr>
            <w:tcW w:w="1494" w:type="dxa"/>
          </w:tcPr>
          <w:p w:rsidR="008A3B03" w:rsidRDefault="006C56C6">
            <w:pPr>
              <w:jc w:val="center"/>
              <w:rPr>
                <w:sz w:val="20"/>
                <w:szCs w:val="20"/>
              </w:rPr>
            </w:pPr>
            <w:r>
              <w:rPr>
                <w:sz w:val="20"/>
                <w:szCs w:val="20"/>
              </w:rPr>
              <w:t xml:space="preserve">6,8 </w:t>
            </w:r>
          </w:p>
        </w:tc>
        <w:tc>
          <w:tcPr>
            <w:tcW w:w="1914" w:type="dxa"/>
          </w:tcPr>
          <w:p w:rsidR="008A3B03" w:rsidRDefault="006C56C6">
            <w:pPr>
              <w:jc w:val="center"/>
              <w:rPr>
                <w:sz w:val="20"/>
                <w:szCs w:val="20"/>
              </w:rPr>
            </w:pPr>
            <w:r>
              <w:rPr>
                <w:sz w:val="20"/>
                <w:szCs w:val="20"/>
              </w:rPr>
              <w:t xml:space="preserve">31,7 </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 xml:space="preserve">Курголовское </w:t>
            </w:r>
          </w:p>
        </w:tc>
        <w:tc>
          <w:tcPr>
            <w:tcW w:w="2334" w:type="dxa"/>
          </w:tcPr>
          <w:p w:rsidR="008A3B03" w:rsidRDefault="006C56C6">
            <w:pPr>
              <w:rPr>
                <w:sz w:val="20"/>
                <w:szCs w:val="20"/>
              </w:rPr>
            </w:pPr>
            <w:r>
              <w:rPr>
                <w:sz w:val="20"/>
                <w:szCs w:val="20"/>
              </w:rPr>
              <w:t>Кавголовское –р.Охта</w:t>
            </w:r>
          </w:p>
        </w:tc>
        <w:tc>
          <w:tcPr>
            <w:tcW w:w="1494" w:type="dxa"/>
          </w:tcPr>
          <w:p w:rsidR="008A3B03" w:rsidRDefault="006C56C6">
            <w:pPr>
              <w:jc w:val="center"/>
              <w:rPr>
                <w:sz w:val="20"/>
                <w:szCs w:val="20"/>
              </w:rPr>
            </w:pPr>
            <w:r>
              <w:rPr>
                <w:sz w:val="20"/>
                <w:szCs w:val="20"/>
              </w:rPr>
              <w:t>0.92</w:t>
            </w:r>
          </w:p>
        </w:tc>
        <w:tc>
          <w:tcPr>
            <w:tcW w:w="1914" w:type="dxa"/>
          </w:tcPr>
          <w:p w:rsidR="008A3B03" w:rsidRDefault="006C56C6">
            <w:pPr>
              <w:jc w:val="center"/>
              <w:rPr>
                <w:sz w:val="20"/>
                <w:szCs w:val="20"/>
              </w:rPr>
            </w:pPr>
            <w:r>
              <w:rPr>
                <w:sz w:val="20"/>
                <w:szCs w:val="20"/>
              </w:rPr>
              <w:t>11,0</w:t>
            </w:r>
          </w:p>
        </w:tc>
        <w:tc>
          <w:tcPr>
            <w:tcW w:w="1915" w:type="dxa"/>
          </w:tcPr>
          <w:p w:rsidR="008A3B03" w:rsidRDefault="006C56C6">
            <w:pPr>
              <w:rPr>
                <w:sz w:val="20"/>
                <w:szCs w:val="20"/>
              </w:rPr>
            </w:pPr>
            <w:r>
              <w:rPr>
                <w:sz w:val="20"/>
                <w:szCs w:val="20"/>
              </w:rPr>
              <w:t>сточное</w:t>
            </w:r>
          </w:p>
        </w:tc>
      </w:tr>
      <w:tr w:rsidR="008A3B03">
        <w:tc>
          <w:tcPr>
            <w:tcW w:w="1914" w:type="dxa"/>
          </w:tcPr>
          <w:p w:rsidR="008A3B03" w:rsidRDefault="006C56C6">
            <w:pPr>
              <w:rPr>
                <w:sz w:val="20"/>
                <w:szCs w:val="20"/>
              </w:rPr>
            </w:pPr>
            <w:r>
              <w:rPr>
                <w:sz w:val="20"/>
                <w:szCs w:val="20"/>
              </w:rPr>
              <w:t xml:space="preserve">Оз.Людское </w:t>
            </w:r>
          </w:p>
        </w:tc>
        <w:tc>
          <w:tcPr>
            <w:tcW w:w="2334" w:type="dxa"/>
          </w:tcPr>
          <w:p w:rsidR="008A3B03" w:rsidRDefault="006C56C6">
            <w:pPr>
              <w:rPr>
                <w:sz w:val="20"/>
                <w:szCs w:val="20"/>
              </w:rPr>
            </w:pPr>
            <w:r>
              <w:rPr>
                <w:sz w:val="20"/>
                <w:szCs w:val="20"/>
              </w:rPr>
              <w:t>Оз. Кавголовское</w:t>
            </w:r>
          </w:p>
        </w:tc>
        <w:tc>
          <w:tcPr>
            <w:tcW w:w="1494" w:type="dxa"/>
          </w:tcPr>
          <w:p w:rsidR="008A3B03" w:rsidRDefault="006C56C6">
            <w:pPr>
              <w:jc w:val="center"/>
              <w:rPr>
                <w:sz w:val="20"/>
                <w:szCs w:val="20"/>
              </w:rPr>
            </w:pPr>
            <w:r>
              <w:rPr>
                <w:sz w:val="20"/>
                <w:szCs w:val="20"/>
              </w:rPr>
              <w:t>менее 1</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бессточное</w:t>
            </w:r>
          </w:p>
        </w:tc>
      </w:tr>
      <w:tr w:rsidR="008A3B03">
        <w:tc>
          <w:tcPr>
            <w:tcW w:w="1914" w:type="dxa"/>
          </w:tcPr>
          <w:p w:rsidR="008A3B03" w:rsidRDefault="006C56C6">
            <w:pPr>
              <w:rPr>
                <w:sz w:val="20"/>
                <w:szCs w:val="20"/>
              </w:rPr>
            </w:pPr>
            <w:r>
              <w:rPr>
                <w:sz w:val="20"/>
                <w:szCs w:val="20"/>
              </w:rPr>
              <w:t>Вероярви</w:t>
            </w:r>
          </w:p>
        </w:tc>
        <w:tc>
          <w:tcPr>
            <w:tcW w:w="2334" w:type="dxa"/>
          </w:tcPr>
          <w:p w:rsidR="008A3B03" w:rsidRDefault="006C56C6">
            <w:pPr>
              <w:rPr>
                <w:sz w:val="20"/>
                <w:szCs w:val="20"/>
              </w:rPr>
            </w:pPr>
            <w:r>
              <w:rPr>
                <w:sz w:val="20"/>
                <w:szCs w:val="20"/>
              </w:rPr>
              <w:t>Комендантский канал-р.Охта-р.Нева</w:t>
            </w:r>
          </w:p>
        </w:tc>
        <w:tc>
          <w:tcPr>
            <w:tcW w:w="1494" w:type="dxa"/>
          </w:tcPr>
          <w:p w:rsidR="008A3B03" w:rsidRDefault="006C56C6">
            <w:pPr>
              <w:jc w:val="center"/>
              <w:rPr>
                <w:sz w:val="20"/>
                <w:szCs w:val="20"/>
              </w:rPr>
            </w:pPr>
            <w:r>
              <w:rPr>
                <w:sz w:val="20"/>
                <w:szCs w:val="20"/>
              </w:rPr>
              <w:t>менее 1</w:t>
            </w:r>
          </w:p>
        </w:tc>
        <w:tc>
          <w:tcPr>
            <w:tcW w:w="1914" w:type="dxa"/>
          </w:tcPr>
          <w:p w:rsidR="008A3B03" w:rsidRDefault="006C56C6">
            <w:pPr>
              <w:jc w:val="center"/>
              <w:rPr>
                <w:sz w:val="20"/>
                <w:szCs w:val="20"/>
              </w:rPr>
            </w:pPr>
            <w:r>
              <w:rPr>
                <w:sz w:val="20"/>
                <w:szCs w:val="20"/>
              </w:rPr>
              <w:t>н/д</w:t>
            </w:r>
          </w:p>
        </w:tc>
        <w:tc>
          <w:tcPr>
            <w:tcW w:w="1915" w:type="dxa"/>
          </w:tcPr>
          <w:p w:rsidR="008A3B03" w:rsidRDefault="006C56C6">
            <w:pPr>
              <w:rPr>
                <w:sz w:val="20"/>
                <w:szCs w:val="20"/>
              </w:rPr>
            </w:pPr>
            <w:r>
              <w:rPr>
                <w:sz w:val="20"/>
                <w:szCs w:val="20"/>
              </w:rPr>
              <w:t xml:space="preserve">Слабо проточное </w:t>
            </w:r>
          </w:p>
        </w:tc>
      </w:tr>
    </w:tbl>
    <w:p w:rsidR="008A3B03" w:rsidRDefault="008A3B03">
      <w:pPr>
        <w:ind w:firstLine="720"/>
        <w:jc w:val="both"/>
      </w:pPr>
    </w:p>
    <w:p w:rsidR="008A3B03" w:rsidRDefault="006C56C6">
      <w:pPr>
        <w:ind w:firstLine="720"/>
        <w:jc w:val="both"/>
      </w:pPr>
      <w:r>
        <w:t xml:space="preserve">Как следует из таблицы часть озер (Кавголовское и Курголовское) принадлежат к бассейну р.Охта (частный бассейн р.Невы); озера Хепо-ярви, Хеоярви, Мустоярви – к бассейну Ладожского озера.  Большая часть озер относится к категории проточных и сточных. Озера имеют постоянно действующий приток и сток. Приходная часть водного баланса за счет притока составляет более 70%, расходная (за счет оттока) до 90% водного баланса озер. Коэффициент обмена изученных озер (Кавголовское, Курголовское, Хепоярви) 1,1-2,4, то есть период обмена водной массы происходит в течение года. Это аккумулятивно-транзитные озера, которые имеют относительно неблагоприятный режим выноса загрязняющих веществ. Бессточные  озера имеют коэффициент водообмена менее 0,3 и относятся к аккумулятивному типу. Период обмена воды в них- годы. Этот тип озер наиболее уязвим к  загрязнению. </w:t>
      </w:r>
    </w:p>
    <w:p w:rsidR="008A3B03" w:rsidRDefault="006C56C6">
      <w:pPr>
        <w:ind w:firstLine="720"/>
        <w:jc w:val="both"/>
      </w:pPr>
      <w:r>
        <w:t xml:space="preserve">В годовом ходе уровня воды озер выделяются весенний максимум с интенсивным подьемом и медленным спадом и зимний минимум уровня. Амплитуда колебания уровня воды в озерах составляет 50 -100 см. </w:t>
      </w:r>
    </w:p>
    <w:p w:rsidR="008A3B03" w:rsidRDefault="006C56C6">
      <w:pPr>
        <w:ind w:firstLine="720"/>
        <w:jc w:val="both"/>
      </w:pPr>
      <w:r>
        <w:t>Наивысший уровень  наступает в апреле-мае после очищения озер от льда. Спад весенних вод плавный, нарушаемый иногда отдельными повышениями уровня воды от  выпадающих осадков.  Зимним уровням свойственен медленный спад, низшие зимние уровни наступают обычно в марте-апреле.</w:t>
      </w:r>
    </w:p>
    <w:p w:rsidR="008A3B03" w:rsidRDefault="006C56C6">
      <w:pPr>
        <w:ind w:firstLine="720"/>
        <w:jc w:val="both"/>
      </w:pPr>
      <w:r>
        <w:t xml:space="preserve">Ниже приведена подробная характеристика основных озер рассматриваемой территории. </w:t>
      </w:r>
    </w:p>
    <w:p w:rsidR="008A3B03" w:rsidRDefault="006C56C6">
      <w:pPr>
        <w:ind w:firstLine="720"/>
        <w:jc w:val="both"/>
      </w:pPr>
      <w:r>
        <w:rPr>
          <w:u w:val="single"/>
        </w:rPr>
        <w:t>Озеро Кавголовское</w:t>
      </w:r>
      <w:r>
        <w:t xml:space="preserve">. Водоем расположен в неглубокой котловине и разделен на две части - основной плес с глубиной до 4.5 метра и мелководный  залив, примыкающий к нему с юга. Площадь озера - 6.8 квадратного километра, максимальная длина с севера на юг -  около 3.6 километра. Берега сильно изрезанные, сложенные песками, супесями и суглинками. Вдоль уреза воды протягиваются неширокие песчаные пляжи,                 которые переходят в пологий прибрежный склон. Зарастает озеро слабо. Вдоль берега у железнодорожной насыпи тянется прерывающийся бордюр разреженных тростниковых зарослей. У северного берега встречается довольно  редкий для наших мест представитель водной флоры - лобелия    Дортманна (Краснокнижный вид). </w:t>
      </w:r>
    </w:p>
    <w:p w:rsidR="008A3B03" w:rsidRDefault="006C56C6">
      <w:pPr>
        <w:ind w:firstLine="709"/>
        <w:jc w:val="both"/>
      </w:pPr>
      <w:r>
        <w:t xml:space="preserve">По западному берегу к воде подходит торфяник. Дно озера выстлано преимущественно крупным светло-желтым песком, на углубленных участках - толстый слой буро-коричневых илов. Из-за малой глубины летом вода хорошо прогревается, в                   жаркие дни даже до 26 градусов. Зато осенью озеро быстро охлаждается. В начале декабря оно обычно покрывается льдом и освобождается от него лишь в начале мая. К концу зимы толщина ледяного покрова нарастает до 70 сантиметров. Иногда возникают трещины, и тогда на поверхность льда изливается вода, образуя скользкие наледи. В Кавголовское озеро втекают два ручья, а у южной оконечности залива берет начало  Токсовская протока.В начале протоки      сохранились остатки плотины, с помощью которой частично регулировали поступление воды из Кавголовского озера в реку Охту, обслуживавшую нужды Охтинского химического комбината. Сейчас немного выше обветшалой плотины построили    железобетонный водослив. Он поддерживает уровень воды в озере на отметках, обеспечивающих нормальное водоснабжение прибрежных поселков и потребности железной дороги.  Когда-то здесь была узкая вытянутая коса, отделявшая                  Кавголовское озеро от Кургаловского. Остававшийся узкий пролив засыпали, сделав дамбу, и проложили вдоль косы железнодорожную линию. Кургаловское озеро после этого сильно обмелело и заросло. Недалеко от железнодорожной станции Кавголово на восточном берегу Кавголовского озера действует спасательная станция. На ее территории  в 20 м к западу от нового здания спасательной станции находится озерный гидрологический  пост. Здесь ведутся наблюдения за уровнем, температурой и химическим составом воды. </w:t>
      </w:r>
    </w:p>
    <w:p w:rsidR="008A3B03" w:rsidRDefault="008A3B03">
      <w:pPr>
        <w:jc w:val="both"/>
        <w:rPr>
          <w:u w:val="single"/>
        </w:rPr>
      </w:pPr>
    </w:p>
    <w:p w:rsidR="008A3B03" w:rsidRDefault="006C56C6">
      <w:pPr>
        <w:ind w:firstLine="720"/>
        <w:jc w:val="both"/>
      </w:pPr>
      <w:r>
        <w:rPr>
          <w:i/>
        </w:rPr>
        <w:t>Озеро Курголовское</w:t>
      </w:r>
      <w:r>
        <w:t xml:space="preserve">. Наблюдения за уровнем воды в оз.Курголовском не проводились. Поэтому ниже приведены оценки, выполненные на основе данных наблюдений на  оз.Кавголовском. Мостовой переход шириной около 8 м  свободно пропускает максимальные расходы воды из оз. Курголовского. Поэтому в период весеннего половодья уровни в обоих озерах практически одинаковы и для оз. Кургаловского. </w:t>
      </w:r>
    </w:p>
    <w:p w:rsidR="008A3B03" w:rsidRDefault="006C56C6">
      <w:pPr>
        <w:ind w:firstLine="720"/>
        <w:jc w:val="both"/>
      </w:pPr>
      <w:r>
        <w:t>На минимальные уровни воды в оз.Кургаловском оказывает существенное влияние пропускная способность протоки в оз. Кавголовское. При строительстве железнодорожного моста, многократных подсыпках гравия в полотно дороги  произошло увеличение отметок дна соединительной протоки. В результате в летнюю и зимнюю межень озеро не имеет связи поверхностным путем с Кавголовским озером, т.е. протока пересыхает. Незначительный отток из озера происходит за счет фильтрации через тело железнодорожной насыпи и отложения под мостом.  Таким образом Курголовское озеро в течение продолжительного меженного периода (более половины года) становится бессточным водоемом с вытекающими неблагоприятными последствиями (ухудшение водообмена, качества вод, повышение уровня грунтовых вод и постепенное заболачивание пониженных участков  прибрежных территорий.</w:t>
      </w:r>
    </w:p>
    <w:p w:rsidR="008A3B03" w:rsidRDefault="006C56C6">
      <w:pPr>
        <w:ind w:firstLine="709"/>
        <w:jc w:val="both"/>
      </w:pPr>
      <w:r>
        <w:rPr>
          <w:i/>
        </w:rPr>
        <w:t>Озеро Хепо-ярви</w:t>
      </w:r>
      <w:r>
        <w:t xml:space="preserve"> площадью 4.2 квадратного километра расположено на восточных склонах Токсовской возвышенности в глубокой котловине . С трех сторон оно окружено высокими песчаными холмами, среди которых на северо-западе выделяется Чайная гора. Холмы покрыты сосновым лесом, который у воды уступает место ольховым зарослям, а вблизи поселков - пашням и огородам. Северо-восточное побережье отлогое, поросшее густым  березняком. Часть его занята моховым болотом. На озере много открытых бухт и заливов. Берега их сложены большей частью крупнозернистым песком и галькой. Дно песчаное, а в  глубоководных местах - илистое. Наибольшая глубина - 10.5 метра - расположена в центральной части, средняя же глубина Хепо-ярви - 3.8 метра. Озеро располагается на водоразделе между бассейнами рек Охты, впадающей в Неву, и Морьи - притока Ладожского озера. В петровские времена возник проект проложить по этим рекам водный путь, включив в него и озеро Хепо-ярви. Природные условия для осуществления этого проекта были самые благоприятные. Всего в нескольких километрах от северо-восточного берега, делая большую излучину, протекала река Морья. На небольшом пространстве между Токсовской протокой (р. Кавголовка) и озером Хепо-ярви лежало озеро Веро-ярви, или Кривое, из которого вытекал ручей Тухлый, впадающий в Токсовскую протоку. Озеро Хепо-ярви соединили с Морьей и Кривым озером. Так образовался водный  путь: Ладога - река Морья - озеро Хепо-ярви - озеро Кривое - река Охта - река Нева. Канал, соединивший Хепо-ярви с Морьей, назвали Морьинским, а с озером Кривым - Петровским. В истоке Петровского канала построили плотину для регулирования стока из озера Хепо-ярви. От нее до настоящего времени сохранился только порог - основание. Петровский канал сейчас находится в безнадзорном состоянии. Берега его разрушаются, оплывают, перегораживая русло канала перекатами. Постоянного стока воды в канале нет. Она поступает из Хепо-ярви только в многоводные годы, когда  уровень воды в озере повышается больше чем на метр, В остальное время питание канала происходит от талых и грунтовых вод. Они скапливаются в ямах, образовавшихся в русле канала. Озеро Кривое сильно обмелело, заросло у берегов осокой, кувшинками, стрелолистом, водяной гречихой, а ручей Тухлый летом почти пересыхает. Вся эта водная система для навигации давно уже не используется. </w:t>
      </w:r>
    </w:p>
    <w:p w:rsidR="008A3B03" w:rsidRDefault="006C56C6">
      <w:pPr>
        <w:ind w:firstLine="720"/>
        <w:jc w:val="both"/>
      </w:pPr>
      <w:r>
        <w:rPr>
          <w:u w:val="single"/>
        </w:rPr>
        <w:t>Водный режим малых озер, входящих в систему оз. Хепоярви</w:t>
      </w:r>
      <w:r>
        <w:t xml:space="preserve"> (Пионерское, Щучье, Чайное) зависит от уровенного режима оз. Хепоярви. При весеннем подьеме уровня воды в этом озере малые озера сливаются с ним в единый водоем. При низких  летних и зимних уровнях озера практически теряют связь между собой особенно в маловодные годы. </w:t>
      </w:r>
    </w:p>
    <w:p w:rsidR="008A3B03" w:rsidRDefault="006C56C6">
      <w:pPr>
        <w:ind w:firstLine="709"/>
        <w:jc w:val="both"/>
      </w:pPr>
      <w:r>
        <w:rPr>
          <w:i/>
        </w:rPr>
        <w:t>Озеро Вояко-ярви</w:t>
      </w:r>
      <w:r>
        <w:t>. Площадь его - 0.76 квадратного километра, длина - 1.5 км, средняя ширина - 0.5 км. Озеро занимает котловину блюдцеобразной формы со спокойным рельефом дна и преобладающей глубиной не более 2 метров. Подводное прибрежье полого наклонено к центру, который представляет собой небольшую воронку глубиной 6 метров.  Недалеко от нее находится единственный здесь остров. Дно почти всюду выстлано толстым слоем бурого ила и только у восточного берега на отмелях оно песчаное. Вода красновато-бурого цвета, содержит много растворенного железа, летом хорошо и быстро прогревается до самого дна.  Озеро окружено холмами. Восточный берег высокий, местами обрывистый, западный - низкий и болотистый. Леса почти нет, только на севере и юге сохранились небольшие рощицы. Из северо-восточной оконечности Вояко-ярви вытекает ручей,    который в 4 километрах от истока теряется в болотах, а с юга он принимает короткий приток из соседнего озера.</w:t>
      </w:r>
    </w:p>
    <w:p w:rsidR="008A3B03" w:rsidRDefault="006C56C6">
      <w:pPr>
        <w:ind w:firstLine="720"/>
        <w:jc w:val="both"/>
      </w:pPr>
      <w:r>
        <w:rPr>
          <w:i/>
        </w:rPr>
        <w:t>Озеро Муста-ярви</w:t>
      </w:r>
      <w:r>
        <w:t xml:space="preserve"> - лежит в понижении между холмами. Там, где склоны                   холмов близко подходят к озеру, берег сухой, поросший лесом. На остальном пространстве все побережье занято торфяниками, обрывающимися к урезу воды уступом до 1 метра. На отдельных участках встречается сплавина, надвигающаяся на озерную гладь. Вода желто-бурого цвета, с прозрачностью 1 - 2 метра. Дно илистое и только у северного и западного берегов песчаное.  Длина озера - 1.3 км, средняя ширина - 140 м, глубина - 4.5м. Из Муста-ярви вытекает короткая, но глубокая протока,                   соединяющая его с озером Хене-ярви. Глубина его редко превышает 2.5 метра. Дно песчаное, покрытое тонким слоем ила. Озеро на три четверти окружено болотами, которые и питают его. Вдоль низких берегов тянется сплавина, местами она далеко вдается в озеро. Восточный берег пологий, сухой, порос лесом.  Длина озера около 2 километров, средняя ширина - 250 метров.</w:t>
      </w:r>
    </w:p>
    <w:p w:rsidR="008A3B03" w:rsidRDefault="006C56C6">
      <w:pPr>
        <w:ind w:firstLine="720"/>
        <w:jc w:val="both"/>
      </w:pPr>
      <w:r>
        <w:t xml:space="preserve"> </w:t>
      </w:r>
      <w:r>
        <w:rPr>
          <w:u w:val="single"/>
        </w:rPr>
        <w:t>По термическому  режиму</w:t>
      </w:r>
      <w:r>
        <w:t xml:space="preserve"> озера рассматриваемой территории относятся к водоемам умеренно-климатической зоны. По данным береговых постов дата перехода температуры воды через 0,2°С наступает в третьей декаде апреля, средняя месячная температура воды достигает максимума  в июле и составляет 18,8 -19,5°С. Продолжительность купального периода на озерах составляет в среднем 45-55 суток. Процесс охлаждения (переход температуры воды через 10°С) начинается в конце сентября-начале октября. Для озер рассматриваемого района характерно отсутствие термической стратификации. </w:t>
      </w:r>
    </w:p>
    <w:p w:rsidR="008A3B03" w:rsidRDefault="006C56C6">
      <w:pPr>
        <w:ind w:firstLine="720"/>
        <w:jc w:val="both"/>
      </w:pPr>
      <w:r>
        <w:t>Появление ледовых явлений отмечается во второй-третьей декадах ноября в период перехода температуры воздуха через 0°С. Ледостав в среднем устанавливается через 4-8 дней после появления ледовых образований. Первыми замерзают мелкие озера с глубиной менее 15,м и площадью зеркала менее 1,5 км</w:t>
      </w:r>
      <w:r>
        <w:rPr>
          <w:vertAlign w:val="superscript"/>
        </w:rPr>
        <w:t>2</w:t>
      </w:r>
      <w:r>
        <w:t>. Средняя продолжительность ледостава составляет около 120 дней, максимальная наблюдалась на оз. Кавголовское в 1960-61 гг-184 дня. Средняя максимальная толщина льда около 70 см., высота снежного покрова до 20 см.</w:t>
      </w:r>
    </w:p>
    <w:p w:rsidR="008A3B03" w:rsidRDefault="006C56C6">
      <w:pPr>
        <w:ind w:firstLine="720"/>
        <w:jc w:val="both"/>
      </w:pPr>
      <w:r>
        <w:rPr>
          <w:u w:val="single"/>
        </w:rPr>
        <w:t>Гидрохимическая характеристика</w:t>
      </w:r>
      <w:r>
        <w:t>. Вода озер и рек гидрокарбонатно-кальциевая, в переходные сезоны сульфатно-кальциево-магниевая,  маломинерализованная, мягкая, имеет нейтральную или слабощелочную реакцию (рН 6,5-8,5). Содержание фосфора находится в пределах от 40 до 760 мкг/л. Содержание азота в озерах не превышает ПДК. Отмечается высокое содержание сульфатов в Курголовском озере (более 10 мг/л).</w:t>
      </w:r>
    </w:p>
    <w:p w:rsidR="008A3B03" w:rsidRDefault="006C56C6">
      <w:pPr>
        <w:ind w:firstLine="720"/>
        <w:jc w:val="both"/>
      </w:pPr>
      <w:r>
        <w:t xml:space="preserve">Полученные данные имеют оценочный характер для большей части водотоков и водоемов. Для оценки их экологического состояния требуется организация специальных наблюдений за химическим составом, учитывая рост антропогенных, в том числе рекреационных нагрузок на внутренние водные объекты.  </w:t>
      </w:r>
    </w:p>
    <w:p w:rsidR="008A3B03" w:rsidRDefault="008A3B03">
      <w:pPr>
        <w:ind w:firstLine="720"/>
        <w:jc w:val="both"/>
      </w:pPr>
    </w:p>
    <w:p w:rsidR="008A3B03" w:rsidRDefault="006C56C6">
      <w:pPr>
        <w:ind w:firstLine="720"/>
        <w:jc w:val="both"/>
      </w:pPr>
      <w:r>
        <w:t>Выводы:</w:t>
      </w:r>
    </w:p>
    <w:p w:rsidR="008A3B03" w:rsidRDefault="006C56C6">
      <w:pPr>
        <w:ind w:firstLine="720"/>
        <w:jc w:val="both"/>
      </w:pPr>
      <w:r>
        <w:t>1.Водные объекты рассматриваемой проектом территории относятся к категории малых и очень малых и, обладая низкой самоочищающей способностью, особенно чувствительны к различным  видам антропогенного воздействия.</w:t>
      </w:r>
    </w:p>
    <w:p w:rsidR="008A3B03" w:rsidRDefault="006C56C6">
      <w:pPr>
        <w:ind w:firstLine="720"/>
        <w:jc w:val="both"/>
      </w:pPr>
      <w:r>
        <w:t>2.По условиям водообеспеченности район относится к недостаточно обеспеченным, расходы воды в реках менее 1,0 м</w:t>
      </w:r>
      <w:r>
        <w:rPr>
          <w:vertAlign w:val="superscript"/>
        </w:rPr>
        <w:t>3</w:t>
      </w:r>
      <w:r>
        <w:t>/сек. Озера относятся к категории малых и имеют небольшие объемы воды.</w:t>
      </w:r>
    </w:p>
    <w:p w:rsidR="008A3B03" w:rsidRDefault="006C56C6">
      <w:pPr>
        <w:ind w:firstLine="720"/>
        <w:jc w:val="both"/>
      </w:pPr>
      <w:r>
        <w:t>3.Максималные подъемы уровня воды на реках не превышают 1,5 м, на озерах 1,0 м. Таким образом, затоплению подвергаются только пониженные прибрежные территории.</w:t>
      </w:r>
    </w:p>
    <w:p w:rsidR="008A3B03" w:rsidRDefault="006C56C6">
      <w:pPr>
        <w:ind w:firstLine="720"/>
        <w:jc w:val="both"/>
      </w:pPr>
      <w:r>
        <w:t>4.  Купальный сезон с температурой воды более 17ºС длится 45-55 дней.</w:t>
      </w:r>
    </w:p>
    <w:p w:rsidR="008A3B03" w:rsidRDefault="006C56C6">
      <w:pPr>
        <w:ind w:firstLine="720"/>
        <w:jc w:val="both"/>
      </w:pPr>
      <w:r>
        <w:t xml:space="preserve">5.Вода рек и озер по своим природным свойствам пригодна для хозяйственно-питьевых и культурно-бытовых целей. </w:t>
      </w:r>
    </w:p>
    <w:p w:rsidR="008A3B03" w:rsidRDefault="008A3B03">
      <w:pPr>
        <w:ind w:firstLine="720"/>
        <w:jc w:val="both"/>
      </w:pPr>
    </w:p>
    <w:p w:rsidR="008A3B03" w:rsidRDefault="006C56C6">
      <w:pPr>
        <w:pStyle w:val="3"/>
        <w:rPr>
          <w:rFonts w:ascii="Times New Roman" w:hAnsi="Times New Roman"/>
          <w:b w:val="0"/>
          <w:i/>
          <w:iCs/>
          <w:sz w:val="24"/>
          <w:u w:val="single"/>
        </w:rPr>
      </w:pPr>
      <w:bookmarkStart w:id="8" w:name="_Toc190871845"/>
      <w:r>
        <w:rPr>
          <w:rFonts w:ascii="Times New Roman" w:hAnsi="Times New Roman"/>
          <w:b w:val="0"/>
          <w:i/>
          <w:iCs/>
          <w:sz w:val="24"/>
          <w:u w:val="single"/>
        </w:rPr>
        <w:t>2.4.1 Ресурсы поверхностных вод</w:t>
      </w:r>
      <w:bookmarkEnd w:id="8"/>
    </w:p>
    <w:p w:rsidR="008A3B03" w:rsidRDefault="006C56C6">
      <w:pPr>
        <w:ind w:firstLine="709"/>
        <w:jc w:val="both"/>
      </w:pPr>
      <w:r>
        <w:t>Рассматриваемая проектом территория относится к территориям малообеспеченным  ресурсами поверхностных вод. Водные объекты относятся к категории малых и очень малых: сток рек в средний по водности год не превышает 1м</w:t>
      </w:r>
      <w:r>
        <w:rPr>
          <w:vertAlign w:val="superscript"/>
        </w:rPr>
        <w:t>3</w:t>
      </w:r>
      <w:r>
        <w:t>/сек., в маловодный 30-ти суточный период -0.5 м</w:t>
      </w:r>
      <w:r>
        <w:rPr>
          <w:vertAlign w:val="superscript"/>
        </w:rPr>
        <w:t>3</w:t>
      </w:r>
      <w:r>
        <w:t>/сек. (р. Охта), на остальных реках составляет менее 0,1 м</w:t>
      </w:r>
      <w:r>
        <w:rPr>
          <w:vertAlign w:val="superscript"/>
        </w:rPr>
        <w:t>3</w:t>
      </w:r>
      <w:r>
        <w:t xml:space="preserve">/сек. </w:t>
      </w:r>
    </w:p>
    <w:p w:rsidR="008A3B03" w:rsidRDefault="006C56C6">
      <w:pPr>
        <w:ind w:firstLine="709"/>
        <w:jc w:val="both"/>
      </w:pPr>
      <w:r>
        <w:t xml:space="preserve">По природным свойствам (гидрохимическому составу и минерализации) воды пригодны для питьевого водоснабжения, однако современное состояние качества воды в водоемах не изучалось. </w:t>
      </w:r>
    </w:p>
    <w:p w:rsidR="008A3B03" w:rsidRDefault="006C56C6">
      <w:pPr>
        <w:ind w:firstLine="709"/>
        <w:jc w:val="both"/>
      </w:pPr>
      <w:r>
        <w:t>Антропогенные нагрузки на озерно-речные системы очевидно влияют на  водные экосистемы, особенно в местах сброса неочищенных и недостаточно очищенных коммунальных сточных вод, неочищенных талых и дождевых вод с неблагоустроенных прибрежных территорий (места автостоянок в прибрежных зонах оз. Курголовское, Хепоярви и др.) и использование вод для питьевого водоснабжения без предварительной очистки не рекомендуется.</w:t>
      </w:r>
    </w:p>
    <w:p w:rsidR="008A3B03" w:rsidRDefault="008A3B03">
      <w:pPr>
        <w:ind w:left="360"/>
      </w:pPr>
    </w:p>
    <w:p w:rsidR="008A3B03" w:rsidRDefault="006C56C6">
      <w:pPr>
        <w:pStyle w:val="3"/>
        <w:rPr>
          <w:rFonts w:ascii="Times New Roman" w:hAnsi="Times New Roman"/>
          <w:b w:val="0"/>
          <w:bCs w:val="0"/>
          <w:i/>
          <w:iCs/>
          <w:sz w:val="24"/>
          <w:u w:val="single"/>
        </w:rPr>
      </w:pPr>
      <w:bookmarkStart w:id="9" w:name="_Toc190871846"/>
      <w:r>
        <w:rPr>
          <w:rFonts w:ascii="Times New Roman" w:hAnsi="Times New Roman"/>
          <w:b w:val="0"/>
          <w:bCs w:val="0"/>
          <w:i/>
          <w:iCs/>
          <w:sz w:val="24"/>
          <w:u w:val="single"/>
        </w:rPr>
        <w:t>2.4.2 Использование ресурсов поверхностных вод</w:t>
      </w:r>
      <w:bookmarkEnd w:id="9"/>
      <w:r>
        <w:rPr>
          <w:rFonts w:ascii="Times New Roman" w:hAnsi="Times New Roman"/>
          <w:b w:val="0"/>
          <w:bCs w:val="0"/>
          <w:i/>
          <w:iCs/>
          <w:sz w:val="24"/>
          <w:u w:val="single"/>
        </w:rPr>
        <w:t xml:space="preserve"> </w:t>
      </w:r>
    </w:p>
    <w:p w:rsidR="008A3B03" w:rsidRDefault="006C56C6">
      <w:pPr>
        <w:ind w:firstLine="709"/>
        <w:jc w:val="both"/>
      </w:pPr>
      <w:r>
        <w:t xml:space="preserve">Озеро Кавголовское относится к 1-ой категории водопользования и  используется для хозяйственно питьевых целей и для технических нужд.  </w:t>
      </w:r>
    </w:p>
    <w:p w:rsidR="008A3B03" w:rsidRDefault="006C56C6">
      <w:pPr>
        <w:ind w:firstLine="709"/>
        <w:jc w:val="both"/>
      </w:pPr>
      <w:r>
        <w:t>Кроме того, естественные водотоки и водоемы рассматриваемой территории имеют рыбохозяйственное значение. Часть водных объектов относится к 1-ой рыбохозяйственной категории (р. Охта, озера Кавголовское и Хепоярви) , остальные водотоки ко 2-ой категории.  Ихтиофауна представлена немногочисленными видами рыб:окунь, плотва, щука.</w:t>
      </w:r>
    </w:p>
    <w:p w:rsidR="008A3B03" w:rsidRDefault="006C56C6">
      <w:pPr>
        <w:ind w:firstLine="709"/>
        <w:jc w:val="both"/>
      </w:pPr>
      <w:r>
        <w:t>В последние годы на Хепо-ярви проводились работы по акклиматизации ценных пород рыб, в том числе байкальского омуля. Чтобы избежать ухода рыбы из озера в реку Морью, на Морьинском канале была построена плотина.</w:t>
      </w:r>
    </w:p>
    <w:p w:rsidR="008A3B03" w:rsidRDefault="006C56C6">
      <w:pPr>
        <w:ind w:firstLine="709"/>
        <w:jc w:val="both"/>
      </w:pPr>
      <w:r>
        <w:t xml:space="preserve">В настоящее время водные объекты используются для любительского рыболовства, гребных и парусных видов спорта, купания (озера Кавголовское. Курголовское, Хепоярви), в зимнее время -для лыжных прогулок и катания на мотосанях. </w:t>
      </w:r>
    </w:p>
    <w:p w:rsidR="008A3B03" w:rsidRDefault="006C56C6">
      <w:pPr>
        <w:ind w:firstLine="709"/>
        <w:jc w:val="both"/>
      </w:pPr>
      <w:r>
        <w:t xml:space="preserve">Водные объекты также являются  водоприемниками дренажных вод с лесных и сельскохозяйственных угодий, сточных вод поселений и объектов рекреации (озерно-речная система оз. Хепоярви). </w:t>
      </w:r>
    </w:p>
    <w:p w:rsidR="008A3B03" w:rsidRDefault="008A3B03"/>
    <w:p w:rsidR="008A3B03" w:rsidRDefault="008A3B03">
      <w:pPr>
        <w:jc w:val="both"/>
        <w:outlineLvl w:val="0"/>
        <w:rPr>
          <w:b/>
          <w:u w:val="single"/>
        </w:rPr>
      </w:pPr>
    </w:p>
    <w:p w:rsidR="008A3B03" w:rsidRDefault="006C56C6">
      <w:pPr>
        <w:pStyle w:val="1"/>
        <w:rPr>
          <w:b/>
          <w:bCs/>
          <w:i w:val="0"/>
          <w:smallCaps/>
          <w:sz w:val="24"/>
          <w:szCs w:val="24"/>
        </w:rPr>
      </w:pPr>
      <w:bookmarkStart w:id="10" w:name="_Toc190871847"/>
      <w:r>
        <w:rPr>
          <w:b/>
          <w:bCs/>
          <w:i w:val="0"/>
          <w:smallCaps/>
          <w:sz w:val="24"/>
          <w:szCs w:val="24"/>
        </w:rPr>
        <w:t>3. Основные направления социально-экономического развития</w:t>
      </w:r>
      <w:bookmarkEnd w:id="10"/>
      <w:r>
        <w:rPr>
          <w:b/>
          <w:bCs/>
          <w:i w:val="0"/>
          <w:smallCaps/>
          <w:sz w:val="24"/>
          <w:szCs w:val="24"/>
        </w:rPr>
        <w:t xml:space="preserve"> </w:t>
      </w:r>
    </w:p>
    <w:p w:rsidR="008A3B03" w:rsidRDefault="008A3B03">
      <w:pPr>
        <w:ind w:firstLine="720"/>
        <w:jc w:val="both"/>
      </w:pPr>
    </w:p>
    <w:p w:rsidR="008A3B03" w:rsidRDefault="006C56C6">
      <w:pPr>
        <w:ind w:firstLine="720"/>
        <w:jc w:val="both"/>
      </w:pPr>
      <w:r>
        <w:t>Перспективы развития Токсовского городского поселения тесно связаны с явлением субурбанизации такого крупного мегаполиса, как Санкт-Петербург.</w:t>
      </w:r>
    </w:p>
    <w:p w:rsidR="008A3B03" w:rsidRDefault="006C56C6">
      <w:pPr>
        <w:ind w:firstLine="720"/>
        <w:jc w:val="both"/>
      </w:pPr>
      <w:r>
        <w:t xml:space="preserve">В связи с растущим агломеративными процессами обладающий богатыми природно-рекреационными ресурсами поселок Токсово получит значительное развитие, как место проживания многих петербуржцев и как зона рекреационно-туристического назначения. </w:t>
      </w:r>
    </w:p>
    <w:p w:rsidR="008A3B03" w:rsidRDefault="006C56C6">
      <w:pPr>
        <w:ind w:firstLine="720"/>
        <w:jc w:val="both"/>
      </w:pPr>
      <w:r>
        <w:t xml:space="preserve">Проектом прогнозируется значительное увеличение численности постоянного населения МО «ТГП» до 18 тыс. человек, в том числе пгт.Токсово – 13,5 тыс. </w:t>
      </w:r>
    </w:p>
    <w:p w:rsidR="008A3B03" w:rsidRDefault="006C56C6">
      <w:pPr>
        <w:ind w:firstLine="720"/>
        <w:jc w:val="both"/>
      </w:pPr>
      <w:bookmarkStart w:id="11" w:name="RANGE!A1:H15"/>
      <w:bookmarkEnd w:id="11"/>
      <w:r>
        <w:t xml:space="preserve">Основа увеличения численности населения – миграционный прирост из Санкт-Петербурга. Повышение миграционного прироста (в основном лиц трудоспособного возраста с детьми) улучшит демографические процессы в поселении – увеличится постоянно снижающаяся доля населения младше трудоспособного возраста, повысится рождаемость. </w:t>
      </w:r>
    </w:p>
    <w:p w:rsidR="008A3B03" w:rsidRDefault="008A3B03">
      <w:pPr>
        <w:ind w:firstLine="720"/>
        <w:jc w:val="both"/>
      </w:pPr>
    </w:p>
    <w:p w:rsidR="008A3B03" w:rsidRDefault="006C56C6">
      <w:pPr>
        <w:ind w:firstLine="720"/>
        <w:jc w:val="both"/>
      </w:pPr>
      <w:r>
        <w:t>Проектом планируется</w:t>
      </w:r>
    </w:p>
    <w:p w:rsidR="008A3B03" w:rsidRDefault="006C56C6">
      <w:pPr>
        <w:numPr>
          <w:ilvl w:val="0"/>
          <w:numId w:val="1"/>
        </w:numPr>
        <w:tabs>
          <w:tab w:val="clear" w:pos="1800"/>
          <w:tab w:val="num" w:pos="1080"/>
        </w:tabs>
        <w:ind w:left="1080"/>
        <w:jc w:val="both"/>
      </w:pPr>
      <w:r>
        <w:t xml:space="preserve">значительное увеличение объемов многоквартирного и индивидуального жилищного строительства, а также дачного строительства. </w:t>
      </w:r>
    </w:p>
    <w:p w:rsidR="008A3B03" w:rsidRDefault="006C56C6">
      <w:pPr>
        <w:numPr>
          <w:ilvl w:val="0"/>
          <w:numId w:val="1"/>
        </w:numPr>
        <w:tabs>
          <w:tab w:val="clear" w:pos="1800"/>
          <w:tab w:val="num" w:pos="1080"/>
        </w:tabs>
        <w:ind w:left="1080"/>
        <w:jc w:val="both"/>
      </w:pPr>
      <w:r>
        <w:t xml:space="preserve">развитие существующих спортивно-оздоровительных баз на территории МО «ТГП», а также строительство новых комплексов, различной направленности (спортивно-оздоровительных, досугово-развлекательных), рассчитанных как на краткосрочное, так и на длительное пребывание отдыхающих. </w:t>
      </w:r>
    </w:p>
    <w:p w:rsidR="008A3B03" w:rsidRDefault="006C56C6">
      <w:pPr>
        <w:numPr>
          <w:ilvl w:val="0"/>
          <w:numId w:val="1"/>
        </w:numPr>
        <w:tabs>
          <w:tab w:val="clear" w:pos="1800"/>
          <w:tab w:val="num" w:pos="1080"/>
        </w:tabs>
        <w:ind w:left="1080"/>
        <w:jc w:val="both"/>
      </w:pPr>
      <w:r>
        <w:t xml:space="preserve">создание условий для комплексного развития малого бизнеса в сферах обслуживания, торговли, общественного питания, досуга и развлечений, </w:t>
      </w:r>
    </w:p>
    <w:p w:rsidR="008A3B03" w:rsidRDefault="006C56C6">
      <w:pPr>
        <w:numPr>
          <w:ilvl w:val="0"/>
          <w:numId w:val="1"/>
        </w:numPr>
        <w:tabs>
          <w:tab w:val="clear" w:pos="1800"/>
          <w:tab w:val="num" w:pos="1080"/>
        </w:tabs>
        <w:ind w:left="1080"/>
        <w:jc w:val="both"/>
      </w:pPr>
      <w:r>
        <w:t>развитие Токсово, как одного из международных центров зимних видов спорта со строительством современных олимпийских объектов</w:t>
      </w:r>
    </w:p>
    <w:p w:rsidR="008A3B03" w:rsidRDefault="006C56C6">
      <w:pPr>
        <w:numPr>
          <w:ilvl w:val="0"/>
          <w:numId w:val="1"/>
        </w:numPr>
        <w:tabs>
          <w:tab w:val="clear" w:pos="1800"/>
          <w:tab w:val="num" w:pos="1080"/>
        </w:tabs>
        <w:ind w:left="1080"/>
        <w:jc w:val="both"/>
      </w:pPr>
      <w:r>
        <w:t xml:space="preserve">создание производственной зоны агропомышленной специализации севернее в/ч Лехтуси </w:t>
      </w:r>
    </w:p>
    <w:p w:rsidR="008A3B03" w:rsidRDefault="008A3B03">
      <w:pPr>
        <w:jc w:val="both"/>
      </w:pPr>
    </w:p>
    <w:p w:rsidR="008A3B03" w:rsidRDefault="006C56C6">
      <w:pPr>
        <w:ind w:firstLine="720"/>
        <w:jc w:val="both"/>
      </w:pPr>
      <w:r>
        <w:t xml:space="preserve">В проекте также учитываются растущие пиковые нагрузки на территорию  в основные  сезоны отдыха за счет жителей Санкт-Петербурга, приезжающих в свои дачи. В летний сезон в отдельные дни население МО «ТГП» может достигать 38 тысяч человек (в том числе 13 тысяч в садоводческих кооперативах и 7 тысяч в индивидуальном жилищном фонде). </w:t>
      </w:r>
    </w:p>
    <w:p w:rsidR="008A3B03" w:rsidRDefault="008A3B03">
      <w:pPr>
        <w:ind w:firstLine="720"/>
        <w:jc w:val="both"/>
      </w:pPr>
    </w:p>
    <w:tbl>
      <w:tblPr>
        <w:tblW w:w="95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1464"/>
        <w:gridCol w:w="900"/>
        <w:gridCol w:w="1260"/>
        <w:gridCol w:w="1080"/>
        <w:gridCol w:w="900"/>
        <w:gridCol w:w="876"/>
        <w:gridCol w:w="1416"/>
      </w:tblGrid>
      <w:tr w:rsidR="008A3B03">
        <w:trPr>
          <w:trHeight w:val="330"/>
        </w:trPr>
        <w:tc>
          <w:tcPr>
            <w:tcW w:w="9531" w:type="dxa"/>
            <w:gridSpan w:val="8"/>
            <w:shd w:val="clear" w:color="auto" w:fill="CC99FF"/>
            <w:vAlign w:val="center"/>
          </w:tcPr>
          <w:p w:rsidR="008A3B03" w:rsidRDefault="006C56C6">
            <w:pPr>
              <w:jc w:val="center"/>
              <w:rPr>
                <w:b/>
                <w:bCs/>
                <w:sz w:val="20"/>
                <w:szCs w:val="20"/>
              </w:rPr>
            </w:pPr>
            <w:r>
              <w:rPr>
                <w:b/>
                <w:bCs/>
                <w:sz w:val="20"/>
                <w:szCs w:val="20"/>
              </w:rPr>
              <w:t>Увеличение численности населения МО «Токсовское городское поселение»</w:t>
            </w:r>
          </w:p>
        </w:tc>
      </w:tr>
      <w:tr w:rsidR="008A3B03">
        <w:trPr>
          <w:cantSplit/>
          <w:trHeight w:val="810"/>
        </w:trPr>
        <w:tc>
          <w:tcPr>
            <w:tcW w:w="1635" w:type="dxa"/>
            <w:vMerge w:val="restart"/>
            <w:vAlign w:val="center"/>
          </w:tcPr>
          <w:p w:rsidR="008A3B03" w:rsidRDefault="008A3B03">
            <w:pPr>
              <w:jc w:val="center"/>
              <w:rPr>
                <w:sz w:val="20"/>
                <w:szCs w:val="20"/>
              </w:rPr>
            </w:pPr>
          </w:p>
        </w:tc>
        <w:tc>
          <w:tcPr>
            <w:tcW w:w="1464" w:type="dxa"/>
            <w:vMerge w:val="restart"/>
            <w:vAlign w:val="center"/>
          </w:tcPr>
          <w:p w:rsidR="008A3B03" w:rsidRDefault="006C56C6">
            <w:pPr>
              <w:jc w:val="center"/>
              <w:rPr>
                <w:sz w:val="20"/>
                <w:szCs w:val="20"/>
              </w:rPr>
            </w:pPr>
            <w:r>
              <w:rPr>
                <w:sz w:val="20"/>
                <w:szCs w:val="20"/>
              </w:rPr>
              <w:t>населённые пункты</w:t>
            </w:r>
          </w:p>
        </w:tc>
        <w:tc>
          <w:tcPr>
            <w:tcW w:w="900" w:type="dxa"/>
            <w:vMerge w:val="restart"/>
            <w:vAlign w:val="center"/>
          </w:tcPr>
          <w:p w:rsidR="008A3B03" w:rsidRDefault="006C56C6">
            <w:pPr>
              <w:jc w:val="center"/>
              <w:rPr>
                <w:sz w:val="20"/>
                <w:szCs w:val="20"/>
              </w:rPr>
            </w:pPr>
            <w:r>
              <w:rPr>
                <w:sz w:val="20"/>
                <w:szCs w:val="20"/>
              </w:rPr>
              <w:t>существующее население, чел.</w:t>
            </w:r>
          </w:p>
        </w:tc>
        <w:tc>
          <w:tcPr>
            <w:tcW w:w="1260" w:type="dxa"/>
            <w:vMerge w:val="restart"/>
            <w:vAlign w:val="center"/>
          </w:tcPr>
          <w:p w:rsidR="008A3B03" w:rsidRDefault="006C56C6">
            <w:pPr>
              <w:jc w:val="center"/>
              <w:rPr>
                <w:sz w:val="20"/>
                <w:szCs w:val="20"/>
              </w:rPr>
            </w:pPr>
            <w:r>
              <w:rPr>
                <w:sz w:val="20"/>
                <w:szCs w:val="20"/>
              </w:rPr>
              <w:t>население в существующем, сохраняемом жилищном фонде</w:t>
            </w:r>
          </w:p>
        </w:tc>
        <w:tc>
          <w:tcPr>
            <w:tcW w:w="2856" w:type="dxa"/>
            <w:gridSpan w:val="3"/>
            <w:vAlign w:val="center"/>
          </w:tcPr>
          <w:p w:rsidR="008A3B03" w:rsidRDefault="006C56C6">
            <w:pPr>
              <w:jc w:val="center"/>
              <w:rPr>
                <w:sz w:val="20"/>
                <w:szCs w:val="20"/>
              </w:rPr>
            </w:pPr>
            <w:r>
              <w:rPr>
                <w:sz w:val="20"/>
                <w:szCs w:val="20"/>
              </w:rPr>
              <w:t>население в перспективном (новом) жилищном фонде  чел.</w:t>
            </w:r>
          </w:p>
        </w:tc>
        <w:tc>
          <w:tcPr>
            <w:tcW w:w="1416" w:type="dxa"/>
            <w:vMerge w:val="restart"/>
            <w:vAlign w:val="center"/>
          </w:tcPr>
          <w:p w:rsidR="008A3B03" w:rsidRDefault="006C56C6">
            <w:pPr>
              <w:jc w:val="center"/>
              <w:rPr>
                <w:sz w:val="20"/>
                <w:szCs w:val="20"/>
              </w:rPr>
            </w:pPr>
            <w:r>
              <w:rPr>
                <w:sz w:val="20"/>
                <w:szCs w:val="20"/>
              </w:rPr>
              <w:t>ИТОГО численность постоянного населения, чел.</w:t>
            </w:r>
          </w:p>
        </w:tc>
      </w:tr>
      <w:tr w:rsidR="008A3B03">
        <w:trPr>
          <w:cantSplit/>
          <w:trHeight w:val="915"/>
        </w:trPr>
        <w:tc>
          <w:tcPr>
            <w:tcW w:w="1635" w:type="dxa"/>
            <w:vMerge/>
            <w:vAlign w:val="center"/>
          </w:tcPr>
          <w:p w:rsidR="008A3B03" w:rsidRDefault="008A3B03">
            <w:pPr>
              <w:jc w:val="center"/>
              <w:rPr>
                <w:sz w:val="20"/>
                <w:szCs w:val="20"/>
              </w:rPr>
            </w:pPr>
          </w:p>
        </w:tc>
        <w:tc>
          <w:tcPr>
            <w:tcW w:w="1464" w:type="dxa"/>
            <w:vMerge/>
            <w:vAlign w:val="center"/>
          </w:tcPr>
          <w:p w:rsidR="008A3B03" w:rsidRDefault="008A3B03">
            <w:pPr>
              <w:rPr>
                <w:sz w:val="20"/>
                <w:szCs w:val="20"/>
              </w:rPr>
            </w:pPr>
          </w:p>
        </w:tc>
        <w:tc>
          <w:tcPr>
            <w:tcW w:w="900" w:type="dxa"/>
            <w:vMerge/>
            <w:vAlign w:val="center"/>
          </w:tcPr>
          <w:p w:rsidR="008A3B03" w:rsidRDefault="008A3B03">
            <w:pPr>
              <w:rPr>
                <w:sz w:val="20"/>
                <w:szCs w:val="20"/>
              </w:rPr>
            </w:pPr>
          </w:p>
        </w:tc>
        <w:tc>
          <w:tcPr>
            <w:tcW w:w="1260" w:type="dxa"/>
            <w:vMerge/>
            <w:vAlign w:val="center"/>
          </w:tcPr>
          <w:p w:rsidR="008A3B03" w:rsidRDefault="008A3B03">
            <w:pPr>
              <w:rPr>
                <w:sz w:val="20"/>
                <w:szCs w:val="20"/>
              </w:rPr>
            </w:pPr>
          </w:p>
        </w:tc>
        <w:tc>
          <w:tcPr>
            <w:tcW w:w="1080" w:type="dxa"/>
            <w:vAlign w:val="center"/>
          </w:tcPr>
          <w:p w:rsidR="008A3B03" w:rsidRDefault="006C56C6">
            <w:pPr>
              <w:jc w:val="center"/>
              <w:rPr>
                <w:sz w:val="20"/>
                <w:szCs w:val="20"/>
              </w:rPr>
            </w:pPr>
            <w:r>
              <w:rPr>
                <w:sz w:val="20"/>
                <w:szCs w:val="20"/>
              </w:rPr>
              <w:t>в коттеджной застройке</w:t>
            </w:r>
          </w:p>
        </w:tc>
        <w:tc>
          <w:tcPr>
            <w:tcW w:w="900" w:type="dxa"/>
            <w:vAlign w:val="center"/>
          </w:tcPr>
          <w:p w:rsidR="008A3B03" w:rsidRDefault="006C56C6">
            <w:pPr>
              <w:jc w:val="center"/>
              <w:rPr>
                <w:sz w:val="20"/>
                <w:szCs w:val="20"/>
              </w:rPr>
            </w:pPr>
            <w:r>
              <w:rPr>
                <w:sz w:val="20"/>
                <w:szCs w:val="20"/>
              </w:rPr>
              <w:t>квартирные дома</w:t>
            </w:r>
          </w:p>
          <w:p w:rsidR="008A3B03" w:rsidRDefault="006C56C6">
            <w:pPr>
              <w:jc w:val="center"/>
              <w:rPr>
                <w:sz w:val="20"/>
                <w:szCs w:val="20"/>
              </w:rPr>
            </w:pPr>
            <w:r>
              <w:rPr>
                <w:sz w:val="20"/>
                <w:szCs w:val="20"/>
              </w:rPr>
              <w:t>3-5 этажей</w:t>
            </w:r>
          </w:p>
        </w:tc>
        <w:tc>
          <w:tcPr>
            <w:tcW w:w="876" w:type="dxa"/>
            <w:vAlign w:val="center"/>
          </w:tcPr>
          <w:p w:rsidR="008A3B03" w:rsidRDefault="006C56C6">
            <w:pPr>
              <w:jc w:val="center"/>
              <w:rPr>
                <w:sz w:val="20"/>
                <w:szCs w:val="20"/>
              </w:rPr>
            </w:pPr>
            <w:r>
              <w:rPr>
                <w:sz w:val="20"/>
                <w:szCs w:val="20"/>
              </w:rPr>
              <w:t>всего</w:t>
            </w:r>
          </w:p>
        </w:tc>
        <w:tc>
          <w:tcPr>
            <w:tcW w:w="1416" w:type="dxa"/>
            <w:vMerge/>
            <w:vAlign w:val="center"/>
          </w:tcPr>
          <w:p w:rsidR="008A3B03" w:rsidRDefault="008A3B03">
            <w:pPr>
              <w:rPr>
                <w:sz w:val="20"/>
                <w:szCs w:val="20"/>
              </w:rPr>
            </w:pPr>
          </w:p>
        </w:tc>
      </w:tr>
      <w:tr w:rsidR="008A3B03">
        <w:trPr>
          <w:cantSplit/>
          <w:trHeight w:val="255"/>
        </w:trPr>
        <w:tc>
          <w:tcPr>
            <w:tcW w:w="1635" w:type="dxa"/>
            <w:vMerge w:val="restart"/>
            <w:shd w:val="clear" w:color="auto" w:fill="CCFFCC"/>
          </w:tcPr>
          <w:p w:rsidR="008A3B03" w:rsidRDefault="006C56C6">
            <w:pPr>
              <w:rPr>
                <w:b/>
                <w:sz w:val="20"/>
                <w:szCs w:val="20"/>
              </w:rPr>
            </w:pPr>
            <w:r>
              <w:rPr>
                <w:b/>
                <w:sz w:val="20"/>
                <w:szCs w:val="20"/>
              </w:rPr>
              <w:t>Постоянное (зарегистрированное) население</w:t>
            </w:r>
          </w:p>
        </w:tc>
        <w:tc>
          <w:tcPr>
            <w:tcW w:w="1464" w:type="dxa"/>
            <w:vAlign w:val="center"/>
          </w:tcPr>
          <w:p w:rsidR="008A3B03" w:rsidRDefault="006C56C6">
            <w:pPr>
              <w:rPr>
                <w:sz w:val="20"/>
                <w:szCs w:val="20"/>
              </w:rPr>
            </w:pPr>
            <w:r>
              <w:rPr>
                <w:sz w:val="20"/>
                <w:szCs w:val="20"/>
              </w:rPr>
              <w:t>пгт. Токсово</w:t>
            </w:r>
          </w:p>
        </w:tc>
        <w:tc>
          <w:tcPr>
            <w:tcW w:w="900" w:type="dxa"/>
            <w:vAlign w:val="center"/>
          </w:tcPr>
          <w:p w:rsidR="008A3B03" w:rsidRDefault="006C56C6">
            <w:pPr>
              <w:jc w:val="center"/>
              <w:rPr>
                <w:sz w:val="20"/>
                <w:szCs w:val="20"/>
              </w:rPr>
            </w:pPr>
            <w:r>
              <w:rPr>
                <w:sz w:val="20"/>
                <w:szCs w:val="20"/>
              </w:rPr>
              <w:t>5927</w:t>
            </w:r>
          </w:p>
        </w:tc>
        <w:tc>
          <w:tcPr>
            <w:tcW w:w="1260" w:type="dxa"/>
            <w:vAlign w:val="center"/>
          </w:tcPr>
          <w:p w:rsidR="008A3B03" w:rsidRDefault="006C56C6">
            <w:pPr>
              <w:jc w:val="center"/>
              <w:rPr>
                <w:sz w:val="20"/>
                <w:szCs w:val="20"/>
              </w:rPr>
            </w:pPr>
            <w:r>
              <w:rPr>
                <w:sz w:val="20"/>
                <w:szCs w:val="20"/>
              </w:rPr>
              <w:t>5000</w:t>
            </w:r>
          </w:p>
        </w:tc>
        <w:tc>
          <w:tcPr>
            <w:tcW w:w="1080" w:type="dxa"/>
            <w:vAlign w:val="center"/>
          </w:tcPr>
          <w:p w:rsidR="008A3B03" w:rsidRDefault="006C56C6">
            <w:pPr>
              <w:jc w:val="center"/>
              <w:rPr>
                <w:sz w:val="20"/>
                <w:szCs w:val="20"/>
              </w:rPr>
            </w:pPr>
            <w:r>
              <w:rPr>
                <w:sz w:val="20"/>
                <w:szCs w:val="20"/>
              </w:rPr>
              <w:t>2000</w:t>
            </w:r>
          </w:p>
        </w:tc>
        <w:tc>
          <w:tcPr>
            <w:tcW w:w="900" w:type="dxa"/>
            <w:vAlign w:val="center"/>
          </w:tcPr>
          <w:p w:rsidR="008A3B03" w:rsidRDefault="006C56C6">
            <w:pPr>
              <w:jc w:val="center"/>
              <w:rPr>
                <w:sz w:val="20"/>
                <w:szCs w:val="20"/>
              </w:rPr>
            </w:pPr>
            <w:r>
              <w:rPr>
                <w:sz w:val="20"/>
                <w:szCs w:val="20"/>
              </w:rPr>
              <w:t>6500</w:t>
            </w:r>
          </w:p>
        </w:tc>
        <w:tc>
          <w:tcPr>
            <w:tcW w:w="876" w:type="dxa"/>
            <w:vAlign w:val="center"/>
          </w:tcPr>
          <w:p w:rsidR="008A3B03" w:rsidRDefault="006C56C6">
            <w:pPr>
              <w:jc w:val="center"/>
              <w:rPr>
                <w:sz w:val="20"/>
                <w:szCs w:val="20"/>
              </w:rPr>
            </w:pPr>
            <w:r>
              <w:rPr>
                <w:sz w:val="20"/>
                <w:szCs w:val="20"/>
              </w:rPr>
              <w:t>8500</w:t>
            </w:r>
          </w:p>
        </w:tc>
        <w:tc>
          <w:tcPr>
            <w:tcW w:w="1416" w:type="dxa"/>
            <w:vAlign w:val="center"/>
          </w:tcPr>
          <w:p w:rsidR="008A3B03" w:rsidRDefault="006C56C6">
            <w:pPr>
              <w:jc w:val="center"/>
              <w:rPr>
                <w:sz w:val="20"/>
                <w:szCs w:val="20"/>
              </w:rPr>
            </w:pPr>
            <w:r>
              <w:rPr>
                <w:sz w:val="20"/>
                <w:szCs w:val="20"/>
              </w:rPr>
              <w:t>13500</w:t>
            </w:r>
          </w:p>
        </w:tc>
      </w:tr>
      <w:tr w:rsidR="008A3B03">
        <w:trPr>
          <w:cantSplit/>
          <w:trHeight w:val="255"/>
        </w:trPr>
        <w:tc>
          <w:tcPr>
            <w:tcW w:w="1635" w:type="dxa"/>
            <w:vMerge/>
            <w:vAlign w:val="center"/>
          </w:tcPr>
          <w:p w:rsidR="008A3B03" w:rsidRDefault="008A3B03">
            <w:pPr>
              <w:rPr>
                <w:sz w:val="20"/>
                <w:szCs w:val="20"/>
              </w:rPr>
            </w:pPr>
          </w:p>
        </w:tc>
        <w:tc>
          <w:tcPr>
            <w:tcW w:w="1464" w:type="dxa"/>
            <w:vAlign w:val="center"/>
          </w:tcPr>
          <w:p w:rsidR="008A3B03" w:rsidRDefault="006C56C6">
            <w:pPr>
              <w:rPr>
                <w:sz w:val="20"/>
                <w:szCs w:val="20"/>
              </w:rPr>
            </w:pPr>
            <w:r>
              <w:rPr>
                <w:sz w:val="20"/>
                <w:szCs w:val="20"/>
              </w:rPr>
              <w:t>Рапполово</w:t>
            </w:r>
          </w:p>
        </w:tc>
        <w:tc>
          <w:tcPr>
            <w:tcW w:w="900" w:type="dxa"/>
            <w:vAlign w:val="center"/>
          </w:tcPr>
          <w:p w:rsidR="008A3B03" w:rsidRDefault="006C56C6">
            <w:pPr>
              <w:jc w:val="center"/>
              <w:rPr>
                <w:sz w:val="20"/>
                <w:szCs w:val="20"/>
              </w:rPr>
            </w:pPr>
            <w:r>
              <w:rPr>
                <w:sz w:val="20"/>
                <w:szCs w:val="20"/>
              </w:rPr>
              <w:t>900</w:t>
            </w:r>
          </w:p>
        </w:tc>
        <w:tc>
          <w:tcPr>
            <w:tcW w:w="1260" w:type="dxa"/>
            <w:vAlign w:val="center"/>
          </w:tcPr>
          <w:p w:rsidR="008A3B03" w:rsidRDefault="006C56C6">
            <w:pPr>
              <w:jc w:val="center"/>
              <w:rPr>
                <w:sz w:val="20"/>
                <w:szCs w:val="20"/>
              </w:rPr>
            </w:pPr>
            <w:r>
              <w:rPr>
                <w:sz w:val="20"/>
                <w:szCs w:val="20"/>
              </w:rPr>
              <w:t>600</w:t>
            </w:r>
          </w:p>
        </w:tc>
        <w:tc>
          <w:tcPr>
            <w:tcW w:w="1080" w:type="dxa"/>
            <w:vAlign w:val="center"/>
          </w:tcPr>
          <w:p w:rsidR="008A3B03" w:rsidRDefault="006C56C6">
            <w:pPr>
              <w:jc w:val="center"/>
              <w:rPr>
                <w:sz w:val="20"/>
                <w:szCs w:val="20"/>
              </w:rPr>
            </w:pPr>
            <w:r>
              <w:rPr>
                <w:sz w:val="20"/>
                <w:szCs w:val="20"/>
              </w:rPr>
              <w:t>1000</w:t>
            </w:r>
          </w:p>
        </w:tc>
        <w:tc>
          <w:tcPr>
            <w:tcW w:w="900" w:type="dxa"/>
            <w:vAlign w:val="center"/>
          </w:tcPr>
          <w:p w:rsidR="008A3B03" w:rsidRDefault="006C56C6">
            <w:pPr>
              <w:jc w:val="center"/>
              <w:rPr>
                <w:sz w:val="20"/>
                <w:szCs w:val="20"/>
              </w:rPr>
            </w:pPr>
            <w:r>
              <w:rPr>
                <w:sz w:val="20"/>
                <w:szCs w:val="20"/>
              </w:rPr>
              <w:t>400</w:t>
            </w:r>
          </w:p>
        </w:tc>
        <w:tc>
          <w:tcPr>
            <w:tcW w:w="876" w:type="dxa"/>
            <w:vAlign w:val="center"/>
          </w:tcPr>
          <w:p w:rsidR="008A3B03" w:rsidRDefault="006C56C6">
            <w:pPr>
              <w:jc w:val="center"/>
              <w:rPr>
                <w:sz w:val="20"/>
                <w:szCs w:val="20"/>
              </w:rPr>
            </w:pPr>
            <w:r>
              <w:rPr>
                <w:sz w:val="20"/>
                <w:szCs w:val="20"/>
              </w:rPr>
              <w:t>1400</w:t>
            </w:r>
          </w:p>
        </w:tc>
        <w:tc>
          <w:tcPr>
            <w:tcW w:w="1416" w:type="dxa"/>
            <w:vAlign w:val="center"/>
          </w:tcPr>
          <w:p w:rsidR="008A3B03" w:rsidRDefault="006C56C6">
            <w:pPr>
              <w:jc w:val="center"/>
              <w:rPr>
                <w:sz w:val="20"/>
                <w:szCs w:val="20"/>
              </w:rPr>
            </w:pPr>
            <w:r>
              <w:rPr>
                <w:sz w:val="20"/>
                <w:szCs w:val="20"/>
              </w:rPr>
              <w:t>2000</w:t>
            </w:r>
          </w:p>
        </w:tc>
      </w:tr>
      <w:tr w:rsidR="008A3B03">
        <w:trPr>
          <w:cantSplit/>
          <w:trHeight w:val="255"/>
        </w:trPr>
        <w:tc>
          <w:tcPr>
            <w:tcW w:w="1635" w:type="dxa"/>
            <w:vMerge/>
            <w:vAlign w:val="center"/>
          </w:tcPr>
          <w:p w:rsidR="008A3B03" w:rsidRDefault="008A3B03">
            <w:pPr>
              <w:rPr>
                <w:sz w:val="20"/>
                <w:szCs w:val="20"/>
              </w:rPr>
            </w:pPr>
          </w:p>
        </w:tc>
        <w:tc>
          <w:tcPr>
            <w:tcW w:w="1464" w:type="dxa"/>
            <w:vAlign w:val="center"/>
          </w:tcPr>
          <w:p w:rsidR="008A3B03" w:rsidRDefault="006C56C6">
            <w:pPr>
              <w:rPr>
                <w:sz w:val="20"/>
                <w:szCs w:val="20"/>
              </w:rPr>
            </w:pPr>
            <w:r>
              <w:rPr>
                <w:sz w:val="20"/>
                <w:szCs w:val="20"/>
              </w:rPr>
              <w:t>Ново-Токсово</w:t>
            </w:r>
          </w:p>
        </w:tc>
        <w:tc>
          <w:tcPr>
            <w:tcW w:w="900" w:type="dxa"/>
            <w:vAlign w:val="center"/>
          </w:tcPr>
          <w:p w:rsidR="008A3B03" w:rsidRDefault="006C56C6">
            <w:pPr>
              <w:jc w:val="center"/>
              <w:rPr>
                <w:sz w:val="20"/>
                <w:szCs w:val="20"/>
              </w:rPr>
            </w:pPr>
            <w:r>
              <w:rPr>
                <w:sz w:val="20"/>
                <w:szCs w:val="20"/>
              </w:rPr>
              <w:t>40</w:t>
            </w:r>
          </w:p>
        </w:tc>
        <w:tc>
          <w:tcPr>
            <w:tcW w:w="1260" w:type="dxa"/>
            <w:vAlign w:val="center"/>
          </w:tcPr>
          <w:p w:rsidR="008A3B03" w:rsidRDefault="006C56C6">
            <w:pPr>
              <w:jc w:val="center"/>
              <w:rPr>
                <w:sz w:val="20"/>
                <w:szCs w:val="20"/>
              </w:rPr>
            </w:pPr>
            <w:r>
              <w:rPr>
                <w:sz w:val="20"/>
                <w:szCs w:val="20"/>
              </w:rPr>
              <w:t>40</w:t>
            </w:r>
          </w:p>
        </w:tc>
        <w:tc>
          <w:tcPr>
            <w:tcW w:w="1080" w:type="dxa"/>
            <w:vAlign w:val="center"/>
          </w:tcPr>
          <w:p w:rsidR="008A3B03" w:rsidRDefault="006C56C6">
            <w:pPr>
              <w:jc w:val="center"/>
              <w:rPr>
                <w:sz w:val="20"/>
                <w:szCs w:val="20"/>
              </w:rPr>
            </w:pPr>
            <w:r>
              <w:rPr>
                <w:sz w:val="20"/>
                <w:szCs w:val="20"/>
              </w:rPr>
              <w:t>1500</w:t>
            </w:r>
          </w:p>
        </w:tc>
        <w:tc>
          <w:tcPr>
            <w:tcW w:w="900" w:type="dxa"/>
            <w:vAlign w:val="center"/>
          </w:tcPr>
          <w:p w:rsidR="008A3B03" w:rsidRDefault="006C56C6">
            <w:pPr>
              <w:jc w:val="center"/>
              <w:rPr>
                <w:sz w:val="20"/>
                <w:szCs w:val="20"/>
              </w:rPr>
            </w:pPr>
            <w:r>
              <w:rPr>
                <w:sz w:val="20"/>
                <w:szCs w:val="20"/>
              </w:rPr>
              <w:t>0</w:t>
            </w:r>
          </w:p>
        </w:tc>
        <w:tc>
          <w:tcPr>
            <w:tcW w:w="876" w:type="dxa"/>
            <w:vAlign w:val="center"/>
          </w:tcPr>
          <w:p w:rsidR="008A3B03" w:rsidRDefault="006C56C6">
            <w:pPr>
              <w:jc w:val="center"/>
              <w:rPr>
                <w:sz w:val="20"/>
                <w:szCs w:val="20"/>
              </w:rPr>
            </w:pPr>
            <w:r>
              <w:rPr>
                <w:sz w:val="20"/>
                <w:szCs w:val="20"/>
              </w:rPr>
              <w:t>1500</w:t>
            </w:r>
          </w:p>
        </w:tc>
        <w:tc>
          <w:tcPr>
            <w:tcW w:w="1416" w:type="dxa"/>
            <w:vAlign w:val="center"/>
          </w:tcPr>
          <w:p w:rsidR="008A3B03" w:rsidRDefault="006C56C6">
            <w:pPr>
              <w:jc w:val="center"/>
              <w:rPr>
                <w:sz w:val="20"/>
                <w:szCs w:val="20"/>
              </w:rPr>
            </w:pPr>
            <w:r>
              <w:rPr>
                <w:sz w:val="20"/>
                <w:szCs w:val="20"/>
              </w:rPr>
              <w:t>1540</w:t>
            </w:r>
          </w:p>
        </w:tc>
      </w:tr>
      <w:tr w:rsidR="008A3B03">
        <w:trPr>
          <w:cantSplit/>
          <w:trHeight w:val="218"/>
        </w:trPr>
        <w:tc>
          <w:tcPr>
            <w:tcW w:w="1635" w:type="dxa"/>
            <w:vMerge/>
            <w:vAlign w:val="center"/>
          </w:tcPr>
          <w:p w:rsidR="008A3B03" w:rsidRDefault="008A3B03">
            <w:pPr>
              <w:rPr>
                <w:sz w:val="20"/>
                <w:szCs w:val="20"/>
              </w:rPr>
            </w:pPr>
          </w:p>
        </w:tc>
        <w:tc>
          <w:tcPr>
            <w:tcW w:w="1464" w:type="dxa"/>
            <w:vAlign w:val="center"/>
          </w:tcPr>
          <w:p w:rsidR="008A3B03" w:rsidRDefault="006C56C6">
            <w:pPr>
              <w:rPr>
                <w:sz w:val="20"/>
                <w:szCs w:val="20"/>
              </w:rPr>
            </w:pPr>
            <w:r>
              <w:rPr>
                <w:sz w:val="20"/>
                <w:szCs w:val="20"/>
              </w:rPr>
              <w:t>Лехтуси</w:t>
            </w:r>
          </w:p>
        </w:tc>
        <w:tc>
          <w:tcPr>
            <w:tcW w:w="900" w:type="dxa"/>
            <w:vAlign w:val="center"/>
          </w:tcPr>
          <w:p w:rsidR="008A3B03" w:rsidRDefault="006C56C6">
            <w:pPr>
              <w:jc w:val="center"/>
              <w:rPr>
                <w:sz w:val="20"/>
                <w:szCs w:val="20"/>
              </w:rPr>
            </w:pPr>
            <w:r>
              <w:rPr>
                <w:sz w:val="20"/>
                <w:szCs w:val="20"/>
              </w:rPr>
              <w:t>933</w:t>
            </w:r>
          </w:p>
        </w:tc>
        <w:tc>
          <w:tcPr>
            <w:tcW w:w="1260" w:type="dxa"/>
            <w:vAlign w:val="center"/>
          </w:tcPr>
          <w:p w:rsidR="008A3B03" w:rsidRDefault="006C56C6">
            <w:pPr>
              <w:jc w:val="center"/>
              <w:rPr>
                <w:sz w:val="20"/>
                <w:szCs w:val="20"/>
              </w:rPr>
            </w:pPr>
            <w:r>
              <w:rPr>
                <w:sz w:val="20"/>
                <w:szCs w:val="20"/>
              </w:rPr>
              <w:t> </w:t>
            </w:r>
          </w:p>
        </w:tc>
        <w:tc>
          <w:tcPr>
            <w:tcW w:w="1080" w:type="dxa"/>
            <w:vAlign w:val="center"/>
          </w:tcPr>
          <w:p w:rsidR="008A3B03" w:rsidRDefault="006C56C6">
            <w:pPr>
              <w:jc w:val="center"/>
              <w:rPr>
                <w:sz w:val="20"/>
                <w:szCs w:val="20"/>
              </w:rPr>
            </w:pPr>
            <w:r>
              <w:rPr>
                <w:sz w:val="20"/>
                <w:szCs w:val="20"/>
              </w:rPr>
              <w:t> </w:t>
            </w:r>
          </w:p>
        </w:tc>
        <w:tc>
          <w:tcPr>
            <w:tcW w:w="900" w:type="dxa"/>
            <w:vAlign w:val="center"/>
          </w:tcPr>
          <w:p w:rsidR="008A3B03" w:rsidRDefault="006C56C6">
            <w:pPr>
              <w:jc w:val="center"/>
              <w:rPr>
                <w:sz w:val="20"/>
                <w:szCs w:val="20"/>
              </w:rPr>
            </w:pPr>
            <w:r>
              <w:rPr>
                <w:sz w:val="20"/>
                <w:szCs w:val="20"/>
              </w:rPr>
              <w:t> </w:t>
            </w:r>
          </w:p>
        </w:tc>
        <w:tc>
          <w:tcPr>
            <w:tcW w:w="876" w:type="dxa"/>
            <w:vAlign w:val="center"/>
          </w:tcPr>
          <w:p w:rsidR="008A3B03" w:rsidRDefault="006C56C6">
            <w:pPr>
              <w:jc w:val="center"/>
              <w:rPr>
                <w:sz w:val="20"/>
                <w:szCs w:val="20"/>
              </w:rPr>
            </w:pPr>
            <w:r>
              <w:rPr>
                <w:sz w:val="20"/>
                <w:szCs w:val="20"/>
              </w:rPr>
              <w:t> </w:t>
            </w:r>
          </w:p>
        </w:tc>
        <w:tc>
          <w:tcPr>
            <w:tcW w:w="1416" w:type="dxa"/>
            <w:vAlign w:val="center"/>
          </w:tcPr>
          <w:p w:rsidR="008A3B03" w:rsidRDefault="006C56C6">
            <w:pPr>
              <w:jc w:val="center"/>
              <w:rPr>
                <w:sz w:val="20"/>
                <w:szCs w:val="20"/>
              </w:rPr>
            </w:pPr>
            <w:r>
              <w:rPr>
                <w:sz w:val="20"/>
                <w:szCs w:val="20"/>
              </w:rPr>
              <w:t>940</w:t>
            </w:r>
          </w:p>
        </w:tc>
      </w:tr>
      <w:tr w:rsidR="008A3B03">
        <w:trPr>
          <w:cantSplit/>
          <w:trHeight w:val="190"/>
        </w:trPr>
        <w:tc>
          <w:tcPr>
            <w:tcW w:w="1635" w:type="dxa"/>
            <w:vMerge/>
            <w:vAlign w:val="center"/>
          </w:tcPr>
          <w:p w:rsidR="008A3B03" w:rsidRDefault="008A3B03">
            <w:pPr>
              <w:rPr>
                <w:sz w:val="20"/>
                <w:szCs w:val="20"/>
              </w:rPr>
            </w:pPr>
          </w:p>
        </w:tc>
        <w:tc>
          <w:tcPr>
            <w:tcW w:w="1464" w:type="dxa"/>
            <w:shd w:val="clear" w:color="auto" w:fill="CCFFCC"/>
            <w:vAlign w:val="center"/>
          </w:tcPr>
          <w:p w:rsidR="008A3B03" w:rsidRDefault="006C56C6">
            <w:pPr>
              <w:rPr>
                <w:b/>
                <w:bCs/>
                <w:sz w:val="20"/>
                <w:szCs w:val="20"/>
              </w:rPr>
            </w:pPr>
            <w:r>
              <w:rPr>
                <w:b/>
                <w:bCs/>
                <w:sz w:val="20"/>
                <w:szCs w:val="20"/>
              </w:rPr>
              <w:t>Всего</w:t>
            </w:r>
          </w:p>
        </w:tc>
        <w:tc>
          <w:tcPr>
            <w:tcW w:w="900" w:type="dxa"/>
            <w:shd w:val="clear" w:color="auto" w:fill="CCFFCC"/>
            <w:vAlign w:val="center"/>
          </w:tcPr>
          <w:p w:rsidR="008A3B03" w:rsidRDefault="006C56C6">
            <w:pPr>
              <w:jc w:val="center"/>
              <w:rPr>
                <w:b/>
                <w:bCs/>
                <w:sz w:val="20"/>
                <w:szCs w:val="20"/>
              </w:rPr>
            </w:pPr>
            <w:r>
              <w:rPr>
                <w:b/>
                <w:bCs/>
                <w:sz w:val="20"/>
                <w:szCs w:val="20"/>
              </w:rPr>
              <w:t>7800</w:t>
            </w:r>
          </w:p>
        </w:tc>
        <w:tc>
          <w:tcPr>
            <w:tcW w:w="1260" w:type="dxa"/>
            <w:shd w:val="clear" w:color="auto" w:fill="CCFFCC"/>
            <w:vAlign w:val="center"/>
          </w:tcPr>
          <w:p w:rsidR="008A3B03" w:rsidRDefault="006C56C6">
            <w:pPr>
              <w:jc w:val="center"/>
              <w:rPr>
                <w:b/>
                <w:bCs/>
                <w:sz w:val="20"/>
                <w:szCs w:val="20"/>
              </w:rPr>
            </w:pPr>
            <w:r>
              <w:rPr>
                <w:b/>
                <w:bCs/>
                <w:sz w:val="20"/>
                <w:szCs w:val="20"/>
              </w:rPr>
              <w:t>5640</w:t>
            </w:r>
          </w:p>
        </w:tc>
        <w:tc>
          <w:tcPr>
            <w:tcW w:w="1080" w:type="dxa"/>
            <w:shd w:val="clear" w:color="auto" w:fill="CCFFCC"/>
            <w:vAlign w:val="center"/>
          </w:tcPr>
          <w:p w:rsidR="008A3B03" w:rsidRDefault="006C56C6">
            <w:pPr>
              <w:jc w:val="center"/>
              <w:rPr>
                <w:b/>
                <w:bCs/>
                <w:sz w:val="20"/>
                <w:szCs w:val="20"/>
              </w:rPr>
            </w:pPr>
            <w:r>
              <w:rPr>
                <w:b/>
                <w:bCs/>
                <w:sz w:val="20"/>
                <w:szCs w:val="20"/>
              </w:rPr>
              <w:t>4500</w:t>
            </w:r>
          </w:p>
        </w:tc>
        <w:tc>
          <w:tcPr>
            <w:tcW w:w="900" w:type="dxa"/>
            <w:shd w:val="clear" w:color="auto" w:fill="CCFFCC"/>
            <w:vAlign w:val="center"/>
          </w:tcPr>
          <w:p w:rsidR="008A3B03" w:rsidRDefault="006C56C6">
            <w:pPr>
              <w:jc w:val="center"/>
              <w:rPr>
                <w:b/>
                <w:bCs/>
                <w:sz w:val="20"/>
                <w:szCs w:val="20"/>
              </w:rPr>
            </w:pPr>
            <w:r>
              <w:rPr>
                <w:b/>
                <w:bCs/>
                <w:sz w:val="20"/>
                <w:szCs w:val="20"/>
              </w:rPr>
              <w:t>6900</w:t>
            </w:r>
          </w:p>
        </w:tc>
        <w:tc>
          <w:tcPr>
            <w:tcW w:w="876" w:type="dxa"/>
            <w:shd w:val="clear" w:color="auto" w:fill="CCFFCC"/>
            <w:vAlign w:val="center"/>
          </w:tcPr>
          <w:p w:rsidR="008A3B03" w:rsidRDefault="006C56C6">
            <w:pPr>
              <w:jc w:val="center"/>
              <w:rPr>
                <w:b/>
                <w:bCs/>
                <w:sz w:val="20"/>
                <w:szCs w:val="20"/>
              </w:rPr>
            </w:pPr>
            <w:r>
              <w:rPr>
                <w:b/>
                <w:bCs/>
                <w:sz w:val="20"/>
                <w:szCs w:val="20"/>
              </w:rPr>
              <w:t>11400</w:t>
            </w:r>
          </w:p>
        </w:tc>
        <w:tc>
          <w:tcPr>
            <w:tcW w:w="1416" w:type="dxa"/>
            <w:shd w:val="clear" w:color="auto" w:fill="CCFFCC"/>
            <w:vAlign w:val="center"/>
          </w:tcPr>
          <w:p w:rsidR="008A3B03" w:rsidRDefault="006C56C6">
            <w:pPr>
              <w:jc w:val="center"/>
              <w:rPr>
                <w:b/>
                <w:bCs/>
                <w:sz w:val="20"/>
                <w:szCs w:val="20"/>
              </w:rPr>
            </w:pPr>
            <w:r>
              <w:rPr>
                <w:b/>
                <w:bCs/>
                <w:sz w:val="20"/>
                <w:szCs w:val="20"/>
              </w:rPr>
              <w:t>17980</w:t>
            </w:r>
          </w:p>
        </w:tc>
      </w:tr>
      <w:tr w:rsidR="008A3B03">
        <w:trPr>
          <w:trHeight w:val="190"/>
        </w:trPr>
        <w:tc>
          <w:tcPr>
            <w:tcW w:w="1635" w:type="dxa"/>
            <w:shd w:val="clear" w:color="auto" w:fill="CCFFCC"/>
            <w:vAlign w:val="center"/>
          </w:tcPr>
          <w:p w:rsidR="008A3B03" w:rsidRDefault="006C56C6">
            <w:pPr>
              <w:rPr>
                <w:b/>
                <w:sz w:val="20"/>
                <w:szCs w:val="20"/>
              </w:rPr>
            </w:pPr>
            <w:r>
              <w:rPr>
                <w:b/>
                <w:sz w:val="20"/>
                <w:szCs w:val="20"/>
              </w:rPr>
              <w:t>Временное население</w:t>
            </w:r>
          </w:p>
        </w:tc>
        <w:tc>
          <w:tcPr>
            <w:tcW w:w="1464" w:type="dxa"/>
            <w:shd w:val="clear" w:color="auto" w:fill="CCFFCC"/>
            <w:vAlign w:val="center"/>
          </w:tcPr>
          <w:p w:rsidR="008A3B03" w:rsidRDefault="008A3B03">
            <w:pPr>
              <w:rPr>
                <w:b/>
                <w:bCs/>
                <w:sz w:val="20"/>
                <w:szCs w:val="20"/>
              </w:rPr>
            </w:pPr>
          </w:p>
        </w:tc>
        <w:tc>
          <w:tcPr>
            <w:tcW w:w="900" w:type="dxa"/>
            <w:shd w:val="clear" w:color="auto" w:fill="CCFFCC"/>
            <w:vAlign w:val="center"/>
          </w:tcPr>
          <w:p w:rsidR="008A3B03" w:rsidRDefault="008A3B03">
            <w:pPr>
              <w:jc w:val="center"/>
              <w:rPr>
                <w:b/>
                <w:bCs/>
                <w:sz w:val="20"/>
                <w:szCs w:val="20"/>
              </w:rPr>
            </w:pPr>
          </w:p>
        </w:tc>
        <w:tc>
          <w:tcPr>
            <w:tcW w:w="1260" w:type="dxa"/>
            <w:shd w:val="clear" w:color="auto" w:fill="CCFFCC"/>
            <w:vAlign w:val="center"/>
          </w:tcPr>
          <w:p w:rsidR="008A3B03" w:rsidRDefault="008A3B03">
            <w:pPr>
              <w:jc w:val="center"/>
              <w:rPr>
                <w:b/>
                <w:bCs/>
                <w:sz w:val="20"/>
                <w:szCs w:val="20"/>
              </w:rPr>
            </w:pPr>
          </w:p>
        </w:tc>
        <w:tc>
          <w:tcPr>
            <w:tcW w:w="1080" w:type="dxa"/>
            <w:shd w:val="clear" w:color="auto" w:fill="CCFFCC"/>
            <w:vAlign w:val="center"/>
          </w:tcPr>
          <w:p w:rsidR="008A3B03" w:rsidRDefault="008A3B03">
            <w:pPr>
              <w:jc w:val="center"/>
              <w:rPr>
                <w:b/>
                <w:bCs/>
                <w:sz w:val="20"/>
                <w:szCs w:val="20"/>
              </w:rPr>
            </w:pPr>
          </w:p>
        </w:tc>
        <w:tc>
          <w:tcPr>
            <w:tcW w:w="900" w:type="dxa"/>
            <w:shd w:val="clear" w:color="auto" w:fill="CCFFCC"/>
            <w:vAlign w:val="center"/>
          </w:tcPr>
          <w:p w:rsidR="008A3B03" w:rsidRDefault="008A3B03">
            <w:pPr>
              <w:jc w:val="center"/>
              <w:rPr>
                <w:b/>
                <w:bCs/>
                <w:sz w:val="20"/>
                <w:szCs w:val="20"/>
              </w:rPr>
            </w:pPr>
          </w:p>
        </w:tc>
        <w:tc>
          <w:tcPr>
            <w:tcW w:w="876" w:type="dxa"/>
            <w:shd w:val="clear" w:color="auto" w:fill="CCFFCC"/>
            <w:vAlign w:val="center"/>
          </w:tcPr>
          <w:p w:rsidR="008A3B03" w:rsidRDefault="008A3B03">
            <w:pPr>
              <w:jc w:val="center"/>
              <w:rPr>
                <w:b/>
                <w:bCs/>
                <w:sz w:val="20"/>
                <w:szCs w:val="20"/>
              </w:rPr>
            </w:pPr>
          </w:p>
        </w:tc>
        <w:tc>
          <w:tcPr>
            <w:tcW w:w="1416" w:type="dxa"/>
            <w:shd w:val="clear" w:color="auto" w:fill="CCFFCC"/>
            <w:vAlign w:val="center"/>
          </w:tcPr>
          <w:p w:rsidR="008A3B03" w:rsidRDefault="008A3B03">
            <w:pPr>
              <w:jc w:val="center"/>
              <w:rPr>
                <w:b/>
                <w:bCs/>
                <w:sz w:val="20"/>
                <w:szCs w:val="20"/>
              </w:rPr>
            </w:pPr>
          </w:p>
        </w:tc>
      </w:tr>
      <w:tr w:rsidR="008A3B03">
        <w:trPr>
          <w:cantSplit/>
          <w:trHeight w:val="297"/>
        </w:trPr>
        <w:tc>
          <w:tcPr>
            <w:tcW w:w="1635" w:type="dxa"/>
            <w:vMerge w:val="restart"/>
            <w:shd w:val="clear" w:color="auto" w:fill="99CCFF"/>
            <w:vAlign w:val="center"/>
          </w:tcPr>
          <w:p w:rsidR="008A3B03" w:rsidRDefault="006C56C6">
            <w:pPr>
              <w:ind w:left="267"/>
              <w:rPr>
                <w:sz w:val="20"/>
                <w:szCs w:val="20"/>
              </w:rPr>
            </w:pPr>
            <w:r>
              <w:rPr>
                <w:sz w:val="20"/>
                <w:szCs w:val="20"/>
              </w:rPr>
              <w:t>население в садоводствах</w:t>
            </w:r>
          </w:p>
        </w:tc>
        <w:tc>
          <w:tcPr>
            <w:tcW w:w="1464" w:type="dxa"/>
            <w:vAlign w:val="center"/>
          </w:tcPr>
          <w:p w:rsidR="008A3B03" w:rsidRDefault="006C56C6">
            <w:pPr>
              <w:rPr>
                <w:sz w:val="20"/>
                <w:szCs w:val="20"/>
              </w:rPr>
            </w:pPr>
            <w:r>
              <w:rPr>
                <w:sz w:val="20"/>
                <w:szCs w:val="20"/>
              </w:rPr>
              <w:t>пгт. Токсово</w:t>
            </w:r>
          </w:p>
        </w:tc>
        <w:tc>
          <w:tcPr>
            <w:tcW w:w="900" w:type="dxa"/>
            <w:vAlign w:val="center"/>
          </w:tcPr>
          <w:p w:rsidR="008A3B03" w:rsidRDefault="006C56C6">
            <w:pPr>
              <w:jc w:val="center"/>
              <w:rPr>
                <w:sz w:val="20"/>
                <w:szCs w:val="20"/>
              </w:rPr>
            </w:pPr>
            <w:r>
              <w:rPr>
                <w:sz w:val="20"/>
                <w:szCs w:val="20"/>
              </w:rPr>
              <w:t>6000</w:t>
            </w:r>
          </w:p>
        </w:tc>
        <w:tc>
          <w:tcPr>
            <w:tcW w:w="1260" w:type="dxa"/>
            <w:vAlign w:val="center"/>
          </w:tcPr>
          <w:p w:rsidR="008A3B03" w:rsidRDefault="006C56C6">
            <w:pPr>
              <w:jc w:val="center"/>
              <w:rPr>
                <w:sz w:val="20"/>
                <w:szCs w:val="20"/>
              </w:rPr>
            </w:pPr>
            <w:r>
              <w:rPr>
                <w:sz w:val="20"/>
                <w:szCs w:val="20"/>
              </w:rPr>
              <w:t>6000</w:t>
            </w:r>
          </w:p>
        </w:tc>
        <w:tc>
          <w:tcPr>
            <w:tcW w:w="1080" w:type="dxa"/>
            <w:vAlign w:val="center"/>
          </w:tcPr>
          <w:p w:rsidR="008A3B03" w:rsidRDefault="006C56C6">
            <w:pPr>
              <w:jc w:val="center"/>
              <w:rPr>
                <w:sz w:val="20"/>
                <w:szCs w:val="20"/>
              </w:rPr>
            </w:pPr>
            <w:r>
              <w:rPr>
                <w:sz w:val="20"/>
                <w:szCs w:val="20"/>
              </w:rPr>
              <w:t> </w:t>
            </w:r>
          </w:p>
        </w:tc>
        <w:tc>
          <w:tcPr>
            <w:tcW w:w="900" w:type="dxa"/>
            <w:vAlign w:val="center"/>
          </w:tcPr>
          <w:p w:rsidR="008A3B03" w:rsidRDefault="006C56C6">
            <w:pPr>
              <w:jc w:val="center"/>
              <w:rPr>
                <w:sz w:val="20"/>
                <w:szCs w:val="20"/>
              </w:rPr>
            </w:pPr>
            <w:r>
              <w:rPr>
                <w:sz w:val="20"/>
                <w:szCs w:val="20"/>
              </w:rPr>
              <w:t> </w:t>
            </w:r>
          </w:p>
        </w:tc>
        <w:tc>
          <w:tcPr>
            <w:tcW w:w="876" w:type="dxa"/>
            <w:vAlign w:val="center"/>
          </w:tcPr>
          <w:p w:rsidR="008A3B03" w:rsidRDefault="006C56C6">
            <w:pPr>
              <w:jc w:val="center"/>
              <w:rPr>
                <w:sz w:val="20"/>
                <w:szCs w:val="20"/>
              </w:rPr>
            </w:pPr>
            <w:r>
              <w:rPr>
                <w:sz w:val="20"/>
                <w:szCs w:val="20"/>
              </w:rPr>
              <w:t> </w:t>
            </w:r>
          </w:p>
        </w:tc>
        <w:tc>
          <w:tcPr>
            <w:tcW w:w="1416" w:type="dxa"/>
            <w:vAlign w:val="center"/>
          </w:tcPr>
          <w:p w:rsidR="008A3B03" w:rsidRDefault="006C56C6">
            <w:pPr>
              <w:jc w:val="center"/>
              <w:rPr>
                <w:sz w:val="20"/>
                <w:szCs w:val="20"/>
              </w:rPr>
            </w:pPr>
            <w:r>
              <w:rPr>
                <w:sz w:val="20"/>
                <w:szCs w:val="20"/>
              </w:rPr>
              <w:t>6000</w:t>
            </w:r>
          </w:p>
        </w:tc>
      </w:tr>
      <w:tr w:rsidR="008A3B03">
        <w:trPr>
          <w:cantSplit/>
          <w:trHeight w:val="255"/>
        </w:trPr>
        <w:tc>
          <w:tcPr>
            <w:tcW w:w="1635" w:type="dxa"/>
            <w:vMerge/>
            <w:vAlign w:val="center"/>
          </w:tcPr>
          <w:p w:rsidR="008A3B03" w:rsidRDefault="008A3B03">
            <w:pPr>
              <w:ind w:left="267"/>
              <w:rPr>
                <w:sz w:val="20"/>
                <w:szCs w:val="20"/>
              </w:rPr>
            </w:pPr>
          </w:p>
        </w:tc>
        <w:tc>
          <w:tcPr>
            <w:tcW w:w="1464" w:type="dxa"/>
            <w:vAlign w:val="center"/>
          </w:tcPr>
          <w:p w:rsidR="008A3B03" w:rsidRDefault="006C56C6">
            <w:pPr>
              <w:rPr>
                <w:sz w:val="20"/>
                <w:szCs w:val="20"/>
              </w:rPr>
            </w:pPr>
            <w:r>
              <w:rPr>
                <w:sz w:val="20"/>
                <w:szCs w:val="20"/>
              </w:rPr>
              <w:t>Рапполово</w:t>
            </w:r>
          </w:p>
        </w:tc>
        <w:tc>
          <w:tcPr>
            <w:tcW w:w="900" w:type="dxa"/>
            <w:vAlign w:val="center"/>
          </w:tcPr>
          <w:p w:rsidR="008A3B03" w:rsidRDefault="006C56C6">
            <w:pPr>
              <w:jc w:val="center"/>
              <w:rPr>
                <w:sz w:val="20"/>
                <w:szCs w:val="20"/>
              </w:rPr>
            </w:pPr>
            <w:r>
              <w:rPr>
                <w:sz w:val="20"/>
                <w:szCs w:val="20"/>
              </w:rPr>
              <w:t> </w:t>
            </w:r>
          </w:p>
        </w:tc>
        <w:tc>
          <w:tcPr>
            <w:tcW w:w="1260" w:type="dxa"/>
            <w:vAlign w:val="center"/>
          </w:tcPr>
          <w:p w:rsidR="008A3B03" w:rsidRDefault="006C56C6">
            <w:pPr>
              <w:jc w:val="center"/>
              <w:rPr>
                <w:sz w:val="20"/>
                <w:szCs w:val="20"/>
              </w:rPr>
            </w:pPr>
            <w:r>
              <w:rPr>
                <w:sz w:val="20"/>
                <w:szCs w:val="20"/>
              </w:rPr>
              <w:t> </w:t>
            </w:r>
          </w:p>
        </w:tc>
        <w:tc>
          <w:tcPr>
            <w:tcW w:w="1080" w:type="dxa"/>
            <w:vAlign w:val="center"/>
          </w:tcPr>
          <w:p w:rsidR="008A3B03" w:rsidRDefault="006C56C6">
            <w:pPr>
              <w:jc w:val="center"/>
              <w:rPr>
                <w:sz w:val="20"/>
                <w:szCs w:val="20"/>
              </w:rPr>
            </w:pPr>
            <w:r>
              <w:rPr>
                <w:sz w:val="20"/>
                <w:szCs w:val="20"/>
              </w:rPr>
              <w:t> </w:t>
            </w:r>
          </w:p>
        </w:tc>
        <w:tc>
          <w:tcPr>
            <w:tcW w:w="900" w:type="dxa"/>
            <w:vAlign w:val="center"/>
          </w:tcPr>
          <w:p w:rsidR="008A3B03" w:rsidRDefault="006C56C6">
            <w:pPr>
              <w:jc w:val="center"/>
              <w:rPr>
                <w:sz w:val="20"/>
                <w:szCs w:val="20"/>
              </w:rPr>
            </w:pPr>
            <w:r>
              <w:rPr>
                <w:sz w:val="20"/>
                <w:szCs w:val="20"/>
              </w:rPr>
              <w:t> </w:t>
            </w:r>
          </w:p>
        </w:tc>
        <w:tc>
          <w:tcPr>
            <w:tcW w:w="876" w:type="dxa"/>
            <w:vAlign w:val="center"/>
          </w:tcPr>
          <w:p w:rsidR="008A3B03" w:rsidRDefault="006C56C6">
            <w:pPr>
              <w:jc w:val="center"/>
              <w:rPr>
                <w:sz w:val="20"/>
                <w:szCs w:val="20"/>
              </w:rPr>
            </w:pPr>
            <w:r>
              <w:rPr>
                <w:sz w:val="20"/>
                <w:szCs w:val="20"/>
              </w:rPr>
              <w:t> </w:t>
            </w:r>
          </w:p>
        </w:tc>
        <w:tc>
          <w:tcPr>
            <w:tcW w:w="1416" w:type="dxa"/>
            <w:vAlign w:val="center"/>
          </w:tcPr>
          <w:p w:rsidR="008A3B03" w:rsidRDefault="006C56C6">
            <w:pPr>
              <w:jc w:val="center"/>
              <w:rPr>
                <w:sz w:val="20"/>
                <w:szCs w:val="20"/>
              </w:rPr>
            </w:pPr>
            <w:r>
              <w:rPr>
                <w:sz w:val="20"/>
                <w:szCs w:val="20"/>
              </w:rPr>
              <w:t> </w:t>
            </w:r>
          </w:p>
        </w:tc>
      </w:tr>
      <w:tr w:rsidR="008A3B03">
        <w:trPr>
          <w:cantSplit/>
          <w:trHeight w:val="255"/>
        </w:trPr>
        <w:tc>
          <w:tcPr>
            <w:tcW w:w="1635" w:type="dxa"/>
            <w:vMerge/>
            <w:vAlign w:val="center"/>
          </w:tcPr>
          <w:p w:rsidR="008A3B03" w:rsidRDefault="008A3B03">
            <w:pPr>
              <w:ind w:left="267"/>
              <w:rPr>
                <w:sz w:val="20"/>
                <w:szCs w:val="20"/>
              </w:rPr>
            </w:pPr>
          </w:p>
        </w:tc>
        <w:tc>
          <w:tcPr>
            <w:tcW w:w="1464" w:type="dxa"/>
            <w:vAlign w:val="center"/>
          </w:tcPr>
          <w:p w:rsidR="008A3B03" w:rsidRDefault="006C56C6">
            <w:pPr>
              <w:rPr>
                <w:sz w:val="20"/>
                <w:szCs w:val="20"/>
              </w:rPr>
            </w:pPr>
            <w:r>
              <w:rPr>
                <w:sz w:val="20"/>
                <w:szCs w:val="20"/>
              </w:rPr>
              <w:t>Ново-Токсово</w:t>
            </w:r>
          </w:p>
        </w:tc>
        <w:tc>
          <w:tcPr>
            <w:tcW w:w="900" w:type="dxa"/>
            <w:vAlign w:val="center"/>
          </w:tcPr>
          <w:p w:rsidR="008A3B03" w:rsidRDefault="006C56C6">
            <w:pPr>
              <w:jc w:val="center"/>
              <w:rPr>
                <w:sz w:val="20"/>
                <w:szCs w:val="20"/>
              </w:rPr>
            </w:pPr>
            <w:r>
              <w:rPr>
                <w:sz w:val="20"/>
                <w:szCs w:val="20"/>
              </w:rPr>
              <w:t>5000</w:t>
            </w:r>
          </w:p>
        </w:tc>
        <w:tc>
          <w:tcPr>
            <w:tcW w:w="1260" w:type="dxa"/>
            <w:vAlign w:val="center"/>
          </w:tcPr>
          <w:p w:rsidR="008A3B03" w:rsidRDefault="006C56C6">
            <w:pPr>
              <w:jc w:val="center"/>
              <w:rPr>
                <w:sz w:val="20"/>
                <w:szCs w:val="20"/>
              </w:rPr>
            </w:pPr>
            <w:r>
              <w:rPr>
                <w:sz w:val="20"/>
                <w:szCs w:val="20"/>
              </w:rPr>
              <w:t>5000</w:t>
            </w:r>
          </w:p>
        </w:tc>
        <w:tc>
          <w:tcPr>
            <w:tcW w:w="1080" w:type="dxa"/>
            <w:vAlign w:val="center"/>
          </w:tcPr>
          <w:p w:rsidR="008A3B03" w:rsidRDefault="006C56C6">
            <w:pPr>
              <w:jc w:val="center"/>
              <w:rPr>
                <w:sz w:val="20"/>
                <w:szCs w:val="20"/>
              </w:rPr>
            </w:pPr>
            <w:r>
              <w:rPr>
                <w:sz w:val="20"/>
                <w:szCs w:val="20"/>
              </w:rPr>
              <w:t>1000</w:t>
            </w:r>
          </w:p>
        </w:tc>
        <w:tc>
          <w:tcPr>
            <w:tcW w:w="900" w:type="dxa"/>
            <w:vAlign w:val="center"/>
          </w:tcPr>
          <w:p w:rsidR="008A3B03" w:rsidRDefault="006C56C6">
            <w:pPr>
              <w:jc w:val="center"/>
              <w:rPr>
                <w:sz w:val="20"/>
                <w:szCs w:val="20"/>
              </w:rPr>
            </w:pPr>
            <w:r>
              <w:rPr>
                <w:sz w:val="20"/>
                <w:szCs w:val="20"/>
              </w:rPr>
              <w:t> </w:t>
            </w:r>
          </w:p>
        </w:tc>
        <w:tc>
          <w:tcPr>
            <w:tcW w:w="876" w:type="dxa"/>
            <w:vAlign w:val="center"/>
          </w:tcPr>
          <w:p w:rsidR="008A3B03" w:rsidRDefault="006C56C6">
            <w:pPr>
              <w:jc w:val="center"/>
              <w:rPr>
                <w:sz w:val="20"/>
                <w:szCs w:val="20"/>
              </w:rPr>
            </w:pPr>
            <w:r>
              <w:rPr>
                <w:sz w:val="20"/>
                <w:szCs w:val="20"/>
              </w:rPr>
              <w:t>1000</w:t>
            </w:r>
          </w:p>
        </w:tc>
        <w:tc>
          <w:tcPr>
            <w:tcW w:w="1416" w:type="dxa"/>
            <w:vAlign w:val="center"/>
          </w:tcPr>
          <w:p w:rsidR="008A3B03" w:rsidRDefault="006C56C6">
            <w:pPr>
              <w:jc w:val="center"/>
              <w:rPr>
                <w:sz w:val="20"/>
                <w:szCs w:val="20"/>
              </w:rPr>
            </w:pPr>
            <w:r>
              <w:rPr>
                <w:sz w:val="20"/>
                <w:szCs w:val="20"/>
              </w:rPr>
              <w:t>6000</w:t>
            </w:r>
          </w:p>
        </w:tc>
      </w:tr>
      <w:tr w:rsidR="008A3B03">
        <w:trPr>
          <w:cantSplit/>
          <w:trHeight w:val="255"/>
        </w:trPr>
        <w:tc>
          <w:tcPr>
            <w:tcW w:w="1635" w:type="dxa"/>
            <w:vMerge/>
            <w:vAlign w:val="center"/>
          </w:tcPr>
          <w:p w:rsidR="008A3B03" w:rsidRDefault="008A3B03">
            <w:pPr>
              <w:ind w:left="267"/>
              <w:rPr>
                <w:sz w:val="20"/>
                <w:szCs w:val="20"/>
              </w:rPr>
            </w:pPr>
          </w:p>
        </w:tc>
        <w:tc>
          <w:tcPr>
            <w:tcW w:w="1464" w:type="dxa"/>
            <w:vAlign w:val="center"/>
          </w:tcPr>
          <w:p w:rsidR="008A3B03" w:rsidRDefault="006C56C6">
            <w:pPr>
              <w:rPr>
                <w:sz w:val="20"/>
                <w:szCs w:val="20"/>
              </w:rPr>
            </w:pPr>
            <w:r>
              <w:rPr>
                <w:sz w:val="20"/>
                <w:szCs w:val="20"/>
              </w:rPr>
              <w:t>район Лехтуси</w:t>
            </w:r>
          </w:p>
        </w:tc>
        <w:tc>
          <w:tcPr>
            <w:tcW w:w="900" w:type="dxa"/>
            <w:vAlign w:val="center"/>
          </w:tcPr>
          <w:p w:rsidR="008A3B03" w:rsidRDefault="006C56C6">
            <w:pPr>
              <w:jc w:val="center"/>
              <w:rPr>
                <w:sz w:val="20"/>
                <w:szCs w:val="20"/>
              </w:rPr>
            </w:pPr>
            <w:r>
              <w:rPr>
                <w:sz w:val="20"/>
                <w:szCs w:val="20"/>
              </w:rPr>
              <w:t> </w:t>
            </w:r>
          </w:p>
        </w:tc>
        <w:tc>
          <w:tcPr>
            <w:tcW w:w="1260" w:type="dxa"/>
            <w:vAlign w:val="center"/>
          </w:tcPr>
          <w:p w:rsidR="008A3B03" w:rsidRDefault="006C56C6">
            <w:pPr>
              <w:jc w:val="center"/>
              <w:rPr>
                <w:sz w:val="20"/>
                <w:szCs w:val="20"/>
              </w:rPr>
            </w:pPr>
            <w:r>
              <w:rPr>
                <w:sz w:val="20"/>
                <w:szCs w:val="20"/>
              </w:rPr>
              <w:t> </w:t>
            </w:r>
          </w:p>
        </w:tc>
        <w:tc>
          <w:tcPr>
            <w:tcW w:w="1080" w:type="dxa"/>
            <w:vAlign w:val="center"/>
          </w:tcPr>
          <w:p w:rsidR="008A3B03" w:rsidRDefault="006C56C6">
            <w:pPr>
              <w:jc w:val="center"/>
              <w:rPr>
                <w:sz w:val="20"/>
                <w:szCs w:val="20"/>
              </w:rPr>
            </w:pPr>
            <w:r>
              <w:rPr>
                <w:sz w:val="20"/>
                <w:szCs w:val="20"/>
              </w:rPr>
              <w:t>1300</w:t>
            </w:r>
          </w:p>
        </w:tc>
        <w:tc>
          <w:tcPr>
            <w:tcW w:w="900" w:type="dxa"/>
            <w:vAlign w:val="center"/>
          </w:tcPr>
          <w:p w:rsidR="008A3B03" w:rsidRDefault="006C56C6">
            <w:pPr>
              <w:jc w:val="center"/>
              <w:rPr>
                <w:sz w:val="20"/>
                <w:szCs w:val="20"/>
              </w:rPr>
            </w:pPr>
            <w:r>
              <w:rPr>
                <w:sz w:val="20"/>
                <w:szCs w:val="20"/>
              </w:rPr>
              <w:t> </w:t>
            </w:r>
          </w:p>
        </w:tc>
        <w:tc>
          <w:tcPr>
            <w:tcW w:w="876" w:type="dxa"/>
            <w:vAlign w:val="center"/>
          </w:tcPr>
          <w:p w:rsidR="008A3B03" w:rsidRDefault="006C56C6">
            <w:pPr>
              <w:jc w:val="center"/>
              <w:rPr>
                <w:sz w:val="20"/>
                <w:szCs w:val="20"/>
              </w:rPr>
            </w:pPr>
            <w:r>
              <w:rPr>
                <w:sz w:val="20"/>
                <w:szCs w:val="20"/>
              </w:rPr>
              <w:t>1300</w:t>
            </w:r>
          </w:p>
        </w:tc>
        <w:tc>
          <w:tcPr>
            <w:tcW w:w="1416" w:type="dxa"/>
            <w:vAlign w:val="center"/>
          </w:tcPr>
          <w:p w:rsidR="008A3B03" w:rsidRDefault="006C56C6">
            <w:pPr>
              <w:jc w:val="center"/>
              <w:rPr>
                <w:sz w:val="20"/>
                <w:szCs w:val="20"/>
              </w:rPr>
            </w:pPr>
            <w:r>
              <w:rPr>
                <w:sz w:val="20"/>
                <w:szCs w:val="20"/>
              </w:rPr>
              <w:t>1300</w:t>
            </w:r>
          </w:p>
        </w:tc>
      </w:tr>
      <w:tr w:rsidR="008A3B03">
        <w:trPr>
          <w:cantSplit/>
          <w:trHeight w:val="220"/>
        </w:trPr>
        <w:tc>
          <w:tcPr>
            <w:tcW w:w="1635" w:type="dxa"/>
            <w:vMerge/>
            <w:vAlign w:val="center"/>
          </w:tcPr>
          <w:p w:rsidR="008A3B03" w:rsidRDefault="008A3B03">
            <w:pPr>
              <w:ind w:left="267"/>
              <w:rPr>
                <w:sz w:val="20"/>
                <w:szCs w:val="20"/>
              </w:rPr>
            </w:pPr>
          </w:p>
        </w:tc>
        <w:tc>
          <w:tcPr>
            <w:tcW w:w="1464" w:type="dxa"/>
            <w:shd w:val="clear" w:color="auto" w:fill="99CCFF"/>
            <w:vAlign w:val="center"/>
          </w:tcPr>
          <w:p w:rsidR="008A3B03" w:rsidRDefault="006C56C6">
            <w:pPr>
              <w:rPr>
                <w:b/>
                <w:bCs/>
                <w:sz w:val="20"/>
                <w:szCs w:val="20"/>
              </w:rPr>
            </w:pPr>
            <w:r>
              <w:rPr>
                <w:b/>
                <w:bCs/>
                <w:sz w:val="20"/>
                <w:szCs w:val="20"/>
              </w:rPr>
              <w:t>Всего</w:t>
            </w:r>
          </w:p>
        </w:tc>
        <w:tc>
          <w:tcPr>
            <w:tcW w:w="900" w:type="dxa"/>
            <w:shd w:val="clear" w:color="auto" w:fill="99CCFF"/>
            <w:vAlign w:val="center"/>
          </w:tcPr>
          <w:p w:rsidR="008A3B03" w:rsidRDefault="006C56C6">
            <w:pPr>
              <w:jc w:val="center"/>
              <w:rPr>
                <w:b/>
                <w:sz w:val="20"/>
                <w:szCs w:val="20"/>
              </w:rPr>
            </w:pPr>
            <w:r>
              <w:rPr>
                <w:b/>
                <w:sz w:val="20"/>
                <w:szCs w:val="20"/>
              </w:rPr>
              <w:t>11000</w:t>
            </w:r>
          </w:p>
        </w:tc>
        <w:tc>
          <w:tcPr>
            <w:tcW w:w="1260" w:type="dxa"/>
            <w:shd w:val="clear" w:color="auto" w:fill="99CCFF"/>
            <w:vAlign w:val="center"/>
          </w:tcPr>
          <w:p w:rsidR="008A3B03" w:rsidRDefault="006C56C6">
            <w:pPr>
              <w:jc w:val="center"/>
              <w:rPr>
                <w:b/>
                <w:sz w:val="20"/>
                <w:szCs w:val="20"/>
              </w:rPr>
            </w:pPr>
            <w:r>
              <w:rPr>
                <w:b/>
                <w:sz w:val="20"/>
                <w:szCs w:val="20"/>
              </w:rPr>
              <w:t>11000</w:t>
            </w:r>
          </w:p>
        </w:tc>
        <w:tc>
          <w:tcPr>
            <w:tcW w:w="1080" w:type="dxa"/>
            <w:shd w:val="clear" w:color="auto" w:fill="99CCFF"/>
            <w:vAlign w:val="center"/>
          </w:tcPr>
          <w:p w:rsidR="008A3B03" w:rsidRDefault="006C56C6">
            <w:pPr>
              <w:jc w:val="center"/>
              <w:rPr>
                <w:b/>
                <w:sz w:val="20"/>
                <w:szCs w:val="20"/>
              </w:rPr>
            </w:pPr>
            <w:r>
              <w:rPr>
                <w:b/>
                <w:sz w:val="20"/>
                <w:szCs w:val="20"/>
              </w:rPr>
              <w:t>2300</w:t>
            </w:r>
          </w:p>
        </w:tc>
        <w:tc>
          <w:tcPr>
            <w:tcW w:w="900" w:type="dxa"/>
            <w:shd w:val="clear" w:color="auto" w:fill="99CCFF"/>
            <w:vAlign w:val="center"/>
          </w:tcPr>
          <w:p w:rsidR="008A3B03" w:rsidRDefault="006C56C6">
            <w:pPr>
              <w:jc w:val="center"/>
              <w:rPr>
                <w:b/>
                <w:sz w:val="20"/>
                <w:szCs w:val="20"/>
              </w:rPr>
            </w:pPr>
            <w:r>
              <w:rPr>
                <w:b/>
                <w:sz w:val="20"/>
                <w:szCs w:val="20"/>
              </w:rPr>
              <w:t> </w:t>
            </w:r>
          </w:p>
        </w:tc>
        <w:tc>
          <w:tcPr>
            <w:tcW w:w="876" w:type="dxa"/>
            <w:shd w:val="clear" w:color="auto" w:fill="99CCFF"/>
            <w:vAlign w:val="center"/>
          </w:tcPr>
          <w:p w:rsidR="008A3B03" w:rsidRDefault="006C56C6">
            <w:pPr>
              <w:jc w:val="center"/>
              <w:rPr>
                <w:b/>
                <w:sz w:val="20"/>
                <w:szCs w:val="20"/>
              </w:rPr>
            </w:pPr>
            <w:r>
              <w:rPr>
                <w:b/>
                <w:sz w:val="20"/>
                <w:szCs w:val="20"/>
              </w:rPr>
              <w:t>2300</w:t>
            </w:r>
          </w:p>
        </w:tc>
        <w:tc>
          <w:tcPr>
            <w:tcW w:w="1416" w:type="dxa"/>
            <w:shd w:val="clear" w:color="auto" w:fill="99CCFF"/>
            <w:vAlign w:val="center"/>
          </w:tcPr>
          <w:p w:rsidR="008A3B03" w:rsidRDefault="006C56C6">
            <w:pPr>
              <w:jc w:val="center"/>
              <w:rPr>
                <w:b/>
                <w:sz w:val="20"/>
                <w:szCs w:val="20"/>
              </w:rPr>
            </w:pPr>
            <w:r>
              <w:rPr>
                <w:b/>
                <w:sz w:val="20"/>
                <w:szCs w:val="20"/>
              </w:rPr>
              <w:t>13300</w:t>
            </w:r>
          </w:p>
        </w:tc>
      </w:tr>
      <w:tr w:rsidR="008A3B03">
        <w:trPr>
          <w:trHeight w:val="789"/>
        </w:trPr>
        <w:tc>
          <w:tcPr>
            <w:tcW w:w="1635" w:type="dxa"/>
            <w:shd w:val="clear" w:color="auto" w:fill="FFFF99"/>
            <w:vAlign w:val="center"/>
          </w:tcPr>
          <w:p w:rsidR="008A3B03" w:rsidRDefault="006C56C6">
            <w:pPr>
              <w:ind w:left="267"/>
              <w:rPr>
                <w:sz w:val="20"/>
                <w:szCs w:val="20"/>
              </w:rPr>
            </w:pPr>
            <w:r>
              <w:rPr>
                <w:sz w:val="20"/>
                <w:szCs w:val="20"/>
              </w:rPr>
              <w:t>незарегистрированное население в ИЖС</w:t>
            </w:r>
          </w:p>
        </w:tc>
        <w:tc>
          <w:tcPr>
            <w:tcW w:w="1464" w:type="dxa"/>
            <w:shd w:val="clear" w:color="auto" w:fill="FFFF99"/>
            <w:vAlign w:val="center"/>
          </w:tcPr>
          <w:p w:rsidR="008A3B03" w:rsidRDefault="006C56C6">
            <w:pPr>
              <w:rPr>
                <w:b/>
                <w:sz w:val="20"/>
                <w:szCs w:val="20"/>
              </w:rPr>
            </w:pPr>
            <w:r>
              <w:rPr>
                <w:b/>
                <w:sz w:val="20"/>
                <w:szCs w:val="20"/>
              </w:rPr>
              <w:t>пгт.Токсово</w:t>
            </w:r>
          </w:p>
        </w:tc>
        <w:tc>
          <w:tcPr>
            <w:tcW w:w="900" w:type="dxa"/>
            <w:shd w:val="clear" w:color="auto" w:fill="FFFF99"/>
            <w:vAlign w:val="center"/>
          </w:tcPr>
          <w:p w:rsidR="008A3B03" w:rsidRDefault="006C56C6">
            <w:pPr>
              <w:jc w:val="center"/>
              <w:rPr>
                <w:b/>
                <w:sz w:val="20"/>
                <w:szCs w:val="20"/>
              </w:rPr>
            </w:pPr>
            <w:r>
              <w:rPr>
                <w:b/>
                <w:sz w:val="20"/>
                <w:szCs w:val="20"/>
              </w:rPr>
              <w:t>7000</w:t>
            </w:r>
          </w:p>
        </w:tc>
        <w:tc>
          <w:tcPr>
            <w:tcW w:w="1260" w:type="dxa"/>
            <w:shd w:val="clear" w:color="auto" w:fill="FFFF99"/>
            <w:vAlign w:val="center"/>
          </w:tcPr>
          <w:p w:rsidR="008A3B03" w:rsidRDefault="006C56C6">
            <w:pPr>
              <w:jc w:val="center"/>
              <w:rPr>
                <w:b/>
                <w:sz w:val="20"/>
                <w:szCs w:val="20"/>
              </w:rPr>
            </w:pPr>
            <w:r>
              <w:rPr>
                <w:b/>
                <w:sz w:val="20"/>
                <w:szCs w:val="20"/>
              </w:rPr>
              <w:t>7000</w:t>
            </w:r>
          </w:p>
        </w:tc>
        <w:tc>
          <w:tcPr>
            <w:tcW w:w="1080" w:type="dxa"/>
            <w:shd w:val="clear" w:color="auto" w:fill="FFFF99"/>
            <w:vAlign w:val="center"/>
          </w:tcPr>
          <w:p w:rsidR="008A3B03" w:rsidRDefault="006C56C6">
            <w:pPr>
              <w:jc w:val="center"/>
              <w:rPr>
                <w:b/>
                <w:sz w:val="20"/>
                <w:szCs w:val="20"/>
              </w:rPr>
            </w:pPr>
            <w:r>
              <w:rPr>
                <w:b/>
                <w:sz w:val="20"/>
                <w:szCs w:val="20"/>
              </w:rPr>
              <w:t>7000</w:t>
            </w:r>
          </w:p>
        </w:tc>
        <w:tc>
          <w:tcPr>
            <w:tcW w:w="900" w:type="dxa"/>
            <w:shd w:val="clear" w:color="auto" w:fill="FFFF99"/>
            <w:vAlign w:val="center"/>
          </w:tcPr>
          <w:p w:rsidR="008A3B03" w:rsidRDefault="006C56C6">
            <w:pPr>
              <w:jc w:val="center"/>
              <w:rPr>
                <w:b/>
                <w:sz w:val="20"/>
                <w:szCs w:val="20"/>
              </w:rPr>
            </w:pPr>
            <w:r>
              <w:rPr>
                <w:b/>
                <w:sz w:val="20"/>
                <w:szCs w:val="20"/>
              </w:rPr>
              <w:t> </w:t>
            </w:r>
          </w:p>
        </w:tc>
        <w:tc>
          <w:tcPr>
            <w:tcW w:w="876" w:type="dxa"/>
            <w:shd w:val="clear" w:color="auto" w:fill="FFFF99"/>
            <w:vAlign w:val="center"/>
          </w:tcPr>
          <w:p w:rsidR="008A3B03" w:rsidRDefault="006C56C6">
            <w:pPr>
              <w:jc w:val="center"/>
              <w:rPr>
                <w:b/>
                <w:sz w:val="20"/>
                <w:szCs w:val="20"/>
              </w:rPr>
            </w:pPr>
            <w:r>
              <w:rPr>
                <w:b/>
                <w:sz w:val="20"/>
                <w:szCs w:val="20"/>
              </w:rPr>
              <w:t>7000</w:t>
            </w:r>
          </w:p>
        </w:tc>
        <w:tc>
          <w:tcPr>
            <w:tcW w:w="1416" w:type="dxa"/>
            <w:shd w:val="clear" w:color="auto" w:fill="FFFF99"/>
            <w:vAlign w:val="center"/>
          </w:tcPr>
          <w:p w:rsidR="008A3B03" w:rsidRDefault="006C56C6">
            <w:pPr>
              <w:jc w:val="center"/>
              <w:rPr>
                <w:b/>
                <w:sz w:val="20"/>
                <w:szCs w:val="20"/>
              </w:rPr>
            </w:pPr>
            <w:r>
              <w:rPr>
                <w:b/>
                <w:sz w:val="20"/>
                <w:szCs w:val="20"/>
              </w:rPr>
              <w:t>7000</w:t>
            </w:r>
          </w:p>
        </w:tc>
      </w:tr>
      <w:tr w:rsidR="008A3B03">
        <w:trPr>
          <w:cantSplit/>
          <w:trHeight w:val="876"/>
        </w:trPr>
        <w:tc>
          <w:tcPr>
            <w:tcW w:w="1635" w:type="dxa"/>
            <w:shd w:val="clear" w:color="auto" w:fill="FF99CC"/>
            <w:vAlign w:val="center"/>
          </w:tcPr>
          <w:p w:rsidR="008A3B03" w:rsidRDefault="006C56C6">
            <w:pPr>
              <w:rPr>
                <w:sz w:val="20"/>
                <w:szCs w:val="20"/>
              </w:rPr>
            </w:pPr>
            <w:r>
              <w:rPr>
                <w:b/>
                <w:sz w:val="20"/>
                <w:szCs w:val="20"/>
              </w:rPr>
              <w:t>ВСЕГО максимальная численность населения</w:t>
            </w:r>
          </w:p>
        </w:tc>
        <w:tc>
          <w:tcPr>
            <w:tcW w:w="1464" w:type="dxa"/>
            <w:shd w:val="clear" w:color="auto" w:fill="FF99CC"/>
            <w:vAlign w:val="center"/>
          </w:tcPr>
          <w:p w:rsidR="008A3B03" w:rsidRDefault="008A3B03">
            <w:pPr>
              <w:rPr>
                <w:b/>
                <w:sz w:val="20"/>
                <w:szCs w:val="20"/>
              </w:rPr>
            </w:pPr>
          </w:p>
        </w:tc>
        <w:tc>
          <w:tcPr>
            <w:tcW w:w="900" w:type="dxa"/>
            <w:shd w:val="clear" w:color="auto" w:fill="FF99CC"/>
            <w:vAlign w:val="center"/>
          </w:tcPr>
          <w:p w:rsidR="008A3B03" w:rsidRDefault="006C56C6">
            <w:pPr>
              <w:jc w:val="center"/>
              <w:rPr>
                <w:b/>
                <w:sz w:val="20"/>
                <w:szCs w:val="20"/>
              </w:rPr>
            </w:pPr>
            <w:r>
              <w:rPr>
                <w:b/>
                <w:sz w:val="20"/>
                <w:szCs w:val="20"/>
              </w:rPr>
              <w:t>25800</w:t>
            </w:r>
          </w:p>
        </w:tc>
        <w:tc>
          <w:tcPr>
            <w:tcW w:w="1260" w:type="dxa"/>
            <w:shd w:val="clear" w:color="auto" w:fill="FF99CC"/>
            <w:vAlign w:val="center"/>
          </w:tcPr>
          <w:p w:rsidR="008A3B03" w:rsidRDefault="006C56C6">
            <w:pPr>
              <w:jc w:val="center"/>
              <w:rPr>
                <w:b/>
                <w:sz w:val="20"/>
                <w:szCs w:val="20"/>
              </w:rPr>
            </w:pPr>
            <w:r>
              <w:rPr>
                <w:b/>
                <w:sz w:val="20"/>
                <w:szCs w:val="20"/>
              </w:rPr>
              <w:t>12640</w:t>
            </w:r>
          </w:p>
        </w:tc>
        <w:tc>
          <w:tcPr>
            <w:tcW w:w="1080" w:type="dxa"/>
            <w:shd w:val="clear" w:color="auto" w:fill="FF99CC"/>
            <w:vAlign w:val="center"/>
          </w:tcPr>
          <w:p w:rsidR="008A3B03" w:rsidRDefault="006C56C6">
            <w:pPr>
              <w:jc w:val="center"/>
              <w:rPr>
                <w:b/>
                <w:sz w:val="20"/>
                <w:szCs w:val="20"/>
              </w:rPr>
            </w:pPr>
            <w:r>
              <w:rPr>
                <w:b/>
                <w:sz w:val="20"/>
                <w:szCs w:val="20"/>
              </w:rPr>
              <w:t>13800</w:t>
            </w:r>
          </w:p>
        </w:tc>
        <w:tc>
          <w:tcPr>
            <w:tcW w:w="900" w:type="dxa"/>
            <w:shd w:val="clear" w:color="auto" w:fill="FF99CC"/>
            <w:vAlign w:val="center"/>
          </w:tcPr>
          <w:p w:rsidR="008A3B03" w:rsidRDefault="006C56C6">
            <w:pPr>
              <w:jc w:val="center"/>
              <w:rPr>
                <w:b/>
                <w:sz w:val="20"/>
                <w:szCs w:val="20"/>
              </w:rPr>
            </w:pPr>
            <w:r>
              <w:rPr>
                <w:b/>
                <w:sz w:val="20"/>
                <w:szCs w:val="20"/>
              </w:rPr>
              <w:t>6900</w:t>
            </w:r>
          </w:p>
        </w:tc>
        <w:tc>
          <w:tcPr>
            <w:tcW w:w="876" w:type="dxa"/>
            <w:shd w:val="clear" w:color="auto" w:fill="FF99CC"/>
            <w:vAlign w:val="center"/>
          </w:tcPr>
          <w:p w:rsidR="008A3B03" w:rsidRDefault="006C56C6">
            <w:pPr>
              <w:jc w:val="center"/>
              <w:rPr>
                <w:b/>
                <w:sz w:val="20"/>
                <w:szCs w:val="20"/>
              </w:rPr>
            </w:pPr>
            <w:r>
              <w:rPr>
                <w:b/>
                <w:sz w:val="20"/>
                <w:szCs w:val="20"/>
              </w:rPr>
              <w:t>20700</w:t>
            </w:r>
          </w:p>
        </w:tc>
        <w:tc>
          <w:tcPr>
            <w:tcW w:w="1416" w:type="dxa"/>
            <w:shd w:val="clear" w:color="auto" w:fill="FF99CC"/>
            <w:vAlign w:val="center"/>
          </w:tcPr>
          <w:p w:rsidR="008A3B03" w:rsidRDefault="006C56C6">
            <w:pPr>
              <w:jc w:val="center"/>
              <w:rPr>
                <w:b/>
                <w:sz w:val="20"/>
                <w:szCs w:val="20"/>
              </w:rPr>
            </w:pPr>
            <w:r>
              <w:rPr>
                <w:b/>
                <w:sz w:val="20"/>
                <w:szCs w:val="20"/>
              </w:rPr>
              <w:t>38280</w:t>
            </w:r>
          </w:p>
        </w:tc>
      </w:tr>
    </w:tbl>
    <w:p w:rsidR="008A3B03" w:rsidRDefault="008A3B03">
      <w:pPr>
        <w:jc w:val="both"/>
      </w:pPr>
    </w:p>
    <w:p w:rsidR="008A3B03" w:rsidRDefault="008A3B03">
      <w:pPr>
        <w:jc w:val="both"/>
        <w:outlineLvl w:val="0"/>
        <w:rPr>
          <w:b/>
          <w:u w:val="single"/>
        </w:rPr>
      </w:pPr>
    </w:p>
    <w:p w:rsidR="008A3B03" w:rsidRDefault="006C56C6">
      <w:pPr>
        <w:pStyle w:val="2"/>
        <w:rPr>
          <w:rFonts w:ascii="Times New Roman" w:hAnsi="Times New Roman"/>
          <w:sz w:val="24"/>
        </w:rPr>
      </w:pPr>
      <w:bookmarkStart w:id="12" w:name="_Toc190871848"/>
      <w:r>
        <w:rPr>
          <w:rFonts w:ascii="Times New Roman" w:hAnsi="Times New Roman"/>
          <w:sz w:val="24"/>
        </w:rPr>
        <w:t>3.1 Развитие рекреации и туризма</w:t>
      </w:r>
      <w:bookmarkEnd w:id="12"/>
      <w:r>
        <w:rPr>
          <w:rFonts w:ascii="Times New Roman" w:hAnsi="Times New Roman"/>
          <w:sz w:val="24"/>
        </w:rPr>
        <w:t xml:space="preserve"> </w:t>
      </w:r>
    </w:p>
    <w:p w:rsidR="008A3B03" w:rsidRDefault="006C56C6">
      <w:pPr>
        <w:ind w:firstLine="900"/>
        <w:jc w:val="both"/>
      </w:pPr>
      <w:r>
        <w:t>Токсовское городское поселение традиционно является центром проведения соревнований по лыжным водам спорта, тренировок спортсменов, традиционным местом отдыха городского населения.</w:t>
      </w:r>
    </w:p>
    <w:p w:rsidR="008A3B03" w:rsidRDefault="006C56C6">
      <w:pPr>
        <w:ind w:firstLine="900"/>
        <w:jc w:val="both"/>
      </w:pPr>
      <w:r>
        <w:t>Эффективное развитие рекреационно-туристической функции для поселения необходимо связывать с комплексным благоустройством территории, в том числе рекреационных зон, строительством инфраструктуры отдыха и туризма, восстановлением и модернизацией существующих спортивно-оздоровительных баз, развитием сферы обслуживания.  Создание благоприятных условий для туристической деятельности, безусловно, должно быть сопряжено и с развитием территории самого поселения. Инвестиции, привлекаемые в туристическую отрасль, помогут решить проблемы с благоустройством территории, развитием инженерной сети, созданием новых рабочих мест, и как мультипликативный эффект – повысит привлекательность территории для постоянного проживания.</w:t>
      </w:r>
    </w:p>
    <w:p w:rsidR="008A3B03" w:rsidRDefault="006C56C6">
      <w:pPr>
        <w:ind w:firstLine="900"/>
        <w:jc w:val="both"/>
      </w:pPr>
      <w:r>
        <w:t>Сегодня в Токсово расположено более 30 спортивно-оздоровительных баз, не все из которых действующие. Из современных комплексов, рассчитанных на широкий круг отдыхающих и обладающих достаточно развитой инфраструктурой можно выделить только базы «Северный склон», «СКА-5», большинство баз являются ведомственными и закрыты для массового посещения.</w:t>
      </w:r>
    </w:p>
    <w:p w:rsidR="008A3B03" w:rsidRDefault="006C56C6">
      <w:pPr>
        <w:ind w:firstLine="900"/>
        <w:jc w:val="both"/>
      </w:pPr>
      <w:r>
        <w:t xml:space="preserve">В перспективе рекреационно-туристическая инфраструктура должна быть рассчитана на максимально большее количество целевых групп населения: профессиональных спортсменов, проходящих подготовку и участвующих в соревнованиях, учащихся спортивных и общеобразовательных учебных заведений, массовые группы населения, предпочитающие активные виды отдыха, и прочее население, нацеленное на отдых и развлечения. </w:t>
      </w:r>
    </w:p>
    <w:p w:rsidR="008A3B03" w:rsidRDefault="006C56C6">
      <w:pPr>
        <w:ind w:firstLine="900"/>
        <w:jc w:val="both"/>
      </w:pPr>
      <w:r>
        <w:t xml:space="preserve">В проекте особо выделены территории, предназначенные для развития туристско-рекреационной инфраструктуры. Это участки существующих спортивно-оздоровительных баз, где в основном будет вестись новое строительство гостиничных комплексов, развлекательных центров, также новые участки для объектов в Ново-Токсово. </w:t>
      </w:r>
    </w:p>
    <w:p w:rsidR="008A3B03" w:rsidRDefault="006C56C6">
      <w:pPr>
        <w:ind w:firstLine="900"/>
        <w:jc w:val="both"/>
      </w:pPr>
      <w:r>
        <w:t xml:space="preserve">Для строительства инфраструктуры кратковременного отдыха и развлечений выделены парковые зоны – у базы ВИФК и на намывных территориях оз.Кавголово. </w:t>
      </w:r>
    </w:p>
    <w:p w:rsidR="008A3B03" w:rsidRDefault="006C56C6">
      <w:pPr>
        <w:ind w:firstLine="900"/>
        <w:jc w:val="both"/>
      </w:pPr>
      <w:r>
        <w:t xml:space="preserve">Основной центр профессионального спорта – проектируемый стадион по лыжным видам спорта, который станет одним из центров проведения международных и общероссийских соревнований и подготовки спортсменов сборной  России. </w:t>
      </w:r>
    </w:p>
    <w:p w:rsidR="008A3B03" w:rsidRDefault="006C56C6">
      <w:pPr>
        <w:ind w:firstLine="900"/>
        <w:jc w:val="both"/>
      </w:pPr>
      <w:r>
        <w:t xml:space="preserve"> </w:t>
      </w:r>
    </w:p>
    <w:p w:rsidR="008A3B03" w:rsidRDefault="006C56C6">
      <w:pPr>
        <w:pStyle w:val="1"/>
        <w:rPr>
          <w:b/>
          <w:bCs/>
          <w:i w:val="0"/>
          <w:smallCaps/>
          <w:sz w:val="24"/>
          <w:szCs w:val="24"/>
        </w:rPr>
      </w:pPr>
      <w:bookmarkStart w:id="13" w:name="_Toc190871849"/>
      <w:r>
        <w:rPr>
          <w:b/>
          <w:bCs/>
          <w:i w:val="0"/>
          <w:smallCaps/>
          <w:sz w:val="24"/>
          <w:szCs w:val="24"/>
        </w:rPr>
        <w:t>4. Архитектурно-планировочная организация территории</w:t>
      </w:r>
      <w:bookmarkEnd w:id="13"/>
    </w:p>
    <w:p w:rsidR="008A3B03" w:rsidRDefault="008A3B03"/>
    <w:p w:rsidR="008A3B03" w:rsidRDefault="008A3B03"/>
    <w:p w:rsidR="008A3B03" w:rsidRDefault="008A3B03"/>
    <w:p w:rsidR="008A3B03" w:rsidRDefault="008A3B03"/>
    <w:p w:rsidR="008A3B03" w:rsidRDefault="006C56C6">
      <w:pPr>
        <w:pStyle w:val="1"/>
        <w:rPr>
          <w:b/>
          <w:bCs/>
          <w:i w:val="0"/>
          <w:smallCaps/>
          <w:sz w:val="24"/>
          <w:szCs w:val="24"/>
        </w:rPr>
      </w:pPr>
      <w:bookmarkStart w:id="14" w:name="_Toc190871850"/>
      <w:r>
        <w:rPr>
          <w:b/>
          <w:bCs/>
          <w:i w:val="0"/>
          <w:smallCaps/>
          <w:sz w:val="24"/>
          <w:szCs w:val="24"/>
        </w:rPr>
        <w:t>5. Жилищный фонд</w:t>
      </w:r>
      <w:bookmarkEnd w:id="14"/>
    </w:p>
    <w:p w:rsidR="008A3B03" w:rsidRDefault="008A3B03">
      <w:pPr>
        <w:jc w:val="both"/>
      </w:pPr>
    </w:p>
    <w:p w:rsidR="008A3B03" w:rsidRDefault="006C56C6">
      <w:pPr>
        <w:ind w:firstLine="720"/>
        <w:jc w:val="both"/>
      </w:pPr>
      <w:r>
        <w:t xml:space="preserve">Сегодня структура жилищного фонда Токсовского поселения состоит из нескольких составляющих: </w:t>
      </w:r>
    </w:p>
    <w:p w:rsidR="008A3B03" w:rsidRDefault="006C56C6">
      <w:pPr>
        <w:numPr>
          <w:ilvl w:val="0"/>
          <w:numId w:val="9"/>
        </w:numPr>
        <w:ind w:hanging="540"/>
        <w:jc w:val="both"/>
      </w:pPr>
      <w:r>
        <w:t>муниципальный жилищный фонд,</w:t>
      </w:r>
    </w:p>
    <w:p w:rsidR="008A3B03" w:rsidRDefault="006C56C6">
      <w:pPr>
        <w:numPr>
          <w:ilvl w:val="0"/>
          <w:numId w:val="9"/>
        </w:numPr>
        <w:ind w:hanging="540"/>
        <w:jc w:val="both"/>
      </w:pPr>
      <w:r>
        <w:t>ведомственный (Министерства обороны)</w:t>
      </w:r>
    </w:p>
    <w:p w:rsidR="008A3B03" w:rsidRDefault="006C56C6">
      <w:pPr>
        <w:numPr>
          <w:ilvl w:val="0"/>
          <w:numId w:val="9"/>
        </w:numPr>
        <w:ind w:hanging="540"/>
        <w:jc w:val="both"/>
      </w:pPr>
      <w:r>
        <w:t>частный (для постоянного и сезонного проживания).</w:t>
      </w:r>
    </w:p>
    <w:p w:rsidR="008A3B03" w:rsidRDefault="008A3B03">
      <w:pPr>
        <w:ind w:firstLine="720"/>
        <w:jc w:val="both"/>
        <w:rPr>
          <w:u w:val="single"/>
        </w:rPr>
      </w:pPr>
    </w:p>
    <w:p w:rsidR="008A3B03" w:rsidRDefault="006C56C6">
      <w:pPr>
        <w:ind w:firstLine="720"/>
        <w:jc w:val="both"/>
      </w:pPr>
      <w:r>
        <w:t>От общей площади муниципального жилищного фонда 75% располагается  в п.Токсово, 25% - д.Рапполово.</w:t>
      </w:r>
    </w:p>
    <w:p w:rsidR="008A3B03" w:rsidRDefault="006C56C6">
      <w:pPr>
        <w:ind w:firstLine="720"/>
        <w:jc w:val="both"/>
      </w:pPr>
      <w:r>
        <w:t>Площадь частного жилищного фонда поселения в 4 раза больше, чем муниципального. Однако только порядка 20% частного фонда используется для постоянного проживания.</w:t>
      </w:r>
    </w:p>
    <w:p w:rsidR="008A3B03" w:rsidRDefault="006C56C6">
      <w:pPr>
        <w:ind w:firstLine="720"/>
        <w:jc w:val="both"/>
      </w:pPr>
      <w:r>
        <w:t>Средняя жилищная обеспеченность по поселению без учета дачного фонда составляет – 20м2/чел.</w:t>
      </w:r>
    </w:p>
    <w:p w:rsidR="008A3B03" w:rsidRDefault="006C56C6">
      <w:pPr>
        <w:ind w:firstLine="720"/>
        <w:jc w:val="both"/>
      </w:pPr>
      <w:r>
        <w:t>Состояние муниципального жилищного фонда оценивается как удовлетворительное. Сегодня в перечне ветхого и аварийного жилья числится 8% жилого фонда п.Токсово и 23% с.Рапполово.</w:t>
      </w:r>
    </w:p>
    <w:p w:rsidR="008A3B03" w:rsidRDefault="008A3B03">
      <w:pPr>
        <w:widowControl w:val="0"/>
        <w:autoSpaceDE w:val="0"/>
        <w:autoSpaceDN w:val="0"/>
        <w:adjustRightInd w:val="0"/>
        <w:ind w:firstLine="720"/>
        <w:jc w:val="both"/>
      </w:pPr>
    </w:p>
    <w:p w:rsidR="008A3B03" w:rsidRDefault="006C56C6">
      <w:pPr>
        <w:widowControl w:val="0"/>
        <w:autoSpaceDE w:val="0"/>
        <w:autoSpaceDN w:val="0"/>
        <w:adjustRightInd w:val="0"/>
        <w:ind w:firstLine="720"/>
        <w:jc w:val="both"/>
      </w:pPr>
      <w:r>
        <w:t xml:space="preserve">Основная цель проекта - повышение качества жизни населения - неразрывно связана с улучшением жилищных условий, что выражается не только в увеличении жилобеспеченности, но и в улучшении качества жилой среды населенных пунктов. Для ее достижения необходимы: </w:t>
      </w:r>
    </w:p>
    <w:p w:rsidR="008A3B03" w:rsidRDefault="006C56C6">
      <w:pPr>
        <w:widowControl w:val="0"/>
        <w:numPr>
          <w:ilvl w:val="0"/>
          <w:numId w:val="2"/>
        </w:numPr>
        <w:tabs>
          <w:tab w:val="clear" w:pos="2453"/>
          <w:tab w:val="num" w:pos="1260"/>
          <w:tab w:val="num" w:pos="1620"/>
        </w:tabs>
        <w:autoSpaceDE w:val="0"/>
        <w:autoSpaceDN w:val="0"/>
        <w:adjustRightInd w:val="0"/>
        <w:ind w:left="1620" w:hanging="720"/>
        <w:jc w:val="both"/>
      </w:pPr>
      <w:r>
        <w:t>наращивание объемов нового строительства за счет всех источников финансирования,</w:t>
      </w:r>
    </w:p>
    <w:p w:rsidR="008A3B03" w:rsidRDefault="006C56C6">
      <w:pPr>
        <w:widowControl w:val="0"/>
        <w:numPr>
          <w:ilvl w:val="0"/>
          <w:numId w:val="2"/>
        </w:numPr>
        <w:tabs>
          <w:tab w:val="clear" w:pos="2453"/>
          <w:tab w:val="num" w:pos="1260"/>
          <w:tab w:val="num" w:pos="1620"/>
        </w:tabs>
        <w:autoSpaceDE w:val="0"/>
        <w:autoSpaceDN w:val="0"/>
        <w:adjustRightInd w:val="0"/>
        <w:ind w:left="1620" w:hanging="720"/>
        <w:jc w:val="both"/>
      </w:pPr>
      <w:r>
        <w:t>реконструкция территории, занимаемой в настоящее время ветхим и аварийным жильем,</w:t>
      </w:r>
    </w:p>
    <w:p w:rsidR="008A3B03" w:rsidRDefault="006C56C6">
      <w:pPr>
        <w:widowControl w:val="0"/>
        <w:numPr>
          <w:ilvl w:val="0"/>
          <w:numId w:val="2"/>
        </w:numPr>
        <w:tabs>
          <w:tab w:val="clear" w:pos="2453"/>
          <w:tab w:val="num" w:pos="1260"/>
          <w:tab w:val="num" w:pos="1620"/>
        </w:tabs>
        <w:autoSpaceDE w:val="0"/>
        <w:autoSpaceDN w:val="0"/>
        <w:adjustRightInd w:val="0"/>
        <w:ind w:left="1620" w:hanging="720"/>
        <w:jc w:val="both"/>
      </w:pPr>
      <w:r>
        <w:t>реконструкция капитальных зданий с большой степенью износа,</w:t>
      </w:r>
    </w:p>
    <w:p w:rsidR="008A3B03" w:rsidRDefault="006C56C6">
      <w:pPr>
        <w:widowControl w:val="0"/>
        <w:numPr>
          <w:ilvl w:val="0"/>
          <w:numId w:val="2"/>
        </w:numPr>
        <w:tabs>
          <w:tab w:val="clear" w:pos="2453"/>
          <w:tab w:val="num" w:pos="1260"/>
          <w:tab w:val="num" w:pos="1620"/>
        </w:tabs>
        <w:autoSpaceDE w:val="0"/>
        <w:autoSpaceDN w:val="0"/>
        <w:adjustRightInd w:val="0"/>
        <w:ind w:left="1620" w:hanging="720"/>
        <w:jc w:val="both"/>
      </w:pPr>
      <w:r>
        <w:t>организация территории с гармоничных сочетанием селитебных и рекреационных территорий, зон культурно-бытового обслуживания и производственных площадок.</w:t>
      </w:r>
    </w:p>
    <w:p w:rsidR="008A3B03" w:rsidRDefault="008A3B03"/>
    <w:p w:rsidR="008A3B03" w:rsidRDefault="006C56C6">
      <w:pPr>
        <w:rPr>
          <w:u w:val="single"/>
        </w:rPr>
      </w:pPr>
      <w:r>
        <w:rPr>
          <w:u w:val="single"/>
        </w:rPr>
        <w:t>Основные проектные предложения по  Токсовскому городскому поселению</w:t>
      </w:r>
    </w:p>
    <w:p w:rsidR="008A3B03" w:rsidRDefault="006C56C6">
      <w:pPr>
        <w:widowControl w:val="0"/>
        <w:numPr>
          <w:ilvl w:val="0"/>
          <w:numId w:val="8"/>
        </w:numPr>
        <w:tabs>
          <w:tab w:val="clear" w:pos="3173"/>
          <w:tab w:val="num" w:pos="1440"/>
        </w:tabs>
        <w:autoSpaceDE w:val="0"/>
        <w:autoSpaceDN w:val="0"/>
        <w:adjustRightInd w:val="0"/>
        <w:ind w:left="1440" w:hanging="360"/>
        <w:jc w:val="both"/>
      </w:pPr>
      <w:r>
        <w:t>в условиях имеющихся территориальных ограничений в границах Токсовского городского поселения  требуется реконструкция территории современной жилой застройки путем ее уплотнения  с учетом сохранения исторически сложившейся среды и планировочной структуры;</w:t>
      </w:r>
    </w:p>
    <w:p w:rsidR="008A3B03" w:rsidRDefault="006C56C6">
      <w:pPr>
        <w:widowControl w:val="0"/>
        <w:numPr>
          <w:ilvl w:val="0"/>
          <w:numId w:val="8"/>
        </w:numPr>
        <w:tabs>
          <w:tab w:val="clear" w:pos="3173"/>
          <w:tab w:val="num" w:pos="1440"/>
        </w:tabs>
        <w:autoSpaceDE w:val="0"/>
        <w:autoSpaceDN w:val="0"/>
        <w:adjustRightInd w:val="0"/>
        <w:ind w:left="1440" w:hanging="360"/>
        <w:jc w:val="both"/>
      </w:pPr>
      <w:r>
        <w:t>основные площадки нового многоквартирного строительства 52 га (в том числе реконструируемая площадка территорий спецназначения), для индивидуального жилищного строительства в п.Токсово выделены свободные территории – 95 га, в п.Ново-Токсово – 71 га, в д.Рапполово – 53 га;</w:t>
      </w:r>
    </w:p>
    <w:p w:rsidR="008A3B03" w:rsidRDefault="006C56C6">
      <w:pPr>
        <w:widowControl w:val="0"/>
        <w:numPr>
          <w:ilvl w:val="0"/>
          <w:numId w:val="8"/>
        </w:numPr>
        <w:tabs>
          <w:tab w:val="clear" w:pos="3173"/>
          <w:tab w:val="num" w:pos="1440"/>
        </w:tabs>
        <w:autoSpaceDE w:val="0"/>
        <w:autoSpaceDN w:val="0"/>
        <w:adjustRightInd w:val="0"/>
        <w:ind w:left="1440" w:hanging="360"/>
        <w:jc w:val="both"/>
      </w:pPr>
      <w:r>
        <w:t>общий объем нового строительства до 2025 года составит 494 тыс.м2 (30 тыс. м2 в год);</w:t>
      </w:r>
    </w:p>
    <w:p w:rsidR="008A3B03" w:rsidRDefault="008A3B03">
      <w:pPr>
        <w:widowControl w:val="0"/>
        <w:autoSpaceDE w:val="0"/>
        <w:autoSpaceDN w:val="0"/>
        <w:adjustRightInd w:val="0"/>
        <w:ind w:left="1080"/>
        <w:jc w:val="both"/>
      </w:pPr>
    </w:p>
    <w:tbl>
      <w:tblPr>
        <w:tblW w:w="6585" w:type="dxa"/>
        <w:jc w:val="center"/>
        <w:tblLook w:val="0000" w:firstRow="0" w:lastRow="0" w:firstColumn="0" w:lastColumn="0" w:noHBand="0" w:noVBand="0"/>
      </w:tblPr>
      <w:tblGrid>
        <w:gridCol w:w="1904"/>
        <w:gridCol w:w="616"/>
        <w:gridCol w:w="1030"/>
        <w:gridCol w:w="466"/>
        <w:gridCol w:w="1030"/>
        <w:gridCol w:w="559"/>
        <w:gridCol w:w="1030"/>
      </w:tblGrid>
      <w:tr w:rsidR="008A3B03">
        <w:trPr>
          <w:trHeight w:val="255"/>
          <w:jc w:val="center"/>
        </w:trPr>
        <w:tc>
          <w:tcPr>
            <w:tcW w:w="6585" w:type="dxa"/>
            <w:gridSpan w:val="7"/>
            <w:tcBorders>
              <w:top w:val="single" w:sz="4" w:space="0" w:color="auto"/>
              <w:left w:val="single" w:sz="4" w:space="0" w:color="auto"/>
              <w:bottom w:val="single" w:sz="4" w:space="0" w:color="auto"/>
              <w:right w:val="single" w:sz="4" w:space="0" w:color="auto"/>
            </w:tcBorders>
            <w:shd w:val="clear" w:color="auto" w:fill="CC99FF"/>
            <w:noWrap/>
            <w:vAlign w:val="bottom"/>
          </w:tcPr>
          <w:p w:rsidR="008A3B03" w:rsidRDefault="006C56C6">
            <w:pPr>
              <w:jc w:val="center"/>
              <w:rPr>
                <w:b/>
                <w:sz w:val="20"/>
                <w:szCs w:val="20"/>
              </w:rPr>
            </w:pPr>
            <w:r>
              <w:rPr>
                <w:b/>
                <w:sz w:val="20"/>
                <w:szCs w:val="20"/>
              </w:rPr>
              <w:t>Территория и общая площадь нового жилищного  строительства</w:t>
            </w:r>
          </w:p>
        </w:tc>
      </w:tr>
      <w:tr w:rsidR="008A3B03">
        <w:trPr>
          <w:trHeight w:val="255"/>
          <w:jc w:val="center"/>
        </w:trPr>
        <w:tc>
          <w:tcPr>
            <w:tcW w:w="1904" w:type="dxa"/>
            <w:tcBorders>
              <w:top w:val="nil"/>
              <w:left w:val="single" w:sz="4" w:space="0" w:color="auto"/>
              <w:bottom w:val="single" w:sz="4" w:space="0" w:color="auto"/>
              <w:right w:val="single" w:sz="4" w:space="0" w:color="auto"/>
            </w:tcBorders>
            <w:noWrap/>
            <w:vAlign w:val="bottom"/>
          </w:tcPr>
          <w:p w:rsidR="008A3B03" w:rsidRDefault="006C56C6">
            <w:pPr>
              <w:rPr>
                <w:sz w:val="20"/>
                <w:szCs w:val="20"/>
              </w:rPr>
            </w:pPr>
            <w:r>
              <w:rPr>
                <w:sz w:val="20"/>
                <w:szCs w:val="20"/>
              </w:rPr>
              <w:t> </w:t>
            </w:r>
          </w:p>
        </w:tc>
        <w:tc>
          <w:tcPr>
            <w:tcW w:w="1646" w:type="dxa"/>
            <w:gridSpan w:val="2"/>
            <w:tcBorders>
              <w:top w:val="single" w:sz="4" w:space="0" w:color="auto"/>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коттеджная</w:t>
            </w:r>
          </w:p>
        </w:tc>
        <w:tc>
          <w:tcPr>
            <w:tcW w:w="1446" w:type="dxa"/>
            <w:gridSpan w:val="2"/>
            <w:tcBorders>
              <w:top w:val="single" w:sz="4" w:space="0" w:color="auto"/>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3-5 эт.</w:t>
            </w:r>
          </w:p>
        </w:tc>
        <w:tc>
          <w:tcPr>
            <w:tcW w:w="1589" w:type="dxa"/>
            <w:gridSpan w:val="2"/>
            <w:tcBorders>
              <w:top w:val="single" w:sz="4" w:space="0" w:color="auto"/>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всего</w:t>
            </w:r>
          </w:p>
        </w:tc>
      </w:tr>
      <w:tr w:rsidR="008A3B03">
        <w:trPr>
          <w:trHeight w:val="255"/>
          <w:jc w:val="center"/>
        </w:trPr>
        <w:tc>
          <w:tcPr>
            <w:tcW w:w="1904" w:type="dxa"/>
            <w:tcBorders>
              <w:top w:val="nil"/>
              <w:left w:val="single" w:sz="4" w:space="0" w:color="auto"/>
              <w:bottom w:val="single" w:sz="4" w:space="0" w:color="auto"/>
              <w:right w:val="single" w:sz="4" w:space="0" w:color="auto"/>
            </w:tcBorders>
            <w:noWrap/>
            <w:vAlign w:val="bottom"/>
          </w:tcPr>
          <w:p w:rsidR="008A3B03" w:rsidRDefault="006C56C6">
            <w:pPr>
              <w:rPr>
                <w:sz w:val="20"/>
                <w:szCs w:val="20"/>
              </w:rPr>
            </w:pPr>
            <w:r>
              <w:rPr>
                <w:sz w:val="20"/>
                <w:szCs w:val="20"/>
              </w:rPr>
              <w:t> </w:t>
            </w:r>
          </w:p>
        </w:tc>
        <w:tc>
          <w:tcPr>
            <w:tcW w:w="6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га</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тыс.м2</w:t>
            </w:r>
          </w:p>
        </w:tc>
        <w:tc>
          <w:tcPr>
            <w:tcW w:w="4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га</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тыс.м2</w:t>
            </w:r>
          </w:p>
        </w:tc>
        <w:tc>
          <w:tcPr>
            <w:tcW w:w="559"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га</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тыс.м2</w:t>
            </w:r>
          </w:p>
        </w:tc>
      </w:tr>
      <w:tr w:rsidR="008A3B03">
        <w:trPr>
          <w:trHeight w:val="255"/>
          <w:jc w:val="center"/>
        </w:trPr>
        <w:tc>
          <w:tcPr>
            <w:tcW w:w="1904" w:type="dxa"/>
            <w:tcBorders>
              <w:top w:val="nil"/>
              <w:left w:val="single" w:sz="4" w:space="0" w:color="auto"/>
              <w:bottom w:val="single" w:sz="4" w:space="0" w:color="auto"/>
              <w:right w:val="single" w:sz="4" w:space="0" w:color="auto"/>
            </w:tcBorders>
            <w:noWrap/>
            <w:vAlign w:val="bottom"/>
          </w:tcPr>
          <w:p w:rsidR="008A3B03" w:rsidRDefault="006C56C6">
            <w:pPr>
              <w:rPr>
                <w:sz w:val="20"/>
                <w:szCs w:val="20"/>
              </w:rPr>
            </w:pPr>
            <w:r>
              <w:rPr>
                <w:sz w:val="20"/>
                <w:szCs w:val="20"/>
              </w:rPr>
              <w:t>Токсово</w:t>
            </w:r>
          </w:p>
        </w:tc>
        <w:tc>
          <w:tcPr>
            <w:tcW w:w="6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95</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126</w:t>
            </w:r>
          </w:p>
        </w:tc>
        <w:tc>
          <w:tcPr>
            <w:tcW w:w="4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52</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224</w:t>
            </w:r>
          </w:p>
        </w:tc>
        <w:tc>
          <w:tcPr>
            <w:tcW w:w="559" w:type="dxa"/>
            <w:tcBorders>
              <w:top w:val="nil"/>
              <w:left w:val="nil"/>
              <w:bottom w:val="single" w:sz="4" w:space="0" w:color="auto"/>
              <w:right w:val="single" w:sz="4" w:space="0" w:color="auto"/>
            </w:tcBorders>
            <w:noWrap/>
            <w:vAlign w:val="bottom"/>
          </w:tcPr>
          <w:p w:rsidR="008A3B03" w:rsidRDefault="006C56C6">
            <w:pPr>
              <w:jc w:val="right"/>
              <w:rPr>
                <w:sz w:val="20"/>
                <w:szCs w:val="20"/>
              </w:rPr>
            </w:pPr>
            <w:r>
              <w:rPr>
                <w:sz w:val="20"/>
                <w:szCs w:val="20"/>
              </w:rPr>
              <w:t>147</w:t>
            </w:r>
          </w:p>
        </w:tc>
        <w:tc>
          <w:tcPr>
            <w:tcW w:w="1030" w:type="dxa"/>
            <w:tcBorders>
              <w:top w:val="nil"/>
              <w:left w:val="nil"/>
              <w:bottom w:val="single" w:sz="4" w:space="0" w:color="auto"/>
              <w:right w:val="single" w:sz="4" w:space="0" w:color="auto"/>
            </w:tcBorders>
            <w:noWrap/>
            <w:vAlign w:val="bottom"/>
          </w:tcPr>
          <w:p w:rsidR="008A3B03" w:rsidRDefault="006C56C6">
            <w:pPr>
              <w:jc w:val="right"/>
              <w:rPr>
                <w:sz w:val="20"/>
                <w:szCs w:val="20"/>
              </w:rPr>
            </w:pPr>
            <w:r>
              <w:rPr>
                <w:sz w:val="20"/>
                <w:szCs w:val="20"/>
              </w:rPr>
              <w:t>350</w:t>
            </w:r>
          </w:p>
        </w:tc>
      </w:tr>
      <w:tr w:rsidR="008A3B03">
        <w:trPr>
          <w:trHeight w:val="255"/>
          <w:jc w:val="center"/>
        </w:trPr>
        <w:tc>
          <w:tcPr>
            <w:tcW w:w="1904" w:type="dxa"/>
            <w:tcBorders>
              <w:top w:val="nil"/>
              <w:left w:val="single" w:sz="4" w:space="0" w:color="auto"/>
              <w:bottom w:val="single" w:sz="4" w:space="0" w:color="auto"/>
              <w:right w:val="single" w:sz="4" w:space="0" w:color="auto"/>
            </w:tcBorders>
            <w:noWrap/>
            <w:vAlign w:val="bottom"/>
          </w:tcPr>
          <w:p w:rsidR="008A3B03" w:rsidRDefault="006C56C6">
            <w:pPr>
              <w:rPr>
                <w:sz w:val="20"/>
                <w:szCs w:val="20"/>
              </w:rPr>
            </w:pPr>
            <w:r>
              <w:rPr>
                <w:sz w:val="20"/>
                <w:szCs w:val="20"/>
              </w:rPr>
              <w:t>Рапполово</w:t>
            </w:r>
          </w:p>
        </w:tc>
        <w:tc>
          <w:tcPr>
            <w:tcW w:w="6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49</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65</w:t>
            </w:r>
          </w:p>
        </w:tc>
        <w:tc>
          <w:tcPr>
            <w:tcW w:w="4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4</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12</w:t>
            </w:r>
          </w:p>
        </w:tc>
        <w:tc>
          <w:tcPr>
            <w:tcW w:w="559" w:type="dxa"/>
            <w:tcBorders>
              <w:top w:val="nil"/>
              <w:left w:val="nil"/>
              <w:bottom w:val="single" w:sz="4" w:space="0" w:color="auto"/>
              <w:right w:val="single" w:sz="4" w:space="0" w:color="auto"/>
            </w:tcBorders>
            <w:noWrap/>
            <w:vAlign w:val="bottom"/>
          </w:tcPr>
          <w:p w:rsidR="008A3B03" w:rsidRDefault="006C56C6">
            <w:pPr>
              <w:jc w:val="right"/>
              <w:rPr>
                <w:sz w:val="20"/>
                <w:szCs w:val="20"/>
              </w:rPr>
            </w:pPr>
            <w:r>
              <w:rPr>
                <w:sz w:val="20"/>
                <w:szCs w:val="20"/>
              </w:rPr>
              <w:t>53</w:t>
            </w:r>
          </w:p>
        </w:tc>
        <w:tc>
          <w:tcPr>
            <w:tcW w:w="1030" w:type="dxa"/>
            <w:tcBorders>
              <w:top w:val="nil"/>
              <w:left w:val="nil"/>
              <w:bottom w:val="single" w:sz="4" w:space="0" w:color="auto"/>
              <w:right w:val="single" w:sz="4" w:space="0" w:color="auto"/>
            </w:tcBorders>
            <w:noWrap/>
            <w:vAlign w:val="bottom"/>
          </w:tcPr>
          <w:p w:rsidR="008A3B03" w:rsidRDefault="006C56C6">
            <w:pPr>
              <w:jc w:val="right"/>
              <w:rPr>
                <w:sz w:val="20"/>
                <w:szCs w:val="20"/>
              </w:rPr>
            </w:pPr>
            <w:r>
              <w:rPr>
                <w:sz w:val="20"/>
                <w:szCs w:val="20"/>
              </w:rPr>
              <w:t>77</w:t>
            </w:r>
          </w:p>
        </w:tc>
      </w:tr>
      <w:tr w:rsidR="008A3B03">
        <w:trPr>
          <w:trHeight w:val="255"/>
          <w:jc w:val="center"/>
        </w:trPr>
        <w:tc>
          <w:tcPr>
            <w:tcW w:w="1904" w:type="dxa"/>
            <w:tcBorders>
              <w:top w:val="nil"/>
              <w:left w:val="single" w:sz="4" w:space="0" w:color="auto"/>
              <w:bottom w:val="single" w:sz="4" w:space="0" w:color="auto"/>
              <w:right w:val="single" w:sz="4" w:space="0" w:color="auto"/>
            </w:tcBorders>
            <w:noWrap/>
            <w:vAlign w:val="bottom"/>
          </w:tcPr>
          <w:p w:rsidR="008A3B03" w:rsidRDefault="006C56C6">
            <w:pPr>
              <w:rPr>
                <w:sz w:val="20"/>
                <w:szCs w:val="20"/>
              </w:rPr>
            </w:pPr>
            <w:r>
              <w:rPr>
                <w:sz w:val="20"/>
                <w:szCs w:val="20"/>
              </w:rPr>
              <w:t>Ново-Токсово</w:t>
            </w:r>
          </w:p>
        </w:tc>
        <w:tc>
          <w:tcPr>
            <w:tcW w:w="6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71</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95</w:t>
            </w:r>
          </w:p>
        </w:tc>
        <w:tc>
          <w:tcPr>
            <w:tcW w:w="416"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 </w:t>
            </w:r>
          </w:p>
        </w:tc>
        <w:tc>
          <w:tcPr>
            <w:tcW w:w="1030" w:type="dxa"/>
            <w:tcBorders>
              <w:top w:val="nil"/>
              <w:left w:val="nil"/>
              <w:bottom w:val="single" w:sz="4" w:space="0" w:color="auto"/>
              <w:right w:val="single" w:sz="4" w:space="0" w:color="auto"/>
            </w:tcBorders>
            <w:noWrap/>
            <w:vAlign w:val="bottom"/>
          </w:tcPr>
          <w:p w:rsidR="008A3B03" w:rsidRDefault="006C56C6">
            <w:pPr>
              <w:jc w:val="center"/>
              <w:rPr>
                <w:sz w:val="20"/>
                <w:szCs w:val="20"/>
              </w:rPr>
            </w:pPr>
            <w:r>
              <w:rPr>
                <w:sz w:val="20"/>
                <w:szCs w:val="20"/>
              </w:rPr>
              <w:t> </w:t>
            </w:r>
          </w:p>
        </w:tc>
        <w:tc>
          <w:tcPr>
            <w:tcW w:w="559" w:type="dxa"/>
            <w:tcBorders>
              <w:top w:val="nil"/>
              <w:left w:val="nil"/>
              <w:bottom w:val="single" w:sz="4" w:space="0" w:color="auto"/>
              <w:right w:val="single" w:sz="4" w:space="0" w:color="auto"/>
            </w:tcBorders>
            <w:noWrap/>
            <w:vAlign w:val="bottom"/>
          </w:tcPr>
          <w:p w:rsidR="008A3B03" w:rsidRDefault="006C56C6">
            <w:pPr>
              <w:jc w:val="right"/>
              <w:rPr>
                <w:sz w:val="20"/>
                <w:szCs w:val="20"/>
              </w:rPr>
            </w:pPr>
            <w:r>
              <w:rPr>
                <w:sz w:val="20"/>
                <w:szCs w:val="20"/>
              </w:rPr>
              <w:t>71</w:t>
            </w:r>
          </w:p>
        </w:tc>
        <w:tc>
          <w:tcPr>
            <w:tcW w:w="1030" w:type="dxa"/>
            <w:tcBorders>
              <w:top w:val="nil"/>
              <w:left w:val="nil"/>
              <w:bottom w:val="single" w:sz="4" w:space="0" w:color="auto"/>
              <w:right w:val="single" w:sz="4" w:space="0" w:color="auto"/>
            </w:tcBorders>
            <w:noWrap/>
            <w:vAlign w:val="bottom"/>
          </w:tcPr>
          <w:p w:rsidR="008A3B03" w:rsidRDefault="006C56C6">
            <w:pPr>
              <w:jc w:val="right"/>
              <w:rPr>
                <w:sz w:val="20"/>
                <w:szCs w:val="20"/>
              </w:rPr>
            </w:pPr>
            <w:r>
              <w:rPr>
                <w:sz w:val="20"/>
                <w:szCs w:val="20"/>
              </w:rPr>
              <w:t>95</w:t>
            </w:r>
          </w:p>
        </w:tc>
      </w:tr>
      <w:tr w:rsidR="008A3B03">
        <w:trPr>
          <w:trHeight w:val="255"/>
          <w:jc w:val="center"/>
        </w:trPr>
        <w:tc>
          <w:tcPr>
            <w:tcW w:w="1904" w:type="dxa"/>
            <w:tcBorders>
              <w:top w:val="nil"/>
              <w:left w:val="single" w:sz="4" w:space="0" w:color="auto"/>
              <w:bottom w:val="single" w:sz="4" w:space="0" w:color="auto"/>
              <w:right w:val="single" w:sz="4" w:space="0" w:color="auto"/>
            </w:tcBorders>
            <w:noWrap/>
            <w:vAlign w:val="bottom"/>
          </w:tcPr>
          <w:p w:rsidR="008A3B03" w:rsidRDefault="006C56C6">
            <w:pPr>
              <w:rPr>
                <w:b/>
                <w:sz w:val="20"/>
                <w:szCs w:val="20"/>
              </w:rPr>
            </w:pPr>
            <w:r>
              <w:rPr>
                <w:b/>
                <w:sz w:val="20"/>
                <w:szCs w:val="20"/>
              </w:rPr>
              <w:t>ВСЕГО</w:t>
            </w:r>
          </w:p>
        </w:tc>
        <w:tc>
          <w:tcPr>
            <w:tcW w:w="616" w:type="dxa"/>
            <w:tcBorders>
              <w:top w:val="nil"/>
              <w:left w:val="nil"/>
              <w:bottom w:val="single" w:sz="4" w:space="0" w:color="auto"/>
              <w:right w:val="single" w:sz="4" w:space="0" w:color="auto"/>
            </w:tcBorders>
            <w:noWrap/>
            <w:vAlign w:val="bottom"/>
          </w:tcPr>
          <w:p w:rsidR="008A3B03" w:rsidRDefault="006C56C6">
            <w:pPr>
              <w:jc w:val="center"/>
              <w:rPr>
                <w:b/>
                <w:sz w:val="20"/>
                <w:szCs w:val="20"/>
              </w:rPr>
            </w:pPr>
            <w:r>
              <w:rPr>
                <w:b/>
                <w:sz w:val="20"/>
                <w:szCs w:val="20"/>
              </w:rPr>
              <w:t>215</w:t>
            </w:r>
          </w:p>
        </w:tc>
        <w:tc>
          <w:tcPr>
            <w:tcW w:w="1030" w:type="dxa"/>
            <w:tcBorders>
              <w:top w:val="nil"/>
              <w:left w:val="nil"/>
              <w:bottom w:val="single" w:sz="4" w:space="0" w:color="auto"/>
              <w:right w:val="single" w:sz="4" w:space="0" w:color="auto"/>
            </w:tcBorders>
            <w:noWrap/>
            <w:vAlign w:val="bottom"/>
          </w:tcPr>
          <w:p w:rsidR="008A3B03" w:rsidRDefault="006C56C6">
            <w:pPr>
              <w:jc w:val="center"/>
              <w:rPr>
                <w:b/>
                <w:sz w:val="20"/>
                <w:szCs w:val="20"/>
              </w:rPr>
            </w:pPr>
            <w:r>
              <w:rPr>
                <w:b/>
                <w:sz w:val="20"/>
                <w:szCs w:val="20"/>
              </w:rPr>
              <w:t>286</w:t>
            </w:r>
          </w:p>
        </w:tc>
        <w:tc>
          <w:tcPr>
            <w:tcW w:w="416" w:type="dxa"/>
            <w:tcBorders>
              <w:top w:val="nil"/>
              <w:left w:val="nil"/>
              <w:bottom w:val="single" w:sz="4" w:space="0" w:color="auto"/>
              <w:right w:val="single" w:sz="4" w:space="0" w:color="auto"/>
            </w:tcBorders>
            <w:noWrap/>
            <w:vAlign w:val="bottom"/>
          </w:tcPr>
          <w:p w:rsidR="008A3B03" w:rsidRDefault="006C56C6">
            <w:pPr>
              <w:jc w:val="center"/>
              <w:rPr>
                <w:b/>
                <w:sz w:val="20"/>
                <w:szCs w:val="20"/>
              </w:rPr>
            </w:pPr>
            <w:r>
              <w:rPr>
                <w:b/>
                <w:sz w:val="20"/>
                <w:szCs w:val="20"/>
              </w:rPr>
              <w:t>56 </w:t>
            </w:r>
          </w:p>
        </w:tc>
        <w:tc>
          <w:tcPr>
            <w:tcW w:w="1030" w:type="dxa"/>
            <w:tcBorders>
              <w:top w:val="nil"/>
              <w:left w:val="nil"/>
              <w:bottom w:val="single" w:sz="4" w:space="0" w:color="auto"/>
              <w:right w:val="single" w:sz="4" w:space="0" w:color="auto"/>
            </w:tcBorders>
            <w:noWrap/>
            <w:vAlign w:val="bottom"/>
          </w:tcPr>
          <w:p w:rsidR="008A3B03" w:rsidRDefault="006C56C6">
            <w:pPr>
              <w:jc w:val="center"/>
              <w:rPr>
                <w:b/>
                <w:sz w:val="20"/>
                <w:szCs w:val="20"/>
              </w:rPr>
            </w:pPr>
            <w:r>
              <w:rPr>
                <w:b/>
                <w:sz w:val="20"/>
                <w:szCs w:val="20"/>
              </w:rPr>
              <w:t>224</w:t>
            </w:r>
          </w:p>
        </w:tc>
        <w:tc>
          <w:tcPr>
            <w:tcW w:w="559" w:type="dxa"/>
            <w:tcBorders>
              <w:top w:val="nil"/>
              <w:left w:val="nil"/>
              <w:bottom w:val="single" w:sz="4" w:space="0" w:color="auto"/>
              <w:right w:val="single" w:sz="4" w:space="0" w:color="auto"/>
            </w:tcBorders>
            <w:noWrap/>
            <w:vAlign w:val="bottom"/>
          </w:tcPr>
          <w:p w:rsidR="008A3B03" w:rsidRDefault="006C56C6">
            <w:pPr>
              <w:jc w:val="right"/>
              <w:rPr>
                <w:b/>
                <w:sz w:val="20"/>
                <w:szCs w:val="20"/>
              </w:rPr>
            </w:pPr>
            <w:r>
              <w:rPr>
                <w:b/>
                <w:sz w:val="20"/>
                <w:szCs w:val="20"/>
              </w:rPr>
              <w:t>215</w:t>
            </w:r>
          </w:p>
        </w:tc>
        <w:tc>
          <w:tcPr>
            <w:tcW w:w="1030" w:type="dxa"/>
            <w:tcBorders>
              <w:top w:val="nil"/>
              <w:left w:val="nil"/>
              <w:bottom w:val="single" w:sz="4" w:space="0" w:color="auto"/>
              <w:right w:val="single" w:sz="4" w:space="0" w:color="auto"/>
            </w:tcBorders>
            <w:noWrap/>
            <w:vAlign w:val="bottom"/>
          </w:tcPr>
          <w:p w:rsidR="008A3B03" w:rsidRDefault="006C56C6">
            <w:pPr>
              <w:jc w:val="right"/>
              <w:rPr>
                <w:b/>
                <w:sz w:val="20"/>
                <w:szCs w:val="20"/>
              </w:rPr>
            </w:pPr>
            <w:r>
              <w:rPr>
                <w:b/>
                <w:sz w:val="20"/>
                <w:szCs w:val="20"/>
              </w:rPr>
              <w:t>510</w:t>
            </w:r>
          </w:p>
        </w:tc>
      </w:tr>
    </w:tbl>
    <w:p w:rsidR="008A3B03" w:rsidRDefault="008A3B03">
      <w:pPr>
        <w:widowControl w:val="0"/>
        <w:autoSpaceDE w:val="0"/>
        <w:autoSpaceDN w:val="0"/>
        <w:adjustRightInd w:val="0"/>
        <w:ind w:left="1080"/>
        <w:jc w:val="both"/>
      </w:pPr>
    </w:p>
    <w:p w:rsidR="008A3B03" w:rsidRDefault="008A3B03">
      <w:pPr>
        <w:jc w:val="both"/>
      </w:pPr>
    </w:p>
    <w:p w:rsidR="008A3B03" w:rsidRDefault="006C56C6">
      <w:pPr>
        <w:widowControl w:val="0"/>
        <w:numPr>
          <w:ilvl w:val="1"/>
          <w:numId w:val="7"/>
        </w:numPr>
        <w:autoSpaceDE w:val="0"/>
        <w:autoSpaceDN w:val="0"/>
        <w:adjustRightInd w:val="0"/>
        <w:jc w:val="both"/>
      </w:pPr>
      <w:r>
        <w:t xml:space="preserve">улучшение жилищных условий за счет нового строительства жилья для постоянного проживания населения, а также второго жилья (дач) в зонах садоводств. </w:t>
      </w:r>
    </w:p>
    <w:p w:rsidR="008A3B03" w:rsidRDefault="006C56C6">
      <w:pPr>
        <w:widowControl w:val="0"/>
        <w:numPr>
          <w:ilvl w:val="1"/>
          <w:numId w:val="7"/>
        </w:numPr>
        <w:autoSpaceDE w:val="0"/>
        <w:autoSpaceDN w:val="0"/>
        <w:adjustRightInd w:val="0"/>
        <w:jc w:val="both"/>
      </w:pPr>
      <w:r>
        <w:t>средняя жилищная обеспеченность в многоквартирном фонде проектом принимается  на расчетный срок 30 м2/чел;</w:t>
      </w:r>
    </w:p>
    <w:p w:rsidR="008A3B03" w:rsidRDefault="006C56C6">
      <w:pPr>
        <w:widowControl w:val="0"/>
        <w:numPr>
          <w:ilvl w:val="1"/>
          <w:numId w:val="7"/>
        </w:numPr>
        <w:autoSpaceDE w:val="0"/>
        <w:autoSpaceDN w:val="0"/>
        <w:adjustRightInd w:val="0"/>
        <w:jc w:val="both"/>
      </w:pPr>
      <w:r>
        <w:t>улучшение жилищных условий за счет ликвидации ветхого и аварийного жилищного фонда (5,2 тыс.м2 в п.Токсово и 4,1 - в д.Рапполово), и переселения проживающего в нем населения.</w:t>
      </w:r>
    </w:p>
    <w:p w:rsidR="008A3B03" w:rsidRDefault="008A3B03">
      <w:pPr>
        <w:jc w:val="both"/>
        <w:rPr>
          <w:b/>
          <w:u w:val="single"/>
        </w:rPr>
      </w:pPr>
    </w:p>
    <w:p w:rsidR="008A3B03" w:rsidRDefault="006C56C6">
      <w:pPr>
        <w:pStyle w:val="1"/>
        <w:rPr>
          <w:b/>
          <w:bCs/>
          <w:i w:val="0"/>
          <w:smallCaps/>
          <w:sz w:val="24"/>
          <w:szCs w:val="24"/>
        </w:rPr>
      </w:pPr>
      <w:bookmarkStart w:id="15" w:name="_Toc190871851"/>
      <w:r>
        <w:rPr>
          <w:b/>
          <w:bCs/>
          <w:i w:val="0"/>
          <w:smallCaps/>
          <w:sz w:val="24"/>
          <w:szCs w:val="24"/>
        </w:rPr>
        <w:t>6. Система культурно-бытового обслуживания</w:t>
      </w:r>
      <w:bookmarkEnd w:id="15"/>
    </w:p>
    <w:p w:rsidR="008A3B03" w:rsidRDefault="008A3B03">
      <w:pPr>
        <w:jc w:val="both"/>
      </w:pPr>
    </w:p>
    <w:p w:rsidR="008A3B03" w:rsidRDefault="006C56C6">
      <w:pPr>
        <w:ind w:firstLine="900"/>
        <w:jc w:val="both"/>
      </w:pPr>
      <w:r>
        <w:t xml:space="preserve">Развитие современного постиндустриального общества неотъемлемо связано с развитием системы культурно-бытового обслуживания, как составной части сферы нематериального производства. Современное состояние сферы услуг, предоставляемых населению - отражение качества и условий жилой среды. </w:t>
      </w:r>
    </w:p>
    <w:p w:rsidR="008A3B03" w:rsidRDefault="006C56C6">
      <w:pPr>
        <w:ind w:firstLine="720"/>
        <w:jc w:val="both"/>
      </w:pPr>
      <w:r>
        <w:t xml:space="preserve">Сегодня система культурно-бытового обслуживания  поселения не удовлетворяет современным потребностям общества, так наблюдается острая нехватка общедоступных помещений для проведения культурных мероприятий, занятий спортом детей и взрослых, для дополнительного образования детей. </w:t>
      </w:r>
    </w:p>
    <w:p w:rsidR="008A3B03" w:rsidRDefault="006C56C6">
      <w:pPr>
        <w:ind w:firstLine="720"/>
        <w:jc w:val="both"/>
      </w:pPr>
      <w:r>
        <w:t>Задача проекта – удовлетворение потребности населения Токсовского городского поселения в учреждениях обслуживания согласно существующим социальным нормативам. Нормирование и определение проектом потребности</w:t>
      </w:r>
      <w:r>
        <w:rPr>
          <w:rStyle w:val="a4"/>
        </w:rPr>
        <w:footnoteReference w:customMarkFollows="1" w:id="1"/>
        <w:sym w:font="Symbol" w:char="F02A"/>
      </w:r>
      <w:r>
        <w:t xml:space="preserve"> в объектах культурно-бытового обслуживания в первую очередь касается именно социально значимых бюджетно-зависимых отраслей сферы обслуживания (образования, здравоохранения, социального обслуживания, противопожарной безопасности, культуры, искусства, физкультуры и спорта). Емкость ненормируемых видов, таких как торговля, общественное питание, бытовое обслуживание, формируется под влиянием сбалансированного спроса и предложения.</w:t>
      </w:r>
    </w:p>
    <w:p w:rsidR="008A3B03" w:rsidRDefault="008A3B03">
      <w:pPr>
        <w:jc w:val="both"/>
      </w:pPr>
    </w:p>
    <w:p w:rsidR="008A3B03" w:rsidRDefault="006C56C6">
      <w:pPr>
        <w:rPr>
          <w:u w:val="single"/>
        </w:rPr>
      </w:pPr>
      <w:r>
        <w:rPr>
          <w:u w:val="single"/>
        </w:rPr>
        <w:t>Учреждения образования:</w:t>
      </w:r>
    </w:p>
    <w:p w:rsidR="008A3B03" w:rsidRDefault="006C56C6">
      <w:pPr>
        <w:ind w:firstLine="720"/>
        <w:jc w:val="both"/>
      </w:pPr>
      <w:r>
        <w:t>Значительное увеличение численности населения МО «ТГП», в том числе увеличение доли детей в структуре населения, потребует нового строительства  учреждений общего образования на территории поселения. Важный аспект при размещении новых школ и детских садов – соблюдение нормативно требуемых радиусов пешеходной доступности. Так в условиях развития индивидуального жилищного строительства детские дошкольные учреждения должны быть небольшой вместимости и максимально приближены к месту проживания. Проектом предлагается строительство детских садов вместимостью по 60 человек в следующих жилых образованиях: в новом районе коттеджной застройки на юго-востоке Токсово, а также в северной части поселка, в пп.Ново-Токсово и Рапполово. Также в районе многоквартирного капитального строительства в п.Токсово планируется строительство детских садов общей вместимостью 320 мест.</w:t>
      </w:r>
    </w:p>
    <w:p w:rsidR="008A3B03" w:rsidRDefault="006C56C6">
      <w:pPr>
        <w:ind w:firstLine="720"/>
        <w:jc w:val="both"/>
      </w:pPr>
      <w:r>
        <w:t>Из учреждений среднего образования на расчетный срок с улучшением демографических показателей необходимо строительство новой школы в п.Токсово на 1200 мест, а также школ (по 300 мест) в Ново-Токсово и Рапполово.</w:t>
      </w:r>
    </w:p>
    <w:p w:rsidR="008A3B03" w:rsidRDefault="006C56C6">
      <w:pPr>
        <w:ind w:firstLine="720"/>
        <w:jc w:val="both"/>
      </w:pPr>
      <w:r>
        <w:t>Комплексное развитие системы образования предполагает строительство учреждений дополнительного образования. Проектируется строительство Дома детского творчества (на 800 мест) в центре поселения.</w:t>
      </w:r>
    </w:p>
    <w:p w:rsidR="008A3B03" w:rsidRDefault="008A3B03"/>
    <w:p w:rsidR="008A3B03" w:rsidRDefault="008A3B03"/>
    <w:p w:rsidR="008A3B03" w:rsidRDefault="006C56C6">
      <w:pPr>
        <w:rPr>
          <w:u w:val="single"/>
        </w:rPr>
      </w:pPr>
      <w:r>
        <w:rPr>
          <w:u w:val="single"/>
        </w:rPr>
        <w:t>Учреждения здравоохранения:</w:t>
      </w:r>
    </w:p>
    <w:p w:rsidR="008A3B03" w:rsidRDefault="006C56C6">
      <w:pPr>
        <w:ind w:firstLine="720"/>
        <w:jc w:val="both"/>
      </w:pPr>
      <w:r>
        <w:t>Современный уровень развития системы здравоохранения в Токсово достаточно высок, что связано с размещением здесь районной больницы и амбулаторно-поликлинического комплекса, прошедших модернизацию. В перспективе емкости существующих учреждений будет достаточно для удовлетворения спроса местного населения. Однако, учитывая то, что районная больница обслуживает население и других муниципальных образований Всеволожского района, необходимость её расширения будет уточняться в Схеме территориального планирования района.</w:t>
      </w:r>
    </w:p>
    <w:p w:rsidR="008A3B03" w:rsidRDefault="008A3B03">
      <w:pPr>
        <w:jc w:val="both"/>
      </w:pPr>
    </w:p>
    <w:p w:rsidR="008A3B03" w:rsidRDefault="006C56C6">
      <w:pPr>
        <w:rPr>
          <w:u w:val="single"/>
        </w:rPr>
      </w:pPr>
      <w:r>
        <w:rPr>
          <w:u w:val="single"/>
        </w:rPr>
        <w:t>Учреждения культуры и искусства</w:t>
      </w:r>
    </w:p>
    <w:p w:rsidR="008A3B03" w:rsidRDefault="006C56C6">
      <w:pPr>
        <w:ind w:firstLine="720"/>
        <w:jc w:val="both"/>
      </w:pPr>
      <w:r>
        <w:t>Развитие муниципального образования как рекреационного и туристического центра, повышение качества жизни постоянного населения неразрывно связано с качеством культурной среды. Разнообразие выбора досуговой деятельности, интересная культурная жизнь в поселении способствует улучшению его имиджа, стабилизации социальной обстановки, и как следствие развитию человеческого потенциала</w:t>
      </w:r>
    </w:p>
    <w:p w:rsidR="008A3B03" w:rsidRDefault="006C56C6">
      <w:pPr>
        <w:ind w:firstLine="720"/>
        <w:jc w:val="both"/>
      </w:pPr>
      <w:r>
        <w:t>Сегодня в Токсово наблюдается нехватка учреждений культурно-развлекательной сферы. Проектом предлагается строительство Дома культуры с киноконцертным залом. Также для развития культурно-досуговой деятельности в поселении необходимо создание условий для активного семейного отдыха, как местного населения, так и приезжающего. В этом могут помочь современные организационные формы досуговых учреждений – многофункциональные комплексы, где совмещены культурно-развлекательные, спортивно-оздоровительные, деловые и торговые функции. В проекте выделены парковые зоны, где могут разместиться подобные комплексы – севернее базы ВИФК и на намывных территориях оз.Кавголовское.</w:t>
      </w:r>
    </w:p>
    <w:p w:rsidR="008A3B03" w:rsidRDefault="008A3B03">
      <w:pPr>
        <w:ind w:firstLine="720"/>
        <w:jc w:val="both"/>
      </w:pPr>
    </w:p>
    <w:p w:rsidR="008A3B03" w:rsidRDefault="006C56C6">
      <w:pPr>
        <w:rPr>
          <w:u w:val="single"/>
        </w:rPr>
      </w:pPr>
      <w:r>
        <w:rPr>
          <w:u w:val="single"/>
        </w:rPr>
        <w:t>Учреждения физкультуры и спорта</w:t>
      </w:r>
    </w:p>
    <w:p w:rsidR="008A3B03" w:rsidRDefault="006C56C6">
      <w:pPr>
        <w:ind w:firstLine="720"/>
        <w:jc w:val="both"/>
      </w:pPr>
      <w:r>
        <w:t xml:space="preserve">Сегодня в поселении, в котором расположено значительное количество спортивно-оздоровительных баз, нет общедоступных спортивных центров для местного населения. Для полноценного развития массовой сети учреждений физкультуры и спорта в жилых районах необходимо формирование двух уровней: районного и местного, приближенного к жилью. </w:t>
      </w:r>
    </w:p>
    <w:p w:rsidR="008A3B03" w:rsidRDefault="006C56C6">
      <w:pPr>
        <w:ind w:firstLine="720"/>
        <w:jc w:val="both"/>
      </w:pPr>
      <w:r>
        <w:t>На районном уровне проектируется строительство двух физкультурно-оздоровительных комплексов с бассейнами в поселке Токсово – это минимально необходимо для соблюдения социального норматива.  К местному уровню обслуживания относятся плоскостные сооружения, физкультурно-оздоровительные клубы, расположенные в жилых образованиях за счет использования первых этажей жилых зданий и пристраиваемых объектов, а также формируемые на базе стадионов и спортзалов школ,.</w:t>
      </w:r>
    </w:p>
    <w:p w:rsidR="008A3B03" w:rsidRDefault="006C56C6">
      <w:pPr>
        <w:jc w:val="both"/>
      </w:pPr>
      <w:r>
        <w:t xml:space="preserve"> </w:t>
      </w:r>
    </w:p>
    <w:p w:rsidR="008A3B03" w:rsidRDefault="006C56C6">
      <w:pPr>
        <w:rPr>
          <w:u w:val="single"/>
        </w:rPr>
      </w:pPr>
      <w:r>
        <w:rPr>
          <w:u w:val="single"/>
        </w:rPr>
        <w:t>Сфера услуг, торговля и общественное питание</w:t>
      </w:r>
    </w:p>
    <w:p w:rsidR="008A3B03" w:rsidRDefault="006C56C6">
      <w:pPr>
        <w:ind w:firstLine="720"/>
        <w:jc w:val="both"/>
      </w:pPr>
      <w:r>
        <w:t>Данные сферы обслуживания в Токсовском городском поселении являются областью интересов частного бизнеса и относятся к ненормируемым. Емкость их формируется на основе сбалансированного спроса и предложения на данные виды услуг.</w:t>
      </w:r>
    </w:p>
    <w:p w:rsidR="008A3B03" w:rsidRDefault="006C56C6">
      <w:pPr>
        <w:ind w:firstLine="720"/>
        <w:jc w:val="both"/>
      </w:pPr>
      <w:r>
        <w:t>Настоящий генеральный план предлагает совершенствовать и развивать сферу услуг и торговли в соответствии с проектируемой планировочной структурой. Во всех зонах общественно-деловой застройки предусматриваются территории не только для размещения учреждений культурно-бытового обслуживания, но и деловых и коммерческих учреждений.</w:t>
      </w:r>
    </w:p>
    <w:p w:rsidR="008A3B03" w:rsidRDefault="008A3B03"/>
    <w:p w:rsidR="008A3B03" w:rsidRDefault="008A3B03"/>
    <w:p w:rsidR="008A3B03" w:rsidRDefault="008A3B03"/>
    <w:p w:rsidR="008A3B03" w:rsidRDefault="006C56C6">
      <w:pPr>
        <w:rPr>
          <w:i/>
          <w:u w:val="single"/>
        </w:rPr>
      </w:pPr>
      <w:r>
        <w:rPr>
          <w:i/>
          <w:u w:val="single"/>
        </w:rPr>
        <w:t>Объекты нового строительства системы культурно-бытового обслуживания</w:t>
      </w:r>
    </w:p>
    <w:p w:rsidR="008A3B03" w:rsidRDefault="006C56C6">
      <w:pPr>
        <w:jc w:val="both"/>
      </w:pPr>
      <w:r>
        <w:t>пгт.Токсово:</w:t>
      </w:r>
    </w:p>
    <w:p w:rsidR="008A3B03" w:rsidRDefault="006C56C6">
      <w:pPr>
        <w:numPr>
          <w:ilvl w:val="0"/>
          <w:numId w:val="4"/>
        </w:numPr>
        <w:tabs>
          <w:tab w:val="clear" w:pos="1080"/>
          <w:tab w:val="num" w:pos="540"/>
        </w:tabs>
        <w:ind w:left="540"/>
        <w:jc w:val="both"/>
      </w:pPr>
      <w:r>
        <w:t xml:space="preserve">Школа на 1200 мест </w:t>
      </w:r>
    </w:p>
    <w:p w:rsidR="008A3B03" w:rsidRDefault="006C56C6">
      <w:pPr>
        <w:numPr>
          <w:ilvl w:val="0"/>
          <w:numId w:val="4"/>
        </w:numPr>
        <w:tabs>
          <w:tab w:val="clear" w:pos="1080"/>
          <w:tab w:val="num" w:pos="540"/>
        </w:tabs>
        <w:ind w:left="540"/>
        <w:jc w:val="both"/>
      </w:pPr>
      <w:r>
        <w:t>Детские сады общей вместимостью 320 мест в районе нового многоэтажного строительства, также детские сады малой вместимости (по 60 мест) в районе индивидуального строительства на юго-востоке Токсово, и на севере поселка.</w:t>
      </w:r>
    </w:p>
    <w:p w:rsidR="008A3B03" w:rsidRDefault="006C56C6">
      <w:pPr>
        <w:numPr>
          <w:ilvl w:val="0"/>
          <w:numId w:val="4"/>
        </w:numPr>
        <w:tabs>
          <w:tab w:val="clear" w:pos="1080"/>
          <w:tab w:val="num" w:pos="540"/>
        </w:tabs>
        <w:ind w:left="540"/>
        <w:jc w:val="both"/>
      </w:pPr>
      <w:r>
        <w:t>учреждение дополнительного образования – дом детского творчества на 800 мест</w:t>
      </w:r>
    </w:p>
    <w:p w:rsidR="008A3B03" w:rsidRDefault="006C56C6">
      <w:pPr>
        <w:numPr>
          <w:ilvl w:val="0"/>
          <w:numId w:val="4"/>
        </w:numPr>
        <w:tabs>
          <w:tab w:val="clear" w:pos="1080"/>
          <w:tab w:val="num" w:pos="540"/>
        </w:tabs>
        <w:ind w:left="540"/>
        <w:jc w:val="both"/>
      </w:pPr>
      <w:r>
        <w:t>дом культуры со зрительным залом и библиотекой</w:t>
      </w:r>
    </w:p>
    <w:p w:rsidR="008A3B03" w:rsidRDefault="006C56C6">
      <w:pPr>
        <w:numPr>
          <w:ilvl w:val="0"/>
          <w:numId w:val="4"/>
        </w:numPr>
        <w:tabs>
          <w:tab w:val="clear" w:pos="1080"/>
          <w:tab w:val="num" w:pos="540"/>
        </w:tabs>
        <w:ind w:left="540"/>
        <w:jc w:val="both"/>
      </w:pPr>
      <w:r>
        <w:t>2 физкультурно-спортивных комплекса с бассейнами для местного населения.</w:t>
      </w:r>
    </w:p>
    <w:p w:rsidR="008A3B03" w:rsidRDefault="006C56C6">
      <w:pPr>
        <w:numPr>
          <w:ilvl w:val="0"/>
          <w:numId w:val="4"/>
        </w:numPr>
        <w:tabs>
          <w:tab w:val="clear" w:pos="1080"/>
          <w:tab w:val="num" w:pos="540"/>
        </w:tabs>
        <w:ind w:hanging="900"/>
        <w:jc w:val="both"/>
      </w:pPr>
      <w:r>
        <w:t>пожарное депо (на 2 выезда) в Токсово.</w:t>
      </w:r>
    </w:p>
    <w:p w:rsidR="008A3B03" w:rsidRDefault="006C56C6">
      <w:pPr>
        <w:jc w:val="both"/>
      </w:pPr>
      <w:r>
        <w:t>п.Ново-Токсово:</w:t>
      </w:r>
    </w:p>
    <w:p w:rsidR="008A3B03" w:rsidRDefault="006C56C6">
      <w:pPr>
        <w:numPr>
          <w:ilvl w:val="0"/>
          <w:numId w:val="5"/>
        </w:numPr>
        <w:tabs>
          <w:tab w:val="clear" w:pos="1080"/>
          <w:tab w:val="num" w:pos="540"/>
        </w:tabs>
        <w:ind w:hanging="900"/>
        <w:jc w:val="both"/>
      </w:pPr>
      <w:r>
        <w:t>школа на 300 мест</w:t>
      </w:r>
    </w:p>
    <w:p w:rsidR="008A3B03" w:rsidRDefault="006C56C6">
      <w:pPr>
        <w:numPr>
          <w:ilvl w:val="0"/>
          <w:numId w:val="5"/>
        </w:numPr>
        <w:tabs>
          <w:tab w:val="clear" w:pos="1080"/>
          <w:tab w:val="num" w:pos="540"/>
        </w:tabs>
        <w:ind w:hanging="900"/>
        <w:jc w:val="both"/>
      </w:pPr>
      <w:r>
        <w:t>детский сад на 60 мест</w:t>
      </w:r>
    </w:p>
    <w:p w:rsidR="008A3B03" w:rsidRDefault="006C56C6">
      <w:pPr>
        <w:numPr>
          <w:ilvl w:val="0"/>
          <w:numId w:val="5"/>
        </w:numPr>
        <w:tabs>
          <w:tab w:val="clear" w:pos="1080"/>
          <w:tab w:val="num" w:pos="540"/>
        </w:tabs>
        <w:ind w:hanging="900"/>
        <w:jc w:val="both"/>
      </w:pPr>
      <w:r>
        <w:t>офис врача общей практики</w:t>
      </w:r>
    </w:p>
    <w:p w:rsidR="008A3B03" w:rsidRDefault="006C56C6">
      <w:pPr>
        <w:numPr>
          <w:ilvl w:val="0"/>
          <w:numId w:val="5"/>
        </w:numPr>
        <w:tabs>
          <w:tab w:val="clear" w:pos="1080"/>
          <w:tab w:val="num" w:pos="540"/>
        </w:tabs>
        <w:ind w:hanging="900"/>
        <w:jc w:val="both"/>
      </w:pPr>
      <w:r>
        <w:t>пожарное депо (на 2 выезда)</w:t>
      </w:r>
    </w:p>
    <w:p w:rsidR="008A3B03" w:rsidRDefault="006C56C6">
      <w:r>
        <w:t>Рапполово</w:t>
      </w:r>
    </w:p>
    <w:p w:rsidR="008A3B03" w:rsidRDefault="006C56C6">
      <w:pPr>
        <w:numPr>
          <w:ilvl w:val="0"/>
          <w:numId w:val="6"/>
        </w:numPr>
        <w:tabs>
          <w:tab w:val="clear" w:pos="1080"/>
          <w:tab w:val="num" w:pos="540"/>
        </w:tabs>
        <w:ind w:hanging="900"/>
        <w:jc w:val="both"/>
      </w:pPr>
      <w:r>
        <w:t>школа на 350 мест</w:t>
      </w:r>
    </w:p>
    <w:p w:rsidR="008A3B03" w:rsidRDefault="006C56C6">
      <w:pPr>
        <w:numPr>
          <w:ilvl w:val="0"/>
          <w:numId w:val="6"/>
        </w:numPr>
        <w:tabs>
          <w:tab w:val="clear" w:pos="1080"/>
          <w:tab w:val="num" w:pos="540"/>
        </w:tabs>
        <w:ind w:hanging="900"/>
        <w:jc w:val="both"/>
      </w:pPr>
      <w:r>
        <w:t>Офис врача общей практики</w:t>
      </w:r>
    </w:p>
    <w:p w:rsidR="008A3B03" w:rsidRDefault="006C56C6">
      <w:pPr>
        <w:numPr>
          <w:ilvl w:val="0"/>
          <w:numId w:val="6"/>
        </w:numPr>
        <w:tabs>
          <w:tab w:val="clear" w:pos="1080"/>
          <w:tab w:val="num" w:pos="540"/>
        </w:tabs>
        <w:ind w:hanging="900"/>
        <w:jc w:val="both"/>
      </w:pPr>
      <w:r>
        <w:t>Пожарное депо (на 2 выезда)</w:t>
      </w:r>
    </w:p>
    <w:p w:rsidR="008A3B03" w:rsidRDefault="008A3B03">
      <w:pPr>
        <w:jc w:val="both"/>
      </w:pPr>
    </w:p>
    <w:p w:rsidR="008A3B03" w:rsidRDefault="008A3B03">
      <w:pPr>
        <w:jc w:val="both"/>
      </w:pPr>
    </w:p>
    <w:p w:rsidR="008A3B03" w:rsidRDefault="006C56C6">
      <w:pPr>
        <w:pStyle w:val="1"/>
        <w:rPr>
          <w:b/>
          <w:bCs/>
          <w:i w:val="0"/>
          <w:smallCaps/>
          <w:sz w:val="24"/>
          <w:szCs w:val="24"/>
        </w:rPr>
      </w:pPr>
      <w:bookmarkStart w:id="16" w:name="_Toc190871852"/>
      <w:r>
        <w:rPr>
          <w:b/>
          <w:bCs/>
          <w:i w:val="0"/>
          <w:smallCaps/>
          <w:sz w:val="24"/>
          <w:szCs w:val="24"/>
        </w:rPr>
        <w:t>7. Транспортная инфраструктура</w:t>
      </w:r>
      <w:bookmarkEnd w:id="16"/>
    </w:p>
    <w:p w:rsidR="008A3B03" w:rsidRDefault="008A3B03">
      <w:pPr>
        <w:jc w:val="both"/>
      </w:pPr>
    </w:p>
    <w:p w:rsidR="008A3B03" w:rsidRDefault="006C56C6">
      <w:pPr>
        <w:ind w:firstLine="540"/>
        <w:jc w:val="both"/>
      </w:pPr>
      <w:r>
        <w:t>Существующая дорожная ситуация в МО «ТГП» очень сложна. Она обусловлена тем, что Токсовское шоссе, являющаяся центральной магистральной данной территории, двухполосное с одной полосой в каждом направлении. Состояние шоссе находится в очень неудовлетворительном состоянии. Что способствует низкому уровню пропускной способности, добавим сюда что шоссе принимает роль транзита через п.Токсово к садоводствам, расположенным по направлению Матокса. И учитывая, что в летний период эта местность пользуется большой популярностью у отдыхающих ввиду с большим мест для отдыха и широкую сеть озер. Можно сделать вывод, что с перспективным развитием данной территории и для проведения спортивных состязаний олимпийского уровня требуется развитие дорожно-транспортной сети данного образования.</w:t>
      </w:r>
    </w:p>
    <w:p w:rsidR="008A3B03" w:rsidRDefault="006C56C6">
      <w:pPr>
        <w:ind w:firstLine="540"/>
        <w:jc w:val="both"/>
      </w:pPr>
      <w:r>
        <w:t>Для улучшения дорожно-транспортной ситуации предлагается реконструкция дорого направления:</w:t>
      </w:r>
    </w:p>
    <w:p w:rsidR="008A3B03" w:rsidRDefault="006C56C6">
      <w:pPr>
        <w:ind w:firstLine="540"/>
        <w:jc w:val="both"/>
      </w:pPr>
      <w:r>
        <w:t>Скотное-Рапполово-Токсово</w:t>
      </w:r>
    </w:p>
    <w:p w:rsidR="008A3B03" w:rsidRDefault="006C56C6">
      <w:pPr>
        <w:ind w:firstLine="540"/>
        <w:jc w:val="both"/>
      </w:pPr>
      <w:r>
        <w:t>Скотное-Нижние Осельки-Осельки-Токсово</w:t>
      </w:r>
    </w:p>
    <w:p w:rsidR="008A3B03" w:rsidRDefault="008A3B03">
      <w:pPr>
        <w:ind w:firstLine="540"/>
        <w:jc w:val="both"/>
      </w:pPr>
    </w:p>
    <w:p w:rsidR="008A3B03" w:rsidRDefault="006C56C6">
      <w:pPr>
        <w:ind w:firstLine="540"/>
        <w:jc w:val="both"/>
      </w:pPr>
      <w:r>
        <w:t>Дорога Скотное-Рапполово-Токсово представляет из себя двухполосную проезжую часть с одной полосой в каждом направлении. Покрытие асфальтобетон, состояние дорожного покрытия среднее. Водоотвод осуществляется в сеть придорожных кюветов. Планируется уширение проезжей части до четырех полос, с двумя полосами в каждом направлении. Данная дорога свяжет п.Токсово с сетью магистральных дорог способных для пропуска больших транспортных потоков имеющих выход на КАД.</w:t>
      </w:r>
    </w:p>
    <w:p w:rsidR="008A3B03" w:rsidRDefault="006C56C6">
      <w:pPr>
        <w:ind w:firstLine="540"/>
        <w:jc w:val="both"/>
      </w:pPr>
      <w:r>
        <w:t>В связи с реконструкцией и уширением проезжей и требованиями ГО и ЧС при чрезвычайных ситуациях, возникает необходимость в устройстве путепоовода через железную дорогу в п.Токсово. Для обеспечения безопасности движения на пересечении с Токсовский шоссе требуется организация перекрестка с круговым движением и устройством подходов по Токсовскому шоссе. Данная дорога будет являться частью основной трассой для сообщения СПб-Токсово. На схеме дорога показана как «трасса подхода к п.Токсово».</w:t>
      </w:r>
    </w:p>
    <w:p w:rsidR="008A3B03" w:rsidRDefault="006C56C6">
      <w:pPr>
        <w:ind w:firstLine="540"/>
        <w:jc w:val="both"/>
      </w:pPr>
      <w:r>
        <w:t>Для отвода транзитного транспорта от П.Токсово и выполняя функцию дублера основного подхода предлагается реконструкция дороги Скотное - Нижние Осельки –Осельки – Токсово. В данный момент дорога представляет из себя двухполосную проезжую часть с одной полосой в каждом направлении. Покрытие асфальтобетон, состояние дорожного покрытия среднее. Водоотвод осуществляется в сеть придорожных кюветов. Планируется уширение проезжей части до четырех полос, с двумя полосами в каждом направлении. Существующая дорога проходит через населенные пункты Скотное, Нижние Осельки, Осельки. Планируются обходы данных населенных пунктов. В месте пересечения с железной дорогой предусмотрено строительство путепровода. В местах пересечений с водными объектами планируется строительство водопропусных труб, мостов.</w:t>
      </w:r>
    </w:p>
    <w:p w:rsidR="008A3B03" w:rsidRDefault="006C56C6">
      <w:pPr>
        <w:ind w:firstLine="540"/>
        <w:jc w:val="both"/>
      </w:pPr>
      <w:r>
        <w:t xml:space="preserve">Данные мероприятия позволят улучшит дорожно-транспортную ситуацию. </w:t>
      </w:r>
    </w:p>
    <w:p w:rsidR="008A3B03" w:rsidRDefault="008A3B03">
      <w:pPr>
        <w:ind w:firstLine="540"/>
        <w:jc w:val="both"/>
      </w:pPr>
    </w:p>
    <w:p w:rsidR="008A3B03" w:rsidRDefault="008A3B03">
      <w:pPr>
        <w:pStyle w:val="1"/>
        <w:rPr>
          <w:b/>
          <w:bCs/>
          <w:i w:val="0"/>
          <w:smallCaps/>
          <w:sz w:val="24"/>
          <w:szCs w:val="24"/>
        </w:rPr>
      </w:pPr>
      <w:bookmarkStart w:id="17" w:name="_Toc190871853"/>
    </w:p>
    <w:p w:rsidR="008A3B03" w:rsidRDefault="006C56C6">
      <w:pPr>
        <w:pStyle w:val="1"/>
        <w:rPr>
          <w:b/>
          <w:bCs/>
          <w:i w:val="0"/>
          <w:smallCaps/>
          <w:sz w:val="24"/>
          <w:szCs w:val="24"/>
        </w:rPr>
      </w:pPr>
      <w:r>
        <w:rPr>
          <w:b/>
          <w:bCs/>
          <w:i w:val="0"/>
          <w:smallCaps/>
          <w:sz w:val="24"/>
          <w:szCs w:val="24"/>
        </w:rPr>
        <w:t>8. Земельный фонд</w:t>
      </w:r>
      <w:bookmarkEnd w:id="17"/>
    </w:p>
    <w:p w:rsidR="008A3B03" w:rsidRDefault="008A3B03">
      <w:pPr>
        <w:jc w:val="both"/>
      </w:pPr>
    </w:p>
    <w:p w:rsidR="008A3B03" w:rsidRDefault="006C56C6">
      <w:pPr>
        <w:jc w:val="both"/>
      </w:pPr>
      <w:r>
        <w:t>Примерная площадь Токсовского городского поселения составляет 19 тысяч гектаров.</w:t>
      </w:r>
    </w:p>
    <w:p w:rsidR="008A3B03" w:rsidRDefault="006C56C6">
      <w:pPr>
        <w:jc w:val="both"/>
      </w:pPr>
      <w:r>
        <w:tab/>
        <w:t>Выявлены следующие категории земель Токсовского городского поселения:</w:t>
      </w:r>
    </w:p>
    <w:p w:rsidR="008A3B03" w:rsidRDefault="006C56C6">
      <w:pPr>
        <w:numPr>
          <w:ilvl w:val="0"/>
          <w:numId w:val="20"/>
        </w:numPr>
        <w:jc w:val="both"/>
      </w:pPr>
      <w:r>
        <w:t>Земли лесного фонда</w:t>
      </w:r>
    </w:p>
    <w:p w:rsidR="008A3B03" w:rsidRDefault="006C56C6">
      <w:pPr>
        <w:numPr>
          <w:ilvl w:val="0"/>
          <w:numId w:val="20"/>
        </w:numPr>
        <w:jc w:val="both"/>
      </w:pPr>
      <w:r>
        <w:t>Земли населенных пунктов</w:t>
      </w:r>
    </w:p>
    <w:p w:rsidR="008A3B03" w:rsidRDefault="006C56C6">
      <w:pPr>
        <w:numPr>
          <w:ilvl w:val="0"/>
          <w:numId w:val="20"/>
        </w:numPr>
        <w:jc w:val="both"/>
      </w:pPr>
      <w:r>
        <w:t>Земли водного фонда</w:t>
      </w:r>
    </w:p>
    <w:p w:rsidR="008A3B03" w:rsidRDefault="006C56C6">
      <w:pPr>
        <w:numPr>
          <w:ilvl w:val="0"/>
          <w:numId w:val="20"/>
        </w:numPr>
        <w:jc w:val="both"/>
      </w:pPr>
      <w:r>
        <w:t>Земли сельскохозяйственного назначения</w:t>
      </w:r>
    </w:p>
    <w:p w:rsidR="008A3B03" w:rsidRDefault="006C56C6">
      <w:pPr>
        <w:numPr>
          <w:ilvl w:val="0"/>
          <w:numId w:val="20"/>
        </w:numPr>
        <w:jc w:val="both"/>
      </w:pPr>
      <w: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A3B03" w:rsidRDefault="006C56C6">
      <w:pPr>
        <w:jc w:val="both"/>
      </w:pPr>
      <w:r>
        <w:t>Земли запаса и земли особо охраняемых территории в административных границах Токсовского городского поселения отсутствуют.</w:t>
      </w:r>
    </w:p>
    <w:p w:rsidR="008A3B03" w:rsidRDefault="008A3B03">
      <w:pPr>
        <w:rPr>
          <w:i/>
          <w:u w:val="single"/>
        </w:rPr>
      </w:pPr>
    </w:p>
    <w:p w:rsidR="008A3B03" w:rsidRDefault="006C56C6">
      <w:pPr>
        <w:rPr>
          <w:i/>
          <w:u w:val="single"/>
        </w:rPr>
      </w:pPr>
      <w:r>
        <w:rPr>
          <w:i/>
          <w:u w:val="single"/>
        </w:rPr>
        <w:t>Земли лесного фонда</w:t>
      </w:r>
    </w:p>
    <w:p w:rsidR="008A3B03" w:rsidRDefault="006C56C6">
      <w:pPr>
        <w:ind w:firstLine="709"/>
        <w:jc w:val="both"/>
      </w:pPr>
      <w:r>
        <w:t xml:space="preserve">Земли лесного фонда, расположенные на территории Токсовского городского поселения, представлены частью земель Токсовского парклесхоза Санкт-Петербургского учреждения «Лесопарковая зона Санкт-Петербурга». </w:t>
      </w:r>
    </w:p>
    <w:p w:rsidR="008A3B03" w:rsidRDefault="006C56C6">
      <w:pPr>
        <w:ind w:firstLine="709"/>
        <w:jc w:val="both"/>
      </w:pPr>
      <w:r>
        <w:t>Земли лесного фонда Токсовского парклесхоза представлены защитными лесами с категорией защитности – лесопарковая часть лесов зеленой зоны Санкт-Петербурга.</w:t>
      </w:r>
    </w:p>
    <w:p w:rsidR="008A3B03" w:rsidRDefault="006C56C6">
      <w:pPr>
        <w:ind w:firstLine="709"/>
        <w:jc w:val="both"/>
      </w:pPr>
      <w:r>
        <w:t>Площадь Токсовского парклесхоза, вошедшая в состав Токсовского городского поселения, не определена.</w:t>
      </w:r>
    </w:p>
    <w:p w:rsidR="008A3B03" w:rsidRDefault="006C56C6">
      <w:pPr>
        <w:ind w:firstLine="709"/>
        <w:jc w:val="both"/>
      </w:pPr>
      <w:r>
        <w:t xml:space="preserve">Лесные участки в составе земель лесного фонда, в соответствии со ст. 8 Лесного кодекса Российской Федерации (федеральный закон Российской Федерации от 04.12.2006 № 200-ФЗ), действующий с 1 января 2007 года, являются федеральной собственностью. </w:t>
      </w:r>
    </w:p>
    <w:p w:rsidR="008A3B03" w:rsidRDefault="008A3B03">
      <w:pPr>
        <w:rPr>
          <w:i/>
          <w:u w:val="single"/>
        </w:rPr>
      </w:pPr>
    </w:p>
    <w:p w:rsidR="008A3B03" w:rsidRDefault="006C56C6">
      <w:pPr>
        <w:rPr>
          <w:i/>
          <w:u w:val="single"/>
        </w:rPr>
      </w:pPr>
      <w:r>
        <w:rPr>
          <w:i/>
          <w:u w:val="single"/>
        </w:rPr>
        <w:t>Земли водного фонда</w:t>
      </w:r>
    </w:p>
    <w:p w:rsidR="008A3B03" w:rsidRDefault="006C56C6">
      <w:pPr>
        <w:ind w:firstLine="709"/>
        <w:jc w:val="both"/>
      </w:pPr>
      <w:r>
        <w:t>На территории Токсовского городского поселения расположено несколько крупных и мелких озер, а также рек и ручьев.</w:t>
      </w:r>
    </w:p>
    <w:p w:rsidR="008A3B03" w:rsidRDefault="006C56C6">
      <w:pPr>
        <w:ind w:firstLine="709"/>
        <w:jc w:val="both"/>
      </w:pPr>
      <w:r>
        <w:t>По данным, представленным территориальным отделом Роснедвижимости Всеволожского района, есть сведения на следующие объекты водного фонда, являющиеся государственной собственностью:</w:t>
      </w:r>
    </w:p>
    <w:p w:rsidR="008A3B03" w:rsidRDefault="006C56C6">
      <w:pPr>
        <w:jc w:val="both"/>
      </w:pPr>
      <w:r>
        <w:t>- озеро Кавголовское площадью 622 га</w:t>
      </w:r>
    </w:p>
    <w:p w:rsidR="008A3B03" w:rsidRDefault="006C56C6">
      <w:pPr>
        <w:jc w:val="both"/>
      </w:pPr>
      <w:r>
        <w:t>- озеро Кавголовское площадью 88 га.</w:t>
      </w:r>
    </w:p>
    <w:p w:rsidR="008A3B03" w:rsidRDefault="006C56C6">
      <w:pPr>
        <w:jc w:val="both"/>
      </w:pPr>
      <w:r>
        <w:t>По данным картографических материалов на территории Токсовоского городского поселения расположены следующие озера – Пионерское, Чайное, Курголовское, Вероярви и др.</w:t>
      </w:r>
    </w:p>
    <w:p w:rsidR="008A3B03" w:rsidRDefault="008A3B03">
      <w:pPr>
        <w:rPr>
          <w:i/>
          <w:u w:val="single"/>
        </w:rPr>
      </w:pPr>
    </w:p>
    <w:p w:rsidR="008A3B03" w:rsidRDefault="006C56C6">
      <w:pPr>
        <w:rPr>
          <w:i/>
          <w:u w:val="single"/>
        </w:rPr>
      </w:pPr>
      <w:r>
        <w:rPr>
          <w:i/>
          <w:u w:val="single"/>
        </w:rPr>
        <w:t>Земли сельскохозяйственного назначения</w:t>
      </w:r>
    </w:p>
    <w:p w:rsidR="008A3B03" w:rsidRDefault="006C56C6">
      <w:pPr>
        <w:ind w:firstLine="708"/>
        <w:jc w:val="both"/>
      </w:pPr>
      <w:r>
        <w:t>Земли этой категории представлены садоводствами, большая часть земельных участков которых приватизирована частными лицами и землями, предоставленным для ведения сельского хозяйства сельскохозяйственным организациям.</w:t>
      </w:r>
    </w:p>
    <w:p w:rsidR="008A3B03" w:rsidRDefault="008A3B03">
      <w:pPr>
        <w:ind w:firstLine="708"/>
        <w:jc w:val="both"/>
        <w:rPr>
          <w:b/>
        </w:rPr>
      </w:pPr>
    </w:p>
    <w:p w:rsidR="008A3B03" w:rsidRDefault="006C56C6">
      <w:pPr>
        <w:rPr>
          <w:i/>
          <w:u w:val="single"/>
        </w:rPr>
      </w:pPr>
      <w:r>
        <w:rPr>
          <w:i/>
          <w:u w:val="single"/>
        </w:rPr>
        <w:t>Земли населенных пунктов</w:t>
      </w:r>
    </w:p>
    <w:p w:rsidR="008A3B03" w:rsidRDefault="006C56C6">
      <w:pPr>
        <w:jc w:val="both"/>
      </w:pPr>
      <w:r>
        <w:tab/>
        <w:t>На территории Токсовского городского поселения расположено несколько населенных пунктов:</w:t>
      </w:r>
    </w:p>
    <w:p w:rsidR="008A3B03" w:rsidRDefault="006C56C6">
      <w:pPr>
        <w:numPr>
          <w:ilvl w:val="0"/>
          <w:numId w:val="23"/>
        </w:numPr>
        <w:jc w:val="both"/>
      </w:pPr>
      <w:r>
        <w:t>п.г.т. Токсово</w:t>
      </w:r>
    </w:p>
    <w:p w:rsidR="008A3B03" w:rsidRDefault="006C56C6">
      <w:pPr>
        <w:numPr>
          <w:ilvl w:val="0"/>
          <w:numId w:val="23"/>
        </w:numPr>
        <w:jc w:val="both"/>
      </w:pPr>
      <w:r>
        <w:t>п. Рапполово</w:t>
      </w:r>
    </w:p>
    <w:p w:rsidR="008A3B03" w:rsidRDefault="006C56C6">
      <w:pPr>
        <w:numPr>
          <w:ilvl w:val="0"/>
          <w:numId w:val="23"/>
        </w:numPr>
        <w:jc w:val="both"/>
      </w:pPr>
      <w:r>
        <w:t xml:space="preserve">п. Новое Токсово </w:t>
      </w:r>
    </w:p>
    <w:p w:rsidR="008A3B03" w:rsidRDefault="006C56C6">
      <w:pPr>
        <w:jc w:val="both"/>
      </w:pPr>
      <w:r>
        <w:t xml:space="preserve">Площади вышеперечисленных населенных пунктов не определены. </w:t>
      </w:r>
    </w:p>
    <w:p w:rsidR="008A3B03" w:rsidRDefault="008A3B03">
      <w:pPr>
        <w:jc w:val="both"/>
      </w:pPr>
    </w:p>
    <w:p w:rsidR="008A3B03" w:rsidRDefault="006C56C6">
      <w:pPr>
        <w:jc w:val="both"/>
      </w:pPr>
      <w:r>
        <w:t>Поселок Новое Токсово состоит из двух массивов: старая жилая застройка (ул. Парковая и Командирский пер.) и новая жилая застройка (ул. Нежности). Населенный пункт – Новое Токсово входит в границы п.г.т. Токсово.</w:t>
      </w:r>
    </w:p>
    <w:p w:rsidR="008A3B03" w:rsidRDefault="008A3B03">
      <w:pPr>
        <w:rPr>
          <w:i/>
          <w:u w:val="single"/>
        </w:rPr>
      </w:pPr>
    </w:p>
    <w:p w:rsidR="008A3B03" w:rsidRDefault="006C56C6">
      <w:pPr>
        <w:rPr>
          <w:i/>
          <w:u w:val="single"/>
        </w:rPr>
      </w:pPr>
      <w:r>
        <w:rPr>
          <w:i/>
          <w:u w:val="single"/>
        </w:rPr>
        <w:t>Земли промышленности … и иного специального назначения</w:t>
      </w:r>
    </w:p>
    <w:p w:rsidR="008A3B03" w:rsidRDefault="006C56C6">
      <w:pPr>
        <w:ind w:firstLine="708"/>
        <w:jc w:val="both"/>
      </w:pPr>
      <w: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представлены на территории Токсовского городского  поселения  землями Министерства обороны Российской Федерации, (земли покрыты лесами, ведение лесного хозяйство осуществляет Морозовский военный лесхоз). Часть садоводств за пределами населенных пунктов образованы на основании Постановлений Всеволожского  района Ленинградской области из земель, где ведет лесное хозяйство Морозовский военный лесхоз. </w:t>
      </w:r>
    </w:p>
    <w:p w:rsidR="008A3B03" w:rsidRDefault="006C56C6">
      <w:pPr>
        <w:ind w:firstLine="708"/>
        <w:jc w:val="both"/>
      </w:pPr>
      <w:r>
        <w:t>В настоящее время осуществляется процедура перевода части земель специального назначения. Процедура перевода земель обороны в земли иных категорий возможна после межевания испрашиваемого земельного участка, согласования Министерства обороны Российской Федерации, передачи земель территориальным Управлением Росимущества Ленинградской области.</w:t>
      </w: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6C56C6">
      <w:pPr>
        <w:jc w:val="center"/>
      </w:pPr>
      <w:r>
        <w:t xml:space="preserve">( </w:t>
      </w:r>
      <w:r w:rsidRPr="00D43B9E">
        <w:rPr>
          <w:lang w:val="en-US"/>
        </w:rPr>
        <w:t>www</w:t>
      </w:r>
      <w:r w:rsidRPr="00D43B9E">
        <w:t>.</w:t>
      </w:r>
      <w:r w:rsidRPr="00D43B9E">
        <w:rPr>
          <w:lang w:val="en-US"/>
        </w:rPr>
        <w:t>toksov</w:t>
      </w:r>
      <w:r w:rsidRPr="00D43B9E">
        <w:t>.</w:t>
      </w:r>
      <w:r w:rsidRPr="00D43B9E">
        <w:rPr>
          <w:lang w:val="en-US"/>
        </w:rPr>
        <w:t>spb</w:t>
      </w:r>
      <w:r w:rsidRPr="00D43B9E">
        <w:t>.</w:t>
      </w:r>
      <w:r w:rsidRPr="00D43B9E">
        <w:rPr>
          <w:lang w:val="en-US"/>
        </w:rPr>
        <w:t>ru</w:t>
      </w:r>
      <w:r>
        <w:t xml:space="preserve"> )</w:t>
      </w: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8A3B03">
      <w:pPr>
        <w:jc w:val="both"/>
      </w:pPr>
    </w:p>
    <w:p w:rsidR="008A3B03" w:rsidRDefault="006C56C6">
      <w:pPr>
        <w:jc w:val="both"/>
      </w:pPr>
      <w:r>
        <w:t xml:space="preserve">  </w:t>
      </w:r>
    </w:p>
    <w:p w:rsidR="008A3B03" w:rsidRDefault="008A3B03">
      <w:pPr>
        <w:jc w:val="both"/>
      </w:pPr>
      <w:bookmarkStart w:id="18" w:name="_GoBack"/>
      <w:bookmarkEnd w:id="18"/>
    </w:p>
    <w:sectPr w:rsidR="008A3B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B03" w:rsidRDefault="006C56C6">
      <w:r>
        <w:separator/>
      </w:r>
    </w:p>
  </w:endnote>
  <w:endnote w:type="continuationSeparator" w:id="0">
    <w:p w:rsidR="008A3B03" w:rsidRDefault="006C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apInfo Cartographic">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03" w:rsidRDefault="006C56C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3B03" w:rsidRDefault="008A3B0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03" w:rsidRDefault="006C56C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21</w:t>
    </w:r>
    <w:r>
      <w:rPr>
        <w:rStyle w:val="aa"/>
      </w:rPr>
      <w:fldChar w:fldCharType="end"/>
    </w:r>
  </w:p>
  <w:p w:rsidR="008A3B03" w:rsidRDefault="008A3B0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B03" w:rsidRDefault="006C56C6">
      <w:r>
        <w:separator/>
      </w:r>
    </w:p>
  </w:footnote>
  <w:footnote w:type="continuationSeparator" w:id="0">
    <w:p w:rsidR="008A3B03" w:rsidRDefault="006C56C6">
      <w:r>
        <w:continuationSeparator/>
      </w:r>
    </w:p>
  </w:footnote>
  <w:footnote w:id="1">
    <w:p w:rsidR="008A3B03" w:rsidRDefault="006C56C6">
      <w:pPr>
        <w:pStyle w:val="a3"/>
      </w:pPr>
      <w:r>
        <w:rPr>
          <w:rStyle w:val="a4"/>
          <w:sz w:val="28"/>
          <w:szCs w:val="28"/>
        </w:rPr>
        <w:sym w:font="Symbol" w:char="F02A"/>
      </w:r>
      <w:r>
        <w:t xml:space="preserve"> Определение потребности в нормируемых видах обслуживания выполнено согласно СНиП 2.07.01 – 89* “Градостроительство. Планировка и застройка городских и сельских поселений”.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9AE022B"/>
    <w:multiLevelType w:val="hybridMultilevel"/>
    <w:tmpl w:val="A1BE82E0"/>
    <w:lvl w:ilvl="0" w:tplc="02C803C6">
      <w:start w:val="1"/>
      <w:numFmt w:val="bullet"/>
      <w:lvlText w:val=""/>
      <w:lvlJc w:val="left"/>
      <w:pPr>
        <w:tabs>
          <w:tab w:val="num" w:pos="1080"/>
        </w:tabs>
        <w:ind w:left="1080" w:hanging="360"/>
      </w:pPr>
      <w:rPr>
        <w:rFonts w:ascii="Symbol" w:hAnsi="Symbol" w:hint="default"/>
        <w:b w:val="0"/>
        <w:i w:val="0"/>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E9285C"/>
    <w:multiLevelType w:val="hybridMultilevel"/>
    <w:tmpl w:val="23CCD2F6"/>
    <w:lvl w:ilvl="0" w:tplc="02C803C6">
      <w:start w:val="1"/>
      <w:numFmt w:val="bullet"/>
      <w:lvlText w:val=""/>
      <w:lvlJc w:val="left"/>
      <w:pPr>
        <w:tabs>
          <w:tab w:val="num" w:pos="1800"/>
        </w:tabs>
        <w:ind w:left="1800" w:hanging="360"/>
      </w:pPr>
      <w:rPr>
        <w:rFonts w:ascii="Symbol" w:hAnsi="Symbol" w:hint="default"/>
        <w:b w:val="0"/>
        <w:i w:val="0"/>
        <w:color w:val="auto"/>
        <w:effect w:val="none"/>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6E21286"/>
    <w:multiLevelType w:val="hybridMultilevel"/>
    <w:tmpl w:val="A2682320"/>
    <w:lvl w:ilvl="0" w:tplc="0419000F">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8732F2B"/>
    <w:multiLevelType w:val="hybridMultilevel"/>
    <w:tmpl w:val="6AA4A1E0"/>
    <w:lvl w:ilvl="0" w:tplc="02C803C6">
      <w:start w:val="1"/>
      <w:numFmt w:val="bullet"/>
      <w:lvlText w:val=""/>
      <w:lvlJc w:val="left"/>
      <w:pPr>
        <w:tabs>
          <w:tab w:val="num" w:pos="1080"/>
        </w:tabs>
        <w:ind w:left="1080" w:hanging="360"/>
      </w:pPr>
      <w:rPr>
        <w:rFonts w:ascii="Symbol" w:hAnsi="Symbol" w:hint="default"/>
        <w:b w:val="0"/>
        <w:i w:val="0"/>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8564A7"/>
    <w:multiLevelType w:val="hybridMultilevel"/>
    <w:tmpl w:val="52307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326BB1"/>
    <w:multiLevelType w:val="hybridMultilevel"/>
    <w:tmpl w:val="84D8DD74"/>
    <w:lvl w:ilvl="0" w:tplc="04190005">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9">
    <w:nsid w:val="30AD1236"/>
    <w:multiLevelType w:val="hybridMultilevel"/>
    <w:tmpl w:val="1BCA6F96"/>
    <w:lvl w:ilvl="0" w:tplc="5142BFC4">
      <w:start w:val="1"/>
      <w:numFmt w:val="bullet"/>
      <w:lvlText w:val="+"/>
      <w:lvlJc w:val="left"/>
      <w:pPr>
        <w:tabs>
          <w:tab w:val="num" w:pos="2453"/>
        </w:tabs>
        <w:ind w:left="2453" w:hanging="340"/>
      </w:pPr>
      <w:rPr>
        <w:rFonts w:ascii="Arial" w:hAnsi="Arial" w:hint="default"/>
        <w:b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4C114D"/>
    <w:multiLevelType w:val="hybridMultilevel"/>
    <w:tmpl w:val="DD045D32"/>
    <w:lvl w:ilvl="0" w:tplc="AD58925E">
      <w:start w:val="1"/>
      <w:numFmt w:val="bullet"/>
      <w:lvlText w:val="▪"/>
      <w:lvlJc w:val="left"/>
      <w:pPr>
        <w:tabs>
          <w:tab w:val="num" w:pos="1440"/>
        </w:tabs>
        <w:ind w:left="1440" w:hanging="360"/>
      </w:pPr>
      <w:rPr>
        <w:rFonts w:ascii="Arial Black" w:hAnsi="Arial Black" w:hint="default"/>
        <w:sz w:val="24"/>
        <w:szCs w:val="24"/>
      </w:rPr>
    </w:lvl>
    <w:lvl w:ilvl="1" w:tplc="EE1418F0">
      <w:start w:val="1"/>
      <w:numFmt w:val="bullet"/>
      <w:lvlText w:val=""/>
      <w:lvlJc w:val="left"/>
      <w:pPr>
        <w:tabs>
          <w:tab w:val="num" w:pos="2160"/>
        </w:tabs>
        <w:ind w:left="2160" w:hanging="360"/>
      </w:pPr>
      <w:rPr>
        <w:rFonts w:ascii="MapInfo Cartographic" w:hAnsi="MapInfo Cartographic" w:hint="default"/>
        <w:sz w:val="48"/>
        <w:szCs w:val="48"/>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C5D0DD5"/>
    <w:multiLevelType w:val="hybridMultilevel"/>
    <w:tmpl w:val="C1E6088C"/>
    <w:lvl w:ilvl="0" w:tplc="580E6C48">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E33E51"/>
    <w:multiLevelType w:val="hybridMultilevel"/>
    <w:tmpl w:val="B4AE0520"/>
    <w:lvl w:ilvl="0" w:tplc="F170F32C">
      <w:start w:val="1"/>
      <w:numFmt w:val="bullet"/>
      <w:lvlText w:val="–"/>
      <w:lvlJc w:val="left"/>
      <w:pPr>
        <w:tabs>
          <w:tab w:val="num" w:pos="2453"/>
        </w:tabs>
        <w:ind w:left="2453" w:hanging="340"/>
      </w:pPr>
      <w:rPr>
        <w:rFonts w:ascii="AvantGarde Bk BT" w:hAnsi="AvantGarde Bk BT" w:hint="default"/>
        <w:b w:val="0"/>
        <w:color w:val="auto"/>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13">
    <w:nsid w:val="473201BC"/>
    <w:multiLevelType w:val="hybridMultilevel"/>
    <w:tmpl w:val="4C8063A0"/>
    <w:lvl w:ilvl="0" w:tplc="F170F32C">
      <w:start w:val="1"/>
      <w:numFmt w:val="bullet"/>
      <w:lvlText w:val="–"/>
      <w:lvlJc w:val="left"/>
      <w:pPr>
        <w:tabs>
          <w:tab w:val="num" w:pos="2453"/>
        </w:tabs>
        <w:ind w:left="2453" w:hanging="340"/>
      </w:pPr>
      <w:rPr>
        <w:rFonts w:ascii="AvantGarde Bk BT" w:hAnsi="AvantGarde Bk BT" w:hint="default"/>
        <w:color w:val="auto"/>
      </w:rPr>
    </w:lvl>
    <w:lvl w:ilvl="1" w:tplc="7CAC64A6">
      <w:start w:val="1"/>
      <w:numFmt w:val="bullet"/>
      <w:lvlText w:val="–"/>
      <w:lvlJc w:val="left"/>
      <w:pPr>
        <w:tabs>
          <w:tab w:val="num" w:pos="1420"/>
        </w:tabs>
        <w:ind w:left="1420" w:hanging="340"/>
      </w:pPr>
      <w:rPr>
        <w:rFonts w:ascii="AvantGarde Bk BT" w:hAnsi="AvantGarde Bk BT" w:hint="default"/>
        <w:b w:val="0"/>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5E4A45"/>
    <w:multiLevelType w:val="hybridMultilevel"/>
    <w:tmpl w:val="F334D57A"/>
    <w:lvl w:ilvl="0" w:tplc="02C803C6">
      <w:start w:val="1"/>
      <w:numFmt w:val="bullet"/>
      <w:lvlText w:val=""/>
      <w:lvlJc w:val="left"/>
      <w:pPr>
        <w:tabs>
          <w:tab w:val="num" w:pos="1080"/>
        </w:tabs>
        <w:ind w:left="1080" w:hanging="360"/>
      </w:pPr>
      <w:rPr>
        <w:rFonts w:ascii="Symbol" w:hAnsi="Symbol" w:hint="default"/>
        <w:b w:val="0"/>
        <w:i w:val="0"/>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F952D87"/>
    <w:multiLevelType w:val="hybridMultilevel"/>
    <w:tmpl w:val="98406C6A"/>
    <w:lvl w:ilvl="0" w:tplc="C4021CEA">
      <w:start w:val="1"/>
      <w:numFmt w:val="bullet"/>
      <w:lvlText w:val=""/>
      <w:lvlJc w:val="left"/>
      <w:pPr>
        <w:tabs>
          <w:tab w:val="num" w:pos="360"/>
        </w:tabs>
        <w:ind w:left="360" w:hanging="360"/>
      </w:pPr>
      <w:rPr>
        <w:rFonts w:ascii="Symbol" w:hAnsi="Symbol" w:hint="default"/>
      </w:rPr>
    </w:lvl>
    <w:lvl w:ilvl="1" w:tplc="28BADB8C">
      <w:start w:val="1"/>
      <w:numFmt w:val="bullet"/>
      <w:lvlText w:val="-"/>
      <w:lvlJc w:val="left"/>
      <w:pPr>
        <w:tabs>
          <w:tab w:val="num" w:pos="1440"/>
        </w:tabs>
        <w:ind w:left="1440" w:hanging="360"/>
      </w:pPr>
      <w:rPr>
        <w:rFonts w:ascii="Vrinda" w:hAnsi="Vrind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0782C0F"/>
    <w:multiLevelType w:val="hybridMultilevel"/>
    <w:tmpl w:val="D584B0DC"/>
    <w:lvl w:ilvl="0" w:tplc="6526EDB0">
      <w:start w:val="1"/>
      <w:numFmt w:val="bullet"/>
      <w:lvlText w:val="­"/>
      <w:lvlJc w:val="left"/>
      <w:pPr>
        <w:tabs>
          <w:tab w:val="num" w:pos="113"/>
        </w:tabs>
        <w:ind w:left="284"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2EE0D5F"/>
    <w:multiLevelType w:val="hybridMultilevel"/>
    <w:tmpl w:val="31AE70DE"/>
    <w:lvl w:ilvl="0" w:tplc="3BEAD5D2">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754CBF"/>
    <w:multiLevelType w:val="hybridMultilevel"/>
    <w:tmpl w:val="E41EEF56"/>
    <w:lvl w:ilvl="0" w:tplc="02C803C6">
      <w:start w:val="1"/>
      <w:numFmt w:val="bullet"/>
      <w:lvlText w:val=""/>
      <w:lvlJc w:val="left"/>
      <w:pPr>
        <w:tabs>
          <w:tab w:val="num" w:pos="1080"/>
        </w:tabs>
        <w:ind w:left="1080" w:hanging="360"/>
      </w:pPr>
      <w:rPr>
        <w:rFonts w:ascii="Symbol" w:hAnsi="Symbol" w:hint="default"/>
        <w:b w:val="0"/>
        <w:i w:val="0"/>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940A0E"/>
    <w:multiLevelType w:val="hybridMultilevel"/>
    <w:tmpl w:val="A4B895F0"/>
    <w:lvl w:ilvl="0" w:tplc="76B8E6EC">
      <w:start w:val="1"/>
      <w:numFmt w:val="bullet"/>
      <w:lvlText w:val="–"/>
      <w:lvlJc w:val="left"/>
      <w:pPr>
        <w:tabs>
          <w:tab w:val="num" w:pos="3173"/>
        </w:tabs>
        <w:ind w:left="3173" w:hanging="340"/>
      </w:pPr>
      <w:rPr>
        <w:rFonts w:ascii="AvantGarde Bk BT" w:hAnsi="AvantGarde Bk BT" w:hint="default"/>
        <w:b w:val="0"/>
        <w:color w:val="auto"/>
      </w:rPr>
    </w:lvl>
    <w:lvl w:ilvl="1" w:tplc="7CCAF540">
      <w:start w:val="1"/>
      <w:numFmt w:val="bullet"/>
      <w:lvlText w:val="–"/>
      <w:lvlJc w:val="left"/>
      <w:pPr>
        <w:tabs>
          <w:tab w:val="num" w:pos="2140"/>
        </w:tabs>
        <w:ind w:left="2140" w:hanging="340"/>
      </w:pPr>
      <w:rPr>
        <w:rFonts w:ascii="AvantGarde Bk BT" w:hAnsi="AvantGarde Bk BT" w:hint="default"/>
        <w:b w:val="0"/>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AF9101D"/>
    <w:multiLevelType w:val="multilevel"/>
    <w:tmpl w:val="52307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BD02608"/>
    <w:multiLevelType w:val="hybridMultilevel"/>
    <w:tmpl w:val="4C583720"/>
    <w:lvl w:ilvl="0" w:tplc="277E92C6">
      <w:start w:val="1"/>
      <w:numFmt w:val="bullet"/>
      <w:lvlText w:val="–"/>
      <w:lvlJc w:val="left"/>
      <w:pPr>
        <w:tabs>
          <w:tab w:val="num" w:pos="2453"/>
        </w:tabs>
        <w:ind w:left="2453" w:hanging="340"/>
      </w:pPr>
      <w:rPr>
        <w:rFonts w:ascii="AvantGarde Bk BT" w:hAnsi="AvantGarde Bk BT" w:hint="default"/>
        <w:b w:val="0"/>
        <w:color w:val="auto"/>
        <w:sz w:val="24"/>
        <w:szCs w:val="24"/>
      </w:rPr>
    </w:lvl>
    <w:lvl w:ilvl="1" w:tplc="719CCE88">
      <w:start w:val="1"/>
      <w:numFmt w:val="bullet"/>
      <w:lvlText w:val="+"/>
      <w:lvlJc w:val="left"/>
      <w:pPr>
        <w:tabs>
          <w:tab w:val="num" w:pos="1420"/>
        </w:tabs>
        <w:ind w:left="1420" w:hanging="340"/>
      </w:pPr>
      <w:rPr>
        <w:rFonts w:ascii="Arial" w:hAnsi="Arial" w:hint="default"/>
        <w:b w:val="0"/>
        <w:color w:val="auto"/>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F1947FC"/>
    <w:multiLevelType w:val="hybridMultilevel"/>
    <w:tmpl w:val="C3949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0"/>
  </w:num>
  <w:num w:numId="4">
    <w:abstractNumId w:val="6"/>
  </w:num>
  <w:num w:numId="5">
    <w:abstractNumId w:val="3"/>
  </w:num>
  <w:num w:numId="6">
    <w:abstractNumId w:val="14"/>
  </w:num>
  <w:num w:numId="7">
    <w:abstractNumId w:val="13"/>
  </w:num>
  <w:num w:numId="8">
    <w:abstractNumId w:val="19"/>
  </w:num>
  <w:num w:numId="9">
    <w:abstractNumId w:val="17"/>
  </w:num>
  <w:num w:numId="10">
    <w:abstractNumId w:val="21"/>
  </w:num>
  <w:num w:numId="11">
    <w:abstractNumId w:val="9"/>
  </w:num>
  <w:num w:numId="12">
    <w:abstractNumId w:val="15"/>
  </w:num>
  <w:num w:numId="13">
    <w:abstractNumId w:val="16"/>
  </w:num>
  <w:num w:numId="14">
    <w:abstractNumId w:val="5"/>
  </w:num>
  <w:num w:numId="15">
    <w:abstractNumId w:val="0"/>
  </w:num>
  <w:num w:numId="16">
    <w:abstractNumId w:val="1"/>
  </w:num>
  <w:num w:numId="17">
    <w:abstractNumId w:val="2"/>
  </w:num>
  <w:num w:numId="18">
    <w:abstractNumId w:val="11"/>
  </w:num>
  <w:num w:numId="19">
    <w:abstractNumId w:val="8"/>
  </w:num>
  <w:num w:numId="20">
    <w:abstractNumId w:val="22"/>
  </w:num>
  <w:num w:numId="21">
    <w:abstractNumId w:val="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6C6"/>
    <w:rsid w:val="006C56C6"/>
    <w:rsid w:val="008A3B03"/>
    <w:rsid w:val="00D4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26DAD-2C71-4382-8DBA-738A462D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i/>
      <w:sz w:val="20"/>
      <w:szCs w:val="2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Document Map"/>
    <w:basedOn w:val="a"/>
    <w:semiHidden/>
    <w:pPr>
      <w:shd w:val="clear" w:color="auto" w:fill="000080"/>
    </w:pPr>
    <w:rPr>
      <w:rFonts w:ascii="Tahoma" w:hAnsi="Tahoma" w:cs="Tahoma"/>
      <w:sz w:val="20"/>
      <w:szCs w:val="20"/>
    </w:rPr>
  </w:style>
  <w:style w:type="character" w:customStyle="1" w:styleId="a6">
    <w:name w:val="Знак Знак"/>
    <w:basedOn w:val="a0"/>
    <w:rPr>
      <w:i/>
      <w:lang w:val="ru-RU" w:eastAsia="ru-RU" w:bidi="ar-SA"/>
    </w:rPr>
  </w:style>
  <w:style w:type="paragraph" w:customStyle="1" w:styleId="21">
    <w:name w:val="Основной текст 21"/>
    <w:basedOn w:val="a"/>
    <w:pPr>
      <w:suppressAutoHyphens/>
      <w:spacing w:after="120" w:line="480" w:lineRule="auto"/>
    </w:pPr>
    <w:rPr>
      <w:sz w:val="16"/>
      <w:szCs w:val="16"/>
      <w:lang w:eastAsia="ar-SA"/>
    </w:rPr>
  </w:style>
  <w:style w:type="paragraph" w:customStyle="1" w:styleId="10">
    <w:name w:val="Стиль1"/>
    <w:basedOn w:val="a"/>
    <w:pPr>
      <w:ind w:firstLine="709"/>
      <w:jc w:val="both"/>
    </w:pPr>
  </w:style>
  <w:style w:type="character" w:customStyle="1" w:styleId="11">
    <w:name w:val="Стиль1 Знак"/>
    <w:basedOn w:val="a0"/>
    <w:rPr>
      <w:sz w:val="24"/>
      <w:szCs w:val="24"/>
      <w:lang w:val="ru-RU" w:eastAsia="ru-RU" w:bidi="ar-SA"/>
    </w:rPr>
  </w:style>
  <w:style w:type="paragraph" w:styleId="a7">
    <w:name w:val="caption"/>
    <w:basedOn w:val="a"/>
    <w:next w:val="a"/>
    <w:qFormat/>
    <w:rPr>
      <w:b/>
      <w:bCs/>
      <w:sz w:val="20"/>
      <w:szCs w:val="20"/>
    </w:rPr>
  </w:style>
  <w:style w:type="paragraph" w:styleId="12">
    <w:name w:val="toc 1"/>
    <w:basedOn w:val="a"/>
    <w:next w:val="a"/>
    <w:autoRedefine/>
    <w:semiHidden/>
    <w:pPr>
      <w:spacing w:before="120" w:after="120"/>
    </w:pPr>
    <w:rPr>
      <w:b/>
      <w:bCs/>
      <w:caps/>
      <w:sz w:val="20"/>
      <w:szCs w:val="20"/>
    </w:rPr>
  </w:style>
  <w:style w:type="paragraph" w:styleId="20">
    <w:name w:val="toc 2"/>
    <w:basedOn w:val="a"/>
    <w:next w:val="a"/>
    <w:autoRedefine/>
    <w:semiHidden/>
    <w:pPr>
      <w:ind w:left="240"/>
    </w:pPr>
    <w:rPr>
      <w:smallCaps/>
      <w:sz w:val="20"/>
      <w:szCs w:val="20"/>
    </w:rPr>
  </w:style>
  <w:style w:type="paragraph" w:styleId="30">
    <w:name w:val="toc 3"/>
    <w:basedOn w:val="a"/>
    <w:next w:val="a"/>
    <w:autoRedefine/>
    <w:semiHidden/>
    <w:pPr>
      <w:ind w:left="480"/>
    </w:pPr>
    <w:rPr>
      <w:i/>
      <w:iCs/>
      <w:sz w:val="20"/>
      <w:szCs w:val="20"/>
    </w:rPr>
  </w:style>
  <w:style w:type="character" w:styleId="a8">
    <w:name w:val="Hyperlink"/>
    <w:basedOn w:val="a0"/>
    <w:semiHidden/>
    <w:rPr>
      <w:color w:val="0000FF"/>
      <w:u w:val="single"/>
    </w:rPr>
  </w:style>
  <w:style w:type="paragraph" w:styleId="4">
    <w:name w:val="toc 4"/>
    <w:basedOn w:val="a"/>
    <w:next w:val="a"/>
    <w:autoRedefine/>
    <w:semiHidden/>
    <w:pPr>
      <w:ind w:left="720"/>
    </w:pPr>
    <w:rPr>
      <w:sz w:val="18"/>
      <w:szCs w:val="18"/>
    </w:rPr>
  </w:style>
  <w:style w:type="paragraph" w:styleId="5">
    <w:name w:val="toc 5"/>
    <w:basedOn w:val="a"/>
    <w:next w:val="a"/>
    <w:autoRedefine/>
    <w:semiHidden/>
    <w:pPr>
      <w:ind w:left="960"/>
    </w:pPr>
    <w:rPr>
      <w:sz w:val="18"/>
      <w:szCs w:val="18"/>
    </w:rPr>
  </w:style>
  <w:style w:type="paragraph" w:styleId="6">
    <w:name w:val="toc 6"/>
    <w:basedOn w:val="a"/>
    <w:next w:val="a"/>
    <w:autoRedefine/>
    <w:semiHidden/>
    <w:pPr>
      <w:ind w:left="1200"/>
    </w:pPr>
    <w:rPr>
      <w:sz w:val="18"/>
      <w:szCs w:val="18"/>
    </w:rPr>
  </w:style>
  <w:style w:type="paragraph" w:styleId="7">
    <w:name w:val="toc 7"/>
    <w:basedOn w:val="a"/>
    <w:next w:val="a"/>
    <w:autoRedefine/>
    <w:semiHidden/>
    <w:pPr>
      <w:ind w:left="1440"/>
    </w:pPr>
    <w:rPr>
      <w:sz w:val="18"/>
      <w:szCs w:val="18"/>
    </w:rPr>
  </w:style>
  <w:style w:type="paragraph" w:styleId="8">
    <w:name w:val="toc 8"/>
    <w:basedOn w:val="a"/>
    <w:next w:val="a"/>
    <w:autoRedefine/>
    <w:semiHidden/>
    <w:pPr>
      <w:ind w:left="1680"/>
    </w:pPr>
    <w:rPr>
      <w:sz w:val="18"/>
      <w:szCs w:val="18"/>
    </w:rPr>
  </w:style>
  <w:style w:type="paragraph" w:styleId="9">
    <w:name w:val="toc 9"/>
    <w:basedOn w:val="a"/>
    <w:next w:val="a"/>
    <w:autoRedefine/>
    <w:semiHidden/>
    <w:pPr>
      <w:ind w:left="1920"/>
    </w:pPr>
    <w:rPr>
      <w:sz w:val="18"/>
      <w:szCs w:val="18"/>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9142</Words>
  <Characters>52110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Кереленка и компания =)</Company>
  <LinksUpToDate>false</LinksUpToDate>
  <CharactersWithSpaces>61130</CharactersWithSpaces>
  <SharedDoc>false</SharedDoc>
  <HLinks>
    <vt:vector size="108" baseType="variant">
      <vt:variant>
        <vt:i4>6160473</vt:i4>
      </vt:variant>
      <vt:variant>
        <vt:i4>105</vt:i4>
      </vt:variant>
      <vt:variant>
        <vt:i4>0</vt:i4>
      </vt:variant>
      <vt:variant>
        <vt:i4>5</vt:i4>
      </vt:variant>
      <vt:variant>
        <vt:lpwstr>http://www.toksov.spb.ru/</vt:lpwstr>
      </vt:variant>
      <vt:variant>
        <vt:lpwstr/>
      </vt:variant>
      <vt:variant>
        <vt:i4>1179710</vt:i4>
      </vt:variant>
      <vt:variant>
        <vt:i4>98</vt:i4>
      </vt:variant>
      <vt:variant>
        <vt:i4>0</vt:i4>
      </vt:variant>
      <vt:variant>
        <vt:i4>5</vt:i4>
      </vt:variant>
      <vt:variant>
        <vt:lpwstr/>
      </vt:variant>
      <vt:variant>
        <vt:lpwstr>_Toc190871853</vt:lpwstr>
      </vt:variant>
      <vt:variant>
        <vt:i4>1179710</vt:i4>
      </vt:variant>
      <vt:variant>
        <vt:i4>92</vt:i4>
      </vt:variant>
      <vt:variant>
        <vt:i4>0</vt:i4>
      </vt:variant>
      <vt:variant>
        <vt:i4>5</vt:i4>
      </vt:variant>
      <vt:variant>
        <vt:lpwstr/>
      </vt:variant>
      <vt:variant>
        <vt:lpwstr>_Toc190871852</vt:lpwstr>
      </vt:variant>
      <vt:variant>
        <vt:i4>1179710</vt:i4>
      </vt:variant>
      <vt:variant>
        <vt:i4>86</vt:i4>
      </vt:variant>
      <vt:variant>
        <vt:i4>0</vt:i4>
      </vt:variant>
      <vt:variant>
        <vt:i4>5</vt:i4>
      </vt:variant>
      <vt:variant>
        <vt:lpwstr/>
      </vt:variant>
      <vt:variant>
        <vt:lpwstr>_Toc190871851</vt:lpwstr>
      </vt:variant>
      <vt:variant>
        <vt:i4>1179710</vt:i4>
      </vt:variant>
      <vt:variant>
        <vt:i4>80</vt:i4>
      </vt:variant>
      <vt:variant>
        <vt:i4>0</vt:i4>
      </vt:variant>
      <vt:variant>
        <vt:i4>5</vt:i4>
      </vt:variant>
      <vt:variant>
        <vt:lpwstr/>
      </vt:variant>
      <vt:variant>
        <vt:lpwstr>_Toc190871850</vt:lpwstr>
      </vt:variant>
      <vt:variant>
        <vt:i4>1245246</vt:i4>
      </vt:variant>
      <vt:variant>
        <vt:i4>74</vt:i4>
      </vt:variant>
      <vt:variant>
        <vt:i4>0</vt:i4>
      </vt:variant>
      <vt:variant>
        <vt:i4>5</vt:i4>
      </vt:variant>
      <vt:variant>
        <vt:lpwstr/>
      </vt:variant>
      <vt:variant>
        <vt:lpwstr>_Toc190871849</vt:lpwstr>
      </vt:variant>
      <vt:variant>
        <vt:i4>1245246</vt:i4>
      </vt:variant>
      <vt:variant>
        <vt:i4>68</vt:i4>
      </vt:variant>
      <vt:variant>
        <vt:i4>0</vt:i4>
      </vt:variant>
      <vt:variant>
        <vt:i4>5</vt:i4>
      </vt:variant>
      <vt:variant>
        <vt:lpwstr/>
      </vt:variant>
      <vt:variant>
        <vt:lpwstr>_Toc190871848</vt:lpwstr>
      </vt:variant>
      <vt:variant>
        <vt:i4>1245246</vt:i4>
      </vt:variant>
      <vt:variant>
        <vt:i4>62</vt:i4>
      </vt:variant>
      <vt:variant>
        <vt:i4>0</vt:i4>
      </vt:variant>
      <vt:variant>
        <vt:i4>5</vt:i4>
      </vt:variant>
      <vt:variant>
        <vt:lpwstr/>
      </vt:variant>
      <vt:variant>
        <vt:lpwstr>_Toc190871847</vt:lpwstr>
      </vt:variant>
      <vt:variant>
        <vt:i4>1245246</vt:i4>
      </vt:variant>
      <vt:variant>
        <vt:i4>56</vt:i4>
      </vt:variant>
      <vt:variant>
        <vt:i4>0</vt:i4>
      </vt:variant>
      <vt:variant>
        <vt:i4>5</vt:i4>
      </vt:variant>
      <vt:variant>
        <vt:lpwstr/>
      </vt:variant>
      <vt:variant>
        <vt:lpwstr>_Toc190871846</vt:lpwstr>
      </vt:variant>
      <vt:variant>
        <vt:i4>1245246</vt:i4>
      </vt:variant>
      <vt:variant>
        <vt:i4>50</vt:i4>
      </vt:variant>
      <vt:variant>
        <vt:i4>0</vt:i4>
      </vt:variant>
      <vt:variant>
        <vt:i4>5</vt:i4>
      </vt:variant>
      <vt:variant>
        <vt:lpwstr/>
      </vt:variant>
      <vt:variant>
        <vt:lpwstr>_Toc190871845</vt:lpwstr>
      </vt:variant>
      <vt:variant>
        <vt:i4>1245246</vt:i4>
      </vt:variant>
      <vt:variant>
        <vt:i4>44</vt:i4>
      </vt:variant>
      <vt:variant>
        <vt:i4>0</vt:i4>
      </vt:variant>
      <vt:variant>
        <vt:i4>5</vt:i4>
      </vt:variant>
      <vt:variant>
        <vt:lpwstr/>
      </vt:variant>
      <vt:variant>
        <vt:lpwstr>_Toc190871844</vt:lpwstr>
      </vt:variant>
      <vt:variant>
        <vt:i4>1245246</vt:i4>
      </vt:variant>
      <vt:variant>
        <vt:i4>38</vt:i4>
      </vt:variant>
      <vt:variant>
        <vt:i4>0</vt:i4>
      </vt:variant>
      <vt:variant>
        <vt:i4>5</vt:i4>
      </vt:variant>
      <vt:variant>
        <vt:lpwstr/>
      </vt:variant>
      <vt:variant>
        <vt:lpwstr>_Toc190871843</vt:lpwstr>
      </vt:variant>
      <vt:variant>
        <vt:i4>1245246</vt:i4>
      </vt:variant>
      <vt:variant>
        <vt:i4>32</vt:i4>
      </vt:variant>
      <vt:variant>
        <vt:i4>0</vt:i4>
      </vt:variant>
      <vt:variant>
        <vt:i4>5</vt:i4>
      </vt:variant>
      <vt:variant>
        <vt:lpwstr/>
      </vt:variant>
      <vt:variant>
        <vt:lpwstr>_Toc190871842</vt:lpwstr>
      </vt:variant>
      <vt:variant>
        <vt:i4>1245246</vt:i4>
      </vt:variant>
      <vt:variant>
        <vt:i4>26</vt:i4>
      </vt:variant>
      <vt:variant>
        <vt:i4>0</vt:i4>
      </vt:variant>
      <vt:variant>
        <vt:i4>5</vt:i4>
      </vt:variant>
      <vt:variant>
        <vt:lpwstr/>
      </vt:variant>
      <vt:variant>
        <vt:lpwstr>_Toc190871841</vt:lpwstr>
      </vt:variant>
      <vt:variant>
        <vt:i4>1245246</vt:i4>
      </vt:variant>
      <vt:variant>
        <vt:i4>20</vt:i4>
      </vt:variant>
      <vt:variant>
        <vt:i4>0</vt:i4>
      </vt:variant>
      <vt:variant>
        <vt:i4>5</vt:i4>
      </vt:variant>
      <vt:variant>
        <vt:lpwstr/>
      </vt:variant>
      <vt:variant>
        <vt:lpwstr>_Toc190871840</vt:lpwstr>
      </vt:variant>
      <vt:variant>
        <vt:i4>1310782</vt:i4>
      </vt:variant>
      <vt:variant>
        <vt:i4>14</vt:i4>
      </vt:variant>
      <vt:variant>
        <vt:i4>0</vt:i4>
      </vt:variant>
      <vt:variant>
        <vt:i4>5</vt:i4>
      </vt:variant>
      <vt:variant>
        <vt:lpwstr/>
      </vt:variant>
      <vt:variant>
        <vt:lpwstr>_Toc190871839</vt:lpwstr>
      </vt:variant>
      <vt:variant>
        <vt:i4>1310782</vt:i4>
      </vt:variant>
      <vt:variant>
        <vt:i4>8</vt:i4>
      </vt:variant>
      <vt:variant>
        <vt:i4>0</vt:i4>
      </vt:variant>
      <vt:variant>
        <vt:i4>5</vt:i4>
      </vt:variant>
      <vt:variant>
        <vt:lpwstr/>
      </vt:variant>
      <vt:variant>
        <vt:lpwstr>_Toc190871838</vt:lpwstr>
      </vt:variant>
      <vt:variant>
        <vt:i4>1310782</vt:i4>
      </vt:variant>
      <vt:variant>
        <vt:i4>2</vt:i4>
      </vt:variant>
      <vt:variant>
        <vt:i4>0</vt:i4>
      </vt:variant>
      <vt:variant>
        <vt:i4>5</vt:i4>
      </vt:variant>
      <vt:variant>
        <vt:lpwstr/>
      </vt:variant>
      <vt:variant>
        <vt:lpwstr>_Toc190871837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Кереленка</dc:creator>
  <cp:keywords/>
  <cp:lastModifiedBy>Irina</cp:lastModifiedBy>
  <cp:revision>2</cp:revision>
  <cp:lastPrinted>2008-02-15T18:01:00Z</cp:lastPrinted>
  <dcterms:created xsi:type="dcterms:W3CDTF">2014-09-04T18:31:00Z</dcterms:created>
  <dcterms:modified xsi:type="dcterms:W3CDTF">2014-09-04T18:31:00Z</dcterms:modified>
</cp:coreProperties>
</file>