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1B" w:rsidRPr="00957A13" w:rsidRDefault="00BE2013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  <w:r w:rsidRPr="00957A13">
        <w:rPr>
          <w:rFonts w:cs="Arial"/>
          <w:b/>
          <w:sz w:val="28"/>
          <w:szCs w:val="28"/>
        </w:rPr>
        <w:t>Методические рекомендации</w:t>
      </w:r>
    </w:p>
    <w:p w:rsidR="00BE2013" w:rsidRPr="00957A13" w:rsidRDefault="007E774A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  <w:r w:rsidRPr="00957A13">
        <w:rPr>
          <w:rFonts w:cs="Arial"/>
          <w:b/>
          <w:sz w:val="28"/>
          <w:szCs w:val="28"/>
        </w:rPr>
        <w:t>п</w:t>
      </w:r>
      <w:r w:rsidR="00BE2013" w:rsidRPr="00957A13">
        <w:rPr>
          <w:rFonts w:cs="Arial"/>
          <w:b/>
          <w:sz w:val="28"/>
          <w:szCs w:val="28"/>
        </w:rPr>
        <w:t>о организации исполнения требований</w:t>
      </w:r>
    </w:p>
    <w:p w:rsidR="00BE2013" w:rsidRPr="00957A13" w:rsidRDefault="007E774A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  <w:r w:rsidRPr="00957A13">
        <w:rPr>
          <w:rFonts w:cs="Arial"/>
          <w:b/>
          <w:sz w:val="28"/>
          <w:szCs w:val="28"/>
        </w:rPr>
        <w:t>з</w:t>
      </w:r>
      <w:r w:rsidR="00BE2013" w:rsidRPr="00957A13">
        <w:rPr>
          <w:rFonts w:cs="Arial"/>
          <w:b/>
          <w:sz w:val="28"/>
          <w:szCs w:val="28"/>
        </w:rPr>
        <w:t>аконодательства в области промышленной безопасности и страхования</w:t>
      </w:r>
    </w:p>
    <w:p w:rsidR="00BE2013" w:rsidRDefault="00BE2013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  <w:r w:rsidRPr="00957A13">
        <w:rPr>
          <w:rFonts w:cs="Arial"/>
          <w:b/>
          <w:sz w:val="28"/>
          <w:szCs w:val="28"/>
        </w:rPr>
        <w:t>опасных производственных объектов</w:t>
      </w:r>
    </w:p>
    <w:p w:rsidR="00851F62" w:rsidRDefault="00851F62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</w:p>
    <w:p w:rsidR="00851F62" w:rsidRDefault="00851F62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</w:p>
    <w:p w:rsidR="00851F62" w:rsidRPr="00957A13" w:rsidRDefault="00851F62" w:rsidP="00957A13">
      <w:pPr>
        <w:spacing w:after="0" w:line="240" w:lineRule="atLeast"/>
        <w:jc w:val="center"/>
        <w:rPr>
          <w:rFonts w:cs="Arial"/>
          <w:b/>
          <w:sz w:val="28"/>
          <w:szCs w:val="28"/>
        </w:rPr>
      </w:pPr>
    </w:p>
    <w:p w:rsidR="00BE2013" w:rsidRPr="00B87616" w:rsidRDefault="00BE2013" w:rsidP="00957A13">
      <w:pPr>
        <w:spacing w:line="240" w:lineRule="atLeast"/>
        <w:jc w:val="both"/>
        <w:rPr>
          <w:rFonts w:cs="Arial"/>
          <w:b/>
          <w:sz w:val="24"/>
          <w:szCs w:val="24"/>
        </w:rPr>
      </w:pPr>
      <w:r w:rsidRPr="00B87616">
        <w:rPr>
          <w:rFonts w:cs="Arial"/>
          <w:b/>
          <w:sz w:val="24"/>
          <w:szCs w:val="24"/>
        </w:rPr>
        <w:t>СОДЕРЖАНИЕ:</w:t>
      </w:r>
    </w:p>
    <w:p w:rsidR="00BE2013" w:rsidRPr="007E774A" w:rsidRDefault="00D05AEC" w:rsidP="00957A13">
      <w:pPr>
        <w:numPr>
          <w:ilvl w:val="0"/>
          <w:numId w:val="3"/>
        </w:numPr>
        <w:spacing w:after="360" w:line="240" w:lineRule="atLeast"/>
        <w:ind w:left="714" w:hanging="357"/>
        <w:jc w:val="both"/>
        <w:rPr>
          <w:rFonts w:cs="Arial"/>
          <w:sz w:val="24"/>
          <w:szCs w:val="24"/>
        </w:rPr>
      </w:pPr>
      <w:r w:rsidRPr="00D05AEC">
        <w:rPr>
          <w:rFonts w:cs="Arial"/>
          <w:sz w:val="24"/>
          <w:szCs w:val="24"/>
        </w:rPr>
        <w:t>Методические рекомендации, связанные с регистрационными процедурами</w:t>
      </w:r>
    </w:p>
    <w:p w:rsidR="00C51AE2" w:rsidRPr="007E774A" w:rsidRDefault="001332D7" w:rsidP="00957A13">
      <w:pPr>
        <w:numPr>
          <w:ilvl w:val="0"/>
          <w:numId w:val="3"/>
        </w:numPr>
        <w:spacing w:after="360" w:line="240" w:lineRule="atLeast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Обязательное ст</w:t>
      </w:r>
      <w:r w:rsidRPr="001332D7">
        <w:rPr>
          <w:rFonts w:cs="Arial"/>
          <w:sz w:val="24"/>
          <w:szCs w:val="24"/>
        </w:rPr>
        <w:t>рахо</w:t>
      </w:r>
      <w:r>
        <w:rPr>
          <w:rFonts w:cs="Arial"/>
          <w:sz w:val="24"/>
          <w:szCs w:val="24"/>
        </w:rPr>
        <w:t>вание гражданской ответственности владельца опасного объекта</w:t>
      </w:r>
    </w:p>
    <w:p w:rsidR="00BE2013" w:rsidRPr="007E774A" w:rsidRDefault="00244222" w:rsidP="00957A13">
      <w:pPr>
        <w:numPr>
          <w:ilvl w:val="0"/>
          <w:numId w:val="3"/>
        </w:numPr>
        <w:spacing w:after="360" w:line="240" w:lineRule="atLeast"/>
        <w:ind w:left="714" w:hanging="357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 xml:space="preserve">Нормативные </w:t>
      </w:r>
      <w:r w:rsidR="00BE2013" w:rsidRPr="007E774A">
        <w:rPr>
          <w:rFonts w:cs="Arial"/>
          <w:sz w:val="24"/>
          <w:szCs w:val="24"/>
        </w:rPr>
        <w:t xml:space="preserve"> документы</w:t>
      </w:r>
    </w:p>
    <w:p w:rsidR="00F67CFD" w:rsidRDefault="00F67CFD" w:rsidP="00957A13">
      <w:pPr>
        <w:numPr>
          <w:ilvl w:val="0"/>
          <w:numId w:val="3"/>
        </w:numPr>
        <w:spacing w:line="240" w:lineRule="atLeast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>Приложения</w:t>
      </w:r>
      <w:r w:rsidR="00241216" w:rsidRPr="007E774A">
        <w:rPr>
          <w:rFonts w:cs="Arial"/>
          <w:sz w:val="24"/>
          <w:szCs w:val="24"/>
        </w:rPr>
        <w:t>:</w:t>
      </w:r>
    </w:p>
    <w:p w:rsidR="00851F62" w:rsidRPr="007E774A" w:rsidRDefault="00851F62" w:rsidP="00851F62">
      <w:pPr>
        <w:spacing w:line="240" w:lineRule="atLeast"/>
        <w:ind w:left="720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color w:val="00B050"/>
          <w:sz w:val="24"/>
          <w:szCs w:val="24"/>
        </w:rPr>
        <w:t xml:space="preserve"> </w:t>
      </w:r>
      <w:r w:rsidRPr="00200C5A">
        <w:rPr>
          <w:rFonts w:cs="Arial"/>
          <w:i/>
          <w:color w:val="00B050"/>
          <w:sz w:val="24"/>
          <w:szCs w:val="24"/>
        </w:rPr>
        <w:t>Приложение 1</w:t>
      </w:r>
      <w:r w:rsidRPr="007E774A">
        <w:rPr>
          <w:rFonts w:cs="Arial"/>
          <w:i/>
          <w:sz w:val="24"/>
          <w:szCs w:val="24"/>
        </w:rPr>
        <w:t xml:space="preserve">  Федеральный Закон</w:t>
      </w:r>
      <w:r w:rsidRPr="007E774A">
        <w:rPr>
          <w:rFonts w:cs="Arial"/>
          <w:bCs/>
          <w:i/>
          <w:sz w:val="24"/>
          <w:szCs w:val="24"/>
        </w:rPr>
        <w:t xml:space="preserve"> № 116-ФЗ от 21 июля 1997г. «О промышленной безопасности опасных производственных объектов»</w:t>
      </w:r>
    </w:p>
    <w:p w:rsidR="00851F62" w:rsidRPr="007E774A" w:rsidRDefault="00851F62" w:rsidP="00851F62">
      <w:pPr>
        <w:spacing w:line="240" w:lineRule="atLeast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color w:val="00B050"/>
          <w:sz w:val="24"/>
          <w:szCs w:val="24"/>
        </w:rPr>
        <w:t xml:space="preserve">              </w:t>
      </w:r>
      <w:r w:rsidRPr="00A5720C">
        <w:rPr>
          <w:rFonts w:cs="Arial"/>
          <w:i/>
          <w:color w:val="00B050"/>
          <w:sz w:val="24"/>
          <w:szCs w:val="24"/>
        </w:rPr>
        <w:t>Приложение 2</w:t>
      </w:r>
      <w:r w:rsidRPr="007E774A">
        <w:rPr>
          <w:rFonts w:cs="Arial"/>
          <w:i/>
          <w:sz w:val="24"/>
          <w:szCs w:val="24"/>
        </w:rPr>
        <w:t xml:space="preserve"> «Выписка из утвержденного типового перечня опасных производственных объектов»</w:t>
      </w:r>
    </w:p>
    <w:p w:rsidR="00851F62" w:rsidRPr="007E774A" w:rsidRDefault="00851F62" w:rsidP="00851F62">
      <w:pPr>
        <w:spacing w:line="240" w:lineRule="atLeast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color w:val="00B050"/>
          <w:sz w:val="24"/>
          <w:szCs w:val="24"/>
        </w:rPr>
        <w:t xml:space="preserve">              Приложение 3</w:t>
      </w:r>
      <w:r w:rsidRPr="007E774A">
        <w:rPr>
          <w:rFonts w:cs="Arial"/>
          <w:i/>
          <w:sz w:val="24"/>
          <w:szCs w:val="24"/>
        </w:rPr>
        <w:t xml:space="preserve">  Федеральный Закон № 225 от 27.07.2010 г. «Об обязательном страховании гражданской ответственности владельца опасного объекта за причинение вреда в результате аварии на опасном объекте».</w:t>
      </w:r>
    </w:p>
    <w:p w:rsidR="00851F62" w:rsidRPr="007E774A" w:rsidRDefault="00851F62" w:rsidP="00851F62">
      <w:pPr>
        <w:spacing w:line="240" w:lineRule="atLeast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color w:val="00B050"/>
          <w:sz w:val="24"/>
          <w:szCs w:val="24"/>
        </w:rPr>
        <w:t xml:space="preserve">             </w:t>
      </w:r>
      <w:r w:rsidRPr="00A5720C">
        <w:rPr>
          <w:rFonts w:cs="Arial"/>
          <w:i/>
          <w:color w:val="00B050"/>
          <w:sz w:val="24"/>
          <w:szCs w:val="24"/>
        </w:rPr>
        <w:t>Приложение 4</w:t>
      </w:r>
      <w:r w:rsidRPr="007E774A">
        <w:rPr>
          <w:rFonts w:cs="Arial"/>
          <w:i/>
          <w:sz w:val="24"/>
          <w:szCs w:val="24"/>
        </w:rPr>
        <w:t xml:space="preserve">  «</w:t>
      </w:r>
      <w:r>
        <w:rPr>
          <w:rFonts w:cs="Arial"/>
          <w:i/>
          <w:sz w:val="24"/>
          <w:szCs w:val="24"/>
        </w:rPr>
        <w:t>И</w:t>
      </w:r>
      <w:r w:rsidRPr="007E774A">
        <w:rPr>
          <w:rFonts w:cs="Arial"/>
          <w:i/>
          <w:sz w:val="24"/>
          <w:szCs w:val="24"/>
        </w:rPr>
        <w:t>нформационная справка</w:t>
      </w:r>
      <w:r>
        <w:rPr>
          <w:rFonts w:cs="Arial"/>
          <w:i/>
          <w:sz w:val="24"/>
          <w:szCs w:val="24"/>
        </w:rPr>
        <w:t xml:space="preserve"> о регистрации опасных объектов</w:t>
      </w:r>
      <w:r w:rsidRPr="007E774A">
        <w:rPr>
          <w:rFonts w:cs="Arial"/>
          <w:i/>
          <w:sz w:val="24"/>
          <w:szCs w:val="24"/>
        </w:rPr>
        <w:t>»</w:t>
      </w:r>
    </w:p>
    <w:p w:rsidR="00241216" w:rsidRPr="007E774A" w:rsidRDefault="00851F62" w:rsidP="00957A13">
      <w:pPr>
        <w:spacing w:line="240" w:lineRule="atLeast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color w:val="00B050"/>
          <w:sz w:val="24"/>
          <w:szCs w:val="24"/>
        </w:rPr>
        <w:t xml:space="preserve">            </w:t>
      </w:r>
      <w:r w:rsidR="0061148D" w:rsidRPr="00A5720C">
        <w:rPr>
          <w:rFonts w:cs="Arial"/>
          <w:i/>
          <w:color w:val="00B050"/>
          <w:sz w:val="24"/>
          <w:szCs w:val="24"/>
        </w:rPr>
        <w:t xml:space="preserve">Приложение </w:t>
      </w:r>
      <w:r w:rsidR="00A5720C">
        <w:rPr>
          <w:rFonts w:cs="Arial"/>
          <w:i/>
          <w:color w:val="00B050"/>
          <w:sz w:val="24"/>
          <w:szCs w:val="24"/>
        </w:rPr>
        <w:t>5</w:t>
      </w:r>
      <w:r w:rsidR="0061148D" w:rsidRPr="007E774A">
        <w:rPr>
          <w:rFonts w:cs="Arial"/>
          <w:i/>
          <w:sz w:val="24"/>
          <w:szCs w:val="24"/>
        </w:rPr>
        <w:t xml:space="preserve"> «</w:t>
      </w:r>
      <w:r w:rsidR="00241216" w:rsidRPr="007E774A">
        <w:rPr>
          <w:rFonts w:cs="Arial"/>
          <w:i/>
          <w:sz w:val="24"/>
          <w:szCs w:val="24"/>
        </w:rPr>
        <w:t>Правила страхования (стандартные)</w:t>
      </w:r>
      <w:r w:rsidR="0061148D" w:rsidRPr="007E774A">
        <w:rPr>
          <w:rFonts w:cs="Arial"/>
          <w:i/>
          <w:sz w:val="24"/>
          <w:szCs w:val="24"/>
        </w:rPr>
        <w:t>»</w:t>
      </w:r>
    </w:p>
    <w:p w:rsidR="00241216" w:rsidRPr="007E774A" w:rsidRDefault="00851F62" w:rsidP="00957A13">
      <w:pPr>
        <w:spacing w:line="240" w:lineRule="atLeast"/>
        <w:jc w:val="both"/>
        <w:rPr>
          <w:rFonts w:cs="Arial"/>
          <w:i/>
          <w:sz w:val="24"/>
          <w:szCs w:val="24"/>
        </w:rPr>
      </w:pPr>
      <w:r>
        <w:rPr>
          <w:rFonts w:cs="Arial"/>
          <w:i/>
          <w:color w:val="00B050"/>
          <w:sz w:val="24"/>
          <w:szCs w:val="24"/>
        </w:rPr>
        <w:t xml:space="preserve">            </w:t>
      </w:r>
      <w:r w:rsidR="0061148D" w:rsidRPr="00A5720C">
        <w:rPr>
          <w:rFonts w:cs="Arial"/>
          <w:i/>
          <w:color w:val="00B050"/>
          <w:sz w:val="24"/>
          <w:szCs w:val="24"/>
        </w:rPr>
        <w:t xml:space="preserve">Приложение </w:t>
      </w:r>
      <w:r w:rsidR="00A5720C">
        <w:rPr>
          <w:rFonts w:cs="Arial"/>
          <w:i/>
          <w:color w:val="00B050"/>
          <w:sz w:val="24"/>
          <w:szCs w:val="24"/>
        </w:rPr>
        <w:t>6</w:t>
      </w:r>
      <w:r w:rsidR="00A5720C">
        <w:rPr>
          <w:rFonts w:cs="Arial"/>
          <w:i/>
          <w:sz w:val="24"/>
          <w:szCs w:val="24"/>
        </w:rPr>
        <w:t xml:space="preserve">  </w:t>
      </w:r>
      <w:r w:rsidR="0061148D" w:rsidRPr="007E774A">
        <w:rPr>
          <w:rFonts w:cs="Arial"/>
          <w:i/>
          <w:sz w:val="24"/>
          <w:szCs w:val="24"/>
        </w:rPr>
        <w:t>«</w:t>
      </w:r>
      <w:r w:rsidR="00241216" w:rsidRPr="007E774A">
        <w:rPr>
          <w:rFonts w:cs="Arial"/>
          <w:i/>
          <w:sz w:val="24"/>
          <w:szCs w:val="24"/>
        </w:rPr>
        <w:t>Выписка из утвержденных страховых тарифов</w:t>
      </w:r>
      <w:r w:rsidR="0061148D" w:rsidRPr="007E774A">
        <w:rPr>
          <w:rFonts w:cs="Arial"/>
          <w:i/>
          <w:sz w:val="24"/>
          <w:szCs w:val="24"/>
        </w:rPr>
        <w:t>»</w:t>
      </w:r>
    </w:p>
    <w:p w:rsidR="00383AA7" w:rsidRPr="007E774A" w:rsidRDefault="00383AA7" w:rsidP="00957A13">
      <w:pPr>
        <w:spacing w:line="240" w:lineRule="atLeast"/>
        <w:jc w:val="both"/>
        <w:rPr>
          <w:rFonts w:cs="Arial"/>
          <w:sz w:val="24"/>
          <w:szCs w:val="24"/>
        </w:rPr>
      </w:pPr>
    </w:p>
    <w:p w:rsidR="00907384" w:rsidRPr="00907384" w:rsidRDefault="00907384" w:rsidP="00907384">
      <w:pPr>
        <w:spacing w:line="240" w:lineRule="atLeast"/>
        <w:jc w:val="both"/>
        <w:rPr>
          <w:rFonts w:cs="Arial"/>
          <w:sz w:val="24"/>
          <w:szCs w:val="24"/>
        </w:rPr>
      </w:pPr>
      <w:r w:rsidRPr="00907384">
        <w:rPr>
          <w:rFonts w:cs="Arial"/>
          <w:b/>
          <w:sz w:val="24"/>
          <w:szCs w:val="24"/>
          <w:u w:val="single"/>
        </w:rPr>
        <w:t>Внимание:</w:t>
      </w:r>
      <w:r>
        <w:rPr>
          <w:rFonts w:cs="Arial"/>
          <w:sz w:val="24"/>
          <w:szCs w:val="24"/>
        </w:rPr>
        <w:t xml:space="preserve"> Согласно Законодательства</w:t>
      </w:r>
      <w:r w:rsidRPr="00907384">
        <w:rPr>
          <w:rFonts w:cs="Arial"/>
          <w:sz w:val="24"/>
          <w:szCs w:val="24"/>
        </w:rPr>
        <w:t xml:space="preserve"> вся полнота  ответственности за знание  и соблюдение  </w:t>
      </w:r>
      <w:r>
        <w:rPr>
          <w:rFonts w:cs="Arial"/>
          <w:sz w:val="24"/>
          <w:szCs w:val="24"/>
        </w:rPr>
        <w:t>законодательных актов</w:t>
      </w:r>
      <w:r w:rsidRPr="0090738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в части</w:t>
      </w:r>
      <w:r w:rsidRPr="00907384">
        <w:rPr>
          <w:rFonts w:cs="Arial"/>
          <w:sz w:val="24"/>
          <w:szCs w:val="24"/>
        </w:rPr>
        <w:t xml:space="preserve"> идентификации, регистрации, своевременного внесения изменений в регистрационные документы и обязательное страхование ответственности возлагается на владельца опасного производственного объекта;</w:t>
      </w:r>
    </w:p>
    <w:p w:rsidR="00907384" w:rsidRPr="00907384" w:rsidRDefault="00907384" w:rsidP="00907384">
      <w:pPr>
        <w:spacing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М</w:t>
      </w:r>
      <w:r w:rsidRPr="00907384">
        <w:rPr>
          <w:rFonts w:cs="Arial"/>
          <w:sz w:val="24"/>
          <w:szCs w:val="24"/>
        </w:rPr>
        <w:t xml:space="preserve">етодическую и практическую помощь владельцу опасного производственного объекта по </w:t>
      </w:r>
      <w:r>
        <w:rPr>
          <w:rFonts w:cs="Arial"/>
          <w:sz w:val="24"/>
          <w:szCs w:val="24"/>
        </w:rPr>
        <w:t xml:space="preserve">оформлению и </w:t>
      </w:r>
      <w:r w:rsidRPr="00907384">
        <w:rPr>
          <w:rFonts w:cs="Arial"/>
          <w:sz w:val="24"/>
          <w:szCs w:val="24"/>
        </w:rPr>
        <w:t xml:space="preserve">ведению документации могут оказать региональные инспектора Ростехнадзора, </w:t>
      </w:r>
      <w:r>
        <w:rPr>
          <w:rFonts w:cs="Arial"/>
          <w:sz w:val="24"/>
          <w:szCs w:val="24"/>
        </w:rPr>
        <w:t xml:space="preserve">а также </w:t>
      </w:r>
      <w:r w:rsidRPr="00907384">
        <w:rPr>
          <w:rFonts w:cs="Arial"/>
          <w:sz w:val="24"/>
          <w:szCs w:val="24"/>
        </w:rPr>
        <w:t>специалисты страховых компаний</w:t>
      </w:r>
      <w:r>
        <w:rPr>
          <w:rFonts w:cs="Arial"/>
          <w:sz w:val="24"/>
          <w:szCs w:val="24"/>
        </w:rPr>
        <w:t>, членов Национального союза страховщиков ответственности (</w:t>
      </w:r>
      <w:r w:rsidR="006A476B">
        <w:rPr>
          <w:rFonts w:cs="Arial"/>
          <w:sz w:val="24"/>
          <w:szCs w:val="24"/>
        </w:rPr>
        <w:t>информация о членах НССО на сайте: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lang w:val="en-US"/>
        </w:rPr>
        <w:t>www</w:t>
      </w:r>
      <w:r w:rsidRPr="0090738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  <w:lang w:val="en-US"/>
        </w:rPr>
        <w:t>nsso</w:t>
      </w:r>
      <w:r w:rsidRPr="0090738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  <w:lang w:val="en-US"/>
        </w:rPr>
        <w:t>ru</w:t>
      </w:r>
      <w:r w:rsidRPr="00907384">
        <w:rPr>
          <w:rFonts w:cs="Arial"/>
          <w:sz w:val="24"/>
          <w:szCs w:val="24"/>
        </w:rPr>
        <w:t>).</w:t>
      </w:r>
    </w:p>
    <w:p w:rsidR="007E774A" w:rsidRDefault="007E774A" w:rsidP="00957A13">
      <w:pPr>
        <w:spacing w:line="240" w:lineRule="atLeast"/>
        <w:jc w:val="both"/>
        <w:rPr>
          <w:rFonts w:cs="Arial"/>
          <w:b/>
          <w:sz w:val="24"/>
          <w:szCs w:val="24"/>
          <w:u w:val="single"/>
        </w:rPr>
      </w:pPr>
    </w:p>
    <w:p w:rsidR="007E774A" w:rsidRDefault="007E774A" w:rsidP="00957A13">
      <w:pPr>
        <w:spacing w:line="240" w:lineRule="atLeast"/>
        <w:jc w:val="both"/>
        <w:rPr>
          <w:rFonts w:cs="Arial"/>
          <w:b/>
          <w:sz w:val="24"/>
          <w:szCs w:val="24"/>
          <w:u w:val="single"/>
        </w:rPr>
      </w:pPr>
    </w:p>
    <w:p w:rsidR="007E774A" w:rsidRDefault="007E774A" w:rsidP="00957A13">
      <w:pPr>
        <w:spacing w:line="240" w:lineRule="atLeast"/>
        <w:jc w:val="both"/>
        <w:rPr>
          <w:rFonts w:cs="Arial"/>
          <w:b/>
          <w:sz w:val="24"/>
          <w:szCs w:val="24"/>
          <w:u w:val="single"/>
        </w:rPr>
      </w:pPr>
    </w:p>
    <w:p w:rsidR="007E774A" w:rsidRDefault="007E774A" w:rsidP="00957A13">
      <w:pPr>
        <w:spacing w:line="240" w:lineRule="atLeast"/>
        <w:jc w:val="both"/>
        <w:rPr>
          <w:rFonts w:cs="Arial"/>
          <w:b/>
          <w:sz w:val="24"/>
          <w:szCs w:val="24"/>
          <w:u w:val="single"/>
        </w:rPr>
      </w:pPr>
    </w:p>
    <w:p w:rsidR="001332D7" w:rsidRPr="001332D7" w:rsidRDefault="001332D7" w:rsidP="001332D7">
      <w:pPr>
        <w:numPr>
          <w:ilvl w:val="0"/>
          <w:numId w:val="4"/>
        </w:numPr>
        <w:spacing w:after="360" w:line="240" w:lineRule="atLeast"/>
        <w:jc w:val="both"/>
        <w:rPr>
          <w:rFonts w:cs="Arial"/>
          <w:sz w:val="32"/>
          <w:szCs w:val="32"/>
        </w:rPr>
      </w:pPr>
      <w:r w:rsidRPr="001332D7">
        <w:rPr>
          <w:rFonts w:cs="Arial"/>
          <w:sz w:val="32"/>
          <w:szCs w:val="32"/>
        </w:rPr>
        <w:t>Методические рекомендации, связанные с регистрационными процедурами</w:t>
      </w:r>
    </w:p>
    <w:p w:rsidR="00D05AEC" w:rsidRPr="007E774A" w:rsidRDefault="00D05AEC" w:rsidP="00D05AEC">
      <w:pPr>
        <w:tabs>
          <w:tab w:val="left" w:pos="2670"/>
        </w:tabs>
        <w:spacing w:line="240" w:lineRule="atLeast"/>
        <w:jc w:val="both"/>
        <w:rPr>
          <w:rFonts w:cs="Arial"/>
          <w:sz w:val="24"/>
          <w:szCs w:val="24"/>
        </w:rPr>
      </w:pPr>
      <w:r w:rsidRPr="001332D7">
        <w:rPr>
          <w:rFonts w:cs="Arial"/>
          <w:sz w:val="32"/>
          <w:szCs w:val="32"/>
        </w:rPr>
        <w:t>1</w:t>
      </w:r>
      <w:r w:rsidRPr="007E774A">
        <w:rPr>
          <w:rFonts w:cs="Arial"/>
          <w:sz w:val="24"/>
          <w:szCs w:val="24"/>
        </w:rPr>
        <w:t>.Ознакомиться с содержанием  Закона, регламентирующего действия  руководителя в об</w:t>
      </w:r>
      <w:r>
        <w:rPr>
          <w:rFonts w:cs="Arial"/>
          <w:sz w:val="24"/>
          <w:szCs w:val="24"/>
        </w:rPr>
        <w:t>ласти промышленной безопасности - № 116 ФЗ</w:t>
      </w:r>
      <w:r w:rsidRPr="007E774A">
        <w:rPr>
          <w:rFonts w:cs="Arial"/>
          <w:sz w:val="24"/>
          <w:szCs w:val="24"/>
        </w:rPr>
        <w:t xml:space="preserve"> от 21 июля 1997 года  "О промышленной безопасности опасных производственных объектов"</w:t>
      </w:r>
    </w:p>
    <w:p w:rsidR="00D05AEC" w:rsidRPr="004C40B2" w:rsidRDefault="00D05AEC" w:rsidP="00D05AEC">
      <w:pPr>
        <w:tabs>
          <w:tab w:val="left" w:pos="2670"/>
        </w:tabs>
        <w:spacing w:line="240" w:lineRule="atLeast"/>
        <w:jc w:val="both"/>
        <w:rPr>
          <w:rFonts w:cs="Arial"/>
          <w:sz w:val="24"/>
          <w:szCs w:val="24"/>
          <w:u w:val="single"/>
        </w:rPr>
      </w:pPr>
      <w:r w:rsidRPr="007E774A">
        <w:rPr>
          <w:rFonts w:cs="Arial"/>
          <w:sz w:val="24"/>
          <w:szCs w:val="24"/>
        </w:rPr>
        <w:t>Наиболее вероятными  опасными производственными объектами в фермерских хозяйствах мо</w:t>
      </w:r>
      <w:r>
        <w:rPr>
          <w:rFonts w:cs="Arial"/>
          <w:sz w:val="24"/>
          <w:szCs w:val="24"/>
        </w:rPr>
        <w:t xml:space="preserve">гу быть объекты, где имеет место </w:t>
      </w:r>
      <w:r w:rsidRPr="007E774A">
        <w:rPr>
          <w:rFonts w:cs="Arial"/>
          <w:b/>
          <w:bCs/>
          <w:i/>
          <w:sz w:val="24"/>
          <w:szCs w:val="24"/>
        </w:rPr>
        <w:t>оборот опасных веществ</w:t>
      </w:r>
      <w:r w:rsidRPr="007E774A">
        <w:rPr>
          <w:rFonts w:cs="Arial"/>
          <w:bCs/>
          <w:i/>
          <w:sz w:val="24"/>
          <w:szCs w:val="24"/>
        </w:rPr>
        <w:t xml:space="preserve">: </w:t>
      </w:r>
      <w:r w:rsidRPr="007E774A">
        <w:rPr>
          <w:rFonts w:cs="Arial"/>
          <w:b/>
          <w:i/>
          <w:sz w:val="24"/>
          <w:szCs w:val="24"/>
        </w:rPr>
        <w:t>воспламеняющиеся, окисляющие, горючие, токсичные</w:t>
      </w:r>
      <w:r w:rsidRPr="00FA219A">
        <w:rPr>
          <w:rFonts w:cs="Arial"/>
          <w:b/>
          <w:i/>
          <w:sz w:val="24"/>
          <w:szCs w:val="24"/>
        </w:rPr>
        <w:t>,</w:t>
      </w:r>
      <w:r>
        <w:rPr>
          <w:rFonts w:cs="Arial"/>
          <w:b/>
          <w:i/>
          <w:sz w:val="24"/>
          <w:szCs w:val="24"/>
        </w:rPr>
        <w:t xml:space="preserve"> </w:t>
      </w:r>
      <w:r w:rsidRPr="00FA219A">
        <w:rPr>
          <w:rFonts w:cs="Arial"/>
          <w:b/>
          <w:i/>
          <w:sz w:val="24"/>
          <w:szCs w:val="24"/>
        </w:rPr>
        <w:t>взрывопожароопасные</w:t>
      </w:r>
      <w:r w:rsidRPr="007E774A">
        <w:rPr>
          <w:rFonts w:cs="Arial"/>
          <w:i/>
          <w:sz w:val="24"/>
          <w:szCs w:val="24"/>
        </w:rPr>
        <w:t xml:space="preserve"> высокотоксичные, вещества, представляющие опасность для окружающей природной среды. </w:t>
      </w:r>
      <w:r>
        <w:rPr>
          <w:rFonts w:cs="Arial"/>
          <w:i/>
          <w:sz w:val="24"/>
          <w:szCs w:val="24"/>
          <w:u w:val="single"/>
        </w:rPr>
        <w:t>Как правило - это сетевой</w:t>
      </w:r>
      <w:r w:rsidRPr="004C40B2">
        <w:rPr>
          <w:rFonts w:cs="Arial"/>
          <w:i/>
          <w:sz w:val="24"/>
          <w:szCs w:val="24"/>
          <w:u w:val="single"/>
        </w:rPr>
        <w:t xml:space="preserve"> природный газ, используемый</w:t>
      </w:r>
      <w:r>
        <w:rPr>
          <w:rFonts w:cs="Arial"/>
          <w:i/>
          <w:sz w:val="24"/>
          <w:szCs w:val="24"/>
          <w:u w:val="single"/>
        </w:rPr>
        <w:t xml:space="preserve"> в производственных целях, склады ГСМ, ядохимикатов и азотсодержащих удобрений</w:t>
      </w:r>
      <w:r w:rsidRPr="004C40B2">
        <w:rPr>
          <w:rFonts w:cs="Arial"/>
          <w:i/>
          <w:sz w:val="24"/>
          <w:szCs w:val="24"/>
          <w:u w:val="single"/>
        </w:rPr>
        <w:t>я, механизированные склады хранения растительного сырья, цеха по переработке зерна (требуется оформление лицензии).</w:t>
      </w:r>
    </w:p>
    <w:p w:rsidR="00D05AEC" w:rsidRPr="007E774A" w:rsidRDefault="00D05AEC" w:rsidP="00D05AEC">
      <w:pPr>
        <w:spacing w:after="120" w:line="240" w:lineRule="atLeast"/>
        <w:jc w:val="both"/>
        <w:rPr>
          <w:rFonts w:cs="Arial"/>
          <w:bCs/>
          <w:i/>
          <w:sz w:val="24"/>
          <w:szCs w:val="24"/>
        </w:rPr>
      </w:pPr>
      <w:r w:rsidRPr="007E774A">
        <w:rPr>
          <w:rFonts w:cs="Arial"/>
          <w:b/>
          <w:i/>
          <w:sz w:val="24"/>
          <w:szCs w:val="24"/>
        </w:rPr>
        <w:t>-  оборудование, работающее под давлением</w:t>
      </w:r>
      <w:r w:rsidRPr="007E774A">
        <w:rPr>
          <w:rFonts w:cs="Arial"/>
          <w:i/>
          <w:sz w:val="24"/>
          <w:szCs w:val="24"/>
        </w:rPr>
        <w:t xml:space="preserve"> более 0,07 МПа </w:t>
      </w:r>
      <w:r w:rsidRPr="007E774A">
        <w:rPr>
          <w:rFonts w:cs="Arial"/>
          <w:b/>
          <w:i/>
          <w:sz w:val="24"/>
          <w:szCs w:val="24"/>
        </w:rPr>
        <w:t>или при температуре нагрева воды более 115 градусов Цельсия,(лицензия не требуется)</w:t>
      </w:r>
    </w:p>
    <w:p w:rsidR="00D05AEC" w:rsidRDefault="00D05AEC" w:rsidP="00D05AEC">
      <w:pPr>
        <w:spacing w:after="120" w:line="240" w:lineRule="atLeast"/>
        <w:jc w:val="both"/>
        <w:rPr>
          <w:rFonts w:cs="Arial"/>
          <w:b/>
          <w:i/>
          <w:sz w:val="24"/>
          <w:szCs w:val="24"/>
        </w:rPr>
      </w:pPr>
      <w:r w:rsidRPr="007E774A">
        <w:rPr>
          <w:rFonts w:cs="Arial"/>
          <w:b/>
          <w:i/>
          <w:sz w:val="24"/>
          <w:szCs w:val="24"/>
        </w:rPr>
        <w:t>- стационарно</w:t>
      </w:r>
      <w:r w:rsidRPr="007E774A">
        <w:rPr>
          <w:rFonts w:cs="Arial"/>
          <w:i/>
          <w:sz w:val="24"/>
          <w:szCs w:val="24"/>
        </w:rPr>
        <w:t xml:space="preserve"> установленные </w:t>
      </w:r>
      <w:r w:rsidRPr="007E774A">
        <w:rPr>
          <w:rFonts w:cs="Arial"/>
          <w:b/>
          <w:i/>
          <w:sz w:val="24"/>
          <w:szCs w:val="24"/>
        </w:rPr>
        <w:t>грузоподъемные механизмы,(лицензия не требуется)</w:t>
      </w:r>
    </w:p>
    <w:p w:rsidR="00D05AEC" w:rsidRPr="007E774A" w:rsidRDefault="00D05AEC" w:rsidP="00D05AEC">
      <w:pPr>
        <w:pStyle w:val="a6"/>
        <w:spacing w:line="240" w:lineRule="atLeast"/>
        <w:ind w:firstLine="840"/>
        <w:rPr>
          <w:rFonts w:ascii="Calibri" w:hAnsi="Calibri" w:cs="Arial"/>
          <w:sz w:val="24"/>
          <w:szCs w:val="24"/>
        </w:rPr>
      </w:pPr>
      <w:r w:rsidRPr="001C083D">
        <w:rPr>
          <w:rFonts w:ascii="Calibri" w:hAnsi="Calibri" w:cs="Arial"/>
          <w:b/>
          <w:color w:val="000000"/>
          <w:sz w:val="24"/>
          <w:szCs w:val="24"/>
        </w:rPr>
        <w:t>Внимание:</w:t>
      </w:r>
      <w:r w:rsidRPr="007E774A">
        <w:rPr>
          <w:rFonts w:ascii="Calibri" w:hAnsi="Calibri" w:cs="Arial"/>
          <w:color w:val="000000"/>
          <w:sz w:val="24"/>
          <w:szCs w:val="24"/>
        </w:rPr>
        <w:t xml:space="preserve"> При осуществлении идентификации объекта к категории опасного по признаку опасности, </w:t>
      </w:r>
      <w:r w:rsidRPr="001C083D">
        <w:rPr>
          <w:rFonts w:ascii="Calibri" w:hAnsi="Calibri" w:cs="Arial"/>
          <w:color w:val="000000"/>
          <w:sz w:val="24"/>
          <w:szCs w:val="24"/>
          <w:u w:val="single"/>
        </w:rPr>
        <w:t>связанному с обращением опасного вещества</w:t>
      </w:r>
      <w:r w:rsidRPr="007E774A">
        <w:rPr>
          <w:rFonts w:ascii="Calibri" w:hAnsi="Calibri" w:cs="Arial"/>
          <w:color w:val="000000"/>
          <w:sz w:val="24"/>
          <w:szCs w:val="24"/>
        </w:rPr>
        <w:t xml:space="preserve">, </w:t>
      </w:r>
      <w:r>
        <w:rPr>
          <w:rFonts w:ascii="Calibri" w:hAnsi="Calibri" w:cs="Arial"/>
          <w:color w:val="000000"/>
          <w:sz w:val="24"/>
          <w:szCs w:val="24"/>
        </w:rPr>
        <w:t>о</w:t>
      </w:r>
      <w:r w:rsidRPr="007E774A">
        <w:rPr>
          <w:rFonts w:ascii="Calibri" w:hAnsi="Calibri" w:cs="Arial"/>
          <w:sz w:val="24"/>
          <w:szCs w:val="24"/>
        </w:rPr>
        <w:t>пасные вещества, обращающиеся на объекте в кол</w:t>
      </w:r>
      <w:r>
        <w:rPr>
          <w:rFonts w:ascii="Calibri" w:hAnsi="Calibri" w:cs="Arial"/>
          <w:sz w:val="24"/>
          <w:szCs w:val="24"/>
        </w:rPr>
        <w:t>ичестве равном, или менее 2% от предельно допустимого, указанного</w:t>
      </w:r>
      <w:r w:rsidRPr="007E774A">
        <w:rPr>
          <w:rFonts w:ascii="Calibri" w:hAnsi="Calibri" w:cs="Arial"/>
          <w:sz w:val="24"/>
          <w:szCs w:val="24"/>
        </w:rPr>
        <w:t xml:space="preserve"> в приложение 2 Федераль</w:t>
      </w:r>
      <w:r>
        <w:rPr>
          <w:rFonts w:ascii="Calibri" w:hAnsi="Calibri" w:cs="Arial"/>
          <w:sz w:val="24"/>
          <w:szCs w:val="24"/>
        </w:rPr>
        <w:t>ного закона от 21.07.97 №116-ФЗ</w:t>
      </w:r>
      <w:r w:rsidRPr="007E774A">
        <w:rPr>
          <w:rFonts w:ascii="Calibri" w:hAnsi="Calibri" w:cs="Arial"/>
          <w:sz w:val="24"/>
          <w:szCs w:val="24"/>
        </w:rPr>
        <w:t>, можно не учитывать (если нормативными документами на кон</w:t>
      </w:r>
      <w:r>
        <w:rPr>
          <w:rFonts w:ascii="Calibri" w:hAnsi="Calibri" w:cs="Arial"/>
          <w:sz w:val="24"/>
          <w:szCs w:val="24"/>
        </w:rPr>
        <w:t>кретное вещество не установлено</w:t>
      </w:r>
      <w:r w:rsidRPr="007E774A">
        <w:rPr>
          <w:rFonts w:ascii="Calibri" w:hAnsi="Calibri" w:cs="Arial"/>
          <w:sz w:val="24"/>
          <w:szCs w:val="24"/>
        </w:rPr>
        <w:t xml:space="preserve"> другое), если их размещение на территории эксплуатирующей организации таково, что не может стать причиной возникновения крупной аварии. </w:t>
      </w:r>
    </w:p>
    <w:p w:rsidR="00D05AEC" w:rsidRDefault="00D05AEC" w:rsidP="00D05AEC">
      <w:pPr>
        <w:pStyle w:val="a6"/>
        <w:spacing w:line="240" w:lineRule="atLeast"/>
        <w:rPr>
          <w:rFonts w:ascii="Calibri" w:hAnsi="Calibri" w:cs="Arial"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>При  определении минимального количества опасного вещества, обуславливающего отнесение объекта,</w:t>
      </w:r>
      <w:r>
        <w:rPr>
          <w:rFonts w:ascii="Calibri" w:hAnsi="Calibri" w:cs="Arial"/>
          <w:sz w:val="24"/>
          <w:szCs w:val="24"/>
        </w:rPr>
        <w:t xml:space="preserve"> на которых оно обращается,</w:t>
      </w:r>
      <w:r w:rsidRPr="007E774A">
        <w:rPr>
          <w:rFonts w:ascii="Calibri" w:hAnsi="Calibri" w:cs="Arial"/>
          <w:sz w:val="24"/>
          <w:szCs w:val="24"/>
        </w:rPr>
        <w:t xml:space="preserve"> к  категории опасного, учитыва</w:t>
      </w:r>
      <w:r>
        <w:rPr>
          <w:rFonts w:ascii="Calibri" w:hAnsi="Calibri" w:cs="Arial"/>
          <w:sz w:val="24"/>
          <w:szCs w:val="24"/>
        </w:rPr>
        <w:t>ется</w:t>
      </w:r>
      <w:r w:rsidRPr="007E774A">
        <w:rPr>
          <w:rFonts w:ascii="Calibri" w:hAnsi="Calibri" w:cs="Arial"/>
          <w:sz w:val="24"/>
          <w:szCs w:val="24"/>
        </w:rPr>
        <w:t xml:space="preserve"> его количество исходя из отраслевых особенностей  и услов</w:t>
      </w:r>
      <w:r>
        <w:rPr>
          <w:rFonts w:ascii="Calibri" w:hAnsi="Calibri" w:cs="Arial"/>
          <w:sz w:val="24"/>
          <w:szCs w:val="24"/>
        </w:rPr>
        <w:t>ий эксплуатации такого объекта,</w:t>
      </w:r>
      <w:r w:rsidRPr="007E774A">
        <w:rPr>
          <w:rFonts w:ascii="Calibri" w:hAnsi="Calibri" w:cs="Arial"/>
          <w:sz w:val="24"/>
          <w:szCs w:val="24"/>
        </w:rPr>
        <w:t xml:space="preserve"> культуры производства, срока службы применяемого оборудования, взаиморасположения оборудования и т.д.</w:t>
      </w:r>
    </w:p>
    <w:p w:rsidR="00D05AEC" w:rsidRDefault="00D05AEC" w:rsidP="00D05AEC">
      <w:pPr>
        <w:pStyle w:val="a6"/>
        <w:spacing w:line="240" w:lineRule="atLeast"/>
        <w:rPr>
          <w:rFonts w:ascii="Calibri" w:hAnsi="Calibri" w:cs="Arial"/>
          <w:b/>
          <w:sz w:val="24"/>
          <w:szCs w:val="24"/>
        </w:rPr>
      </w:pPr>
      <w:r w:rsidRPr="001C083D">
        <w:rPr>
          <w:rFonts w:ascii="Calibri" w:hAnsi="Calibri" w:cs="Arial"/>
          <w:b/>
          <w:sz w:val="24"/>
          <w:szCs w:val="24"/>
        </w:rPr>
        <w:t>Полномочия на оценку необходимости отнесения таких объектов к опасным имеют только инспекторы органов Ростехнадзора</w:t>
      </w:r>
      <w:r>
        <w:rPr>
          <w:rFonts w:ascii="Calibri" w:hAnsi="Calibri" w:cs="Arial"/>
          <w:b/>
          <w:sz w:val="24"/>
          <w:szCs w:val="24"/>
        </w:rPr>
        <w:t>!</w:t>
      </w:r>
    </w:p>
    <w:p w:rsidR="00D05AEC" w:rsidRDefault="00D05AEC" w:rsidP="00D05AEC">
      <w:pPr>
        <w:pStyle w:val="a6"/>
        <w:spacing w:line="240" w:lineRule="atLeast"/>
        <w:ind w:firstLine="0"/>
        <w:rPr>
          <w:rFonts w:ascii="Calibri" w:hAnsi="Calibri" w:cs="Arial"/>
          <w:sz w:val="24"/>
          <w:szCs w:val="24"/>
        </w:rPr>
      </w:pPr>
      <w:r w:rsidRPr="001332D7">
        <w:rPr>
          <w:rFonts w:ascii="Calibri" w:hAnsi="Calibri" w:cs="Arial"/>
          <w:sz w:val="32"/>
          <w:szCs w:val="32"/>
        </w:rPr>
        <w:t>2.</w:t>
      </w:r>
      <w:r w:rsidRPr="00351E1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При наличии всех </w:t>
      </w:r>
      <w:r w:rsidRPr="00351E19">
        <w:rPr>
          <w:rFonts w:ascii="Calibri" w:hAnsi="Calibri" w:cs="Arial"/>
          <w:sz w:val="24"/>
          <w:szCs w:val="24"/>
          <w:u w:val="single"/>
        </w:rPr>
        <w:t>действительных</w:t>
      </w:r>
      <w:r>
        <w:rPr>
          <w:rFonts w:ascii="Calibri" w:hAnsi="Calibri" w:cs="Arial"/>
          <w:sz w:val="24"/>
          <w:szCs w:val="24"/>
        </w:rPr>
        <w:t xml:space="preserve"> документов </w:t>
      </w:r>
      <w:r w:rsidRPr="00351E19">
        <w:rPr>
          <w:rFonts w:ascii="Calibri" w:hAnsi="Calibri" w:cs="Arial"/>
          <w:sz w:val="24"/>
          <w:szCs w:val="24"/>
          <w:u w:val="single"/>
        </w:rPr>
        <w:t>по всем опасным объектам</w:t>
      </w:r>
      <w:r>
        <w:rPr>
          <w:rFonts w:ascii="Calibri" w:hAnsi="Calibri" w:cs="Arial"/>
          <w:sz w:val="24"/>
          <w:szCs w:val="24"/>
        </w:rPr>
        <w:t xml:space="preserve"> в части требований </w:t>
      </w:r>
      <w:r w:rsidRPr="007E774A">
        <w:rPr>
          <w:rFonts w:ascii="Calibri" w:hAnsi="Calibri" w:cs="Arial"/>
          <w:sz w:val="24"/>
          <w:szCs w:val="24"/>
        </w:rPr>
        <w:t>Федераль</w:t>
      </w:r>
      <w:r>
        <w:rPr>
          <w:rFonts w:ascii="Calibri" w:hAnsi="Calibri" w:cs="Arial"/>
          <w:sz w:val="24"/>
          <w:szCs w:val="24"/>
        </w:rPr>
        <w:t>ного закона от 21.07.97 №116-ФЗ (свидетельство о внесении в госреестр, карты учета объектов), см. пункт 6 настоящих рекомендаций.</w:t>
      </w:r>
    </w:p>
    <w:p w:rsidR="00D05AEC" w:rsidRPr="00D05AEC" w:rsidRDefault="00D05AEC" w:rsidP="00D05AEC">
      <w:pPr>
        <w:pStyle w:val="a6"/>
        <w:spacing w:line="240" w:lineRule="atLeast"/>
        <w:ind w:firstLine="0"/>
        <w:rPr>
          <w:rFonts w:ascii="Calibri" w:hAnsi="Calibri" w:cs="Arial"/>
          <w:sz w:val="24"/>
          <w:szCs w:val="24"/>
        </w:rPr>
      </w:pPr>
    </w:p>
    <w:p w:rsidR="00D05AEC" w:rsidRPr="00B87616" w:rsidRDefault="00D05AEC" w:rsidP="00D05AEC">
      <w:pPr>
        <w:pStyle w:val="a6"/>
        <w:spacing w:after="120" w:line="240" w:lineRule="atLeast"/>
        <w:ind w:firstLine="0"/>
        <w:rPr>
          <w:rFonts w:ascii="Calibri" w:hAnsi="Calibri" w:cs="Calibri"/>
          <w:sz w:val="24"/>
          <w:szCs w:val="24"/>
        </w:rPr>
      </w:pPr>
      <w:r w:rsidRPr="00B87616">
        <w:rPr>
          <w:rFonts w:ascii="Calibri" w:hAnsi="Calibri" w:cs="Arial"/>
          <w:b/>
          <w:sz w:val="24"/>
          <w:szCs w:val="24"/>
          <w:u w:val="single"/>
        </w:rPr>
        <w:t>Внимание!</w:t>
      </w:r>
      <w:r w:rsidRPr="00B87616">
        <w:rPr>
          <w:rFonts w:ascii="Calibri" w:hAnsi="Calibri" w:cs="Arial"/>
          <w:sz w:val="24"/>
          <w:szCs w:val="24"/>
        </w:rPr>
        <w:t xml:space="preserve">: Постановлением Правительства </w:t>
      </w:r>
      <w:r w:rsidRPr="00B87616">
        <w:rPr>
          <w:rFonts w:ascii="Calibri" w:hAnsi="Calibri" w:cs="Calibri"/>
          <w:b/>
          <w:bCs w:val="0"/>
          <w:sz w:val="24"/>
          <w:szCs w:val="24"/>
        </w:rPr>
        <w:t xml:space="preserve">от 24 ноября 2011 г. N 971 внесены изменения в </w:t>
      </w:r>
      <w:r w:rsidRPr="00B87616">
        <w:rPr>
          <w:rFonts w:ascii="Calibri" w:hAnsi="Calibri" w:cs="Calibri"/>
          <w:sz w:val="24"/>
          <w:szCs w:val="24"/>
        </w:rPr>
        <w:t>Правила регистрации объектов в государственном реестре опасных производственных объектов, согласно которым отменяется обязательная перерегистрация объектов в госреестре каждые 5 лет. Таким образом основаниями для регистрационных действий являются:</w:t>
      </w:r>
    </w:p>
    <w:p w:rsidR="00D05AEC" w:rsidRPr="00B87616" w:rsidRDefault="00D05AEC" w:rsidP="00D05AEC">
      <w:pPr>
        <w:spacing w:after="120" w:line="240" w:lineRule="atLeast"/>
        <w:jc w:val="both"/>
        <w:rPr>
          <w:i/>
          <w:sz w:val="24"/>
          <w:szCs w:val="24"/>
        </w:rPr>
      </w:pPr>
      <w:r w:rsidRPr="00B87616">
        <w:rPr>
          <w:i/>
          <w:sz w:val="24"/>
          <w:szCs w:val="24"/>
        </w:rPr>
        <w:t>- ввод в эксплуатацию ОПО;</w:t>
      </w:r>
    </w:p>
    <w:p w:rsidR="00D05AEC" w:rsidRPr="00B87616" w:rsidRDefault="00D05AEC" w:rsidP="00D05AEC">
      <w:pPr>
        <w:tabs>
          <w:tab w:val="left" w:pos="3900"/>
        </w:tabs>
        <w:spacing w:after="120" w:line="240" w:lineRule="atLeast"/>
        <w:rPr>
          <w:i/>
          <w:sz w:val="24"/>
          <w:szCs w:val="24"/>
        </w:rPr>
      </w:pPr>
      <w:r w:rsidRPr="00B87616">
        <w:rPr>
          <w:i/>
          <w:sz w:val="24"/>
          <w:szCs w:val="24"/>
        </w:rPr>
        <w:t>- внесение изменений в сведения об ОПО (изменение состава/количества);</w:t>
      </w:r>
    </w:p>
    <w:p w:rsidR="00D05AEC" w:rsidRPr="00B87616" w:rsidRDefault="00D05AEC" w:rsidP="00D05AEC">
      <w:pPr>
        <w:tabs>
          <w:tab w:val="left" w:pos="3900"/>
        </w:tabs>
        <w:spacing w:after="120" w:line="240" w:lineRule="atLeast"/>
        <w:rPr>
          <w:i/>
          <w:sz w:val="24"/>
          <w:szCs w:val="24"/>
        </w:rPr>
      </w:pPr>
      <w:r w:rsidRPr="00B87616">
        <w:rPr>
          <w:i/>
          <w:sz w:val="24"/>
          <w:szCs w:val="24"/>
        </w:rPr>
        <w:t>- внесение изменений в сведения об организации, эксплуатирующей ОПО (  в том числе изменение названия или организационно-правовой формы);</w:t>
      </w:r>
    </w:p>
    <w:p w:rsidR="00D05AEC" w:rsidRPr="00B87616" w:rsidRDefault="00D05AEC" w:rsidP="00D05AEC">
      <w:pPr>
        <w:tabs>
          <w:tab w:val="left" w:pos="3900"/>
        </w:tabs>
        <w:spacing w:after="0" w:line="240" w:lineRule="atLeast"/>
        <w:rPr>
          <w:i/>
          <w:sz w:val="24"/>
          <w:szCs w:val="24"/>
        </w:rPr>
      </w:pPr>
      <w:r w:rsidRPr="00B87616">
        <w:rPr>
          <w:i/>
          <w:sz w:val="24"/>
          <w:szCs w:val="24"/>
        </w:rPr>
        <w:t xml:space="preserve">- исключение ОПО из Гос. реестра ( в том числе в связи со </w:t>
      </w:r>
      <w:r w:rsidR="0072461F">
        <w:rPr>
          <w:i/>
          <w:sz w:val="24"/>
          <w:szCs w:val="24"/>
        </w:rPr>
        <w:t>с</w:t>
      </w:r>
      <w:r w:rsidRPr="00B87616">
        <w:rPr>
          <w:i/>
          <w:sz w:val="24"/>
          <w:szCs w:val="24"/>
        </w:rPr>
        <w:t>дачей в аренду или консервацией).</w:t>
      </w:r>
    </w:p>
    <w:p w:rsidR="00D05AEC" w:rsidRPr="00351E19" w:rsidRDefault="00D05AEC" w:rsidP="00D05AEC">
      <w:pPr>
        <w:pStyle w:val="a6"/>
        <w:spacing w:line="240" w:lineRule="atLeast"/>
        <w:ind w:firstLine="0"/>
        <w:rPr>
          <w:rFonts w:ascii="Calibri" w:hAnsi="Calibri" w:cs="Arial"/>
          <w:i/>
          <w:sz w:val="24"/>
          <w:szCs w:val="24"/>
        </w:rPr>
      </w:pPr>
    </w:p>
    <w:p w:rsidR="00D05AEC" w:rsidRPr="007E774A" w:rsidRDefault="00D05AEC" w:rsidP="00D05AEC">
      <w:pPr>
        <w:spacing w:line="240" w:lineRule="atLeast"/>
        <w:jc w:val="both"/>
        <w:rPr>
          <w:rFonts w:cs="Arial"/>
          <w:sz w:val="24"/>
          <w:szCs w:val="24"/>
        </w:rPr>
      </w:pPr>
      <w:r w:rsidRPr="001332D7">
        <w:rPr>
          <w:rFonts w:cs="Arial"/>
          <w:sz w:val="32"/>
          <w:szCs w:val="32"/>
        </w:rPr>
        <w:t>3.</w:t>
      </w:r>
      <w:r w:rsidRPr="007E774A">
        <w:rPr>
          <w:rFonts w:cs="Arial"/>
          <w:sz w:val="24"/>
          <w:szCs w:val="24"/>
        </w:rPr>
        <w:t xml:space="preserve"> Уточнить список, контактные телефоны и порядок работы( по каким дням и где ведут прием) инспектора Ростехнадзора, курирующие ваш регион(район, город) по направлениям: природный газ, грузоподъемные механизмы, объекты по хранению и переработке зерна, сосуды, работающие под давлением, транспортировка опасных веществ.</w:t>
      </w:r>
      <w:r>
        <w:rPr>
          <w:rFonts w:cs="Arial"/>
          <w:sz w:val="24"/>
          <w:szCs w:val="24"/>
        </w:rPr>
        <w:t xml:space="preserve"> Связаться с курирующим инспектором и получить консультации касательно конкретных критериев опасности эксплуатируемых объектов.</w:t>
      </w:r>
    </w:p>
    <w:p w:rsidR="00D05AEC" w:rsidRDefault="00D05AEC" w:rsidP="00D05AEC">
      <w:pPr>
        <w:spacing w:line="240" w:lineRule="atLeast"/>
        <w:jc w:val="both"/>
        <w:rPr>
          <w:rFonts w:cs="Arial"/>
          <w:sz w:val="24"/>
          <w:szCs w:val="24"/>
        </w:rPr>
      </w:pPr>
      <w:r w:rsidRPr="001332D7">
        <w:rPr>
          <w:rFonts w:cs="Arial"/>
          <w:sz w:val="32"/>
          <w:szCs w:val="32"/>
        </w:rPr>
        <w:t>4</w:t>
      </w:r>
      <w:r w:rsidRPr="007E774A">
        <w:rPr>
          <w:rFonts w:cs="Arial"/>
          <w:sz w:val="24"/>
          <w:szCs w:val="24"/>
        </w:rPr>
        <w:t xml:space="preserve">.  При условии принятия решения о проведении регистрационных процедур необходимо оформить ряд документов: заявление на регистрацию ОПО; карту учета объекта; сведения, характеризующие опасный производственный объект. Формы данных документов можно распечатать из сайта Ростехнадзора.  Консультацию о порядке  их заполнения можно  получить у  </w:t>
      </w:r>
      <w:r>
        <w:rPr>
          <w:rFonts w:cs="Arial"/>
          <w:sz w:val="24"/>
          <w:szCs w:val="24"/>
        </w:rPr>
        <w:t>инспектора либо компетентных сотрудников страховых компаний</w:t>
      </w:r>
      <w:r w:rsidRPr="007E774A">
        <w:rPr>
          <w:rFonts w:cs="Arial"/>
          <w:sz w:val="24"/>
          <w:szCs w:val="24"/>
        </w:rPr>
        <w:t>. Потребуется так же сделать ксерокопии  и заверить своей подписью и печатью ряд правоустанавливающих и информационных документов касательно вашего предприятия</w:t>
      </w:r>
      <w:r>
        <w:rPr>
          <w:rFonts w:cs="Arial"/>
          <w:sz w:val="24"/>
          <w:szCs w:val="24"/>
        </w:rPr>
        <w:t xml:space="preserve"> (см. приложения)</w:t>
      </w:r>
      <w:r w:rsidRPr="007E774A">
        <w:rPr>
          <w:rFonts w:cs="Arial"/>
          <w:sz w:val="24"/>
          <w:szCs w:val="24"/>
        </w:rPr>
        <w:t>.</w:t>
      </w:r>
    </w:p>
    <w:p w:rsidR="00D05AEC" w:rsidRPr="0019222B" w:rsidRDefault="00D05AEC" w:rsidP="00D05AEC">
      <w:pPr>
        <w:spacing w:line="240" w:lineRule="atLeast"/>
        <w:jc w:val="both"/>
        <w:rPr>
          <w:rFonts w:cs="Arial"/>
          <w:sz w:val="24"/>
          <w:szCs w:val="24"/>
        </w:rPr>
      </w:pPr>
      <w:r w:rsidRPr="00B87616">
        <w:rPr>
          <w:rFonts w:cs="Arial"/>
          <w:b/>
          <w:sz w:val="24"/>
          <w:szCs w:val="24"/>
          <w:u w:val="single"/>
        </w:rPr>
        <w:t>ВНИМАНИЕ</w:t>
      </w:r>
      <w:r w:rsidRPr="0019222B">
        <w:rPr>
          <w:rFonts w:cs="Arial"/>
          <w:sz w:val="24"/>
          <w:szCs w:val="24"/>
        </w:rPr>
        <w:t xml:space="preserve">: При передаче / приеме опасных производственных объектов в аренду </w:t>
      </w:r>
      <w:r w:rsidRPr="0019222B">
        <w:rPr>
          <w:sz w:val="24"/>
          <w:szCs w:val="24"/>
        </w:rPr>
        <w:t>в договоре аренды обязательно должно быть  указано о полной юридической  ответственности арендатора за обеспечение  выполнения требований  действующего законодательства по промышленной безопасности касательно взятого на эксплуатацию  опасного  объекта, приложением к договору должен быть  акт приема-передачи опасного производственного объекта</w:t>
      </w:r>
    </w:p>
    <w:p w:rsidR="00D05AEC" w:rsidRDefault="00D05AEC" w:rsidP="00D05AEC">
      <w:pPr>
        <w:spacing w:line="240" w:lineRule="atLeast"/>
        <w:jc w:val="both"/>
        <w:rPr>
          <w:rFonts w:cs="Arial"/>
          <w:sz w:val="24"/>
          <w:szCs w:val="24"/>
        </w:rPr>
      </w:pPr>
      <w:r w:rsidRPr="001332D7">
        <w:rPr>
          <w:rFonts w:cs="Arial"/>
          <w:sz w:val="32"/>
          <w:szCs w:val="32"/>
        </w:rPr>
        <w:t>5.</w:t>
      </w:r>
      <w:r w:rsidRPr="007E774A">
        <w:rPr>
          <w:rFonts w:cs="Arial"/>
          <w:sz w:val="24"/>
          <w:szCs w:val="24"/>
        </w:rPr>
        <w:t>Полностью отработанные документы необходимо согласовать с куриру</w:t>
      </w:r>
      <w:r>
        <w:rPr>
          <w:rFonts w:cs="Arial"/>
          <w:sz w:val="24"/>
          <w:szCs w:val="24"/>
        </w:rPr>
        <w:t>ющим  региональным инспектором</w:t>
      </w:r>
      <w:r w:rsidRPr="007E774A">
        <w:rPr>
          <w:rFonts w:cs="Arial"/>
          <w:sz w:val="24"/>
          <w:szCs w:val="24"/>
        </w:rPr>
        <w:t xml:space="preserve"> Ростехнадзора и </w:t>
      </w:r>
      <w:r>
        <w:rPr>
          <w:rFonts w:cs="Arial"/>
          <w:sz w:val="24"/>
          <w:szCs w:val="24"/>
        </w:rPr>
        <w:t>направить в Ростехнадзор.</w:t>
      </w:r>
    </w:p>
    <w:p w:rsidR="00D05AEC" w:rsidRPr="00EE1C9F" w:rsidRDefault="00D05AEC" w:rsidP="00D05AEC">
      <w:pPr>
        <w:spacing w:line="240" w:lineRule="atLeast"/>
        <w:jc w:val="both"/>
        <w:rPr>
          <w:rFonts w:cs="Arial"/>
          <w:sz w:val="24"/>
          <w:szCs w:val="24"/>
        </w:rPr>
      </w:pPr>
      <w:r w:rsidRPr="001332D7">
        <w:rPr>
          <w:rFonts w:cs="Arial"/>
          <w:sz w:val="32"/>
          <w:szCs w:val="32"/>
        </w:rPr>
        <w:t>6.</w:t>
      </w:r>
      <w:r w:rsidRPr="001C083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Изучить Федеральный закон </w:t>
      </w:r>
      <w:r w:rsidRPr="007E774A">
        <w:rPr>
          <w:rFonts w:cs="Arial"/>
          <w:sz w:val="24"/>
          <w:szCs w:val="24"/>
        </w:rPr>
        <w:t xml:space="preserve">№ 225 от 27.07.2010 г. </w:t>
      </w:r>
      <w:r w:rsidRPr="00EE1C9F">
        <w:rPr>
          <w:rFonts w:cs="Arial"/>
          <w:sz w:val="24"/>
          <w:szCs w:val="24"/>
        </w:rPr>
        <w:t>«Об обязательном страховании гражданской ответственности владельца опасного объекта за причинение вреда в результате аварии на опасном объекте»</w:t>
      </w:r>
      <w:r>
        <w:rPr>
          <w:rFonts w:cs="Arial"/>
          <w:sz w:val="24"/>
          <w:szCs w:val="24"/>
        </w:rPr>
        <w:t>.</w:t>
      </w:r>
    </w:p>
    <w:p w:rsidR="00D05AEC" w:rsidRPr="00EE1C9F" w:rsidRDefault="00D05AEC" w:rsidP="00D05AEC">
      <w:pPr>
        <w:spacing w:line="240" w:lineRule="atLeast"/>
        <w:jc w:val="both"/>
        <w:rPr>
          <w:rFonts w:cs="Arial"/>
          <w:sz w:val="24"/>
          <w:szCs w:val="24"/>
        </w:rPr>
      </w:pPr>
      <w:r w:rsidRPr="001332D7">
        <w:rPr>
          <w:rFonts w:cs="Arial"/>
          <w:sz w:val="32"/>
          <w:szCs w:val="32"/>
        </w:rPr>
        <w:t>7.</w:t>
      </w:r>
      <w:r>
        <w:rPr>
          <w:rFonts w:cs="Arial"/>
          <w:sz w:val="24"/>
          <w:szCs w:val="24"/>
        </w:rPr>
        <w:t xml:space="preserve"> Со всеми документами в части промышленной безопасности необходимо обратиться в срок до 01 апреля 2012 года в офис страховой компании для оформления договора обязательного страхования. Обращаем Ваше внимание, что страховая компания должна иметь лицензию на осуществление данного вида обязательного страхования.</w:t>
      </w: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061C2E" w:rsidRPr="007E774A" w:rsidRDefault="00061C2E" w:rsidP="00061C2E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Нарушение требований </w:t>
      </w:r>
      <w:r w:rsidRPr="007E774A">
        <w:rPr>
          <w:rFonts w:ascii="Calibri" w:hAnsi="Calibri" w:cs="Arial"/>
          <w:sz w:val="24"/>
          <w:szCs w:val="24"/>
        </w:rPr>
        <w:t xml:space="preserve"> федерального закона </w:t>
      </w:r>
      <w:r>
        <w:rPr>
          <w:rFonts w:ascii="Calibri" w:hAnsi="Calibri" w:cs="Arial"/>
          <w:sz w:val="24"/>
          <w:szCs w:val="24"/>
        </w:rPr>
        <w:t>№ 116 - ФЗ от 21 июля 1997 года</w:t>
      </w:r>
      <w:r w:rsidR="0072461F">
        <w:rPr>
          <w:rFonts w:ascii="Calibri" w:hAnsi="Calibri" w:cs="Arial"/>
          <w:sz w:val="24"/>
          <w:szCs w:val="24"/>
        </w:rPr>
        <w:t xml:space="preserve"> </w:t>
      </w:r>
      <w:r w:rsidRPr="007E774A">
        <w:rPr>
          <w:rFonts w:ascii="Calibri" w:hAnsi="Calibri" w:cs="Arial"/>
          <w:sz w:val="24"/>
          <w:szCs w:val="24"/>
        </w:rPr>
        <w:t>влечет согласно п. 9.1 КОАП следующие правовые последствия:</w:t>
      </w:r>
    </w:p>
    <w:p w:rsidR="00061C2E" w:rsidRPr="007E774A" w:rsidRDefault="00061C2E" w:rsidP="00061C2E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sz w:val="24"/>
          <w:szCs w:val="24"/>
        </w:rPr>
      </w:pPr>
      <w:r w:rsidRPr="007E774A">
        <w:rPr>
          <w:rFonts w:ascii="Calibri" w:hAnsi="Calibri" w:cs="Arial"/>
          <w:b/>
          <w:color w:val="000000"/>
          <w:sz w:val="24"/>
          <w:szCs w:val="24"/>
        </w:rPr>
        <w:t>«…..наложение административного штрафа</w:t>
      </w:r>
      <w:r w:rsidRPr="007E774A">
        <w:rPr>
          <w:rFonts w:ascii="Calibri" w:hAnsi="Calibri" w:cs="Arial"/>
          <w:color w:val="000000"/>
          <w:sz w:val="24"/>
          <w:szCs w:val="24"/>
        </w:rPr>
        <w:t xml:space="preserve"> на граждан в размере от двух тысяч до трех тысяч рублей; на должностных лиц - от двадцати тысяч до тридцати тысяч рублей или дисквалификацию на срок от шести месяцев до одного года; </w:t>
      </w:r>
      <w:r w:rsidRPr="007E774A">
        <w:rPr>
          <w:rFonts w:ascii="Calibri" w:hAnsi="Calibri" w:cs="Arial"/>
          <w:b/>
          <w:color w:val="000000"/>
          <w:sz w:val="24"/>
          <w:szCs w:val="24"/>
          <w:u w:val="single"/>
        </w:rPr>
        <w:t>на юридических лиц ( в том числе ИП) - от двухсот тысяч до трехсот тысяч рублей или административное приостановление деятельности на срок до девяноста суток»</w:t>
      </w:r>
      <w:r w:rsidRPr="007E774A">
        <w:rPr>
          <w:rFonts w:ascii="Calibri" w:hAnsi="Calibri" w:cs="Arial"/>
          <w:color w:val="000000"/>
          <w:sz w:val="24"/>
          <w:szCs w:val="24"/>
        </w:rPr>
        <w:t>.</w:t>
      </w: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05AEC" w:rsidRDefault="00D05AEC" w:rsidP="00D05AEC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D15F67" w:rsidRPr="001332D7" w:rsidRDefault="001332D7" w:rsidP="00957A13">
      <w:pPr>
        <w:spacing w:line="240" w:lineRule="atLeast"/>
        <w:jc w:val="both"/>
        <w:rPr>
          <w:rFonts w:cs="Arial"/>
          <w:sz w:val="32"/>
          <w:szCs w:val="32"/>
          <w:u w:val="single"/>
        </w:rPr>
      </w:pPr>
      <w:r w:rsidRPr="001332D7">
        <w:rPr>
          <w:rFonts w:cs="Arial"/>
          <w:sz w:val="32"/>
          <w:szCs w:val="32"/>
          <w:u w:val="single"/>
        </w:rPr>
        <w:t>2. Обязательное страхование гражданской ответственности владельца опасного объекта</w:t>
      </w:r>
    </w:p>
    <w:p w:rsidR="00051EC7" w:rsidRPr="007E774A" w:rsidRDefault="00051EC7" w:rsidP="00957A13">
      <w:pPr>
        <w:spacing w:line="240" w:lineRule="atLeast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>Обязанность страховать опасные объекты существует с 1997 года, в рамках Федерального закона 116=-ФЗ «О промышленной безопасности» и Ваши объекты наверняка застрахованы в силу требований данного Закона.</w:t>
      </w:r>
    </w:p>
    <w:p w:rsidR="00051EC7" w:rsidRPr="007E774A" w:rsidRDefault="00051EC7" w:rsidP="00957A13">
      <w:pPr>
        <w:pStyle w:val="text"/>
        <w:spacing w:before="100" w:beforeAutospacing="1" w:after="100" w:afterAutospacing="1" w:line="240" w:lineRule="atLeast"/>
        <w:ind w:firstLine="708"/>
        <w:jc w:val="both"/>
        <w:rPr>
          <w:rFonts w:ascii="Calibri" w:hAnsi="Calibri" w:cs="Arial"/>
          <w:color w:val="auto"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>Однако с 01 января 2012 года условия страхования будут значительно изменены.</w:t>
      </w:r>
    </w:p>
    <w:p w:rsidR="0076261D" w:rsidRPr="007E774A" w:rsidRDefault="0076261D" w:rsidP="00957A13">
      <w:pPr>
        <w:pStyle w:val="text"/>
        <w:spacing w:before="100" w:beforeAutospacing="1" w:after="100" w:afterAutospacing="1" w:line="240" w:lineRule="atLeast"/>
        <w:ind w:firstLine="708"/>
        <w:jc w:val="both"/>
        <w:rPr>
          <w:rFonts w:ascii="Calibri" w:hAnsi="Calibri" w:cs="Arial"/>
          <w:i/>
          <w:color w:val="auto"/>
          <w:sz w:val="24"/>
          <w:szCs w:val="24"/>
        </w:rPr>
      </w:pPr>
      <w:r w:rsidRPr="007E774A">
        <w:rPr>
          <w:rFonts w:ascii="Calibri" w:hAnsi="Calibri" w:cs="Arial"/>
          <w:color w:val="auto"/>
          <w:sz w:val="24"/>
          <w:szCs w:val="24"/>
          <w:lang w:val="en-US"/>
        </w:rPr>
        <w:t>C</w:t>
      </w:r>
      <w:r w:rsidRPr="007E774A">
        <w:rPr>
          <w:rFonts w:ascii="Calibri" w:hAnsi="Calibri" w:cs="Arial"/>
          <w:color w:val="auto"/>
          <w:sz w:val="24"/>
          <w:szCs w:val="24"/>
        </w:rPr>
        <w:t xml:space="preserve"> 01 января 2012 года вступает в силу Федеральный закон № 225 от 27.07.2010 г. </w:t>
      </w:r>
      <w:r w:rsidRPr="007E774A">
        <w:rPr>
          <w:rFonts w:ascii="Calibri" w:hAnsi="Calibri" w:cs="Arial"/>
          <w:i/>
          <w:sz w:val="24"/>
          <w:szCs w:val="24"/>
        </w:rPr>
        <w:t xml:space="preserve">«Об </w:t>
      </w:r>
      <w:r w:rsidRPr="007E774A">
        <w:rPr>
          <w:rFonts w:ascii="Calibri" w:hAnsi="Calibri" w:cs="Arial"/>
          <w:i/>
          <w:color w:val="auto"/>
          <w:sz w:val="24"/>
          <w:szCs w:val="24"/>
        </w:rPr>
        <w:t>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Pr="007E774A">
        <w:rPr>
          <w:rFonts w:ascii="Calibri" w:hAnsi="Calibri" w:cs="Arial"/>
          <w:i/>
          <w:sz w:val="24"/>
          <w:szCs w:val="24"/>
        </w:rPr>
        <w:t>».</w:t>
      </w:r>
    </w:p>
    <w:p w:rsidR="00657650" w:rsidRPr="007E774A" w:rsidRDefault="0076261D" w:rsidP="00957A13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 xml:space="preserve"> Согласно </w:t>
      </w:r>
      <w:r w:rsidR="00657650" w:rsidRPr="007E774A">
        <w:rPr>
          <w:rFonts w:cs="Arial"/>
          <w:sz w:val="24"/>
          <w:szCs w:val="24"/>
        </w:rPr>
        <w:t>Статьи 4.З</w:t>
      </w:r>
      <w:r w:rsidRPr="007E774A">
        <w:rPr>
          <w:rFonts w:cs="Arial"/>
          <w:sz w:val="24"/>
          <w:szCs w:val="24"/>
        </w:rPr>
        <w:t>акона</w:t>
      </w:r>
      <w:r w:rsidR="007E774A" w:rsidRPr="007E774A">
        <w:rPr>
          <w:rFonts w:cs="Arial"/>
          <w:sz w:val="24"/>
          <w:szCs w:val="24"/>
        </w:rPr>
        <w:t xml:space="preserve"> № 225 от 27.07.2010 г.</w:t>
      </w:r>
      <w:r w:rsidRPr="007E774A">
        <w:rPr>
          <w:rFonts w:cs="Arial"/>
          <w:sz w:val="24"/>
          <w:szCs w:val="24"/>
        </w:rPr>
        <w:t xml:space="preserve"> </w:t>
      </w:r>
      <w:r w:rsidR="00657650" w:rsidRPr="007E774A">
        <w:rPr>
          <w:rFonts w:cs="Arial"/>
          <w:sz w:val="24"/>
          <w:szCs w:val="24"/>
        </w:rPr>
        <w:t>«Осуществление обязательного страхования»:</w:t>
      </w:r>
    </w:p>
    <w:p w:rsidR="00657650" w:rsidRPr="007E774A" w:rsidRDefault="00657650" w:rsidP="00957A13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 xml:space="preserve">1. </w:t>
      </w:r>
      <w:r w:rsidRPr="007E774A">
        <w:rPr>
          <w:rFonts w:cs="Arial"/>
          <w:b/>
          <w:sz w:val="24"/>
          <w:szCs w:val="24"/>
        </w:rPr>
        <w:t>Владелец опасного объекта обязан</w:t>
      </w:r>
      <w:r w:rsidRPr="007E774A">
        <w:rPr>
          <w:rFonts w:cs="Arial"/>
          <w:sz w:val="24"/>
          <w:szCs w:val="24"/>
        </w:rPr>
        <w:t xml:space="preserve"> на условиях и в порядке, которые установлены настоящим Федеральным законом, за свой счет </w:t>
      </w:r>
      <w:r w:rsidRPr="007E774A">
        <w:rPr>
          <w:rFonts w:cs="Arial"/>
          <w:b/>
          <w:sz w:val="24"/>
          <w:szCs w:val="24"/>
        </w:rPr>
        <w:t>страховать</w:t>
      </w:r>
      <w:r w:rsidRPr="007E774A">
        <w:rPr>
          <w:rFonts w:cs="Arial"/>
          <w:sz w:val="24"/>
          <w:szCs w:val="24"/>
        </w:rPr>
        <w:t xml:space="preserve"> в качестве страхователя имущественные интересы, связанные с обязанностью возместить вред, причиненный потерпевшим</w:t>
      </w:r>
      <w:r w:rsidR="003F279A">
        <w:rPr>
          <w:rFonts w:cs="Arial"/>
          <w:sz w:val="24"/>
          <w:szCs w:val="24"/>
        </w:rPr>
        <w:t xml:space="preserve"> </w:t>
      </w:r>
      <w:r w:rsidRPr="007E774A">
        <w:rPr>
          <w:rFonts w:cs="Arial"/>
          <w:sz w:val="24"/>
          <w:szCs w:val="24"/>
        </w:rPr>
        <w:t xml:space="preserve"> </w:t>
      </w:r>
      <w:r w:rsidRPr="007E774A">
        <w:rPr>
          <w:rFonts w:cs="Arial"/>
          <w:b/>
          <w:sz w:val="24"/>
          <w:szCs w:val="24"/>
        </w:rPr>
        <w:t>путем заключения договора обязательного страхования со страховщиком в течение всего срока эксплуатации опасного объекта</w:t>
      </w:r>
      <w:r w:rsidRPr="007E774A">
        <w:rPr>
          <w:rFonts w:cs="Arial"/>
          <w:sz w:val="24"/>
          <w:szCs w:val="24"/>
        </w:rPr>
        <w:t>.</w:t>
      </w:r>
    </w:p>
    <w:p w:rsidR="00657650" w:rsidRPr="007E774A" w:rsidRDefault="00657650" w:rsidP="00957A13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cs="Arial"/>
          <w:sz w:val="24"/>
          <w:szCs w:val="24"/>
          <w:u w:val="single"/>
        </w:rPr>
      </w:pPr>
      <w:r w:rsidRPr="007E774A">
        <w:rPr>
          <w:rFonts w:cs="Arial"/>
          <w:sz w:val="24"/>
          <w:szCs w:val="24"/>
          <w:u w:val="single"/>
        </w:rPr>
        <w:t>2. Ввод в эксплуатацию опасного объекта не допускается в случае неисполнения владельцем опасного объекта обязанности по страхованию, установленной настоящим Федеральным законом</w:t>
      </w:r>
      <w:r w:rsidR="003F279A">
        <w:rPr>
          <w:rFonts w:cs="Arial"/>
          <w:sz w:val="24"/>
          <w:szCs w:val="24"/>
          <w:u w:val="single"/>
        </w:rPr>
        <w:t xml:space="preserve"> </w:t>
      </w:r>
      <w:r w:rsidR="00A5720C" w:rsidRPr="003F279A">
        <w:rPr>
          <w:rFonts w:cs="Arial"/>
          <w:sz w:val="24"/>
          <w:szCs w:val="24"/>
          <w:u w:val="single"/>
        </w:rPr>
        <w:t>(ст 32 Правил страхования)</w:t>
      </w:r>
      <w:r w:rsidR="003F279A">
        <w:rPr>
          <w:rFonts w:cs="Arial"/>
          <w:sz w:val="24"/>
          <w:szCs w:val="24"/>
          <w:u w:val="single"/>
        </w:rPr>
        <w:t>.</w:t>
      </w:r>
    </w:p>
    <w:p w:rsidR="00657650" w:rsidRPr="007E774A" w:rsidRDefault="00657650" w:rsidP="00957A13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>3. В случае нарушения предусмотренных настоящим Федеральным законом требований об обязательном страховании владельцы опасных объектов и их должностные лица несут ответственность в соответствии с законодательством Российской Федерации.</w:t>
      </w:r>
    </w:p>
    <w:p w:rsidR="00657650" w:rsidRPr="007E774A" w:rsidRDefault="00657650" w:rsidP="00957A13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>Согласно п.5, ст.2 Закона</w:t>
      </w:r>
      <w:r w:rsidR="007E774A" w:rsidRPr="007E774A">
        <w:rPr>
          <w:rFonts w:cs="Arial"/>
          <w:sz w:val="24"/>
          <w:szCs w:val="24"/>
        </w:rPr>
        <w:t xml:space="preserve"> № 225 от 27.07.2010 г.</w:t>
      </w:r>
      <w:r w:rsidRPr="007E774A">
        <w:rPr>
          <w:rFonts w:cs="Arial"/>
          <w:sz w:val="24"/>
          <w:szCs w:val="24"/>
        </w:rPr>
        <w:t xml:space="preserve">: </w:t>
      </w:r>
      <w:r w:rsidRPr="007E774A">
        <w:rPr>
          <w:rFonts w:cs="Arial"/>
          <w:b/>
          <w:sz w:val="24"/>
          <w:szCs w:val="24"/>
        </w:rPr>
        <w:t>эксплуатация опасного объекта</w:t>
      </w:r>
      <w:r w:rsidRPr="007E774A">
        <w:rPr>
          <w:rFonts w:cs="Arial"/>
          <w:sz w:val="24"/>
          <w:szCs w:val="24"/>
        </w:rPr>
        <w:t xml:space="preserve"> - ввод опасного объекта в эксплуатацию, использование, техническое обслуживание, консервация, ликвидация опасного объекта, а также изготовление, монтаж, наладка, обслуживание и ремонт технических устройств, применяемых на опасном объекте;</w:t>
      </w:r>
    </w:p>
    <w:p w:rsidR="001F4A46" w:rsidRPr="007E774A" w:rsidRDefault="00657650" w:rsidP="00957A13">
      <w:pPr>
        <w:pStyle w:val="ConsNormal"/>
        <w:widowControl/>
        <w:spacing w:after="120" w:line="240" w:lineRule="atLeast"/>
        <w:ind w:firstLine="540"/>
        <w:jc w:val="both"/>
        <w:rPr>
          <w:rFonts w:ascii="Calibri" w:hAnsi="Calibri" w:cs="Arial"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 xml:space="preserve">Кроме того, «При заключении договора обязательного страхования до регистрации опасного производственного объекта страхователь вместе с заявлением об обязательном страховании </w:t>
      </w:r>
      <w:r w:rsidRPr="007E774A">
        <w:rPr>
          <w:rFonts w:ascii="Calibri" w:hAnsi="Calibri" w:cs="Arial"/>
          <w:b/>
          <w:sz w:val="24"/>
          <w:szCs w:val="24"/>
        </w:rPr>
        <w:t>представляет страховщику сведения, характеризующие опасный производственный объект, подготовленные в порядке, установленном федеральным органом исполнительной власти, осуществляющим в пределах своей компетенции функции по контролю и надзору</w:t>
      </w:r>
      <w:r w:rsidRPr="007E774A">
        <w:rPr>
          <w:rFonts w:ascii="Calibri" w:hAnsi="Calibri" w:cs="Arial"/>
          <w:sz w:val="24"/>
          <w:szCs w:val="24"/>
        </w:rPr>
        <w:t xml:space="preserve"> в области безопасности соответствующих опасных производственных объектов или гидротехнических сооружений. </w:t>
      </w:r>
      <w:r w:rsidRPr="007E774A">
        <w:rPr>
          <w:rFonts w:ascii="Calibri" w:hAnsi="Calibri" w:cs="Arial"/>
          <w:b/>
          <w:sz w:val="24"/>
          <w:szCs w:val="24"/>
        </w:rPr>
        <w:t>После государственной регистрации опасного производственного объекта страхователь обязан сообщить регистрационный номер опасного производственного объекта в течение 3 рабочих дней страховщику, который на основании полученных данных вносит соответствующую запись в страховой полис  обязательного страхования</w:t>
      </w:r>
      <w:r w:rsidRPr="007E774A">
        <w:rPr>
          <w:rFonts w:ascii="Calibri" w:hAnsi="Calibri" w:cs="Arial"/>
          <w:sz w:val="24"/>
          <w:szCs w:val="24"/>
        </w:rPr>
        <w:t>, а также предоставить страховщику остальные документы, предусмотренные пунктом 33 настоящих Правил».</w:t>
      </w:r>
    </w:p>
    <w:p w:rsidR="007E774A" w:rsidRPr="007E774A" w:rsidRDefault="007E774A" w:rsidP="00957A13">
      <w:pPr>
        <w:spacing w:line="240" w:lineRule="atLeast"/>
        <w:ind w:firstLine="540"/>
        <w:jc w:val="both"/>
        <w:rPr>
          <w:rFonts w:cs="Arial"/>
          <w:sz w:val="24"/>
          <w:szCs w:val="24"/>
        </w:rPr>
      </w:pPr>
    </w:p>
    <w:p w:rsidR="00482E18" w:rsidRPr="007E774A" w:rsidRDefault="00244222" w:rsidP="00957A13">
      <w:pPr>
        <w:pStyle w:val="ConsNormal"/>
        <w:widowControl/>
        <w:spacing w:after="120" w:line="240" w:lineRule="atLeast"/>
        <w:ind w:firstLine="708"/>
        <w:jc w:val="both"/>
        <w:rPr>
          <w:rFonts w:ascii="Calibri" w:hAnsi="Calibri" w:cs="Arial"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>То есть существует прямая зависимость между получением страхового полиса обязательного страхования и обязанностью страхователя исполнять требования Федерального закона о промышленной безопасности.</w:t>
      </w:r>
    </w:p>
    <w:p w:rsidR="00482E18" w:rsidRPr="007E774A" w:rsidRDefault="00482E18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>Таким образом эксплуатанту опасных объектов необходимо в срок до 01 апреля 2012 года:</w:t>
      </w:r>
    </w:p>
    <w:p w:rsidR="00482E18" w:rsidRPr="007E774A" w:rsidRDefault="00482E18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Cs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 xml:space="preserve"> </w:t>
      </w:r>
      <w:r w:rsidR="007E774A" w:rsidRPr="007E774A">
        <w:rPr>
          <w:rFonts w:ascii="Calibri" w:hAnsi="Calibri" w:cs="Arial"/>
          <w:bCs/>
          <w:sz w:val="24"/>
          <w:szCs w:val="24"/>
        </w:rPr>
        <w:t>П</w:t>
      </w:r>
      <w:r w:rsidRPr="007E774A">
        <w:rPr>
          <w:rFonts w:ascii="Calibri" w:hAnsi="Calibri" w:cs="Arial"/>
          <w:bCs/>
          <w:sz w:val="24"/>
          <w:szCs w:val="24"/>
        </w:rPr>
        <w:t>ровести</w:t>
      </w:r>
      <w:r w:rsidR="00E91AA3" w:rsidRPr="00E91AA3">
        <w:rPr>
          <w:rFonts w:ascii="Calibri" w:hAnsi="Calibri" w:cs="Arial"/>
          <w:bCs/>
          <w:color w:val="00B050"/>
          <w:sz w:val="24"/>
          <w:szCs w:val="24"/>
        </w:rPr>
        <w:t xml:space="preserve"> </w:t>
      </w:r>
      <w:r w:rsidRPr="007E774A">
        <w:rPr>
          <w:rFonts w:ascii="Calibri" w:hAnsi="Calibri" w:cs="Arial"/>
          <w:bCs/>
          <w:sz w:val="24"/>
          <w:szCs w:val="24"/>
        </w:rPr>
        <w:t xml:space="preserve"> </w:t>
      </w:r>
      <w:r w:rsidRPr="003F279A">
        <w:rPr>
          <w:rFonts w:ascii="Calibri" w:hAnsi="Calibri" w:cs="Arial"/>
          <w:bCs/>
          <w:sz w:val="24"/>
          <w:szCs w:val="24"/>
        </w:rPr>
        <w:t>подготовку к заключению договора страхования, то есть</w:t>
      </w:r>
      <w:r w:rsidRPr="007E774A">
        <w:rPr>
          <w:rFonts w:ascii="Calibri" w:hAnsi="Calibri" w:cs="Arial"/>
          <w:bCs/>
          <w:sz w:val="24"/>
          <w:szCs w:val="24"/>
        </w:rPr>
        <w:t xml:space="preserve"> провести идентификацию на предмет наличия и состава таких объектов в составе предприятия/организации. При наличии таких объектов провести проверку на предмет внесения их в государственный реестр  в соответствии с требованиями Федерального Закона  № 116-ФЗ от 21 июля 1997г. «О промышленной безопасности опасных производственных объектов» и при необходимости провести процедуру регистрации объектов в государственном реестре.</w:t>
      </w:r>
    </w:p>
    <w:p w:rsidR="00482E18" w:rsidRPr="007E774A" w:rsidRDefault="00482E18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Cs/>
          <w:sz w:val="24"/>
          <w:szCs w:val="24"/>
        </w:rPr>
      </w:pPr>
      <w:r w:rsidRPr="007E774A">
        <w:rPr>
          <w:rFonts w:ascii="Calibri" w:hAnsi="Calibri" w:cs="Arial"/>
          <w:bCs/>
          <w:sz w:val="24"/>
          <w:szCs w:val="24"/>
        </w:rPr>
        <w:t>Организовать страхование опасных объектов в соответствии с требованием Федерального закона.</w:t>
      </w: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Cs/>
          <w:sz w:val="24"/>
          <w:szCs w:val="24"/>
        </w:rPr>
      </w:pPr>
    </w:p>
    <w:p w:rsidR="00244222" w:rsidRPr="007E774A" w:rsidRDefault="00244222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Cs/>
          <w:sz w:val="24"/>
          <w:szCs w:val="24"/>
        </w:rPr>
      </w:pPr>
      <w:r w:rsidRPr="007E774A">
        <w:rPr>
          <w:rFonts w:ascii="Calibri" w:hAnsi="Calibri" w:cs="Arial"/>
          <w:bCs/>
          <w:sz w:val="24"/>
          <w:szCs w:val="24"/>
        </w:rPr>
        <w:t>Отсутствие страхового полиса у эксплуатанта опасного объекта по состоянию на 01 апреля 2012г. в соответствии со статьей 9.19 КОАП РФ</w:t>
      </w:r>
      <w:r w:rsidRPr="007E774A">
        <w:rPr>
          <w:rFonts w:ascii="Calibri" w:hAnsi="Calibri" w:cs="Arial"/>
          <w:sz w:val="24"/>
          <w:szCs w:val="24"/>
        </w:rPr>
        <w:t xml:space="preserve"> влечет следующие правовые последствия</w:t>
      </w:r>
      <w:r w:rsidRPr="007E774A">
        <w:rPr>
          <w:rFonts w:ascii="Calibri" w:hAnsi="Calibri" w:cs="Arial"/>
          <w:bCs/>
          <w:sz w:val="24"/>
          <w:szCs w:val="24"/>
        </w:rPr>
        <w:t>:</w:t>
      </w:r>
    </w:p>
    <w:p w:rsidR="00244222" w:rsidRPr="007E774A" w:rsidRDefault="00244222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  <w:r w:rsidRPr="007E774A">
        <w:rPr>
          <w:rFonts w:ascii="Calibri" w:hAnsi="Calibri" w:cs="Arial"/>
          <w:sz w:val="24"/>
          <w:szCs w:val="24"/>
        </w:rPr>
        <w:t xml:space="preserve"> «Эксплуатация опасного объекта, за исключением ввода в эксплуатацию опасного объекта,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-</w:t>
      </w:r>
      <w:r w:rsidRPr="007E774A">
        <w:rPr>
          <w:rFonts w:ascii="Calibri" w:hAnsi="Calibri" w:cs="Arial"/>
          <w:sz w:val="24"/>
          <w:szCs w:val="24"/>
        </w:rPr>
        <w:cr/>
      </w:r>
      <w:r w:rsidR="007E774A" w:rsidRPr="007E774A">
        <w:rPr>
          <w:rFonts w:ascii="Calibri" w:hAnsi="Calibri" w:cs="Arial"/>
          <w:sz w:val="24"/>
          <w:szCs w:val="24"/>
        </w:rPr>
        <w:t>»….</w:t>
      </w:r>
      <w:r w:rsidRPr="007E774A">
        <w:rPr>
          <w:rFonts w:ascii="Calibri" w:hAnsi="Calibri" w:cs="Arial"/>
          <w:b/>
          <w:sz w:val="24"/>
          <w:szCs w:val="24"/>
        </w:rPr>
        <w:t>влечет наложение административного штрафа на должностных лиц в размере от пятнадцати тысяч до двадцати тысяч рублей, на юридических лиц - от трехсот тысяч до пятисот тысяч рублей."</w:t>
      </w:r>
    </w:p>
    <w:p w:rsidR="00CC245D" w:rsidRPr="007E774A" w:rsidRDefault="00CC245D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7E774A" w:rsidRDefault="007E774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7E774A" w:rsidRDefault="007E774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B87616" w:rsidRDefault="00B87616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B87616" w:rsidRDefault="00B87616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B87616" w:rsidRDefault="00B87616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B87616" w:rsidRDefault="00B87616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B87616" w:rsidRDefault="00B87616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B87616" w:rsidRPr="00B87616" w:rsidRDefault="00B87616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:rsidR="007E774A" w:rsidRDefault="007E774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CC245D" w:rsidRPr="007E774A" w:rsidRDefault="00CC245D" w:rsidP="00957A13">
      <w:pPr>
        <w:pStyle w:val="ConsNormal"/>
        <w:widowControl/>
        <w:spacing w:after="120" w:line="240" w:lineRule="atLeast"/>
        <w:ind w:firstLine="0"/>
        <w:jc w:val="center"/>
        <w:rPr>
          <w:rFonts w:ascii="Calibri" w:hAnsi="Calibri" w:cs="Arial"/>
          <w:b/>
          <w:sz w:val="24"/>
          <w:szCs w:val="24"/>
        </w:rPr>
      </w:pPr>
      <w:r w:rsidRPr="007E774A">
        <w:rPr>
          <w:rFonts w:ascii="Calibri" w:hAnsi="Calibri" w:cs="Arial"/>
          <w:b/>
          <w:sz w:val="24"/>
          <w:szCs w:val="24"/>
        </w:rPr>
        <w:t xml:space="preserve">Некоторые типовые виды опасных объектов с указанием страховой суммы согласно требований </w:t>
      </w:r>
      <w:r w:rsidR="001C083D">
        <w:rPr>
          <w:rFonts w:ascii="Calibri" w:hAnsi="Calibri" w:cs="Arial"/>
          <w:b/>
          <w:sz w:val="24"/>
          <w:szCs w:val="24"/>
        </w:rPr>
        <w:t>з</w:t>
      </w:r>
      <w:r w:rsidRPr="007E774A">
        <w:rPr>
          <w:rFonts w:ascii="Calibri" w:hAnsi="Calibri" w:cs="Arial"/>
          <w:b/>
          <w:sz w:val="24"/>
          <w:szCs w:val="24"/>
        </w:rPr>
        <w:t>аконодательства и страховые тарифы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6"/>
        <w:gridCol w:w="1701"/>
        <w:gridCol w:w="1559"/>
      </w:tblGrid>
      <w:tr w:rsidR="00665891" w:rsidRPr="007E774A" w:rsidTr="00B87616">
        <w:tc>
          <w:tcPr>
            <w:tcW w:w="7306" w:type="dxa"/>
            <w:vAlign w:val="center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E774A">
              <w:rPr>
                <w:rFonts w:cs="Arial"/>
                <w:b/>
                <w:bCs/>
                <w:sz w:val="24"/>
                <w:szCs w:val="24"/>
              </w:rPr>
              <w:t>Тип опасного объекта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E774A">
              <w:rPr>
                <w:rFonts w:cs="Arial"/>
                <w:b/>
                <w:bCs/>
                <w:sz w:val="24"/>
                <w:szCs w:val="24"/>
              </w:rPr>
              <w:t>Страховые суммы, руб.</w:t>
            </w:r>
          </w:p>
        </w:tc>
        <w:tc>
          <w:tcPr>
            <w:tcW w:w="1559" w:type="dxa"/>
            <w:vAlign w:val="center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E774A">
              <w:rPr>
                <w:rFonts w:cs="Arial"/>
                <w:b/>
                <w:bCs/>
                <w:sz w:val="24"/>
                <w:szCs w:val="24"/>
              </w:rPr>
              <w:t>Базовые ставки страховых тарифов, %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3F279A" w:rsidRDefault="00665891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3F279A">
              <w:rPr>
                <w:rFonts w:cs="Arial"/>
                <w:b/>
                <w:sz w:val="24"/>
                <w:szCs w:val="24"/>
              </w:rPr>
              <w:t>Котельная</w:t>
            </w:r>
            <w:r w:rsidR="00CA6566" w:rsidRPr="003F279A">
              <w:rPr>
                <w:rFonts w:cs="Arial"/>
                <w:b/>
                <w:sz w:val="24"/>
                <w:szCs w:val="24"/>
              </w:rPr>
              <w:t xml:space="preserve">  (учитывается площадка отдельно стоящих котельных с автономным питанием, включая сеть трубопроводов в контурах здания котельной)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0,22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Сеть газоснабжения, в том числе межпоселковая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25 000 000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0,20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CA6566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3F279A">
              <w:rPr>
                <w:rFonts w:cs="Arial"/>
                <w:b/>
                <w:sz w:val="24"/>
                <w:szCs w:val="24"/>
              </w:rPr>
              <w:t>Сеть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5891" w:rsidRPr="007E774A">
              <w:rPr>
                <w:rFonts w:cs="Arial"/>
                <w:b/>
                <w:sz w:val="24"/>
                <w:szCs w:val="24"/>
              </w:rPr>
              <w:t xml:space="preserve"> газопотребления предприятия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25 000 000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0,20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Система теплоснабжения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0,20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Механизированный склад бестарного напольного хранения муки / растительного сырья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0,35</w:t>
            </w:r>
          </w:p>
        </w:tc>
      </w:tr>
      <w:tr w:rsidR="00566E2D" w:rsidRPr="007E774A" w:rsidTr="00B87616">
        <w:tc>
          <w:tcPr>
            <w:tcW w:w="7306" w:type="dxa"/>
            <w:vAlign w:val="bottom"/>
          </w:tcPr>
          <w:p w:rsidR="00566E2D" w:rsidRPr="007E774A" w:rsidRDefault="00566E2D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Цех (участок) агрегатных (блочно-модульных) установок по производству муки, крупы, комбикормов</w:t>
            </w:r>
          </w:p>
        </w:tc>
        <w:tc>
          <w:tcPr>
            <w:tcW w:w="1701" w:type="dxa"/>
          </w:tcPr>
          <w:p w:rsidR="00566E2D" w:rsidRPr="007E774A" w:rsidRDefault="00566E2D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566E2D" w:rsidRPr="007E774A" w:rsidRDefault="00566E2D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0,35</w:t>
            </w:r>
          </w:p>
        </w:tc>
      </w:tr>
      <w:tr w:rsidR="00566E2D" w:rsidRPr="007E774A" w:rsidTr="00B87616">
        <w:tc>
          <w:tcPr>
            <w:tcW w:w="7306" w:type="dxa"/>
            <w:vAlign w:val="bottom"/>
          </w:tcPr>
          <w:p w:rsidR="00566E2D" w:rsidRPr="007E774A" w:rsidRDefault="00566E2D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Площадка (цех) производства рафинированного масла и дезодорации растительного масла</w:t>
            </w:r>
          </w:p>
        </w:tc>
        <w:tc>
          <w:tcPr>
            <w:tcW w:w="1701" w:type="dxa"/>
          </w:tcPr>
          <w:p w:rsidR="00566E2D" w:rsidRPr="007E774A" w:rsidRDefault="00566E2D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566E2D" w:rsidRPr="007E774A" w:rsidRDefault="00566E2D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0,19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Площадка (цех) маслоэкстракционного производства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0,19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Площадка (цех) производства спирта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0,19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Установка баллонная групповая (хранение сжиженного газа)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0,20</w:t>
            </w:r>
          </w:p>
        </w:tc>
      </w:tr>
      <w:tr w:rsidR="00665891" w:rsidRPr="007E774A" w:rsidTr="00B87616">
        <w:tc>
          <w:tcPr>
            <w:tcW w:w="7306" w:type="dxa"/>
            <w:vAlign w:val="bottom"/>
          </w:tcPr>
          <w:p w:rsidR="00665891" w:rsidRPr="007E774A" w:rsidRDefault="00665891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Установка резервуарная (хранение сжиженного газа)</w:t>
            </w:r>
          </w:p>
        </w:tc>
        <w:tc>
          <w:tcPr>
            <w:tcW w:w="1701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0,20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Участок транспортирования опасных веществ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0,12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Площадка АЗС (или многотопливной АЗС)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0,13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Карьер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0,94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Аммиачно-холодильная установка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0,19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Отдельно стоящее приемно-отпускное устройство (зерно, мука)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0,35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Элеватор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10 000 000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0,35</w:t>
            </w:r>
          </w:p>
        </w:tc>
      </w:tr>
      <w:tr w:rsidR="00F238CC" w:rsidRPr="007E774A" w:rsidTr="00B87616">
        <w:tc>
          <w:tcPr>
            <w:tcW w:w="7306" w:type="dxa"/>
            <w:vAlign w:val="bottom"/>
          </w:tcPr>
          <w:p w:rsidR="00F238CC" w:rsidRPr="007E774A" w:rsidRDefault="00F238CC" w:rsidP="00957A13">
            <w:pPr>
              <w:spacing w:before="40" w:after="4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Площадка (цех, участок) подготовка воды (с использованием хлора)</w:t>
            </w:r>
          </w:p>
        </w:tc>
        <w:tc>
          <w:tcPr>
            <w:tcW w:w="1701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10 000 000</w:t>
            </w:r>
          </w:p>
        </w:tc>
        <w:tc>
          <w:tcPr>
            <w:tcW w:w="1559" w:type="dxa"/>
          </w:tcPr>
          <w:p w:rsidR="00F238CC" w:rsidRPr="007E774A" w:rsidRDefault="00F238CC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0,41</w:t>
            </w:r>
          </w:p>
        </w:tc>
      </w:tr>
    </w:tbl>
    <w:p w:rsidR="00665891" w:rsidRDefault="00665891" w:rsidP="00957A13">
      <w:pPr>
        <w:spacing w:line="240" w:lineRule="atLeast"/>
        <w:jc w:val="both"/>
        <w:rPr>
          <w:rFonts w:cs="Arial"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sz w:val="24"/>
          <w:szCs w:val="24"/>
          <w:lang w:val="en-US"/>
        </w:rPr>
      </w:pPr>
    </w:p>
    <w:p w:rsidR="00B87616" w:rsidRPr="00B87616" w:rsidRDefault="00B87616" w:rsidP="00957A13">
      <w:pPr>
        <w:spacing w:line="240" w:lineRule="atLeast"/>
        <w:jc w:val="both"/>
        <w:rPr>
          <w:rFonts w:cs="Arial"/>
          <w:sz w:val="24"/>
          <w:szCs w:val="24"/>
          <w:lang w:val="en-US"/>
        </w:rPr>
      </w:pPr>
    </w:p>
    <w:p w:rsidR="00665891" w:rsidRPr="007E774A" w:rsidRDefault="00665891" w:rsidP="00957A13">
      <w:pPr>
        <w:spacing w:after="0" w:line="240" w:lineRule="atLeast"/>
        <w:jc w:val="center"/>
        <w:rPr>
          <w:rFonts w:cs="Arial"/>
          <w:b/>
          <w:sz w:val="24"/>
          <w:szCs w:val="24"/>
        </w:rPr>
      </w:pPr>
      <w:r w:rsidRPr="007E774A">
        <w:rPr>
          <w:rFonts w:cs="Arial"/>
          <w:b/>
          <w:sz w:val="24"/>
          <w:szCs w:val="24"/>
        </w:rPr>
        <w:t>Базовые ставки страховых тарифов для множественных объектов, использующих стационарно установленные грузоподъемные механизмы, эскалаторы, канатные дороги и фуникулеры</w:t>
      </w:r>
    </w:p>
    <w:p w:rsidR="00665891" w:rsidRPr="007E774A" w:rsidRDefault="00665891" w:rsidP="00957A13">
      <w:pPr>
        <w:spacing w:before="120" w:line="240" w:lineRule="atLeast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>Базовые ставки страховых тарифов в зависимости от числа технических устройств на объекте, %:</w:t>
      </w:r>
    </w:p>
    <w:tbl>
      <w:tblPr>
        <w:tblW w:w="49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911"/>
        <w:gridCol w:w="710"/>
        <w:gridCol w:w="708"/>
        <w:gridCol w:w="6"/>
        <w:gridCol w:w="704"/>
        <w:gridCol w:w="708"/>
        <w:gridCol w:w="710"/>
        <w:gridCol w:w="708"/>
        <w:gridCol w:w="851"/>
        <w:gridCol w:w="710"/>
        <w:gridCol w:w="844"/>
      </w:tblGrid>
      <w:tr w:rsidR="00665891" w:rsidRPr="007E774A" w:rsidTr="007B42B3">
        <w:trPr>
          <w:cantSplit/>
          <w:trHeight w:val="387"/>
        </w:trPr>
        <w:tc>
          <w:tcPr>
            <w:tcW w:w="1343" w:type="pct"/>
            <w:vMerge w:val="restart"/>
            <w:noWrap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E774A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57" w:type="pct"/>
            <w:gridSpan w:val="11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bCs/>
                <w:sz w:val="24"/>
                <w:szCs w:val="24"/>
              </w:rPr>
              <w:t>Количество технических устройств (краны и автоподъемники)</w:t>
            </w:r>
          </w:p>
        </w:tc>
      </w:tr>
      <w:tr w:rsidR="00665891" w:rsidRPr="007E774A" w:rsidTr="007B42B3">
        <w:trPr>
          <w:cantSplit/>
          <w:trHeight w:val="255"/>
        </w:trPr>
        <w:tc>
          <w:tcPr>
            <w:tcW w:w="1343" w:type="pct"/>
            <w:vMerge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b/>
                <w:sz w:val="24"/>
                <w:szCs w:val="24"/>
              </w:rPr>
            </w:pPr>
            <w:r w:rsidRPr="007E774A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40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6-7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8-10</w:t>
            </w:r>
          </w:p>
        </w:tc>
        <w:tc>
          <w:tcPr>
            <w:tcW w:w="411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11-13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14-19</w:t>
            </w:r>
          </w:p>
        </w:tc>
        <w:tc>
          <w:tcPr>
            <w:tcW w:w="408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7E774A">
              <w:rPr>
                <w:rFonts w:cs="Arial"/>
                <w:sz w:val="24"/>
                <w:szCs w:val="24"/>
              </w:rPr>
              <w:t>20 и более</w:t>
            </w:r>
          </w:p>
        </w:tc>
      </w:tr>
      <w:tr w:rsidR="00665891" w:rsidRPr="007E774A" w:rsidTr="007B42B3">
        <w:trPr>
          <w:trHeight w:val="255"/>
        </w:trPr>
        <w:tc>
          <w:tcPr>
            <w:tcW w:w="1343" w:type="pct"/>
            <w:vAlign w:val="bottom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  <w:b/>
              </w:rPr>
              <w:t>Краны и автоподъемники</w:t>
            </w:r>
            <w:r w:rsidRPr="007E774A">
              <w:rPr>
                <w:rFonts w:cs="Arial"/>
              </w:rPr>
              <w:t xml:space="preserve">  (</w:t>
            </w:r>
            <w:r w:rsidRPr="007E774A">
              <w:rPr>
                <w:rFonts w:cs="Arial"/>
                <w:i/>
              </w:rPr>
              <w:t>тип объекта: площадка крана; участок механизации; участок транспортный, г</w:t>
            </w:r>
            <w:r w:rsidR="001C083D">
              <w:rPr>
                <w:rFonts w:cs="Arial"/>
                <w:i/>
              </w:rPr>
              <w:t xml:space="preserve">араж; объекты, где используются </w:t>
            </w:r>
            <w:r w:rsidRPr="007E774A">
              <w:rPr>
                <w:rFonts w:cs="Arial"/>
                <w:i/>
              </w:rPr>
              <w:t>подъемные сооружения</w:t>
            </w:r>
            <w:r w:rsidRPr="007E774A">
              <w:rPr>
                <w:rFonts w:cs="Arial"/>
              </w:rPr>
              <w:t>)</w:t>
            </w:r>
          </w:p>
        </w:tc>
        <w:tc>
          <w:tcPr>
            <w:tcW w:w="440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  <w:b/>
              </w:rPr>
            </w:pPr>
            <w:r w:rsidRPr="007E774A">
              <w:rPr>
                <w:rFonts w:cs="Arial"/>
                <w:b/>
              </w:rPr>
              <w:t>0.06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0.12</w:t>
            </w:r>
          </w:p>
        </w:tc>
        <w:tc>
          <w:tcPr>
            <w:tcW w:w="345" w:type="pct"/>
            <w:gridSpan w:val="2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0.18</w:t>
            </w:r>
          </w:p>
        </w:tc>
        <w:tc>
          <w:tcPr>
            <w:tcW w:w="340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0.24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0.30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0.40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0.50</w:t>
            </w:r>
          </w:p>
        </w:tc>
        <w:tc>
          <w:tcPr>
            <w:tcW w:w="411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0.60</w:t>
            </w:r>
          </w:p>
        </w:tc>
        <w:tc>
          <w:tcPr>
            <w:tcW w:w="343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0.70</w:t>
            </w:r>
          </w:p>
        </w:tc>
        <w:tc>
          <w:tcPr>
            <w:tcW w:w="408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center"/>
              <w:rPr>
                <w:rFonts w:cs="Arial"/>
              </w:rPr>
            </w:pPr>
            <w:r w:rsidRPr="007E774A">
              <w:rPr>
                <w:rFonts w:cs="Arial"/>
              </w:rPr>
              <w:t>0.95</w:t>
            </w:r>
          </w:p>
        </w:tc>
      </w:tr>
      <w:tr w:rsidR="00665891" w:rsidRPr="007E774A" w:rsidTr="007B42B3">
        <w:trPr>
          <w:cantSplit/>
          <w:trHeight w:val="387"/>
        </w:trPr>
        <w:tc>
          <w:tcPr>
            <w:tcW w:w="1343" w:type="pct"/>
            <w:vMerge w:val="restart"/>
            <w:noWrap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 w:rsidRPr="007E774A">
              <w:rPr>
                <w:rFonts w:cs="Arial"/>
                <w:b/>
                <w:bCs/>
              </w:rPr>
              <w:t> </w:t>
            </w:r>
          </w:p>
        </w:tc>
        <w:tc>
          <w:tcPr>
            <w:tcW w:w="3657" w:type="pct"/>
            <w:gridSpan w:val="11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  <w:bCs/>
              </w:rPr>
              <w:t>Количество технических устройств (</w:t>
            </w:r>
            <w:r w:rsidRPr="007E774A">
              <w:rPr>
                <w:rFonts w:cs="Arial"/>
              </w:rPr>
              <w:t>лифты и эскалаторы</w:t>
            </w:r>
            <w:r w:rsidRPr="007E774A">
              <w:rPr>
                <w:rFonts w:cs="Arial"/>
                <w:bCs/>
              </w:rPr>
              <w:t>)</w:t>
            </w:r>
          </w:p>
        </w:tc>
      </w:tr>
      <w:tr w:rsidR="00665891" w:rsidRPr="007E774A" w:rsidTr="007B42B3">
        <w:trPr>
          <w:cantSplit/>
          <w:trHeight w:val="255"/>
        </w:trPr>
        <w:tc>
          <w:tcPr>
            <w:tcW w:w="1343" w:type="pct"/>
            <w:vMerge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40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</w:rPr>
            </w:pPr>
            <w:r w:rsidRPr="007E774A">
              <w:rPr>
                <w:rFonts w:cs="Arial"/>
                <w:b/>
              </w:rPr>
              <w:t>не бо-лее 5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</w:rPr>
            </w:pPr>
            <w:r w:rsidRPr="007E774A">
              <w:rPr>
                <w:rFonts w:cs="Arial"/>
                <w:b/>
              </w:rPr>
              <w:t>6-10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11-20</w:t>
            </w:r>
          </w:p>
        </w:tc>
        <w:tc>
          <w:tcPr>
            <w:tcW w:w="343" w:type="pct"/>
            <w:gridSpan w:val="2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21-30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31-40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41-60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61-80</w:t>
            </w:r>
          </w:p>
        </w:tc>
        <w:tc>
          <w:tcPr>
            <w:tcW w:w="411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81-100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101-150</w:t>
            </w:r>
          </w:p>
        </w:tc>
        <w:tc>
          <w:tcPr>
            <w:tcW w:w="408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151 и более</w:t>
            </w:r>
          </w:p>
        </w:tc>
      </w:tr>
      <w:tr w:rsidR="00665891" w:rsidRPr="007E774A" w:rsidTr="007B42B3">
        <w:trPr>
          <w:trHeight w:val="255"/>
        </w:trPr>
        <w:tc>
          <w:tcPr>
            <w:tcW w:w="1343" w:type="pct"/>
            <w:vAlign w:val="bottom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  <w:b/>
              </w:rPr>
              <w:t>Лифты и эскалаторы</w:t>
            </w:r>
            <w:r w:rsidRPr="007E774A">
              <w:rPr>
                <w:rFonts w:cs="Arial"/>
              </w:rPr>
              <w:t xml:space="preserve"> (</w:t>
            </w:r>
            <w:r w:rsidRPr="007E774A">
              <w:rPr>
                <w:rFonts w:cs="Arial"/>
                <w:i/>
              </w:rPr>
              <w:t>тип объекта: площадка, цех, участок; жилищный фонд; здание (комплекс зданий) административное; дистанция метрополитена</w:t>
            </w:r>
            <w:r w:rsidRPr="007E774A">
              <w:rPr>
                <w:rFonts w:cs="Arial"/>
              </w:rPr>
              <w:t>)</w:t>
            </w:r>
          </w:p>
        </w:tc>
        <w:tc>
          <w:tcPr>
            <w:tcW w:w="440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</w:rPr>
            </w:pPr>
            <w:r w:rsidRPr="007E774A">
              <w:rPr>
                <w:rFonts w:cs="Arial"/>
                <w:b/>
              </w:rPr>
              <w:t>0.05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  <w:b/>
              </w:rPr>
            </w:pPr>
            <w:r w:rsidRPr="007E774A">
              <w:rPr>
                <w:rFonts w:cs="Arial"/>
                <w:b/>
              </w:rPr>
              <w:t>0.10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0.18</w:t>
            </w:r>
          </w:p>
        </w:tc>
        <w:tc>
          <w:tcPr>
            <w:tcW w:w="343" w:type="pct"/>
            <w:gridSpan w:val="2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0.29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0.40</w:t>
            </w:r>
          </w:p>
        </w:tc>
        <w:tc>
          <w:tcPr>
            <w:tcW w:w="343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0.60</w:t>
            </w:r>
          </w:p>
        </w:tc>
        <w:tc>
          <w:tcPr>
            <w:tcW w:w="342" w:type="pct"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0.77</w:t>
            </w:r>
          </w:p>
        </w:tc>
        <w:tc>
          <w:tcPr>
            <w:tcW w:w="411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1.10</w:t>
            </w:r>
          </w:p>
        </w:tc>
        <w:tc>
          <w:tcPr>
            <w:tcW w:w="343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1.30</w:t>
            </w:r>
          </w:p>
        </w:tc>
        <w:tc>
          <w:tcPr>
            <w:tcW w:w="408" w:type="pct"/>
            <w:noWrap/>
            <w:vAlign w:val="center"/>
          </w:tcPr>
          <w:p w:rsidR="00665891" w:rsidRPr="007E774A" w:rsidRDefault="00665891" w:rsidP="00957A13">
            <w:pPr>
              <w:spacing w:line="240" w:lineRule="atLeast"/>
              <w:jc w:val="both"/>
              <w:rPr>
                <w:rFonts w:cs="Arial"/>
              </w:rPr>
            </w:pPr>
            <w:r w:rsidRPr="007E774A">
              <w:rPr>
                <w:rFonts w:cs="Arial"/>
              </w:rPr>
              <w:t>1.50</w:t>
            </w:r>
          </w:p>
        </w:tc>
      </w:tr>
    </w:tbl>
    <w:p w:rsidR="00665891" w:rsidRPr="007E774A" w:rsidRDefault="00665891" w:rsidP="00957A13">
      <w:pPr>
        <w:spacing w:before="120" w:line="240" w:lineRule="atLeast"/>
        <w:jc w:val="both"/>
        <w:rPr>
          <w:rFonts w:cs="Arial"/>
          <w:b/>
          <w:sz w:val="24"/>
          <w:szCs w:val="24"/>
        </w:rPr>
      </w:pPr>
      <w:r w:rsidRPr="007E774A">
        <w:rPr>
          <w:rFonts w:cs="Arial"/>
          <w:b/>
          <w:sz w:val="24"/>
          <w:szCs w:val="24"/>
        </w:rPr>
        <w:t xml:space="preserve">Примечание: </w:t>
      </w:r>
      <w:r w:rsidRPr="007E774A">
        <w:rPr>
          <w:rFonts w:cs="Arial"/>
          <w:b/>
          <w:i/>
          <w:sz w:val="24"/>
          <w:szCs w:val="24"/>
        </w:rPr>
        <w:t>Для жилых домов с лифтами и эскалаторами – обязанность страхования наступает с 1 января 2013 года.</w:t>
      </w:r>
    </w:p>
    <w:p w:rsidR="00244222" w:rsidRPr="007E774A" w:rsidRDefault="00244222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687833" w:rsidRPr="007E774A" w:rsidRDefault="00687833" w:rsidP="00957A13">
      <w:pPr>
        <w:spacing w:line="240" w:lineRule="atLeast"/>
        <w:jc w:val="both"/>
        <w:rPr>
          <w:rFonts w:cs="Arial"/>
          <w:b/>
          <w:sz w:val="24"/>
          <w:szCs w:val="24"/>
        </w:rPr>
      </w:pPr>
    </w:p>
    <w:p w:rsidR="007E3BCB" w:rsidRDefault="007E3BCB" w:rsidP="00957A13">
      <w:pPr>
        <w:spacing w:line="240" w:lineRule="atLeast"/>
        <w:jc w:val="both"/>
        <w:rPr>
          <w:rFonts w:cs="Arial"/>
          <w:b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b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b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b/>
          <w:sz w:val="24"/>
          <w:szCs w:val="24"/>
          <w:lang w:val="en-US"/>
        </w:rPr>
      </w:pPr>
    </w:p>
    <w:p w:rsidR="00B87616" w:rsidRDefault="00B87616" w:rsidP="00957A13">
      <w:pPr>
        <w:spacing w:line="240" w:lineRule="atLeast"/>
        <w:jc w:val="both"/>
        <w:rPr>
          <w:rFonts w:cs="Arial"/>
          <w:b/>
          <w:sz w:val="24"/>
          <w:szCs w:val="24"/>
          <w:lang w:val="en-US"/>
        </w:rPr>
      </w:pPr>
    </w:p>
    <w:p w:rsidR="004170BF" w:rsidRDefault="004170BF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</w:p>
    <w:p w:rsidR="001332D7" w:rsidRDefault="001332D7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</w:t>
      </w: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8"/>
          <w:szCs w:val="28"/>
        </w:rPr>
      </w:pPr>
    </w:p>
    <w:p w:rsidR="003F279A" w:rsidRDefault="003F279A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8"/>
          <w:szCs w:val="28"/>
        </w:rPr>
      </w:pPr>
    </w:p>
    <w:p w:rsidR="00C51AE2" w:rsidRPr="001332D7" w:rsidRDefault="001332D7" w:rsidP="00957A13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sz w:val="32"/>
          <w:szCs w:val="32"/>
        </w:rPr>
      </w:pPr>
      <w:r w:rsidRPr="001332D7">
        <w:rPr>
          <w:rFonts w:ascii="Calibri" w:hAnsi="Calibri" w:cs="Arial"/>
          <w:sz w:val="32"/>
          <w:szCs w:val="32"/>
        </w:rPr>
        <w:t xml:space="preserve"> 3.</w:t>
      </w:r>
      <w:r w:rsidR="00C51AE2" w:rsidRPr="001332D7">
        <w:rPr>
          <w:rFonts w:ascii="Calibri" w:hAnsi="Calibri" w:cs="Arial"/>
          <w:sz w:val="32"/>
          <w:szCs w:val="32"/>
        </w:rPr>
        <w:t>Нормативные документы:</w:t>
      </w:r>
    </w:p>
    <w:p w:rsidR="00C51AE2" w:rsidRPr="007E774A" w:rsidRDefault="00A3576D" w:rsidP="00A3576D">
      <w:pPr>
        <w:spacing w:after="120"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ФЗ</w:t>
      </w:r>
      <w:r w:rsidR="00C51AE2" w:rsidRPr="007E774A">
        <w:rPr>
          <w:rFonts w:cs="Arial"/>
          <w:sz w:val="24"/>
          <w:szCs w:val="24"/>
        </w:rPr>
        <w:t xml:space="preserve"> № 225 от 27.07.2010 г. </w:t>
      </w:r>
      <w:r w:rsidR="00C51AE2" w:rsidRPr="007E774A">
        <w:rPr>
          <w:rFonts w:cs="Arial"/>
          <w:i/>
          <w:sz w:val="24"/>
          <w:szCs w:val="24"/>
        </w:rPr>
        <w:t>«Об обязательном страховании гражданской ответственности владельца опасного объекта за причинение вреда в результате аварии на опасном объекте».</w:t>
      </w:r>
    </w:p>
    <w:p w:rsidR="00C51AE2" w:rsidRPr="007E774A" w:rsidRDefault="00A3576D" w:rsidP="00A3576D">
      <w:pPr>
        <w:spacing w:after="120" w:line="240" w:lineRule="atLeas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ФЗ</w:t>
      </w:r>
      <w:r>
        <w:rPr>
          <w:rFonts w:cs="Arial"/>
          <w:bCs/>
          <w:sz w:val="24"/>
          <w:szCs w:val="24"/>
        </w:rPr>
        <w:t xml:space="preserve"> № 116-ФЗ от 21.07.</w:t>
      </w:r>
      <w:r w:rsidR="00C51AE2" w:rsidRPr="007E774A">
        <w:rPr>
          <w:rFonts w:cs="Arial"/>
          <w:bCs/>
          <w:sz w:val="24"/>
          <w:szCs w:val="24"/>
        </w:rPr>
        <w:t>1997г. «О промышленной безопасности опасных производственных объектов»</w:t>
      </w:r>
    </w:p>
    <w:p w:rsidR="00C51AE2" w:rsidRPr="007E774A" w:rsidRDefault="00A3576D" w:rsidP="00A3576D">
      <w:pPr>
        <w:spacing w:after="120" w:line="240" w:lineRule="atLeast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ФЗ от 27.07.</w:t>
      </w:r>
      <w:r w:rsidR="00C51AE2" w:rsidRPr="007E774A">
        <w:rPr>
          <w:rFonts w:cs="Arial"/>
          <w:b/>
          <w:sz w:val="24"/>
          <w:szCs w:val="24"/>
        </w:rPr>
        <w:t>2010 г. № 226-ФЗ «О внесении изменений в отдельные законодательные акты Российской Федерации в связи с принятием Федерального закона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</w:p>
    <w:p w:rsidR="00C51AE2" w:rsidRPr="007E774A" w:rsidRDefault="005A3604" w:rsidP="00A3576D">
      <w:pPr>
        <w:spacing w:after="120" w:line="240" w:lineRule="atLeast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Статья 9 </w:t>
      </w:r>
      <w:r w:rsidR="00A81407">
        <w:rPr>
          <w:rFonts w:cs="Arial"/>
          <w:b/>
          <w:sz w:val="24"/>
          <w:szCs w:val="24"/>
        </w:rPr>
        <w:t>Кодекса РФ Об административных правонарушениях (КоАП РФ)</w:t>
      </w:r>
    </w:p>
    <w:p w:rsidR="00C51AE2" w:rsidRPr="007E774A" w:rsidRDefault="00C51AE2" w:rsidP="00A3576D">
      <w:pPr>
        <w:spacing w:after="120" w:line="240" w:lineRule="atLeast"/>
        <w:jc w:val="both"/>
        <w:rPr>
          <w:rFonts w:cs="Arial"/>
          <w:b/>
          <w:sz w:val="24"/>
          <w:szCs w:val="24"/>
        </w:rPr>
      </w:pPr>
      <w:r w:rsidRPr="007E774A">
        <w:rPr>
          <w:rFonts w:cs="Arial"/>
          <w:spacing w:val="-14"/>
          <w:sz w:val="24"/>
          <w:szCs w:val="24"/>
        </w:rPr>
        <w:t xml:space="preserve">Постановление Правительства РФ </w:t>
      </w:r>
      <w:r w:rsidRPr="007E774A">
        <w:rPr>
          <w:rFonts w:cs="Arial"/>
          <w:sz w:val="24"/>
          <w:szCs w:val="24"/>
        </w:rPr>
        <w:t xml:space="preserve">от 3 ноября 2011 г.  №  916 </w:t>
      </w:r>
      <w:r w:rsidR="00A3576D">
        <w:rPr>
          <w:rFonts w:cs="Arial"/>
          <w:sz w:val="24"/>
          <w:szCs w:val="24"/>
        </w:rPr>
        <w:t>«</w:t>
      </w:r>
      <w:r w:rsidRPr="007E774A">
        <w:rPr>
          <w:rFonts w:cs="Arial"/>
          <w:b/>
          <w:sz w:val="24"/>
          <w:szCs w:val="24"/>
        </w:rPr>
        <w:t>Об утверждении Правил обязательного страхования гражданской ответственности владельца опасно</w:t>
      </w:r>
      <w:r w:rsidR="002245D8">
        <w:rPr>
          <w:rFonts w:cs="Arial"/>
          <w:b/>
          <w:sz w:val="24"/>
          <w:szCs w:val="24"/>
        </w:rPr>
        <w:t>го объекта …………………..»</w:t>
      </w:r>
      <w:r w:rsidRPr="007E774A">
        <w:rPr>
          <w:rFonts w:cs="Arial"/>
          <w:b/>
          <w:sz w:val="24"/>
          <w:szCs w:val="24"/>
        </w:rPr>
        <w:t xml:space="preserve"> </w:t>
      </w:r>
    </w:p>
    <w:p w:rsidR="00C51AE2" w:rsidRDefault="00C51AE2" w:rsidP="00A3576D">
      <w:pPr>
        <w:pStyle w:val="a4"/>
        <w:spacing w:after="120" w:line="240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7E774A">
        <w:rPr>
          <w:rFonts w:ascii="Calibri" w:hAnsi="Calibri" w:cs="Arial"/>
          <w:spacing w:val="-14"/>
          <w:sz w:val="24"/>
          <w:szCs w:val="24"/>
        </w:rPr>
        <w:t xml:space="preserve">Постановление Правительства РФ </w:t>
      </w:r>
      <w:r w:rsidRPr="007E774A">
        <w:rPr>
          <w:rFonts w:ascii="Calibri" w:hAnsi="Calibri" w:cs="Arial"/>
          <w:sz w:val="24"/>
          <w:szCs w:val="24"/>
        </w:rPr>
        <w:t xml:space="preserve">от </w:t>
      </w:r>
      <w:bookmarkStart w:id="0" w:name="From"/>
      <w:bookmarkEnd w:id="0"/>
      <w:r w:rsidRPr="007E774A">
        <w:rPr>
          <w:rFonts w:ascii="Calibri" w:hAnsi="Calibri" w:cs="Arial"/>
          <w:sz w:val="24"/>
          <w:szCs w:val="24"/>
        </w:rPr>
        <w:t xml:space="preserve">1 октября </w:t>
      </w:r>
      <w:smartTag w:uri="urn:schemas-microsoft-com:office:smarttags" w:element="metricconverter">
        <w:smartTagPr>
          <w:attr w:name="ProductID" w:val="2011 г"/>
        </w:smartTagPr>
        <w:r w:rsidRPr="007E774A">
          <w:rPr>
            <w:rFonts w:ascii="Calibri" w:hAnsi="Calibri" w:cs="Arial"/>
            <w:sz w:val="24"/>
            <w:szCs w:val="24"/>
          </w:rPr>
          <w:t>2011 г</w:t>
        </w:r>
      </w:smartTag>
      <w:r w:rsidRPr="007E774A">
        <w:rPr>
          <w:rFonts w:ascii="Calibri" w:hAnsi="Calibri" w:cs="Arial"/>
          <w:sz w:val="24"/>
          <w:szCs w:val="24"/>
        </w:rPr>
        <w:t xml:space="preserve">.  №  </w:t>
      </w:r>
      <w:bookmarkStart w:id="1" w:name="SignNumber"/>
      <w:bookmarkEnd w:id="1"/>
      <w:r w:rsidRPr="007E774A">
        <w:rPr>
          <w:rFonts w:ascii="Calibri" w:hAnsi="Calibri" w:cs="Arial"/>
          <w:sz w:val="24"/>
          <w:szCs w:val="24"/>
        </w:rPr>
        <w:t xml:space="preserve">808  </w:t>
      </w:r>
      <w:bookmarkStart w:id="2" w:name="Docname"/>
      <w:bookmarkEnd w:id="2"/>
      <w:r w:rsidRPr="007E774A">
        <w:rPr>
          <w:rFonts w:ascii="Calibri" w:hAnsi="Calibri" w:cs="Arial"/>
          <w:b/>
          <w:bCs/>
          <w:sz w:val="24"/>
          <w:szCs w:val="24"/>
        </w:rPr>
        <w:t>Об утверждении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объекте, их структуры и порядка применения страховщиками при расчете страховой премии</w:t>
      </w:r>
    </w:p>
    <w:p w:rsidR="00DB14C8" w:rsidRPr="00DB14C8" w:rsidRDefault="00DB14C8" w:rsidP="00A3576D">
      <w:pPr>
        <w:spacing w:after="120" w:line="240" w:lineRule="atLeast"/>
        <w:jc w:val="both"/>
        <w:rPr>
          <w:rFonts w:cs="Arial"/>
          <w:sz w:val="24"/>
          <w:szCs w:val="24"/>
        </w:rPr>
      </w:pPr>
      <w:r w:rsidRPr="00DB14C8">
        <w:rPr>
          <w:rFonts w:cs="Arial"/>
          <w:sz w:val="24"/>
          <w:szCs w:val="24"/>
        </w:rPr>
        <w:t>Правила регистрации объектов в государственном реестре опасных производственных объектов, утвержденными постановлением Правительства Российской Федерации от 24 ноября 1998 г. № 1371 «О регистрации объектов в государственном реестре опасных производственных объектов» Собрание законодательства Российской Федерации, 1998, № 48, ст. 5938; 2005, № 7, ст. 560);</w:t>
      </w:r>
    </w:p>
    <w:p w:rsidR="00DB14C8" w:rsidRPr="00DB14C8" w:rsidRDefault="00DB14C8" w:rsidP="00A3576D">
      <w:pPr>
        <w:spacing w:after="120" w:line="240" w:lineRule="atLeast"/>
        <w:jc w:val="both"/>
        <w:rPr>
          <w:rFonts w:cs="Arial"/>
          <w:sz w:val="24"/>
          <w:szCs w:val="24"/>
        </w:rPr>
      </w:pPr>
      <w:r w:rsidRPr="00DB14C8">
        <w:rPr>
          <w:rFonts w:cs="Arial"/>
          <w:sz w:val="24"/>
          <w:szCs w:val="24"/>
        </w:rPr>
        <w:t>Общие правила безопасности для организаций, осуществляющих деятельность в области промышленной безопасности опасных производственных объектов ПБ 03-517-02, утвержденные постановлением Госгортехнадзора России от 18 октября 2002 г. № 61-А, зарегистрированными Министерством юстиции Российской Федерации 28 ноября 2002 г. № 3968 (Российская газета от 5 декабря 2002 г. № 231);</w:t>
      </w:r>
    </w:p>
    <w:p w:rsidR="007E774A" w:rsidRPr="007E774A" w:rsidRDefault="007E774A" w:rsidP="00A3576D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  <w:r w:rsidRPr="007E774A">
        <w:rPr>
          <w:rFonts w:ascii="Calibri" w:hAnsi="Calibri" w:cs="Arial"/>
          <w:b/>
          <w:sz w:val="24"/>
          <w:szCs w:val="24"/>
        </w:rPr>
        <w:t>Все нормативные документы, страховые тарифы, полный перечень опасных объектов и остальные регламенты, регулирующие обязательное страхование вы можете увидеть в Приложениях.</w:t>
      </w:r>
    </w:p>
    <w:p w:rsidR="007E774A" w:rsidRPr="007E774A" w:rsidRDefault="007E774A" w:rsidP="00A3576D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  <w:r w:rsidRPr="007E774A">
        <w:rPr>
          <w:rFonts w:ascii="Calibri" w:hAnsi="Calibri" w:cs="Arial"/>
          <w:b/>
          <w:sz w:val="24"/>
          <w:szCs w:val="24"/>
        </w:rPr>
        <w:t>Нормативная база также находится в электронных Приложениях к данному документу либо может быть получена Вами любым другим способом (Интернет, справочно-правовые системы, запрос в страховой организации)</w:t>
      </w:r>
    </w:p>
    <w:p w:rsidR="007E774A" w:rsidRPr="007E774A" w:rsidRDefault="007E774A" w:rsidP="00A3576D">
      <w:pPr>
        <w:pStyle w:val="ConsNormal"/>
        <w:widowControl/>
        <w:spacing w:after="120" w:line="240" w:lineRule="atLeast"/>
        <w:ind w:firstLine="0"/>
        <w:jc w:val="both"/>
        <w:rPr>
          <w:rFonts w:ascii="Calibri" w:hAnsi="Calibri" w:cs="Arial"/>
          <w:b/>
          <w:sz w:val="24"/>
          <w:szCs w:val="24"/>
        </w:rPr>
      </w:pPr>
      <w:r w:rsidRPr="007E774A">
        <w:rPr>
          <w:rFonts w:ascii="Calibri" w:hAnsi="Calibri" w:cs="Arial"/>
          <w:b/>
          <w:sz w:val="24"/>
          <w:szCs w:val="24"/>
        </w:rPr>
        <w:t>Также по запросу Вы можете получить в Страховой компании образцы документов для проведения регистрационных действий с опасными объектами, а также разъяснения по стоимости страхования и заполнению страховой документации.</w:t>
      </w:r>
    </w:p>
    <w:p w:rsidR="004170BF" w:rsidRDefault="004C40B2" w:rsidP="00957A13">
      <w:pPr>
        <w:tabs>
          <w:tab w:val="left" w:pos="2670"/>
        </w:tabs>
        <w:spacing w:line="240" w:lineRule="atLeast"/>
        <w:jc w:val="both"/>
        <w:rPr>
          <w:rFonts w:cs="Arial"/>
          <w:sz w:val="24"/>
          <w:szCs w:val="24"/>
        </w:rPr>
      </w:pPr>
      <w:r w:rsidRPr="007E774A">
        <w:rPr>
          <w:rFonts w:cs="Arial"/>
          <w:sz w:val="24"/>
          <w:szCs w:val="24"/>
        </w:rPr>
        <w:t xml:space="preserve">При возникновении любых затруднений, связанных с идентификацией признаков опасности объекта можно обратиться за консультацией к специалистам клиентских офисов нашей </w:t>
      </w:r>
      <w:r w:rsidR="004170BF">
        <w:rPr>
          <w:rFonts w:cs="Arial"/>
          <w:sz w:val="24"/>
          <w:szCs w:val="24"/>
        </w:rPr>
        <w:t>Компании (см. приложение)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32F2E" w:rsidRPr="007629F1" w:rsidTr="007629F1">
        <w:tc>
          <w:tcPr>
            <w:tcW w:w="5210" w:type="dxa"/>
          </w:tcPr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629F1">
              <w:rPr>
                <w:rFonts w:cs="Arial"/>
                <w:sz w:val="24"/>
                <w:szCs w:val="24"/>
              </w:rPr>
              <w:t>Заместитель директора филиала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629F1">
              <w:rPr>
                <w:rFonts w:cs="Arial"/>
                <w:sz w:val="24"/>
                <w:szCs w:val="24"/>
              </w:rPr>
              <w:t>ОСАО «Россия»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629F1">
              <w:rPr>
                <w:rFonts w:cs="Arial"/>
                <w:sz w:val="24"/>
                <w:szCs w:val="24"/>
              </w:rPr>
              <w:t>Зыза Андрей Валерьевич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629F1">
              <w:rPr>
                <w:rFonts w:cs="Arial"/>
                <w:b/>
                <w:i/>
                <w:sz w:val="24"/>
                <w:szCs w:val="24"/>
              </w:rPr>
              <w:t>Тел. (861) 210-10-00, доб. 4253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629F1">
              <w:rPr>
                <w:rFonts w:cs="Arial"/>
                <w:i/>
                <w:sz w:val="24"/>
                <w:szCs w:val="24"/>
                <w:lang w:val="en-US"/>
              </w:rPr>
              <w:t>inros</w:t>
            </w:r>
            <w:r w:rsidRPr="007629F1">
              <w:rPr>
                <w:rFonts w:cs="Arial"/>
                <w:i/>
                <w:sz w:val="24"/>
                <w:szCs w:val="24"/>
              </w:rPr>
              <w:t>@rosufo.ru</w:t>
            </w:r>
          </w:p>
        </w:tc>
        <w:tc>
          <w:tcPr>
            <w:tcW w:w="5211" w:type="dxa"/>
          </w:tcPr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i/>
                <w:sz w:val="24"/>
                <w:szCs w:val="24"/>
              </w:rPr>
            </w:pPr>
            <w:r w:rsidRPr="007629F1">
              <w:rPr>
                <w:rFonts w:cs="Arial"/>
                <w:i/>
                <w:sz w:val="24"/>
                <w:szCs w:val="24"/>
              </w:rPr>
              <w:t>Руководитель проекта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i/>
                <w:sz w:val="24"/>
                <w:szCs w:val="24"/>
              </w:rPr>
            </w:pPr>
            <w:r w:rsidRPr="007629F1">
              <w:rPr>
                <w:rFonts w:cs="Arial"/>
                <w:i/>
                <w:sz w:val="24"/>
                <w:szCs w:val="24"/>
              </w:rPr>
              <w:t xml:space="preserve">по страхованию ответственности  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i/>
                <w:sz w:val="24"/>
                <w:szCs w:val="24"/>
              </w:rPr>
            </w:pPr>
            <w:r w:rsidRPr="007629F1">
              <w:rPr>
                <w:rFonts w:cs="Arial"/>
                <w:i/>
                <w:sz w:val="24"/>
                <w:szCs w:val="24"/>
              </w:rPr>
              <w:t>владельца опасного объекта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7629F1">
              <w:rPr>
                <w:rFonts w:cs="Arial"/>
                <w:b/>
                <w:i/>
                <w:sz w:val="24"/>
                <w:szCs w:val="24"/>
              </w:rPr>
              <w:t xml:space="preserve">Белоконь Николай Павлович 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 w:rsidRPr="007629F1">
              <w:rPr>
                <w:rFonts w:cs="Arial"/>
                <w:b/>
                <w:i/>
                <w:sz w:val="24"/>
                <w:szCs w:val="24"/>
              </w:rPr>
              <w:t>Тел. (861) 210-10-00, доб. 4234</w:t>
            </w:r>
          </w:p>
          <w:p w:rsidR="00E32F2E" w:rsidRPr="007629F1" w:rsidRDefault="00E32F2E" w:rsidP="007629F1">
            <w:pPr>
              <w:tabs>
                <w:tab w:val="left" w:pos="2670"/>
              </w:tabs>
              <w:spacing w:after="0"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629F1">
              <w:rPr>
                <w:rFonts w:cs="Arial"/>
                <w:i/>
                <w:sz w:val="24"/>
                <w:szCs w:val="24"/>
              </w:rPr>
              <w:t>belokonnp@rosufo.ru</w:t>
            </w:r>
          </w:p>
        </w:tc>
      </w:tr>
    </w:tbl>
    <w:p w:rsidR="00E32F2E" w:rsidRDefault="00E32F2E" w:rsidP="00957A13">
      <w:pPr>
        <w:tabs>
          <w:tab w:val="left" w:pos="2670"/>
        </w:tabs>
        <w:spacing w:line="240" w:lineRule="atLeast"/>
        <w:jc w:val="both"/>
        <w:rPr>
          <w:rFonts w:cs="Arial"/>
          <w:sz w:val="24"/>
          <w:szCs w:val="24"/>
        </w:rPr>
      </w:pPr>
      <w:bookmarkStart w:id="3" w:name="_GoBack"/>
      <w:bookmarkEnd w:id="3"/>
    </w:p>
    <w:sectPr w:rsidR="00E32F2E" w:rsidSect="00A3576D">
      <w:footerReference w:type="default" r:id="rId7"/>
      <w:pgSz w:w="11906" w:h="16838" w:code="9"/>
      <w:pgMar w:top="567" w:right="567" w:bottom="28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03" w:rsidRDefault="00E65D03" w:rsidP="00B87616">
      <w:pPr>
        <w:spacing w:after="0" w:line="240" w:lineRule="auto"/>
      </w:pPr>
      <w:r>
        <w:separator/>
      </w:r>
    </w:p>
  </w:endnote>
  <w:endnote w:type="continuationSeparator" w:id="0">
    <w:p w:rsidR="00E65D03" w:rsidRDefault="00E65D03" w:rsidP="00B8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616" w:rsidRDefault="00B87616" w:rsidP="00B87616">
    <w:pPr>
      <w:pStyle w:val="aa"/>
      <w:pBdr>
        <w:top w:val="single" w:sz="24" w:space="5" w:color="9BBB59"/>
      </w:pBdr>
      <w:jc w:val="right"/>
      <w:rPr>
        <w:i/>
        <w:iCs/>
        <w:color w:val="8C8C8C"/>
      </w:rPr>
    </w:pPr>
    <w:r w:rsidRPr="00B87616">
      <w:rPr>
        <w:b/>
        <w:sz w:val="20"/>
        <w:szCs w:val="20"/>
      </w:rPr>
      <w:t>СТРАХОВОЕ ОБЩЕСТВО «РОССИЯ»    *    КРАСНОДАРСКИЙ ФИЛИАЛ                                                                               ТЕЛЕФОН: 8 (861) 210–10–00,    E-MAIL: INROS@ROSUFO.RU,       САЙТ: WWW.ROS.RU</w:t>
    </w:r>
  </w:p>
  <w:p w:rsidR="00B87616" w:rsidRDefault="00B876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03" w:rsidRDefault="00E65D03" w:rsidP="00B87616">
      <w:pPr>
        <w:spacing w:after="0" w:line="240" w:lineRule="auto"/>
      </w:pPr>
      <w:r>
        <w:separator/>
      </w:r>
    </w:p>
  </w:footnote>
  <w:footnote w:type="continuationSeparator" w:id="0">
    <w:p w:rsidR="00E65D03" w:rsidRDefault="00E65D03" w:rsidP="00B8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428B"/>
    <w:multiLevelType w:val="hybridMultilevel"/>
    <w:tmpl w:val="9016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3A24"/>
    <w:multiLevelType w:val="hybridMultilevel"/>
    <w:tmpl w:val="7B84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A2906"/>
    <w:multiLevelType w:val="hybridMultilevel"/>
    <w:tmpl w:val="8414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12200"/>
    <w:multiLevelType w:val="hybridMultilevel"/>
    <w:tmpl w:val="9016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45E"/>
    <w:rsid w:val="00001331"/>
    <w:rsid w:val="00051EC7"/>
    <w:rsid w:val="00061C2E"/>
    <w:rsid w:val="00091236"/>
    <w:rsid w:val="000C634C"/>
    <w:rsid w:val="00111596"/>
    <w:rsid w:val="001332D7"/>
    <w:rsid w:val="00135318"/>
    <w:rsid w:val="00165FDA"/>
    <w:rsid w:val="001732B2"/>
    <w:rsid w:val="0019222B"/>
    <w:rsid w:val="001A3B01"/>
    <w:rsid w:val="001C083D"/>
    <w:rsid w:val="001C5B12"/>
    <w:rsid w:val="001E240C"/>
    <w:rsid w:val="001F4A46"/>
    <w:rsid w:val="00200C5A"/>
    <w:rsid w:val="002245D8"/>
    <w:rsid w:val="002400DC"/>
    <w:rsid w:val="00241216"/>
    <w:rsid w:val="00244222"/>
    <w:rsid w:val="00285B83"/>
    <w:rsid w:val="00335F26"/>
    <w:rsid w:val="00351E19"/>
    <w:rsid w:val="00360D51"/>
    <w:rsid w:val="00363E3B"/>
    <w:rsid w:val="00376F4D"/>
    <w:rsid w:val="00383AA7"/>
    <w:rsid w:val="003F279A"/>
    <w:rsid w:val="003F7EC9"/>
    <w:rsid w:val="004128CC"/>
    <w:rsid w:val="004170BF"/>
    <w:rsid w:val="00422F3D"/>
    <w:rsid w:val="00482E18"/>
    <w:rsid w:val="004C40B2"/>
    <w:rsid w:val="004C49F4"/>
    <w:rsid w:val="004D2883"/>
    <w:rsid w:val="004D35E3"/>
    <w:rsid w:val="00566E2D"/>
    <w:rsid w:val="005769FA"/>
    <w:rsid w:val="0058067C"/>
    <w:rsid w:val="005A3604"/>
    <w:rsid w:val="005A59C4"/>
    <w:rsid w:val="005D758E"/>
    <w:rsid w:val="0061148D"/>
    <w:rsid w:val="006562E4"/>
    <w:rsid w:val="00657650"/>
    <w:rsid w:val="00665891"/>
    <w:rsid w:val="00687833"/>
    <w:rsid w:val="006A476B"/>
    <w:rsid w:val="006A5F8C"/>
    <w:rsid w:val="0072461F"/>
    <w:rsid w:val="0076261D"/>
    <w:rsid w:val="007627F9"/>
    <w:rsid w:val="007629F1"/>
    <w:rsid w:val="007B1B3C"/>
    <w:rsid w:val="007B42B3"/>
    <w:rsid w:val="007D38D8"/>
    <w:rsid w:val="007E3BCB"/>
    <w:rsid w:val="007E774A"/>
    <w:rsid w:val="008118AF"/>
    <w:rsid w:val="00851F62"/>
    <w:rsid w:val="008A42E7"/>
    <w:rsid w:val="008E57F9"/>
    <w:rsid w:val="00907384"/>
    <w:rsid w:val="009109B8"/>
    <w:rsid w:val="00932E8D"/>
    <w:rsid w:val="00947CAF"/>
    <w:rsid w:val="00957A13"/>
    <w:rsid w:val="0099571F"/>
    <w:rsid w:val="009E0CA1"/>
    <w:rsid w:val="00A3576D"/>
    <w:rsid w:val="00A511F9"/>
    <w:rsid w:val="00A5720C"/>
    <w:rsid w:val="00A81407"/>
    <w:rsid w:val="00AB35F4"/>
    <w:rsid w:val="00AB47E1"/>
    <w:rsid w:val="00AD4312"/>
    <w:rsid w:val="00B87616"/>
    <w:rsid w:val="00BE2013"/>
    <w:rsid w:val="00C0645E"/>
    <w:rsid w:val="00C072E0"/>
    <w:rsid w:val="00C4501B"/>
    <w:rsid w:val="00C51AE2"/>
    <w:rsid w:val="00C52D6A"/>
    <w:rsid w:val="00C83A91"/>
    <w:rsid w:val="00CA6566"/>
    <w:rsid w:val="00CC245D"/>
    <w:rsid w:val="00D05AEC"/>
    <w:rsid w:val="00D15F67"/>
    <w:rsid w:val="00D71B28"/>
    <w:rsid w:val="00DA11DF"/>
    <w:rsid w:val="00DB14C8"/>
    <w:rsid w:val="00DB3A25"/>
    <w:rsid w:val="00DB7157"/>
    <w:rsid w:val="00E31628"/>
    <w:rsid w:val="00E32F2E"/>
    <w:rsid w:val="00E65D03"/>
    <w:rsid w:val="00E91AA3"/>
    <w:rsid w:val="00EE1C9F"/>
    <w:rsid w:val="00F238CC"/>
    <w:rsid w:val="00F67CFD"/>
    <w:rsid w:val="00F91ED4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83F3E78-E9EE-49E8-BE1F-42CF95E8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4A46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text">
    <w:name w:val="text"/>
    <w:basedOn w:val="a"/>
    <w:rsid w:val="0076261D"/>
    <w:pPr>
      <w:spacing w:before="75"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363E3B"/>
    <w:pPr>
      <w:widowControl w:val="0"/>
    </w:pPr>
    <w:rPr>
      <w:rFonts w:ascii="Courier New" w:eastAsia="Times New Roman" w:hAnsi="Courier New"/>
      <w:snapToGrid w:val="0"/>
    </w:rPr>
  </w:style>
  <w:style w:type="paragraph" w:styleId="a3">
    <w:name w:val="Normal (Web)"/>
    <w:basedOn w:val="a"/>
    <w:uiPriority w:val="99"/>
    <w:semiHidden/>
    <w:unhideWhenUsed/>
    <w:rsid w:val="00DB7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Постановление"/>
    <w:basedOn w:val="a"/>
    <w:uiPriority w:val="99"/>
    <w:rsid w:val="00687833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2">
    <w:name w:val="Вертикальный отступ 2"/>
    <w:basedOn w:val="a"/>
    <w:uiPriority w:val="99"/>
    <w:rsid w:val="0068783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">
    <w:name w:val="Вертикальный отступ 1"/>
    <w:basedOn w:val="a"/>
    <w:uiPriority w:val="99"/>
    <w:rsid w:val="0068783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a5">
    <w:name w:val="Номер"/>
    <w:basedOn w:val="a"/>
    <w:uiPriority w:val="99"/>
    <w:rsid w:val="00687833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665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Plain Text"/>
    <w:basedOn w:val="a"/>
    <w:link w:val="a7"/>
    <w:unhideWhenUsed/>
    <w:rsid w:val="007D38D8"/>
    <w:pPr>
      <w:tabs>
        <w:tab w:val="left" w:pos="0"/>
      </w:tabs>
      <w:spacing w:after="0" w:line="360" w:lineRule="auto"/>
      <w:ind w:firstLine="567"/>
      <w:jc w:val="both"/>
    </w:pPr>
    <w:rPr>
      <w:rFonts w:ascii="Times New Roman" w:eastAsia="MS Mincho" w:hAnsi="Times New Roman"/>
      <w:bCs/>
      <w:sz w:val="28"/>
      <w:szCs w:val="20"/>
      <w:lang w:eastAsia="ru-RU"/>
    </w:rPr>
  </w:style>
  <w:style w:type="character" w:customStyle="1" w:styleId="a7">
    <w:name w:val="Текст Знак"/>
    <w:basedOn w:val="a0"/>
    <w:link w:val="a6"/>
    <w:rsid w:val="007D38D8"/>
    <w:rPr>
      <w:rFonts w:ascii="Times New Roman" w:eastAsia="MS Mincho" w:hAnsi="Times New Roman"/>
      <w:bCs/>
      <w:sz w:val="28"/>
    </w:rPr>
  </w:style>
  <w:style w:type="paragraph" w:styleId="a8">
    <w:name w:val="header"/>
    <w:basedOn w:val="a"/>
    <w:link w:val="a9"/>
    <w:uiPriority w:val="99"/>
    <w:unhideWhenUsed/>
    <w:rsid w:val="00B87616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8761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87616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87616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B8761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8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87616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1"/>
    <w:uiPriority w:val="59"/>
    <w:rsid w:val="00E32F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СТРАХОВОЕ ОБЩЕСТВО «РОССИЯ»    *    КРАСНОДАРСКИЙ ФИЛИАЛ                                                                               ТЕЛЕФОН: 8 (861) 210–10–00,    E-MAIL: INROS@ROSUFO.RU,       САЙТ: WWW.ROS.RU</Company>
  <LinksUpToDate>false</LinksUpToDate>
  <CharactersWithSpaces>16810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ЗызаАВ</dc:creator>
  <cp:keywords/>
  <dc:description/>
  <cp:lastModifiedBy>Irina</cp:lastModifiedBy>
  <cp:revision>2</cp:revision>
  <cp:lastPrinted>2011-12-06T05:09:00Z</cp:lastPrinted>
  <dcterms:created xsi:type="dcterms:W3CDTF">2014-08-01T15:50:00Z</dcterms:created>
  <dcterms:modified xsi:type="dcterms:W3CDTF">2014-08-01T15:50:00Z</dcterms:modified>
</cp:coreProperties>
</file>