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BAC" w:rsidRDefault="00BC1BAC" w:rsidP="003D3183">
      <w:pPr>
        <w:pStyle w:val="FR1"/>
        <w:spacing w:before="0" w:line="360" w:lineRule="auto"/>
        <w:ind w:left="0" w:firstLine="0"/>
        <w:jc w:val="center"/>
        <w:rPr>
          <w:rFonts w:ascii="Times New Roman" w:hAnsi="Times New Roman"/>
          <w:bCs/>
          <w:sz w:val="26"/>
          <w:szCs w:val="26"/>
        </w:rPr>
      </w:pPr>
    </w:p>
    <w:p w:rsidR="00CD3AC1" w:rsidRPr="00BB76C4" w:rsidRDefault="00CD3AC1" w:rsidP="003D3183">
      <w:pPr>
        <w:pStyle w:val="FR1"/>
        <w:spacing w:before="0" w:line="360" w:lineRule="auto"/>
        <w:ind w:left="0" w:firstLine="0"/>
        <w:jc w:val="center"/>
        <w:rPr>
          <w:rFonts w:ascii="Times New Roman" w:hAnsi="Times New Roman"/>
          <w:bCs/>
          <w:sz w:val="26"/>
          <w:szCs w:val="26"/>
        </w:rPr>
      </w:pPr>
      <w:r w:rsidRPr="00BB76C4">
        <w:rPr>
          <w:rFonts w:ascii="Times New Roman" w:hAnsi="Times New Roman"/>
          <w:bCs/>
          <w:sz w:val="26"/>
          <w:szCs w:val="26"/>
        </w:rPr>
        <w:t>Министерство образования и науки Российской Федерации</w:t>
      </w:r>
    </w:p>
    <w:p w:rsidR="00CD3AC1" w:rsidRPr="00BB76C4" w:rsidRDefault="00CD3AC1" w:rsidP="003D3183">
      <w:pPr>
        <w:pStyle w:val="FR1"/>
        <w:spacing w:before="0" w:line="360" w:lineRule="auto"/>
        <w:ind w:left="0" w:firstLine="0"/>
        <w:jc w:val="center"/>
        <w:rPr>
          <w:rFonts w:ascii="Times New Roman" w:hAnsi="Times New Roman"/>
          <w:bCs/>
          <w:sz w:val="26"/>
          <w:szCs w:val="26"/>
        </w:rPr>
      </w:pPr>
      <w:r w:rsidRPr="00BB76C4">
        <w:rPr>
          <w:rFonts w:ascii="Times New Roman" w:hAnsi="Times New Roman"/>
          <w:bCs/>
          <w:sz w:val="26"/>
          <w:szCs w:val="26"/>
        </w:rPr>
        <w:t>Государственное образовательное учреждение высшего</w:t>
      </w:r>
    </w:p>
    <w:p w:rsidR="00CD3AC1" w:rsidRPr="00BB76C4" w:rsidRDefault="00CD3AC1" w:rsidP="003D3183">
      <w:pPr>
        <w:pStyle w:val="FR1"/>
        <w:spacing w:before="0" w:line="360" w:lineRule="auto"/>
        <w:ind w:left="0" w:firstLine="0"/>
        <w:jc w:val="center"/>
        <w:rPr>
          <w:rFonts w:ascii="Times New Roman" w:hAnsi="Times New Roman"/>
          <w:bCs/>
          <w:sz w:val="26"/>
          <w:szCs w:val="26"/>
        </w:rPr>
      </w:pPr>
      <w:r w:rsidRPr="00BB76C4">
        <w:rPr>
          <w:rFonts w:ascii="Times New Roman" w:hAnsi="Times New Roman"/>
          <w:bCs/>
          <w:sz w:val="26"/>
          <w:szCs w:val="26"/>
        </w:rPr>
        <w:t>профессионального образования</w:t>
      </w:r>
    </w:p>
    <w:p w:rsidR="00CD3AC1" w:rsidRPr="00BB76C4" w:rsidRDefault="00CD3AC1" w:rsidP="003D3183">
      <w:pPr>
        <w:pStyle w:val="FR1"/>
        <w:spacing w:before="0" w:line="360" w:lineRule="auto"/>
        <w:ind w:left="0" w:firstLine="0"/>
        <w:jc w:val="center"/>
        <w:rPr>
          <w:bCs/>
          <w:sz w:val="26"/>
          <w:szCs w:val="26"/>
        </w:rPr>
      </w:pPr>
      <w:r w:rsidRPr="00BB76C4">
        <w:rPr>
          <w:rFonts w:ascii="Times New Roman" w:hAnsi="Times New Roman"/>
          <w:bCs/>
          <w:sz w:val="26"/>
          <w:szCs w:val="26"/>
        </w:rPr>
        <w:t>Хабаровская государственная академия экономики и права</w:t>
      </w:r>
    </w:p>
    <w:p w:rsidR="00CD3AC1" w:rsidRDefault="00CD3AC1" w:rsidP="003D3183">
      <w:pPr>
        <w:pStyle w:val="FR1"/>
        <w:spacing w:before="0" w:line="360" w:lineRule="auto"/>
        <w:ind w:left="0" w:firstLine="0"/>
        <w:jc w:val="center"/>
        <w:rPr>
          <w:bCs/>
          <w:sz w:val="24"/>
          <w:szCs w:val="24"/>
        </w:rPr>
      </w:pPr>
    </w:p>
    <w:p w:rsidR="00CD3AC1" w:rsidRDefault="00CD3AC1" w:rsidP="003D3183">
      <w:pPr>
        <w:pStyle w:val="FR1"/>
        <w:spacing w:before="0" w:line="360" w:lineRule="auto"/>
        <w:ind w:left="0" w:firstLine="0"/>
        <w:jc w:val="center"/>
        <w:rPr>
          <w:bCs/>
          <w:sz w:val="24"/>
          <w:szCs w:val="28"/>
        </w:rPr>
      </w:pPr>
    </w:p>
    <w:p w:rsidR="00CD3AC1" w:rsidRDefault="00CD3AC1" w:rsidP="003D3183">
      <w:pPr>
        <w:pStyle w:val="FR1"/>
        <w:spacing w:before="0" w:line="360" w:lineRule="auto"/>
        <w:ind w:left="0" w:firstLine="0"/>
        <w:rPr>
          <w:bCs/>
          <w:sz w:val="24"/>
          <w:szCs w:val="28"/>
        </w:rPr>
      </w:pPr>
    </w:p>
    <w:p w:rsidR="00CD3AC1" w:rsidRDefault="00CD3AC1" w:rsidP="003D3183">
      <w:pPr>
        <w:pStyle w:val="FR1"/>
        <w:spacing w:before="0" w:line="360" w:lineRule="auto"/>
        <w:ind w:left="0" w:firstLine="0"/>
        <w:jc w:val="center"/>
        <w:rPr>
          <w:bCs/>
          <w:sz w:val="24"/>
          <w:szCs w:val="28"/>
        </w:rPr>
      </w:pPr>
    </w:p>
    <w:p w:rsidR="00CD3AC1" w:rsidRPr="00BB76C4" w:rsidRDefault="00CD3AC1" w:rsidP="003D3183">
      <w:pPr>
        <w:pStyle w:val="FR1"/>
        <w:spacing w:before="0" w:line="360" w:lineRule="auto"/>
        <w:ind w:left="0" w:firstLine="0"/>
        <w:jc w:val="center"/>
        <w:rPr>
          <w:bCs/>
          <w:sz w:val="28"/>
          <w:szCs w:val="28"/>
        </w:rPr>
      </w:pPr>
    </w:p>
    <w:p w:rsidR="00CD3AC1" w:rsidRPr="00BB76C4" w:rsidRDefault="00CD3AC1" w:rsidP="003D3183">
      <w:pPr>
        <w:pStyle w:val="FR1"/>
        <w:spacing w:before="0" w:line="360" w:lineRule="auto"/>
        <w:ind w:left="0" w:firstLine="0"/>
        <w:jc w:val="center"/>
        <w:rPr>
          <w:bCs/>
          <w:sz w:val="28"/>
          <w:szCs w:val="28"/>
        </w:rPr>
      </w:pPr>
    </w:p>
    <w:p w:rsidR="00CD3AC1" w:rsidRPr="00BB76C4" w:rsidRDefault="00CD3AC1" w:rsidP="003D3183">
      <w:pPr>
        <w:pStyle w:val="FR1"/>
        <w:spacing w:before="0" w:line="360" w:lineRule="auto"/>
        <w:ind w:left="0" w:firstLine="0"/>
        <w:jc w:val="center"/>
        <w:rPr>
          <w:bCs/>
          <w:sz w:val="28"/>
          <w:szCs w:val="28"/>
        </w:rPr>
      </w:pPr>
    </w:p>
    <w:p w:rsidR="00CD3AC1" w:rsidRPr="00B17165" w:rsidRDefault="00CD3AC1" w:rsidP="003D3183">
      <w:pPr>
        <w:spacing w:line="360" w:lineRule="auto"/>
        <w:jc w:val="center"/>
        <w:rPr>
          <w:b/>
          <w:sz w:val="26"/>
          <w:szCs w:val="26"/>
        </w:rPr>
      </w:pPr>
      <w:r w:rsidRPr="00721296">
        <w:rPr>
          <w:b/>
          <w:bCs/>
          <w:sz w:val="26"/>
          <w:szCs w:val="26"/>
        </w:rPr>
        <w:t xml:space="preserve">Кафедра </w:t>
      </w:r>
      <w:r>
        <w:rPr>
          <w:b/>
          <w:sz w:val="26"/>
          <w:szCs w:val="26"/>
        </w:rPr>
        <w:t>банковского дела</w:t>
      </w:r>
    </w:p>
    <w:p w:rsidR="00CD3AC1" w:rsidRPr="00721296" w:rsidRDefault="00CD3AC1" w:rsidP="003D3183">
      <w:pPr>
        <w:pStyle w:val="FR1"/>
        <w:spacing w:before="0" w:line="360" w:lineRule="auto"/>
        <w:ind w:left="0" w:firstLine="0"/>
        <w:jc w:val="center"/>
        <w:rPr>
          <w:rFonts w:ascii="Times New Roman" w:hAnsi="Times New Roman"/>
          <w:bCs/>
          <w:sz w:val="26"/>
          <w:szCs w:val="26"/>
          <w:u w:val="single"/>
        </w:rPr>
      </w:pPr>
    </w:p>
    <w:p w:rsidR="00CD3AC1" w:rsidRPr="00721296" w:rsidRDefault="00CD3AC1" w:rsidP="003D3183">
      <w:pPr>
        <w:spacing w:line="360" w:lineRule="auto"/>
        <w:jc w:val="center"/>
        <w:rPr>
          <w:b/>
          <w:sz w:val="26"/>
          <w:szCs w:val="26"/>
        </w:rPr>
      </w:pPr>
      <w:r w:rsidRPr="00721296">
        <w:rPr>
          <w:b/>
          <w:bCs/>
          <w:sz w:val="26"/>
          <w:szCs w:val="26"/>
        </w:rPr>
        <w:t xml:space="preserve">Дисциплина: </w:t>
      </w:r>
      <w:r>
        <w:rPr>
          <w:b/>
          <w:bCs/>
          <w:sz w:val="26"/>
          <w:szCs w:val="26"/>
        </w:rPr>
        <w:t xml:space="preserve">Операции коммерческих банков с драгоценными металлами </w:t>
      </w:r>
    </w:p>
    <w:p w:rsidR="00CD3AC1" w:rsidRPr="00721296" w:rsidRDefault="00CD3AC1" w:rsidP="003D3183">
      <w:pPr>
        <w:spacing w:line="360" w:lineRule="auto"/>
        <w:jc w:val="center"/>
        <w:rPr>
          <w:b/>
          <w:sz w:val="26"/>
          <w:szCs w:val="26"/>
        </w:rPr>
      </w:pPr>
      <w:r w:rsidRPr="00721296">
        <w:rPr>
          <w:b/>
          <w:sz w:val="26"/>
          <w:szCs w:val="26"/>
        </w:rPr>
        <w:t>Контрольная работа</w:t>
      </w:r>
    </w:p>
    <w:p w:rsidR="00CD3AC1" w:rsidRPr="00184595" w:rsidRDefault="00CD3AC1" w:rsidP="003D3183">
      <w:pPr>
        <w:pStyle w:val="a3"/>
        <w:spacing w:line="360" w:lineRule="auto"/>
        <w:ind w:firstLine="0"/>
        <w:jc w:val="center"/>
        <w:rPr>
          <w:b/>
          <w:sz w:val="26"/>
          <w:szCs w:val="26"/>
        </w:rPr>
      </w:pPr>
      <w:r>
        <w:rPr>
          <w:b/>
          <w:sz w:val="26"/>
          <w:szCs w:val="26"/>
        </w:rPr>
        <w:t>Тема № 10. Монеты из драгоценных металлов</w:t>
      </w:r>
    </w:p>
    <w:p w:rsidR="00CD3AC1" w:rsidRDefault="00CD3AC1" w:rsidP="003D3183">
      <w:pPr>
        <w:pStyle w:val="FR1"/>
        <w:spacing w:before="0" w:line="360" w:lineRule="auto"/>
        <w:ind w:left="0" w:firstLine="0"/>
        <w:jc w:val="center"/>
        <w:rPr>
          <w:bCs/>
          <w:sz w:val="24"/>
          <w:szCs w:val="28"/>
          <w:u w:val="single"/>
        </w:rPr>
      </w:pPr>
    </w:p>
    <w:p w:rsidR="00CD3AC1" w:rsidRDefault="00CD3AC1" w:rsidP="003D3183">
      <w:pPr>
        <w:pStyle w:val="FR1"/>
        <w:spacing w:before="0" w:line="360" w:lineRule="auto"/>
        <w:ind w:left="0" w:firstLine="0"/>
        <w:jc w:val="center"/>
        <w:rPr>
          <w:bCs/>
          <w:sz w:val="24"/>
          <w:szCs w:val="28"/>
          <w:u w:val="single"/>
        </w:rPr>
      </w:pPr>
    </w:p>
    <w:p w:rsidR="00CD3AC1" w:rsidRDefault="00CD3AC1" w:rsidP="003D3183">
      <w:pPr>
        <w:pStyle w:val="FR1"/>
        <w:spacing w:before="0" w:line="360" w:lineRule="auto"/>
        <w:ind w:firstLine="567"/>
        <w:jc w:val="center"/>
        <w:rPr>
          <w:bCs/>
          <w:sz w:val="24"/>
          <w:szCs w:val="28"/>
          <w:u w:val="single"/>
        </w:rPr>
      </w:pPr>
    </w:p>
    <w:p w:rsidR="00CD3AC1" w:rsidRDefault="00CD3AC1" w:rsidP="003D3183">
      <w:pPr>
        <w:pStyle w:val="FR1"/>
        <w:spacing w:before="0" w:line="360" w:lineRule="auto"/>
        <w:ind w:left="0" w:firstLine="0"/>
        <w:rPr>
          <w:bCs/>
          <w:sz w:val="24"/>
          <w:szCs w:val="28"/>
          <w:u w:val="single"/>
        </w:rPr>
      </w:pPr>
    </w:p>
    <w:p w:rsidR="00CD3AC1" w:rsidRDefault="00CD3AC1" w:rsidP="003D3183">
      <w:pPr>
        <w:pStyle w:val="FR1"/>
        <w:spacing w:before="0" w:line="360" w:lineRule="auto"/>
        <w:ind w:firstLine="567"/>
        <w:rPr>
          <w:bCs/>
          <w:sz w:val="24"/>
          <w:szCs w:val="28"/>
          <w:u w:val="single"/>
        </w:rPr>
      </w:pPr>
    </w:p>
    <w:p w:rsidR="00CD3AC1" w:rsidRPr="00BB76C4" w:rsidRDefault="00CD3AC1" w:rsidP="003D3183">
      <w:pPr>
        <w:pStyle w:val="FR1"/>
        <w:spacing w:before="0" w:line="360" w:lineRule="auto"/>
        <w:ind w:firstLine="567"/>
        <w:rPr>
          <w:bCs/>
          <w:sz w:val="26"/>
          <w:szCs w:val="26"/>
        </w:rPr>
      </w:pPr>
    </w:p>
    <w:p w:rsidR="00CD3AC1" w:rsidRPr="0028214B" w:rsidRDefault="00CD3AC1" w:rsidP="003D3183">
      <w:pPr>
        <w:pStyle w:val="FR1"/>
        <w:spacing w:before="0"/>
        <w:ind w:left="4956" w:firstLine="567"/>
        <w:rPr>
          <w:rFonts w:ascii="Times New Roman" w:hAnsi="Times New Roman"/>
          <w:b w:val="0"/>
          <w:bCs/>
          <w:sz w:val="26"/>
          <w:szCs w:val="26"/>
        </w:rPr>
      </w:pPr>
      <w:r w:rsidRPr="0028214B">
        <w:rPr>
          <w:rFonts w:ascii="Times New Roman" w:hAnsi="Times New Roman"/>
          <w:b w:val="0"/>
          <w:bCs/>
          <w:sz w:val="26"/>
          <w:szCs w:val="26"/>
        </w:rPr>
        <w:t>Выполнила: студентка 4 курса</w:t>
      </w:r>
    </w:p>
    <w:p w:rsidR="00CD3AC1" w:rsidRPr="0028214B" w:rsidRDefault="00CD3AC1" w:rsidP="003D3183">
      <w:pPr>
        <w:pStyle w:val="FR1"/>
        <w:spacing w:before="0"/>
        <w:ind w:left="4956" w:firstLine="567"/>
        <w:rPr>
          <w:rFonts w:ascii="Times New Roman" w:hAnsi="Times New Roman"/>
          <w:b w:val="0"/>
          <w:bCs/>
          <w:sz w:val="26"/>
          <w:szCs w:val="26"/>
        </w:rPr>
      </w:pPr>
      <w:r w:rsidRPr="0028214B">
        <w:rPr>
          <w:rFonts w:ascii="Times New Roman" w:hAnsi="Times New Roman"/>
          <w:b w:val="0"/>
          <w:bCs/>
          <w:sz w:val="26"/>
          <w:szCs w:val="26"/>
        </w:rPr>
        <w:t>Факультета «Финансист», З/О</w:t>
      </w:r>
    </w:p>
    <w:p w:rsidR="00CD3AC1" w:rsidRPr="0028214B" w:rsidRDefault="00CD3AC1" w:rsidP="003D3183">
      <w:pPr>
        <w:pStyle w:val="FR1"/>
        <w:spacing w:before="0"/>
        <w:ind w:left="4956" w:firstLine="567"/>
        <w:rPr>
          <w:rFonts w:ascii="Times New Roman" w:hAnsi="Times New Roman"/>
          <w:b w:val="0"/>
          <w:bCs/>
          <w:sz w:val="26"/>
          <w:szCs w:val="26"/>
        </w:rPr>
      </w:pPr>
      <w:r w:rsidRPr="0028214B">
        <w:rPr>
          <w:rFonts w:ascii="Times New Roman" w:hAnsi="Times New Roman"/>
          <w:b w:val="0"/>
          <w:bCs/>
          <w:sz w:val="26"/>
          <w:szCs w:val="26"/>
        </w:rPr>
        <w:t>Группа ФК-61</w:t>
      </w:r>
    </w:p>
    <w:p w:rsidR="00CD3AC1" w:rsidRPr="0028214B" w:rsidRDefault="00CD3AC1" w:rsidP="003D3183">
      <w:pPr>
        <w:pStyle w:val="FR1"/>
        <w:spacing w:before="0"/>
        <w:ind w:left="5523" w:firstLine="0"/>
        <w:jc w:val="left"/>
        <w:rPr>
          <w:rFonts w:ascii="Times New Roman" w:hAnsi="Times New Roman"/>
          <w:b w:val="0"/>
          <w:bCs/>
          <w:sz w:val="26"/>
          <w:szCs w:val="26"/>
        </w:rPr>
      </w:pPr>
      <w:r w:rsidRPr="0028214B">
        <w:rPr>
          <w:rFonts w:ascii="Times New Roman" w:hAnsi="Times New Roman"/>
          <w:b w:val="0"/>
          <w:bCs/>
          <w:sz w:val="26"/>
          <w:szCs w:val="26"/>
        </w:rPr>
        <w:t>Специал</w:t>
      </w:r>
      <w:r>
        <w:rPr>
          <w:rFonts w:ascii="Times New Roman" w:hAnsi="Times New Roman"/>
          <w:b w:val="0"/>
          <w:bCs/>
          <w:sz w:val="26"/>
          <w:szCs w:val="26"/>
        </w:rPr>
        <w:t>ьность</w:t>
      </w:r>
      <w:r w:rsidRPr="0028214B">
        <w:rPr>
          <w:rFonts w:ascii="Times New Roman" w:hAnsi="Times New Roman"/>
          <w:b w:val="0"/>
          <w:bCs/>
          <w:sz w:val="26"/>
          <w:szCs w:val="26"/>
        </w:rPr>
        <w:t>: «Финансы и кредит»</w:t>
      </w:r>
    </w:p>
    <w:p w:rsidR="00CD3AC1" w:rsidRPr="0028214B" w:rsidRDefault="00CD3AC1" w:rsidP="003D3183">
      <w:pPr>
        <w:pStyle w:val="FR1"/>
        <w:spacing w:before="0"/>
        <w:ind w:left="4956" w:firstLine="567"/>
        <w:rPr>
          <w:rFonts w:ascii="Times New Roman" w:hAnsi="Times New Roman"/>
          <w:b w:val="0"/>
          <w:bCs/>
          <w:sz w:val="26"/>
          <w:szCs w:val="26"/>
        </w:rPr>
      </w:pPr>
      <w:r w:rsidRPr="0028214B">
        <w:rPr>
          <w:rFonts w:ascii="Times New Roman" w:hAnsi="Times New Roman"/>
          <w:b w:val="0"/>
          <w:bCs/>
          <w:sz w:val="26"/>
          <w:szCs w:val="26"/>
        </w:rPr>
        <w:t>Зачетная книжка № 0317024</w:t>
      </w:r>
    </w:p>
    <w:p w:rsidR="00CD3AC1" w:rsidRPr="0028214B" w:rsidRDefault="00CD3AC1" w:rsidP="003D3183">
      <w:pPr>
        <w:pStyle w:val="FR1"/>
        <w:spacing w:before="0"/>
        <w:ind w:left="4956" w:firstLine="567"/>
        <w:rPr>
          <w:b w:val="0"/>
          <w:bCs/>
          <w:sz w:val="26"/>
          <w:szCs w:val="26"/>
        </w:rPr>
      </w:pPr>
      <w:r w:rsidRPr="0028214B">
        <w:rPr>
          <w:rFonts w:ascii="Times New Roman" w:hAnsi="Times New Roman"/>
          <w:b w:val="0"/>
          <w:bCs/>
          <w:sz w:val="26"/>
          <w:szCs w:val="26"/>
        </w:rPr>
        <w:t>Сумина Ирина Викторовна</w:t>
      </w:r>
    </w:p>
    <w:p w:rsidR="00CD3AC1" w:rsidRPr="00467DE6" w:rsidRDefault="00CD3AC1" w:rsidP="003D3183">
      <w:pPr>
        <w:pStyle w:val="FR1"/>
        <w:spacing w:before="0"/>
        <w:ind w:left="0" w:firstLine="0"/>
        <w:rPr>
          <w:bCs/>
          <w:sz w:val="24"/>
        </w:rPr>
      </w:pPr>
    </w:p>
    <w:p w:rsidR="00CD3AC1" w:rsidRPr="00467DE6" w:rsidRDefault="00CD3AC1" w:rsidP="003D3183">
      <w:pPr>
        <w:pStyle w:val="FR1"/>
        <w:spacing w:before="0" w:line="360" w:lineRule="auto"/>
        <w:ind w:left="0" w:firstLine="0"/>
        <w:rPr>
          <w:rFonts w:ascii="Times New Roman" w:hAnsi="Times New Roman"/>
          <w:bCs/>
          <w:sz w:val="24"/>
          <w:szCs w:val="24"/>
        </w:rPr>
      </w:pPr>
    </w:p>
    <w:p w:rsidR="00CD3AC1" w:rsidRPr="00467DE6" w:rsidRDefault="00CD3AC1" w:rsidP="003D3183">
      <w:pPr>
        <w:pStyle w:val="FR1"/>
        <w:spacing w:before="0" w:line="360" w:lineRule="auto"/>
        <w:ind w:left="0" w:firstLine="0"/>
        <w:rPr>
          <w:rFonts w:ascii="Times New Roman" w:hAnsi="Times New Roman"/>
          <w:bCs/>
          <w:sz w:val="24"/>
          <w:szCs w:val="24"/>
        </w:rPr>
      </w:pPr>
    </w:p>
    <w:p w:rsidR="00CD3AC1" w:rsidRPr="00B17165" w:rsidRDefault="00CD3AC1" w:rsidP="003D3183">
      <w:pPr>
        <w:pStyle w:val="FR1"/>
        <w:spacing w:before="0" w:line="360" w:lineRule="auto"/>
        <w:ind w:left="0" w:firstLine="0"/>
        <w:rPr>
          <w:rFonts w:ascii="Times New Roman" w:hAnsi="Times New Roman"/>
          <w:bCs/>
          <w:sz w:val="24"/>
          <w:szCs w:val="24"/>
        </w:rPr>
      </w:pPr>
    </w:p>
    <w:p w:rsidR="00CD3AC1" w:rsidRDefault="00CD3AC1" w:rsidP="003D3183">
      <w:pPr>
        <w:pStyle w:val="FR1"/>
        <w:spacing w:before="0" w:line="360" w:lineRule="auto"/>
        <w:ind w:left="0" w:firstLine="0"/>
        <w:jc w:val="center"/>
        <w:rPr>
          <w:rFonts w:ascii="Times New Roman" w:hAnsi="Times New Roman"/>
          <w:sz w:val="24"/>
          <w:szCs w:val="24"/>
        </w:rPr>
      </w:pPr>
      <w:r w:rsidRPr="00B17165">
        <w:rPr>
          <w:rFonts w:ascii="Times New Roman" w:hAnsi="Times New Roman"/>
          <w:sz w:val="24"/>
          <w:szCs w:val="24"/>
        </w:rPr>
        <w:t>ХАБАРОВСК 20</w:t>
      </w:r>
      <w:r>
        <w:rPr>
          <w:rFonts w:ascii="Times New Roman" w:hAnsi="Times New Roman"/>
          <w:sz w:val="24"/>
          <w:szCs w:val="24"/>
        </w:rPr>
        <w:t>10</w:t>
      </w:r>
    </w:p>
    <w:p w:rsidR="00CD3AC1" w:rsidRDefault="00CD3AC1" w:rsidP="003D3183">
      <w:pPr>
        <w:pStyle w:val="FR1"/>
        <w:spacing w:before="0" w:line="360" w:lineRule="auto"/>
        <w:ind w:left="0" w:firstLine="0"/>
        <w:jc w:val="center"/>
        <w:rPr>
          <w:rFonts w:ascii="Times New Roman" w:hAnsi="Times New Roman"/>
          <w:bCs/>
          <w:sz w:val="28"/>
          <w:szCs w:val="28"/>
        </w:rPr>
      </w:pPr>
      <w:r>
        <w:rPr>
          <w:rFonts w:ascii="Times New Roman" w:hAnsi="Times New Roman"/>
          <w:sz w:val="28"/>
          <w:szCs w:val="28"/>
        </w:rPr>
        <w:br w:type="page"/>
      </w:r>
      <w:r w:rsidRPr="00047401">
        <w:rPr>
          <w:rFonts w:ascii="Times New Roman" w:hAnsi="Times New Roman"/>
          <w:bCs/>
          <w:sz w:val="28"/>
          <w:szCs w:val="28"/>
        </w:rPr>
        <w:t>Содержание</w:t>
      </w:r>
    </w:p>
    <w:p w:rsidR="00CD3AC1" w:rsidRPr="00047401" w:rsidRDefault="00CD3AC1" w:rsidP="003D3183">
      <w:pPr>
        <w:pStyle w:val="FR1"/>
        <w:spacing w:before="0" w:line="360" w:lineRule="auto"/>
        <w:ind w:left="0" w:firstLine="0"/>
        <w:jc w:val="center"/>
        <w:rPr>
          <w:rFonts w:ascii="Times New Roman" w:hAnsi="Times New Roman"/>
          <w:sz w:val="28"/>
          <w:szCs w:val="28"/>
        </w:rPr>
      </w:pPr>
    </w:p>
    <w:p w:rsidR="00CD3AC1" w:rsidRPr="00CD3C61" w:rsidRDefault="00CD3AC1" w:rsidP="00CD3C61">
      <w:pPr>
        <w:spacing w:line="360" w:lineRule="auto"/>
        <w:ind w:firstLine="360"/>
        <w:jc w:val="both"/>
        <w:rPr>
          <w:rFonts w:ascii="Times New Roman" w:hAnsi="Times New Roman"/>
          <w:sz w:val="28"/>
          <w:szCs w:val="28"/>
        </w:rPr>
      </w:pPr>
      <w:r w:rsidRPr="003D3183">
        <w:rPr>
          <w:rFonts w:ascii="Times New Roman" w:hAnsi="Times New Roman"/>
          <w:sz w:val="28"/>
          <w:szCs w:val="28"/>
        </w:rPr>
        <w:t>Введение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CD3C61">
        <w:rPr>
          <w:rFonts w:ascii="Times New Roman" w:hAnsi="Times New Roman"/>
          <w:sz w:val="28"/>
          <w:szCs w:val="28"/>
        </w:rPr>
        <w:t>2</w:t>
      </w:r>
    </w:p>
    <w:p w:rsidR="00CD3AC1" w:rsidRPr="00CD3C61" w:rsidRDefault="00CD3AC1" w:rsidP="00CD3C61">
      <w:pPr>
        <w:numPr>
          <w:ilvl w:val="0"/>
          <w:numId w:val="1"/>
        </w:numPr>
        <w:tabs>
          <w:tab w:val="clear" w:pos="1080"/>
          <w:tab w:val="num" w:pos="900"/>
        </w:tabs>
        <w:spacing w:after="0" w:line="360" w:lineRule="auto"/>
        <w:ind w:left="900" w:hanging="540"/>
        <w:jc w:val="both"/>
        <w:rPr>
          <w:rFonts w:ascii="Times New Roman" w:hAnsi="Times New Roman"/>
          <w:sz w:val="28"/>
          <w:szCs w:val="28"/>
        </w:rPr>
      </w:pPr>
      <w:r w:rsidRPr="00CD3C61">
        <w:rPr>
          <w:rFonts w:ascii="Times New Roman" w:hAnsi="Times New Roman"/>
          <w:sz w:val="28"/>
          <w:szCs w:val="28"/>
        </w:rPr>
        <w:t>Понятие, классификация и характеристика монет из драгоценных металлов.</w:t>
      </w:r>
      <w:r w:rsidRPr="00CD3C61">
        <w:rPr>
          <w:rFonts w:ascii="Times New Roman" w:hAnsi="Times New Roman"/>
          <w:sz w:val="28"/>
          <w:szCs w:val="28"/>
        </w:rPr>
        <w:tab/>
      </w:r>
      <w:r w:rsidRPr="00CD3C61">
        <w:rPr>
          <w:rFonts w:ascii="Times New Roman" w:hAnsi="Times New Roman"/>
          <w:sz w:val="28"/>
          <w:szCs w:val="28"/>
        </w:rPr>
        <w:tab/>
      </w:r>
      <w:r w:rsidRPr="00CD3C61">
        <w:rPr>
          <w:rFonts w:ascii="Times New Roman" w:hAnsi="Times New Roman"/>
          <w:sz w:val="28"/>
          <w:szCs w:val="28"/>
        </w:rPr>
        <w:tab/>
      </w:r>
      <w:r w:rsidRPr="00CD3C61">
        <w:rPr>
          <w:rFonts w:ascii="Times New Roman" w:hAnsi="Times New Roman"/>
          <w:sz w:val="28"/>
          <w:szCs w:val="28"/>
        </w:rPr>
        <w:tab/>
      </w:r>
      <w:r w:rsidRPr="00CD3C61">
        <w:rPr>
          <w:rFonts w:ascii="Times New Roman" w:hAnsi="Times New Roman"/>
          <w:sz w:val="28"/>
          <w:szCs w:val="28"/>
        </w:rPr>
        <w:tab/>
      </w:r>
      <w:r w:rsidRPr="00CD3C61">
        <w:rPr>
          <w:rFonts w:ascii="Times New Roman" w:hAnsi="Times New Roman"/>
          <w:sz w:val="28"/>
          <w:szCs w:val="28"/>
        </w:rPr>
        <w:tab/>
      </w:r>
      <w:r w:rsidRPr="00CD3C61">
        <w:rPr>
          <w:rFonts w:ascii="Times New Roman" w:hAnsi="Times New Roman"/>
          <w:sz w:val="28"/>
          <w:szCs w:val="28"/>
        </w:rPr>
        <w:tab/>
      </w:r>
      <w:r w:rsidRPr="00CD3C61">
        <w:rPr>
          <w:rFonts w:ascii="Times New Roman" w:hAnsi="Times New Roman"/>
          <w:sz w:val="28"/>
          <w:szCs w:val="28"/>
        </w:rPr>
        <w:tab/>
      </w:r>
      <w:r w:rsidRPr="00CD3C61">
        <w:rPr>
          <w:rFonts w:ascii="Times New Roman" w:hAnsi="Times New Roman"/>
          <w:sz w:val="28"/>
          <w:szCs w:val="28"/>
        </w:rPr>
        <w:tab/>
      </w:r>
      <w:r w:rsidRPr="00CD3C61">
        <w:rPr>
          <w:rFonts w:ascii="Times New Roman" w:hAnsi="Times New Roman"/>
          <w:sz w:val="28"/>
          <w:szCs w:val="28"/>
        </w:rPr>
        <w:tab/>
      </w:r>
      <w:r w:rsidRPr="00CD3C61">
        <w:rPr>
          <w:rFonts w:ascii="Times New Roman" w:hAnsi="Times New Roman"/>
          <w:sz w:val="28"/>
          <w:szCs w:val="28"/>
        </w:rPr>
        <w:tab/>
        <w:t>3</w:t>
      </w:r>
    </w:p>
    <w:p w:rsidR="00CD3AC1" w:rsidRPr="00CD3C61" w:rsidRDefault="00CD3AC1" w:rsidP="00CD3C61">
      <w:pPr>
        <w:numPr>
          <w:ilvl w:val="0"/>
          <w:numId w:val="1"/>
        </w:numPr>
        <w:tabs>
          <w:tab w:val="clear" w:pos="1080"/>
          <w:tab w:val="num" w:pos="900"/>
        </w:tabs>
        <w:spacing w:after="0" w:line="360" w:lineRule="auto"/>
        <w:ind w:left="900" w:hanging="540"/>
        <w:jc w:val="both"/>
        <w:rPr>
          <w:rFonts w:ascii="Times New Roman" w:hAnsi="Times New Roman"/>
          <w:sz w:val="28"/>
          <w:szCs w:val="28"/>
        </w:rPr>
      </w:pPr>
      <w:r w:rsidRPr="00CD3C61">
        <w:rPr>
          <w:rFonts w:ascii="Times New Roman" w:hAnsi="Times New Roman"/>
          <w:sz w:val="28"/>
          <w:szCs w:val="28"/>
        </w:rPr>
        <w:t>Порядок выпуска и реализации монет из драгоценных металлов на территории России.</w:t>
      </w:r>
      <w:r w:rsidRPr="00CD3C61">
        <w:rPr>
          <w:rFonts w:ascii="Times New Roman" w:hAnsi="Times New Roman"/>
          <w:sz w:val="28"/>
          <w:szCs w:val="28"/>
        </w:rPr>
        <w:tab/>
      </w:r>
      <w:r w:rsidRPr="00CD3C61">
        <w:rPr>
          <w:rFonts w:ascii="Times New Roman" w:hAnsi="Times New Roman"/>
          <w:sz w:val="28"/>
          <w:szCs w:val="28"/>
        </w:rPr>
        <w:tab/>
      </w:r>
      <w:r w:rsidRPr="00CD3C61">
        <w:rPr>
          <w:rFonts w:ascii="Times New Roman" w:hAnsi="Times New Roman"/>
          <w:sz w:val="28"/>
          <w:szCs w:val="28"/>
        </w:rPr>
        <w:tab/>
      </w:r>
      <w:r w:rsidRPr="00CD3C61">
        <w:rPr>
          <w:rFonts w:ascii="Times New Roman" w:hAnsi="Times New Roman"/>
          <w:sz w:val="28"/>
          <w:szCs w:val="28"/>
        </w:rPr>
        <w:tab/>
      </w:r>
      <w:r w:rsidRPr="00CD3C61">
        <w:rPr>
          <w:rFonts w:ascii="Times New Roman" w:hAnsi="Times New Roman"/>
          <w:sz w:val="28"/>
          <w:szCs w:val="28"/>
        </w:rPr>
        <w:tab/>
      </w:r>
      <w:r w:rsidRPr="00CD3C61">
        <w:rPr>
          <w:rFonts w:ascii="Times New Roman" w:hAnsi="Times New Roman"/>
          <w:sz w:val="28"/>
          <w:szCs w:val="28"/>
        </w:rPr>
        <w:tab/>
      </w:r>
      <w:r w:rsidRPr="00CD3C61">
        <w:rPr>
          <w:rFonts w:ascii="Times New Roman" w:hAnsi="Times New Roman"/>
          <w:sz w:val="28"/>
          <w:szCs w:val="28"/>
        </w:rPr>
        <w:tab/>
      </w:r>
      <w:r w:rsidRPr="00CD3C61">
        <w:rPr>
          <w:rFonts w:ascii="Times New Roman" w:hAnsi="Times New Roman"/>
          <w:sz w:val="28"/>
          <w:szCs w:val="28"/>
        </w:rPr>
        <w:tab/>
      </w:r>
      <w:r w:rsidRPr="00CD3C61">
        <w:rPr>
          <w:rFonts w:ascii="Times New Roman" w:hAnsi="Times New Roman"/>
          <w:sz w:val="28"/>
          <w:szCs w:val="28"/>
        </w:rPr>
        <w:tab/>
        <w:t>8</w:t>
      </w:r>
    </w:p>
    <w:p w:rsidR="00CD3AC1" w:rsidRPr="00CD3C61" w:rsidRDefault="00CD3AC1" w:rsidP="00CD3C61">
      <w:pPr>
        <w:numPr>
          <w:ilvl w:val="0"/>
          <w:numId w:val="1"/>
        </w:numPr>
        <w:tabs>
          <w:tab w:val="clear" w:pos="1080"/>
          <w:tab w:val="num" w:pos="900"/>
        </w:tabs>
        <w:spacing w:after="0" w:line="360" w:lineRule="auto"/>
        <w:ind w:left="900" w:hanging="540"/>
        <w:jc w:val="both"/>
        <w:rPr>
          <w:rFonts w:ascii="Times New Roman" w:hAnsi="Times New Roman"/>
          <w:sz w:val="28"/>
          <w:szCs w:val="28"/>
        </w:rPr>
      </w:pPr>
      <w:r w:rsidRPr="00CD3C61">
        <w:rPr>
          <w:rFonts w:ascii="Times New Roman" w:hAnsi="Times New Roman"/>
          <w:sz w:val="28"/>
          <w:szCs w:val="28"/>
        </w:rPr>
        <w:t>Виды банковских операций с монетами из драгоценных металлов.   10</w:t>
      </w:r>
    </w:p>
    <w:p w:rsidR="00CD3AC1" w:rsidRPr="00CD3C61" w:rsidRDefault="00CD3AC1" w:rsidP="00CD3C61">
      <w:pPr>
        <w:pStyle w:val="FR1"/>
        <w:spacing w:before="0" w:line="360" w:lineRule="auto"/>
        <w:ind w:left="0" w:right="-143" w:firstLine="360"/>
        <w:rPr>
          <w:rFonts w:ascii="Times New Roman" w:hAnsi="Times New Roman"/>
          <w:b w:val="0"/>
          <w:sz w:val="28"/>
          <w:szCs w:val="28"/>
        </w:rPr>
      </w:pPr>
      <w:r w:rsidRPr="00CD3C61">
        <w:rPr>
          <w:rFonts w:ascii="Times New Roman" w:hAnsi="Times New Roman"/>
          <w:b w:val="0"/>
          <w:sz w:val="28"/>
          <w:szCs w:val="28"/>
        </w:rPr>
        <w:t>Заключение</w:t>
      </w:r>
      <w:r w:rsidRPr="00CD3C61">
        <w:rPr>
          <w:rFonts w:ascii="Times New Roman" w:hAnsi="Times New Roman"/>
          <w:b w:val="0"/>
          <w:sz w:val="28"/>
          <w:szCs w:val="28"/>
        </w:rPr>
        <w:tab/>
      </w:r>
      <w:r w:rsidRPr="00CD3C61">
        <w:rPr>
          <w:rFonts w:ascii="Times New Roman" w:hAnsi="Times New Roman"/>
          <w:b w:val="0"/>
          <w:sz w:val="28"/>
          <w:szCs w:val="28"/>
        </w:rPr>
        <w:tab/>
      </w:r>
      <w:r w:rsidRPr="00CD3C61">
        <w:rPr>
          <w:rFonts w:ascii="Times New Roman" w:hAnsi="Times New Roman"/>
          <w:b w:val="0"/>
          <w:sz w:val="28"/>
          <w:szCs w:val="28"/>
        </w:rPr>
        <w:tab/>
      </w:r>
      <w:r w:rsidRPr="00CD3C61">
        <w:rPr>
          <w:rFonts w:ascii="Times New Roman" w:hAnsi="Times New Roman"/>
          <w:b w:val="0"/>
          <w:sz w:val="28"/>
          <w:szCs w:val="28"/>
        </w:rPr>
        <w:tab/>
      </w:r>
      <w:r w:rsidRPr="00CD3C61">
        <w:rPr>
          <w:rFonts w:ascii="Times New Roman" w:hAnsi="Times New Roman"/>
          <w:b w:val="0"/>
          <w:sz w:val="28"/>
          <w:szCs w:val="28"/>
        </w:rPr>
        <w:tab/>
      </w:r>
      <w:r w:rsidRPr="00CD3C61">
        <w:rPr>
          <w:rFonts w:ascii="Times New Roman" w:hAnsi="Times New Roman"/>
          <w:b w:val="0"/>
          <w:sz w:val="28"/>
          <w:szCs w:val="28"/>
        </w:rPr>
        <w:tab/>
      </w:r>
      <w:r w:rsidRPr="00CD3C61">
        <w:rPr>
          <w:rFonts w:ascii="Times New Roman" w:hAnsi="Times New Roman"/>
          <w:b w:val="0"/>
          <w:sz w:val="28"/>
          <w:szCs w:val="28"/>
        </w:rPr>
        <w:tab/>
      </w:r>
      <w:r w:rsidRPr="00CD3C61">
        <w:rPr>
          <w:rFonts w:ascii="Times New Roman" w:hAnsi="Times New Roman"/>
          <w:b w:val="0"/>
          <w:sz w:val="28"/>
          <w:szCs w:val="28"/>
        </w:rPr>
        <w:tab/>
      </w:r>
      <w:r w:rsidRPr="00CD3C61">
        <w:rPr>
          <w:rFonts w:ascii="Times New Roman" w:hAnsi="Times New Roman"/>
          <w:b w:val="0"/>
          <w:sz w:val="28"/>
          <w:szCs w:val="28"/>
        </w:rPr>
        <w:tab/>
      </w:r>
      <w:r w:rsidRPr="00CD3C61">
        <w:rPr>
          <w:rFonts w:ascii="Times New Roman" w:hAnsi="Times New Roman"/>
          <w:b w:val="0"/>
          <w:sz w:val="28"/>
          <w:szCs w:val="28"/>
        </w:rPr>
        <w:tab/>
        <w:t xml:space="preserve">        16</w:t>
      </w:r>
    </w:p>
    <w:p w:rsidR="00CD3AC1" w:rsidRPr="00CD3C61" w:rsidRDefault="00CD3AC1" w:rsidP="00CD3C61">
      <w:pPr>
        <w:pStyle w:val="FR1"/>
        <w:spacing w:before="0" w:line="360" w:lineRule="auto"/>
        <w:ind w:left="0" w:firstLine="360"/>
        <w:rPr>
          <w:rFonts w:ascii="Times New Roman" w:hAnsi="Times New Roman"/>
          <w:b w:val="0"/>
          <w:sz w:val="28"/>
          <w:szCs w:val="28"/>
        </w:rPr>
      </w:pPr>
      <w:r w:rsidRPr="00CD3C61">
        <w:rPr>
          <w:rFonts w:ascii="Times New Roman" w:hAnsi="Times New Roman"/>
          <w:b w:val="0"/>
          <w:sz w:val="28"/>
          <w:szCs w:val="28"/>
        </w:rPr>
        <w:t>Список используемых источников</w:t>
      </w:r>
      <w:r w:rsidRPr="00CD3C61">
        <w:rPr>
          <w:rFonts w:ascii="Times New Roman" w:hAnsi="Times New Roman"/>
          <w:b w:val="0"/>
          <w:sz w:val="28"/>
          <w:szCs w:val="28"/>
        </w:rPr>
        <w:tab/>
      </w:r>
      <w:r w:rsidRPr="00CD3C61">
        <w:rPr>
          <w:rFonts w:ascii="Times New Roman" w:hAnsi="Times New Roman"/>
          <w:b w:val="0"/>
          <w:sz w:val="28"/>
          <w:szCs w:val="28"/>
        </w:rPr>
        <w:tab/>
      </w:r>
      <w:r w:rsidRPr="00CD3C61">
        <w:rPr>
          <w:rFonts w:ascii="Times New Roman" w:hAnsi="Times New Roman"/>
          <w:b w:val="0"/>
          <w:sz w:val="28"/>
          <w:szCs w:val="28"/>
        </w:rPr>
        <w:tab/>
      </w:r>
      <w:r w:rsidRPr="00CD3C61">
        <w:rPr>
          <w:rFonts w:ascii="Times New Roman" w:hAnsi="Times New Roman"/>
          <w:b w:val="0"/>
          <w:sz w:val="28"/>
          <w:szCs w:val="28"/>
        </w:rPr>
        <w:tab/>
      </w:r>
      <w:r w:rsidRPr="00CD3C61">
        <w:rPr>
          <w:rFonts w:ascii="Times New Roman" w:hAnsi="Times New Roman"/>
          <w:b w:val="0"/>
          <w:sz w:val="28"/>
          <w:szCs w:val="28"/>
        </w:rPr>
        <w:tab/>
      </w:r>
      <w:r w:rsidRPr="00CD3C61">
        <w:rPr>
          <w:rFonts w:ascii="Times New Roman" w:hAnsi="Times New Roman"/>
          <w:b w:val="0"/>
          <w:sz w:val="28"/>
          <w:szCs w:val="28"/>
        </w:rPr>
        <w:tab/>
        <w:t xml:space="preserve">       17</w:t>
      </w:r>
    </w:p>
    <w:p w:rsidR="00CD3AC1" w:rsidRDefault="00CD3AC1">
      <w:r>
        <w:br w:type="page"/>
      </w:r>
    </w:p>
    <w:p w:rsidR="00CD3AC1" w:rsidRPr="000E7A62" w:rsidRDefault="00CD3AC1" w:rsidP="00C050C0">
      <w:pPr>
        <w:spacing w:line="360" w:lineRule="auto"/>
        <w:ind w:firstLine="360"/>
        <w:jc w:val="center"/>
        <w:rPr>
          <w:rFonts w:ascii="Times New Roman" w:hAnsi="Times New Roman"/>
          <w:b/>
          <w:sz w:val="28"/>
          <w:szCs w:val="28"/>
        </w:rPr>
      </w:pPr>
      <w:r w:rsidRPr="000E7A62">
        <w:rPr>
          <w:rFonts w:ascii="Times New Roman" w:hAnsi="Times New Roman"/>
          <w:b/>
          <w:sz w:val="28"/>
          <w:szCs w:val="28"/>
        </w:rPr>
        <w:t>Введение</w:t>
      </w:r>
    </w:p>
    <w:p w:rsidR="00CD3AC1" w:rsidRDefault="00CD3AC1" w:rsidP="00E708FC">
      <w:pPr>
        <w:spacing w:after="0" w:line="360" w:lineRule="auto"/>
        <w:ind w:firstLine="357"/>
        <w:jc w:val="both"/>
        <w:rPr>
          <w:rFonts w:ascii="Times New Roman" w:hAnsi="Times New Roman"/>
          <w:sz w:val="28"/>
          <w:szCs w:val="28"/>
        </w:rPr>
      </w:pPr>
      <w:r w:rsidRPr="00E708FC">
        <w:rPr>
          <w:rFonts w:ascii="Times New Roman" w:hAnsi="Times New Roman"/>
          <w:sz w:val="28"/>
          <w:szCs w:val="28"/>
        </w:rPr>
        <w:t>Мировые рынки драгоценных металлов, и в первую очередь золота, являются одним из самых интересных объектов для инвестиций и профессиональных спекуляций: они обладают практически всеми качествами финансового инструмента.</w:t>
      </w:r>
      <w:r>
        <w:rPr>
          <w:rFonts w:ascii="Times New Roman" w:hAnsi="Times New Roman"/>
          <w:sz w:val="28"/>
          <w:szCs w:val="28"/>
        </w:rPr>
        <w:t xml:space="preserve"> </w:t>
      </w:r>
    </w:p>
    <w:p w:rsidR="00CD3AC1" w:rsidRDefault="00CD3AC1" w:rsidP="00E708FC">
      <w:pPr>
        <w:spacing w:after="0" w:line="360" w:lineRule="auto"/>
        <w:ind w:firstLine="357"/>
        <w:jc w:val="both"/>
        <w:rPr>
          <w:rFonts w:ascii="Times New Roman" w:hAnsi="Times New Roman"/>
          <w:sz w:val="28"/>
          <w:szCs w:val="28"/>
        </w:rPr>
      </w:pPr>
      <w:r w:rsidRPr="00E708FC">
        <w:rPr>
          <w:rFonts w:ascii="Times New Roman" w:hAnsi="Times New Roman"/>
          <w:sz w:val="28"/>
          <w:szCs w:val="28"/>
        </w:rPr>
        <w:t>Покупка золоты</w:t>
      </w:r>
      <w:r>
        <w:rPr>
          <w:rFonts w:ascii="Times New Roman" w:hAnsi="Times New Roman"/>
          <w:sz w:val="28"/>
          <w:szCs w:val="28"/>
        </w:rPr>
        <w:t>х</w:t>
      </w:r>
      <w:r w:rsidRPr="00E708FC">
        <w:rPr>
          <w:rFonts w:ascii="Times New Roman" w:hAnsi="Times New Roman"/>
          <w:sz w:val="28"/>
          <w:szCs w:val="28"/>
        </w:rPr>
        <w:t xml:space="preserve"> или серебряны</w:t>
      </w:r>
      <w:r>
        <w:rPr>
          <w:rFonts w:ascii="Times New Roman" w:hAnsi="Times New Roman"/>
          <w:sz w:val="28"/>
          <w:szCs w:val="28"/>
        </w:rPr>
        <w:t>х</w:t>
      </w:r>
      <w:r w:rsidRPr="00E708FC">
        <w:rPr>
          <w:rFonts w:ascii="Times New Roman" w:hAnsi="Times New Roman"/>
          <w:sz w:val="28"/>
          <w:szCs w:val="28"/>
        </w:rPr>
        <w:t xml:space="preserve"> монет</w:t>
      </w:r>
      <w:r>
        <w:rPr>
          <w:rFonts w:ascii="Times New Roman" w:hAnsi="Times New Roman"/>
          <w:sz w:val="28"/>
          <w:szCs w:val="28"/>
        </w:rPr>
        <w:t xml:space="preserve"> </w:t>
      </w:r>
      <w:r w:rsidRPr="00E708FC">
        <w:rPr>
          <w:rFonts w:ascii="Times New Roman" w:hAnsi="Times New Roman"/>
          <w:sz w:val="28"/>
          <w:szCs w:val="28"/>
        </w:rPr>
        <w:t>- это самый простой и понятный способ вложения денег в драгоценные металлы.</w:t>
      </w:r>
    </w:p>
    <w:p w:rsidR="00CD3AC1" w:rsidRDefault="00CD3AC1" w:rsidP="000E7A62">
      <w:pPr>
        <w:spacing w:after="0" w:line="360" w:lineRule="auto"/>
        <w:ind w:firstLine="357"/>
        <w:jc w:val="both"/>
        <w:rPr>
          <w:rFonts w:ascii="Times New Roman" w:hAnsi="Times New Roman"/>
          <w:sz w:val="28"/>
          <w:szCs w:val="28"/>
        </w:rPr>
      </w:pPr>
      <w:r w:rsidRPr="00E708FC">
        <w:rPr>
          <w:rFonts w:ascii="Times New Roman" w:hAnsi="Times New Roman"/>
          <w:sz w:val="28"/>
          <w:szCs w:val="28"/>
        </w:rPr>
        <w:t xml:space="preserve">Инвестиции </w:t>
      </w:r>
      <w:r>
        <w:rPr>
          <w:rFonts w:ascii="Times New Roman" w:hAnsi="Times New Roman"/>
          <w:sz w:val="28"/>
          <w:szCs w:val="28"/>
        </w:rPr>
        <w:t>в монеты из драгоценных металлов</w:t>
      </w:r>
      <w:r w:rsidRPr="00E708FC">
        <w:rPr>
          <w:rFonts w:ascii="Times New Roman" w:hAnsi="Times New Roman"/>
          <w:sz w:val="28"/>
          <w:szCs w:val="28"/>
        </w:rPr>
        <w:t xml:space="preserve">– процесс более динамичный. Однако, приобретая их, следует различать инвестиционные и коллекционные (памятные) монеты. </w:t>
      </w:r>
    </w:p>
    <w:p w:rsidR="00CD3AC1" w:rsidRPr="003D3183" w:rsidRDefault="00CD3AC1" w:rsidP="000E7A62">
      <w:pPr>
        <w:spacing w:after="0" w:line="360" w:lineRule="auto"/>
        <w:ind w:firstLine="357"/>
        <w:jc w:val="both"/>
        <w:rPr>
          <w:rFonts w:ascii="Times New Roman" w:hAnsi="Times New Roman"/>
          <w:sz w:val="28"/>
          <w:szCs w:val="28"/>
        </w:rPr>
      </w:pPr>
      <w:r>
        <w:rPr>
          <w:rFonts w:ascii="Times New Roman" w:hAnsi="Times New Roman"/>
          <w:sz w:val="28"/>
          <w:szCs w:val="28"/>
        </w:rPr>
        <w:t>Коммерческие банки реализуют такие монеты из драгоценных металлов, выпущенные Банком России.</w:t>
      </w:r>
    </w:p>
    <w:p w:rsidR="00CD3AC1" w:rsidRPr="000E7A62" w:rsidRDefault="00CD3AC1" w:rsidP="000E7A62">
      <w:pPr>
        <w:spacing w:after="0" w:line="360" w:lineRule="auto"/>
        <w:ind w:firstLine="357"/>
        <w:jc w:val="both"/>
        <w:rPr>
          <w:rFonts w:ascii="Times New Roman" w:hAnsi="Times New Roman"/>
          <w:sz w:val="28"/>
          <w:szCs w:val="28"/>
        </w:rPr>
      </w:pPr>
      <w:r w:rsidRPr="000E7A62">
        <w:rPr>
          <w:rFonts w:ascii="Times New Roman" w:hAnsi="Times New Roman"/>
          <w:sz w:val="28"/>
          <w:szCs w:val="28"/>
        </w:rPr>
        <w:t>Памятные монеты из драгоценных металлов отличаются высоким уровнем художественного оформления и безукоризненным качеством чеканки. Это монеты коллекционного назначения, выпуск которых приурочивается к юбилеям и памятным датам, знаменательным событиям истории и современности, или посвящается актуальным проблемам культуры, защиты окружающей среды. Как правило, эти монеты приобретают в качестве подарка и для пополнения нумизматических коллекций.</w:t>
      </w:r>
    </w:p>
    <w:p w:rsidR="00CD3AC1" w:rsidRPr="00E708FC" w:rsidRDefault="00CD3AC1" w:rsidP="000E7A62">
      <w:pPr>
        <w:spacing w:after="0" w:line="360" w:lineRule="auto"/>
        <w:ind w:firstLine="357"/>
        <w:jc w:val="both"/>
        <w:rPr>
          <w:rFonts w:ascii="Times New Roman" w:hAnsi="Times New Roman"/>
          <w:sz w:val="28"/>
          <w:szCs w:val="28"/>
        </w:rPr>
      </w:pPr>
      <w:r w:rsidRPr="000E7A62">
        <w:rPr>
          <w:rFonts w:ascii="Times New Roman" w:hAnsi="Times New Roman"/>
          <w:sz w:val="28"/>
          <w:szCs w:val="28"/>
        </w:rPr>
        <w:t>Инвестиционные монеты из драгоценных металлов – это продукция традиционного высокоавтоматизированного чеканного производства, выпускаемая тиражами до нескольких миллионов штук. Операции с инвестиционными монетами не подлежат обложению налогом на добавленную стоимость и используются главным образом в качестве инструмента для вложения свободных денежных средств.</w:t>
      </w:r>
    </w:p>
    <w:p w:rsidR="00CD3AC1" w:rsidRPr="00E708FC" w:rsidRDefault="00CD3AC1" w:rsidP="000E7A62">
      <w:pPr>
        <w:spacing w:line="360" w:lineRule="auto"/>
        <w:ind w:firstLine="360"/>
        <w:jc w:val="both"/>
        <w:rPr>
          <w:rFonts w:ascii="Times New Roman" w:hAnsi="Times New Roman"/>
          <w:sz w:val="28"/>
          <w:szCs w:val="28"/>
        </w:rPr>
      </w:pPr>
      <w:r>
        <w:rPr>
          <w:rFonts w:ascii="Times New Roman" w:hAnsi="Times New Roman"/>
          <w:sz w:val="28"/>
          <w:szCs w:val="28"/>
        </w:rPr>
        <w:t>Цель контрольной работы – подробно рассмотреть основные характеристики  монет из драгоценных  металлов, а также основные операции коммерческих банков работы  с ними.</w:t>
      </w:r>
    </w:p>
    <w:p w:rsidR="00CD3AC1" w:rsidRPr="003D3183" w:rsidRDefault="00CD3AC1" w:rsidP="00830199">
      <w:pPr>
        <w:spacing w:line="360" w:lineRule="auto"/>
        <w:ind w:firstLine="360"/>
        <w:rPr>
          <w:rFonts w:ascii="Times New Roman" w:hAnsi="Times New Roman"/>
          <w:sz w:val="28"/>
          <w:szCs w:val="28"/>
        </w:rPr>
      </w:pPr>
      <w:r>
        <w:rPr>
          <w:rFonts w:ascii="Times New Roman" w:hAnsi="Times New Roman"/>
          <w:sz w:val="28"/>
          <w:szCs w:val="28"/>
        </w:rPr>
        <w:tab/>
      </w:r>
    </w:p>
    <w:p w:rsidR="00CD3AC1" w:rsidRDefault="00CD3AC1" w:rsidP="00C93792">
      <w:pPr>
        <w:spacing w:after="0" w:line="360" w:lineRule="auto"/>
        <w:jc w:val="center"/>
        <w:rPr>
          <w:rFonts w:ascii="Times New Roman" w:hAnsi="Times New Roman"/>
          <w:sz w:val="28"/>
          <w:szCs w:val="28"/>
        </w:rPr>
      </w:pPr>
      <w:r w:rsidRPr="00984933">
        <w:rPr>
          <w:rFonts w:ascii="Times New Roman" w:hAnsi="Times New Roman"/>
          <w:b/>
          <w:sz w:val="28"/>
          <w:szCs w:val="28"/>
        </w:rPr>
        <w:t>1. Понятие, классификация и характеристика монет из драгоценных металлов</w:t>
      </w:r>
      <w:r w:rsidRPr="003D3183">
        <w:rPr>
          <w:rFonts w:ascii="Times New Roman" w:hAnsi="Times New Roman"/>
          <w:sz w:val="28"/>
          <w:szCs w:val="28"/>
        </w:rPr>
        <w:t>.</w:t>
      </w:r>
    </w:p>
    <w:p w:rsidR="00CD3AC1" w:rsidRDefault="00CD3AC1" w:rsidP="00C93792">
      <w:pPr>
        <w:spacing w:after="0" w:line="360" w:lineRule="auto"/>
        <w:ind w:firstLine="709"/>
        <w:jc w:val="both"/>
        <w:rPr>
          <w:rFonts w:ascii="Times New Roman" w:hAnsi="Times New Roman"/>
          <w:sz w:val="28"/>
          <w:szCs w:val="28"/>
        </w:rPr>
      </w:pPr>
      <w:r w:rsidRPr="009D3C7B">
        <w:rPr>
          <w:rFonts w:ascii="Times New Roman" w:hAnsi="Times New Roman"/>
          <w:sz w:val="28"/>
          <w:szCs w:val="28"/>
        </w:rPr>
        <w:t>Начиная с 70-х годов в нашей стране осуществляются выпуски монет из драгоценных металлов коллекционного и инвестиционного назначения. В советский период все они предназначались для реализации на международном рынке, а на территории СССР продавались только иностранцам за свободно конвертируемую валюту. Лишь в 90-х годах, по мере отмены ряда законодательных и административных запретов и ограничений, эти монеты начинают реализовываться в России за российские рубли - возник и развивается отечественный рынок монет. Сегодня на нем можно встретить памятные и инвестиционные монеты из золота, серебра, платины и палладия с датами выпуска, начиная с 1975 года.</w:t>
      </w:r>
    </w:p>
    <w:p w:rsidR="00CD3AC1" w:rsidRDefault="00CD3AC1" w:rsidP="00C93792">
      <w:pPr>
        <w:spacing w:after="0" w:line="360" w:lineRule="auto"/>
        <w:ind w:firstLine="709"/>
        <w:jc w:val="both"/>
        <w:rPr>
          <w:rFonts w:ascii="Times New Roman" w:hAnsi="Times New Roman"/>
          <w:sz w:val="28"/>
          <w:szCs w:val="28"/>
        </w:rPr>
      </w:pPr>
      <w:r w:rsidRPr="002850D3">
        <w:rPr>
          <w:rFonts w:ascii="Times New Roman" w:hAnsi="Times New Roman"/>
          <w:sz w:val="28"/>
          <w:szCs w:val="28"/>
        </w:rPr>
        <w:t xml:space="preserve">Для начала </w:t>
      </w:r>
      <w:r>
        <w:rPr>
          <w:rFonts w:ascii="Times New Roman" w:hAnsi="Times New Roman"/>
          <w:sz w:val="28"/>
          <w:szCs w:val="28"/>
        </w:rPr>
        <w:t>рассмотрим</w:t>
      </w:r>
      <w:r w:rsidRPr="002850D3">
        <w:rPr>
          <w:rFonts w:ascii="Times New Roman" w:hAnsi="Times New Roman"/>
          <w:sz w:val="28"/>
          <w:szCs w:val="28"/>
        </w:rPr>
        <w:t xml:space="preserve"> основные понятия</w:t>
      </w:r>
      <w:r>
        <w:rPr>
          <w:rFonts w:ascii="Times New Roman" w:hAnsi="Times New Roman"/>
          <w:sz w:val="28"/>
          <w:szCs w:val="28"/>
        </w:rPr>
        <w:t>, применяемые к описанию монеты:</w:t>
      </w:r>
    </w:p>
    <w:p w:rsidR="00CD3AC1" w:rsidRDefault="00A01B11" w:rsidP="00C93792">
      <w:pPr>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82pt;height:303pt;visibility:visible">
            <v:imagedata r:id="rId7" o:title=""/>
          </v:shape>
        </w:pict>
      </w:r>
    </w:p>
    <w:p w:rsidR="00CD3AC1" w:rsidRPr="002850D3" w:rsidRDefault="00CD3AC1" w:rsidP="00C93792">
      <w:pPr>
        <w:spacing w:after="0" w:line="360" w:lineRule="auto"/>
        <w:ind w:firstLine="709"/>
        <w:jc w:val="both"/>
        <w:rPr>
          <w:rFonts w:ascii="Times New Roman" w:hAnsi="Times New Roman"/>
          <w:sz w:val="28"/>
          <w:szCs w:val="28"/>
        </w:rPr>
      </w:pPr>
      <w:r w:rsidRPr="002850D3">
        <w:rPr>
          <w:rFonts w:ascii="Times New Roman" w:hAnsi="Times New Roman"/>
          <w:sz w:val="28"/>
          <w:szCs w:val="28"/>
        </w:rPr>
        <w:t xml:space="preserve"> Лицевая сторона монеты (аверс) несет изображение официальной символики (государственного герба, эмблемы Банка России, художественных символов Москвы), номинал монеты, год выпуска. Кроме того, на аверс наносится обозначение драгоценного металла по периодической системе Д.И.Менделеева, проба сплава, масса химически чистого драгоценного металла в монете в граммах и товарный знак монетного двора-изготовителя.</w:t>
      </w:r>
    </w:p>
    <w:p w:rsidR="00CD3AC1" w:rsidRPr="002850D3" w:rsidRDefault="00CD3AC1" w:rsidP="00C93792">
      <w:pPr>
        <w:spacing w:after="0" w:line="360" w:lineRule="auto"/>
        <w:ind w:firstLine="709"/>
        <w:jc w:val="both"/>
        <w:rPr>
          <w:rFonts w:ascii="Times New Roman" w:hAnsi="Times New Roman"/>
          <w:sz w:val="28"/>
          <w:szCs w:val="28"/>
        </w:rPr>
      </w:pPr>
      <w:r w:rsidRPr="002850D3">
        <w:rPr>
          <w:rFonts w:ascii="Times New Roman" w:hAnsi="Times New Roman"/>
          <w:sz w:val="28"/>
          <w:szCs w:val="28"/>
        </w:rPr>
        <w:t xml:space="preserve"> На оборотной стороне (реверсе) расположены портреты юбиляров, рисунки и мотивы, относящиеся к теме, которой посвящена монета, или иная символика. Встречаются исключения, когда номинал монеты расположен на реверсе (золотой червонец 1923 г. и 1975-1982 гг.).</w:t>
      </w:r>
    </w:p>
    <w:p w:rsidR="00CD3AC1" w:rsidRPr="002850D3" w:rsidRDefault="00CD3AC1" w:rsidP="00C93792">
      <w:pPr>
        <w:spacing w:after="0" w:line="360" w:lineRule="auto"/>
        <w:ind w:firstLine="709"/>
        <w:jc w:val="both"/>
        <w:rPr>
          <w:rFonts w:ascii="Times New Roman" w:hAnsi="Times New Roman"/>
          <w:sz w:val="28"/>
          <w:szCs w:val="28"/>
        </w:rPr>
      </w:pPr>
      <w:r w:rsidRPr="002850D3">
        <w:rPr>
          <w:rFonts w:ascii="Times New Roman" w:hAnsi="Times New Roman"/>
          <w:sz w:val="28"/>
          <w:szCs w:val="28"/>
        </w:rPr>
        <w:t>Край диска монеты со стороны аверса и реверса обрамляет кант, который выступает над рельефным изображением обеих сторон монеты и в плане имеет форму сплошного узкого кольца.</w:t>
      </w:r>
    </w:p>
    <w:p w:rsidR="00CD3AC1" w:rsidRPr="002850D3" w:rsidRDefault="00CD3AC1" w:rsidP="00C93792">
      <w:pPr>
        <w:spacing w:after="0" w:line="360" w:lineRule="auto"/>
        <w:ind w:firstLine="709"/>
        <w:jc w:val="both"/>
        <w:rPr>
          <w:rFonts w:ascii="Times New Roman" w:hAnsi="Times New Roman"/>
          <w:sz w:val="28"/>
          <w:szCs w:val="28"/>
        </w:rPr>
      </w:pPr>
      <w:r w:rsidRPr="002850D3">
        <w:rPr>
          <w:rFonts w:ascii="Times New Roman" w:hAnsi="Times New Roman"/>
          <w:sz w:val="28"/>
          <w:szCs w:val="28"/>
        </w:rPr>
        <w:t xml:space="preserve"> Боковая поверхность монеты называется гуртом.</w:t>
      </w:r>
    </w:p>
    <w:p w:rsidR="00CD3AC1" w:rsidRPr="002850D3" w:rsidRDefault="00CD3AC1" w:rsidP="00C93792">
      <w:pPr>
        <w:spacing w:after="0" w:line="360" w:lineRule="auto"/>
        <w:ind w:firstLine="709"/>
        <w:jc w:val="both"/>
        <w:rPr>
          <w:rFonts w:ascii="Times New Roman" w:hAnsi="Times New Roman"/>
          <w:sz w:val="28"/>
          <w:szCs w:val="28"/>
        </w:rPr>
      </w:pPr>
      <w:r w:rsidRPr="002850D3">
        <w:rPr>
          <w:rFonts w:ascii="Times New Roman" w:hAnsi="Times New Roman"/>
          <w:sz w:val="28"/>
          <w:szCs w:val="28"/>
        </w:rPr>
        <w:t>Все рисунки и надписи, нанесенные на аверсы и реверсы монет, исполняются рельефно, то есть выступающими над полем - плоскими участками, лишенными каких-либо изображений и надписей. Золотые червонцы, выпускавшиеся в СССР, имеют также надпись на гурте "ЧИСТОГО ЗОЛОТА 1 ЗОЛОТНИК И 78,24 ДОЛИ (П·Л)", выполненную не рельефным, а углубленным шрифтом.</w:t>
      </w:r>
    </w:p>
    <w:p w:rsidR="00CD3AC1" w:rsidRPr="002850D3" w:rsidRDefault="00CD3AC1" w:rsidP="00C93792">
      <w:pPr>
        <w:spacing w:after="0" w:line="360" w:lineRule="auto"/>
        <w:ind w:firstLine="709"/>
        <w:jc w:val="both"/>
        <w:rPr>
          <w:rFonts w:ascii="Times New Roman" w:hAnsi="Times New Roman"/>
          <w:sz w:val="28"/>
          <w:szCs w:val="28"/>
        </w:rPr>
      </w:pPr>
      <w:r w:rsidRPr="002850D3">
        <w:rPr>
          <w:rFonts w:ascii="Times New Roman" w:hAnsi="Times New Roman"/>
          <w:sz w:val="28"/>
          <w:szCs w:val="28"/>
        </w:rPr>
        <w:t>Совокупность всех встречающихся на монете (на аверсе, реверсе и гурте) буквенных и цифровых надписей называется легендой.</w:t>
      </w:r>
    </w:p>
    <w:p w:rsidR="00CD3AC1" w:rsidRPr="002850D3" w:rsidRDefault="00CD3AC1" w:rsidP="00C93792">
      <w:pPr>
        <w:spacing w:after="0" w:line="360" w:lineRule="auto"/>
        <w:ind w:firstLine="709"/>
        <w:jc w:val="both"/>
        <w:rPr>
          <w:rFonts w:ascii="Times New Roman" w:hAnsi="Times New Roman"/>
          <w:sz w:val="28"/>
          <w:szCs w:val="28"/>
        </w:rPr>
      </w:pPr>
      <w:r w:rsidRPr="002850D3">
        <w:rPr>
          <w:rFonts w:ascii="Times New Roman" w:hAnsi="Times New Roman"/>
          <w:sz w:val="28"/>
          <w:szCs w:val="28"/>
        </w:rPr>
        <w:t>Лигатурной массой монеты называют ее общую массу в граммах.</w:t>
      </w:r>
    </w:p>
    <w:p w:rsidR="00CD3AC1" w:rsidRPr="002850D3" w:rsidRDefault="00CD3AC1" w:rsidP="00C93792">
      <w:pPr>
        <w:spacing w:after="0" w:line="360" w:lineRule="auto"/>
        <w:ind w:firstLine="709"/>
        <w:jc w:val="both"/>
        <w:rPr>
          <w:rFonts w:ascii="Times New Roman" w:hAnsi="Times New Roman"/>
          <w:sz w:val="28"/>
          <w:szCs w:val="28"/>
        </w:rPr>
      </w:pPr>
      <w:r w:rsidRPr="002850D3">
        <w:rPr>
          <w:rFonts w:ascii="Times New Roman" w:hAnsi="Times New Roman"/>
          <w:sz w:val="28"/>
          <w:szCs w:val="28"/>
        </w:rPr>
        <w:t>Содержание драгоценного металла в монете отражает абсолютное значение количества химически чистого драгоценного металла в монете в граммах.</w:t>
      </w:r>
    </w:p>
    <w:p w:rsidR="00CD3AC1" w:rsidRPr="002850D3" w:rsidRDefault="00CD3AC1" w:rsidP="00C93792">
      <w:pPr>
        <w:spacing w:after="0" w:line="360" w:lineRule="auto"/>
        <w:ind w:firstLine="709"/>
        <w:jc w:val="both"/>
        <w:rPr>
          <w:rFonts w:ascii="Times New Roman" w:hAnsi="Times New Roman"/>
          <w:sz w:val="28"/>
          <w:szCs w:val="28"/>
        </w:rPr>
      </w:pPr>
      <w:r w:rsidRPr="002850D3">
        <w:rPr>
          <w:rFonts w:ascii="Times New Roman" w:hAnsi="Times New Roman"/>
          <w:sz w:val="28"/>
          <w:szCs w:val="28"/>
        </w:rPr>
        <w:t>Проба монеты показывает соотношение между количеством химически чистого драгоценного металла в монете и ее общей (лигатурной) массой. Выражается количеством весовых единиц химически чистого драгоценного металла в 1000 весовых единиц лигатурной массы монеты.</w:t>
      </w:r>
    </w:p>
    <w:p w:rsidR="00CD3AC1" w:rsidRPr="002850D3" w:rsidRDefault="00CD3AC1" w:rsidP="00C93792">
      <w:pPr>
        <w:spacing w:after="0" w:line="360" w:lineRule="auto"/>
        <w:ind w:firstLine="709"/>
        <w:jc w:val="both"/>
        <w:rPr>
          <w:rFonts w:ascii="Times New Roman" w:hAnsi="Times New Roman"/>
          <w:sz w:val="28"/>
          <w:szCs w:val="28"/>
        </w:rPr>
      </w:pPr>
      <w:r w:rsidRPr="002850D3">
        <w:rPr>
          <w:rFonts w:ascii="Times New Roman" w:hAnsi="Times New Roman"/>
          <w:sz w:val="28"/>
          <w:szCs w:val="28"/>
        </w:rPr>
        <w:t>По особенностям технологического процесса чеканки монеты делятся на две основные группы:</w:t>
      </w:r>
    </w:p>
    <w:p w:rsidR="00CD3AC1" w:rsidRPr="002850D3" w:rsidRDefault="00CD3AC1" w:rsidP="00C93792">
      <w:pPr>
        <w:spacing w:after="0" w:line="360" w:lineRule="auto"/>
        <w:ind w:firstLine="709"/>
        <w:jc w:val="both"/>
        <w:rPr>
          <w:rFonts w:ascii="Times New Roman" w:hAnsi="Times New Roman"/>
          <w:sz w:val="28"/>
          <w:szCs w:val="28"/>
        </w:rPr>
      </w:pPr>
      <w:r w:rsidRPr="002850D3">
        <w:rPr>
          <w:rFonts w:ascii="Times New Roman" w:hAnsi="Times New Roman"/>
          <w:sz w:val="28"/>
          <w:szCs w:val="28"/>
        </w:rPr>
        <w:t xml:space="preserve">    - исполненные в качестве "пруф" (или "пруф-лайк");</w:t>
      </w:r>
    </w:p>
    <w:p w:rsidR="00CD3AC1" w:rsidRPr="002850D3" w:rsidRDefault="00CD3AC1" w:rsidP="00C93792">
      <w:pPr>
        <w:spacing w:after="0" w:line="360" w:lineRule="auto"/>
        <w:ind w:firstLine="709"/>
        <w:jc w:val="both"/>
        <w:rPr>
          <w:rFonts w:ascii="Times New Roman" w:hAnsi="Times New Roman"/>
          <w:sz w:val="28"/>
          <w:szCs w:val="28"/>
        </w:rPr>
      </w:pPr>
      <w:r w:rsidRPr="002850D3">
        <w:rPr>
          <w:rFonts w:ascii="Times New Roman" w:hAnsi="Times New Roman"/>
          <w:sz w:val="28"/>
          <w:szCs w:val="28"/>
        </w:rPr>
        <w:t xml:space="preserve">    - исполненные в обычном ("А/Ц") или улучшенном ("Б/А") качестве.</w:t>
      </w:r>
    </w:p>
    <w:p w:rsidR="00CD3AC1" w:rsidRPr="002850D3" w:rsidRDefault="00CD3AC1" w:rsidP="00C93792">
      <w:pPr>
        <w:spacing w:after="0" w:line="360" w:lineRule="auto"/>
        <w:ind w:firstLine="709"/>
        <w:jc w:val="both"/>
        <w:rPr>
          <w:rFonts w:ascii="Times New Roman" w:hAnsi="Times New Roman"/>
          <w:sz w:val="28"/>
          <w:szCs w:val="28"/>
        </w:rPr>
      </w:pPr>
      <w:r w:rsidRPr="002850D3">
        <w:rPr>
          <w:rFonts w:ascii="Times New Roman" w:hAnsi="Times New Roman"/>
          <w:sz w:val="28"/>
          <w:szCs w:val="28"/>
        </w:rPr>
        <w:t xml:space="preserve"> Монеты качества "пруф" изготавливаются методом, позволяющим получить на поверхности монеты чистое, зеркальное поле и матовое рельефное изображение и надписи. Как правило, это монеты коллекционного назначения, выпуск которых приурочивается к юбилеям и памятным датам, знаменательным событиям истории и современности, или посвящается актуальным проблемам культуры, защиты окружающей среды, другим аналогичным темам. Рисунки их реверсов зачастую сложные по композиции, многоплановые; надписи указывают на тематику, которой посвящен выпуск монет.</w:t>
      </w:r>
    </w:p>
    <w:p w:rsidR="00CD3AC1" w:rsidRPr="002850D3" w:rsidRDefault="00CD3AC1" w:rsidP="00C93792">
      <w:pPr>
        <w:spacing w:after="0" w:line="360" w:lineRule="auto"/>
        <w:ind w:firstLine="709"/>
        <w:jc w:val="both"/>
        <w:rPr>
          <w:rFonts w:ascii="Times New Roman" w:hAnsi="Times New Roman"/>
          <w:sz w:val="28"/>
          <w:szCs w:val="28"/>
        </w:rPr>
      </w:pPr>
      <w:r w:rsidRPr="002850D3">
        <w:rPr>
          <w:rFonts w:ascii="Times New Roman" w:hAnsi="Times New Roman"/>
          <w:sz w:val="28"/>
          <w:szCs w:val="28"/>
        </w:rPr>
        <w:t>В последнее время монетные дворы ряда стран осваивают новую технологию чеканки, получившую название reverse frosted, при которой на поверхности монеты формируется шелковисто-матовое поле, а отдельные детали рельефного рисунка исполняются в технике "пруф".</w:t>
      </w:r>
    </w:p>
    <w:p w:rsidR="00CD3AC1" w:rsidRPr="002850D3" w:rsidRDefault="00CD3AC1" w:rsidP="00C93792">
      <w:pPr>
        <w:spacing w:after="0" w:line="360" w:lineRule="auto"/>
        <w:ind w:firstLine="709"/>
        <w:jc w:val="both"/>
        <w:rPr>
          <w:rFonts w:ascii="Times New Roman" w:hAnsi="Times New Roman"/>
          <w:sz w:val="28"/>
          <w:szCs w:val="28"/>
        </w:rPr>
      </w:pPr>
      <w:r w:rsidRPr="002850D3">
        <w:rPr>
          <w:rFonts w:ascii="Times New Roman" w:hAnsi="Times New Roman"/>
          <w:sz w:val="28"/>
          <w:szCs w:val="28"/>
        </w:rPr>
        <w:t>Монеты обычного качества - это продукция традиционного высокоавтоматизированного чеканного производства: курсовые и разменные монеты (обращающиеся по номиналам в качестве реальных платежных средств), а также монеты из драгоценных металлов инвестиционного назначения, тиражи которых могут достигать нескольких миллионов штук. На монетах этого вида нет зеркальных поверхностей, поля, рисунки и надписи имеют одинаковую поверхностную фактуру, рельефы не контрастируют с полями. Рисунки на реверсах таких монет зачастую несложные, одноплановые. Главное требование, предъявляемое к таким монетам - соответствие заявленным параметрам по массе химически чистого драгоценного металла, что, в свою очередь, при их обращении обеспечивается отсутствием механических повреждений.</w:t>
      </w:r>
    </w:p>
    <w:p w:rsidR="00CD3AC1" w:rsidRDefault="00CD3AC1" w:rsidP="00C93792">
      <w:pPr>
        <w:spacing w:after="0" w:line="360" w:lineRule="auto"/>
        <w:ind w:firstLine="709"/>
        <w:jc w:val="both"/>
        <w:rPr>
          <w:rFonts w:ascii="Times New Roman" w:hAnsi="Times New Roman"/>
          <w:sz w:val="28"/>
          <w:szCs w:val="28"/>
        </w:rPr>
      </w:pPr>
      <w:r w:rsidRPr="002850D3">
        <w:rPr>
          <w:rFonts w:ascii="Times New Roman" w:hAnsi="Times New Roman"/>
          <w:sz w:val="28"/>
          <w:szCs w:val="28"/>
        </w:rPr>
        <w:t>Монеты улучшенного качества отличаются от монет обычного качества главным образом тем, что они не имеют видимых без использования специальных технических средств мелких царапин, что достигается за счет применения  автоматических станков и оборудования, снабженных устройствами, предотвращающими соприкосновение готовых монет и, тем самым, устраняющими возможность образов</w:t>
      </w:r>
      <w:r>
        <w:rPr>
          <w:rFonts w:ascii="Times New Roman" w:hAnsi="Times New Roman"/>
          <w:sz w:val="28"/>
          <w:szCs w:val="28"/>
        </w:rPr>
        <w:t>ания на их поверхности царапин.</w:t>
      </w:r>
    </w:p>
    <w:p w:rsidR="00CD3AC1" w:rsidRPr="00597F85" w:rsidRDefault="00CD3AC1" w:rsidP="00C93792">
      <w:pPr>
        <w:pStyle w:val="Style1"/>
        <w:widowControl/>
        <w:spacing w:line="360" w:lineRule="auto"/>
        <w:ind w:firstLine="708"/>
        <w:jc w:val="both"/>
        <w:rPr>
          <w:rStyle w:val="FontStyle11"/>
          <w:rFonts w:ascii="Times New Roman" w:hAnsi="Times New Roman" w:cs="Times New Roman"/>
          <w:sz w:val="28"/>
          <w:szCs w:val="28"/>
        </w:rPr>
      </w:pPr>
      <w:r w:rsidRPr="00597F85">
        <w:rPr>
          <w:rStyle w:val="FontStyle11"/>
          <w:rFonts w:ascii="Times New Roman" w:hAnsi="Times New Roman" w:cs="Times New Roman"/>
          <w:sz w:val="28"/>
          <w:szCs w:val="28"/>
        </w:rPr>
        <w:t>С достаточной степенью условности реализуемые банками монеты можно разделить на две группы - инвестиционные (или буллионные, как они называются в международной практике) - их цена практически равна стоимости содержащегося в них драгоценного металла; нумизматические -цена таких монет в основном определяется условиями эмиссии, стоимостью затрат на изготовление, редкостью и т.д.</w:t>
      </w:r>
    </w:p>
    <w:p w:rsidR="00CD3AC1" w:rsidRDefault="00CD3AC1" w:rsidP="00C93792">
      <w:pPr>
        <w:pStyle w:val="Style1"/>
        <w:widowControl/>
        <w:spacing w:line="360" w:lineRule="auto"/>
        <w:ind w:firstLine="708"/>
        <w:jc w:val="both"/>
        <w:rPr>
          <w:rStyle w:val="FontStyle11"/>
          <w:rFonts w:ascii="Times New Roman" w:hAnsi="Times New Roman" w:cs="Times New Roman"/>
          <w:sz w:val="28"/>
          <w:szCs w:val="28"/>
        </w:rPr>
      </w:pPr>
      <w:r w:rsidRPr="00597F85">
        <w:rPr>
          <w:rStyle w:val="FontStyle11"/>
          <w:rFonts w:ascii="Times New Roman" w:hAnsi="Times New Roman" w:cs="Times New Roman"/>
          <w:sz w:val="28"/>
          <w:szCs w:val="28"/>
        </w:rPr>
        <w:t>В соответствии с данной классификацией потребителей подобных монет можно также разделить на две группы</w:t>
      </w:r>
      <w:r>
        <w:rPr>
          <w:rStyle w:val="FontStyle11"/>
          <w:rFonts w:ascii="Times New Roman" w:hAnsi="Times New Roman" w:cs="Times New Roman"/>
          <w:sz w:val="28"/>
          <w:szCs w:val="28"/>
        </w:rPr>
        <w:t>:  п</w:t>
      </w:r>
      <w:r w:rsidRPr="00EA2639">
        <w:rPr>
          <w:rStyle w:val="FontStyle11"/>
          <w:rFonts w:ascii="Times New Roman" w:hAnsi="Times New Roman" w:cs="Times New Roman"/>
          <w:sz w:val="28"/>
          <w:szCs w:val="28"/>
        </w:rPr>
        <w:t>амятные и инвестиционные</w:t>
      </w:r>
      <w:r>
        <w:rPr>
          <w:rStyle w:val="FontStyle11"/>
          <w:rFonts w:ascii="Times New Roman" w:hAnsi="Times New Roman" w:cs="Times New Roman"/>
          <w:sz w:val="28"/>
          <w:szCs w:val="28"/>
        </w:rPr>
        <w:t>.</w:t>
      </w:r>
    </w:p>
    <w:p w:rsidR="00CD3AC1" w:rsidRPr="00EA2639" w:rsidRDefault="00CD3AC1" w:rsidP="00C93792">
      <w:pPr>
        <w:pStyle w:val="Style1"/>
        <w:spacing w:line="360" w:lineRule="auto"/>
        <w:ind w:firstLine="708"/>
        <w:jc w:val="both"/>
        <w:rPr>
          <w:rStyle w:val="FontStyle11"/>
          <w:rFonts w:ascii="Times New Roman" w:hAnsi="Times New Roman" w:cs="Times New Roman"/>
          <w:sz w:val="28"/>
          <w:szCs w:val="28"/>
        </w:rPr>
      </w:pPr>
      <w:r w:rsidRPr="00EA2639">
        <w:rPr>
          <w:rStyle w:val="FontStyle11"/>
          <w:rFonts w:ascii="Times New Roman" w:hAnsi="Times New Roman" w:cs="Times New Roman"/>
          <w:sz w:val="28"/>
          <w:szCs w:val="28"/>
        </w:rPr>
        <w:t>В 1996 году российским гражданам впервые были предложены новые для отечественного рынка монеты инвестиционного назначения. Это – золотой червонец 1975 – 1982 годов обычного качества и серебряная монета 1995 года выпуска с изображением соболя</w:t>
      </w:r>
      <w:r>
        <w:rPr>
          <w:rStyle w:val="FontStyle11"/>
          <w:rFonts w:ascii="Times New Roman" w:hAnsi="Times New Roman" w:cs="Times New Roman"/>
          <w:sz w:val="28"/>
          <w:szCs w:val="28"/>
        </w:rPr>
        <w:t xml:space="preserve"> (</w:t>
      </w:r>
      <w:r w:rsidRPr="00597F85">
        <w:rPr>
          <w:rStyle w:val="FontStyle11"/>
          <w:rFonts w:ascii="Times New Roman" w:hAnsi="Times New Roman" w:cs="Times New Roman"/>
          <w:sz w:val="28"/>
          <w:szCs w:val="28"/>
        </w:rPr>
        <w:t>номинал 3 рубля, качество АС -«</w:t>
      </w:r>
      <w:r w:rsidRPr="00597F85">
        <w:rPr>
          <w:rStyle w:val="FontStyle11"/>
          <w:rFonts w:ascii="Times New Roman" w:hAnsi="Times New Roman" w:cs="Times New Roman"/>
          <w:sz w:val="28"/>
          <w:szCs w:val="28"/>
          <w:lang w:val="en-US"/>
        </w:rPr>
        <w:t>uncirculated</w:t>
      </w:r>
      <w:r w:rsidRPr="00597F85">
        <w:rPr>
          <w:rStyle w:val="FontStyle11"/>
          <w:rFonts w:ascii="Times New Roman" w:hAnsi="Times New Roman" w:cs="Times New Roman"/>
          <w:sz w:val="28"/>
          <w:szCs w:val="28"/>
        </w:rPr>
        <w:t>», проба 925, вес чистого серебра - 1 унция</w:t>
      </w:r>
      <w:r>
        <w:rPr>
          <w:rStyle w:val="FontStyle11"/>
          <w:rFonts w:ascii="Times New Roman" w:hAnsi="Times New Roman" w:cs="Times New Roman"/>
          <w:sz w:val="28"/>
          <w:szCs w:val="28"/>
        </w:rPr>
        <w:t>)</w:t>
      </w:r>
      <w:r w:rsidRPr="00EA2639">
        <w:rPr>
          <w:rStyle w:val="FontStyle11"/>
          <w:rFonts w:ascii="Times New Roman" w:hAnsi="Times New Roman" w:cs="Times New Roman"/>
          <w:sz w:val="28"/>
          <w:szCs w:val="28"/>
        </w:rPr>
        <w:t xml:space="preserve">. </w:t>
      </w:r>
    </w:p>
    <w:p w:rsidR="00CD3AC1" w:rsidRPr="00EA2639" w:rsidRDefault="00CD3AC1" w:rsidP="00C93792">
      <w:pPr>
        <w:pStyle w:val="Style1"/>
        <w:spacing w:line="360" w:lineRule="auto"/>
        <w:ind w:firstLine="708"/>
        <w:jc w:val="both"/>
        <w:rPr>
          <w:rStyle w:val="FontStyle11"/>
          <w:rFonts w:ascii="Times New Roman" w:hAnsi="Times New Roman" w:cs="Times New Roman"/>
          <w:sz w:val="28"/>
          <w:szCs w:val="28"/>
        </w:rPr>
      </w:pPr>
      <w:r w:rsidRPr="00EA2639">
        <w:rPr>
          <w:rStyle w:val="FontStyle11"/>
          <w:rFonts w:ascii="Times New Roman" w:hAnsi="Times New Roman" w:cs="Times New Roman"/>
          <w:sz w:val="28"/>
          <w:szCs w:val="28"/>
        </w:rPr>
        <w:t xml:space="preserve">    В соответствие с решением Совета директоров Банка России от 5 марта 2001 года золотые червонцы  обычного качества и серебряная монета "Соболь" обращаются на территории Российской Федерации в качестве законного средства платежа наряду с монетами новых образцов, выпущенных в обращение с 1 января 1998 года. </w:t>
      </w:r>
    </w:p>
    <w:p w:rsidR="00CD3AC1" w:rsidRPr="00EA2639" w:rsidRDefault="00CD3AC1" w:rsidP="00C93792">
      <w:pPr>
        <w:pStyle w:val="Style1"/>
        <w:spacing w:line="360" w:lineRule="auto"/>
        <w:ind w:firstLine="708"/>
        <w:jc w:val="both"/>
        <w:rPr>
          <w:rStyle w:val="FontStyle11"/>
          <w:rFonts w:ascii="Times New Roman" w:hAnsi="Times New Roman" w:cs="Times New Roman"/>
          <w:sz w:val="28"/>
          <w:szCs w:val="28"/>
        </w:rPr>
      </w:pPr>
      <w:r w:rsidRPr="00EA2639">
        <w:rPr>
          <w:rStyle w:val="FontStyle11"/>
          <w:rFonts w:ascii="Times New Roman" w:hAnsi="Times New Roman" w:cs="Times New Roman"/>
          <w:sz w:val="28"/>
          <w:szCs w:val="28"/>
        </w:rPr>
        <w:t xml:space="preserve">    В феврале 2006 года Банк России выпустил в обращение новую золотую монету инвестиционного назначения с изображением Георгия Победоносца и в 2009 году - аналогичную монету из серебра</w:t>
      </w:r>
      <w:r>
        <w:rPr>
          <w:rStyle w:val="FontStyle11"/>
          <w:rFonts w:ascii="Times New Roman" w:hAnsi="Times New Roman" w:cs="Times New Roman"/>
          <w:sz w:val="28"/>
          <w:szCs w:val="28"/>
        </w:rPr>
        <w:t xml:space="preserve"> (</w:t>
      </w:r>
      <w:r w:rsidRPr="00597F85">
        <w:rPr>
          <w:rStyle w:val="FontStyle11"/>
          <w:rFonts w:ascii="Times New Roman" w:hAnsi="Times New Roman" w:cs="Times New Roman"/>
          <w:sz w:val="28"/>
          <w:szCs w:val="28"/>
        </w:rPr>
        <w:t xml:space="preserve">номинал </w:t>
      </w:r>
      <w:r w:rsidRPr="00597F85">
        <w:rPr>
          <w:rStyle w:val="FontStyle11"/>
          <w:rFonts w:ascii="Times New Roman" w:hAnsi="Times New Roman" w:cs="Times New Roman"/>
          <w:spacing w:val="20"/>
          <w:sz w:val="28"/>
          <w:szCs w:val="28"/>
        </w:rPr>
        <w:t>10</w:t>
      </w:r>
      <w:r w:rsidRPr="00597F85">
        <w:rPr>
          <w:rStyle w:val="FontStyle11"/>
          <w:rFonts w:ascii="Times New Roman" w:hAnsi="Times New Roman" w:cs="Times New Roman"/>
          <w:sz w:val="28"/>
          <w:szCs w:val="28"/>
        </w:rPr>
        <w:t xml:space="preserve"> рублей, качество АС, проба 900, лигатурный вес - 8,6 грамма</w:t>
      </w:r>
      <w:r>
        <w:rPr>
          <w:rStyle w:val="FontStyle11"/>
          <w:rFonts w:ascii="Times New Roman" w:hAnsi="Times New Roman" w:cs="Times New Roman"/>
          <w:sz w:val="28"/>
          <w:szCs w:val="28"/>
        </w:rPr>
        <w:t>)</w:t>
      </w:r>
      <w:r w:rsidRPr="00EA2639">
        <w:rPr>
          <w:rStyle w:val="FontStyle11"/>
          <w:rFonts w:ascii="Times New Roman" w:hAnsi="Times New Roman" w:cs="Times New Roman"/>
          <w:sz w:val="28"/>
          <w:szCs w:val="28"/>
        </w:rPr>
        <w:t xml:space="preserve">. </w:t>
      </w:r>
    </w:p>
    <w:p w:rsidR="00CD3AC1" w:rsidRPr="00EA2639" w:rsidRDefault="00CD3AC1" w:rsidP="00C93792">
      <w:pPr>
        <w:pStyle w:val="Style1"/>
        <w:widowControl/>
        <w:spacing w:line="360" w:lineRule="auto"/>
        <w:ind w:firstLine="708"/>
        <w:jc w:val="both"/>
        <w:rPr>
          <w:rStyle w:val="FontStyle11"/>
          <w:rFonts w:ascii="Times New Roman" w:hAnsi="Times New Roman" w:cs="Times New Roman"/>
          <w:sz w:val="28"/>
          <w:szCs w:val="28"/>
        </w:rPr>
      </w:pPr>
      <w:r>
        <w:rPr>
          <w:rStyle w:val="FontStyle11"/>
          <w:rFonts w:ascii="Times New Roman" w:hAnsi="Times New Roman" w:cs="Times New Roman"/>
          <w:sz w:val="28"/>
          <w:szCs w:val="28"/>
        </w:rPr>
        <w:t>С</w:t>
      </w:r>
      <w:r w:rsidRPr="00597F85">
        <w:rPr>
          <w:rStyle w:val="FontStyle11"/>
          <w:rFonts w:ascii="Times New Roman" w:hAnsi="Times New Roman" w:cs="Times New Roman"/>
          <w:sz w:val="28"/>
          <w:szCs w:val="28"/>
        </w:rPr>
        <w:t xml:space="preserve"> февраля 2006 года Банк России стал выпускать в обращение новую золотую монету инвестиционного назначения с изображением Георгия Победоносца.</w:t>
      </w:r>
    </w:p>
    <w:p w:rsidR="00CD3AC1" w:rsidRPr="00EA2639" w:rsidRDefault="00CD3AC1" w:rsidP="00C93792">
      <w:pPr>
        <w:pStyle w:val="Style1"/>
        <w:spacing w:line="360" w:lineRule="auto"/>
        <w:ind w:firstLine="708"/>
        <w:jc w:val="both"/>
        <w:rPr>
          <w:rStyle w:val="FontStyle11"/>
          <w:rFonts w:ascii="Times New Roman" w:hAnsi="Times New Roman" w:cs="Times New Roman"/>
          <w:sz w:val="28"/>
          <w:szCs w:val="28"/>
        </w:rPr>
      </w:pPr>
      <w:r w:rsidRPr="00EA2639">
        <w:rPr>
          <w:rStyle w:val="FontStyle11"/>
          <w:rFonts w:ascii="Times New Roman" w:hAnsi="Times New Roman" w:cs="Times New Roman"/>
          <w:sz w:val="28"/>
          <w:szCs w:val="28"/>
        </w:rPr>
        <w:t xml:space="preserve">    Золотой червонец обычного качества, золотая монета "Георгий Победоносец", серебряная монета "Соболь", а также золотые монеты серии "Знаки зодиака" обладают статусом и техническими характеристиками монет из драгоценных металлов, операции с которыми в соответствии с положениями статьи 149 части второй Налогового кодекса Российской Федерации не подлежат обложению налогом на добавленную стоимость. Эти положения, а также относительно невысокая стоимость изготовления указанных выше монет делают возможным их обращение по ценам, приближенным к стоимости содержащихся в них драгоценных металлов. </w:t>
      </w:r>
    </w:p>
    <w:p w:rsidR="00CD3AC1" w:rsidRDefault="00CD3AC1" w:rsidP="00C93792">
      <w:pPr>
        <w:pStyle w:val="Style1"/>
        <w:widowControl/>
        <w:spacing w:line="360" w:lineRule="auto"/>
        <w:ind w:firstLine="708"/>
        <w:jc w:val="both"/>
        <w:rPr>
          <w:rStyle w:val="FontStyle11"/>
          <w:rFonts w:ascii="Times New Roman" w:hAnsi="Times New Roman" w:cs="Times New Roman"/>
          <w:sz w:val="28"/>
          <w:szCs w:val="28"/>
        </w:rPr>
      </w:pPr>
      <w:r w:rsidRPr="00EA2639">
        <w:rPr>
          <w:rStyle w:val="FontStyle11"/>
          <w:rFonts w:ascii="Times New Roman" w:hAnsi="Times New Roman" w:cs="Times New Roman"/>
          <w:sz w:val="28"/>
          <w:szCs w:val="28"/>
        </w:rPr>
        <w:t xml:space="preserve">     Тем самым создаются предпосылки для использования золотых и серебряных монет в качестве самостоятельного инструмента для вложения свободных денежных средств.</w:t>
      </w:r>
    </w:p>
    <w:p w:rsidR="00CD3AC1" w:rsidRPr="00597F85" w:rsidRDefault="00CD3AC1" w:rsidP="00C93792">
      <w:pPr>
        <w:pStyle w:val="Style1"/>
        <w:widowControl/>
        <w:spacing w:line="360" w:lineRule="auto"/>
        <w:ind w:firstLine="708"/>
        <w:jc w:val="both"/>
        <w:rPr>
          <w:rStyle w:val="FontStyle11"/>
          <w:rFonts w:ascii="Times New Roman" w:hAnsi="Times New Roman" w:cs="Times New Roman"/>
          <w:sz w:val="28"/>
          <w:szCs w:val="28"/>
        </w:rPr>
      </w:pPr>
      <w:r w:rsidRPr="00597F85">
        <w:rPr>
          <w:rStyle w:val="FontStyle11"/>
          <w:rFonts w:ascii="Times New Roman" w:hAnsi="Times New Roman" w:cs="Times New Roman"/>
          <w:sz w:val="28"/>
          <w:szCs w:val="28"/>
        </w:rPr>
        <w:t>Инвестиционные монеты обладают статусом и техническими характеристиками монет из драгоценных металлов, операции с которыми в соответствии с положениями статьи 149 части второй Налогового кодекса Российской Федерации не подлежат обложению налогом на добавленную стоимость. Эти положения, а также относительно невысокая стоимость изготовления указанных выше монет делают возможным их обращение по ценам, приближенным к стоимости содержащихся в них драгоценных металлов.</w:t>
      </w:r>
    </w:p>
    <w:p w:rsidR="00CD3AC1" w:rsidRPr="00597F85" w:rsidRDefault="00CD3AC1" w:rsidP="00C93792">
      <w:pPr>
        <w:pStyle w:val="Style1"/>
        <w:widowControl/>
        <w:spacing w:line="360" w:lineRule="auto"/>
        <w:ind w:firstLine="708"/>
        <w:jc w:val="both"/>
        <w:rPr>
          <w:rStyle w:val="FontStyle11"/>
          <w:rFonts w:ascii="Times New Roman" w:hAnsi="Times New Roman" w:cs="Times New Roman"/>
          <w:sz w:val="28"/>
          <w:szCs w:val="28"/>
        </w:rPr>
      </w:pPr>
      <w:r w:rsidRPr="00597F85">
        <w:rPr>
          <w:rStyle w:val="FontStyle11"/>
          <w:rFonts w:ascii="Times New Roman" w:hAnsi="Times New Roman" w:cs="Times New Roman"/>
          <w:sz w:val="28"/>
          <w:szCs w:val="28"/>
        </w:rPr>
        <w:t>Тем самым создаются предпосылки для использования золотых и серебряных монет в качестве самостоятельного инструмента для вложения свободных денежных средств.</w:t>
      </w:r>
    </w:p>
    <w:p w:rsidR="00CD3AC1" w:rsidRPr="00597F85" w:rsidRDefault="00CD3AC1" w:rsidP="00C93792">
      <w:pPr>
        <w:pStyle w:val="Style1"/>
        <w:widowControl/>
        <w:spacing w:line="360" w:lineRule="auto"/>
        <w:ind w:firstLine="708"/>
        <w:jc w:val="both"/>
        <w:rPr>
          <w:rStyle w:val="FontStyle11"/>
          <w:rFonts w:ascii="Times New Roman" w:hAnsi="Times New Roman" w:cs="Times New Roman"/>
          <w:sz w:val="28"/>
          <w:szCs w:val="28"/>
        </w:rPr>
      </w:pPr>
      <w:r w:rsidRPr="00597F85">
        <w:rPr>
          <w:rStyle w:val="FontStyle11"/>
          <w:rFonts w:ascii="Times New Roman" w:hAnsi="Times New Roman" w:cs="Times New Roman"/>
          <w:sz w:val="28"/>
          <w:szCs w:val="28"/>
        </w:rPr>
        <w:t xml:space="preserve">Вторая группа - это </w:t>
      </w:r>
      <w:r>
        <w:rPr>
          <w:rStyle w:val="FontStyle11"/>
          <w:rFonts w:ascii="Times New Roman" w:hAnsi="Times New Roman" w:cs="Times New Roman"/>
          <w:sz w:val="28"/>
          <w:szCs w:val="28"/>
        </w:rPr>
        <w:t>п</w:t>
      </w:r>
      <w:r w:rsidRPr="002C7D7C">
        <w:rPr>
          <w:rStyle w:val="FontStyle11"/>
          <w:rFonts w:ascii="Times New Roman" w:hAnsi="Times New Roman" w:cs="Times New Roman"/>
          <w:sz w:val="28"/>
          <w:szCs w:val="28"/>
        </w:rPr>
        <w:t>амятные монеты из драгоценных металлов - серебра, золота, платины и палладия выпускают к памятным датам и событиям и приобретают, главным образом, для коллекционирования и в качестве подарков. Такие монеты исполняются в качестве пруф и чеканятся небольшими тиражами. Памятные монеты являются законным платежным средством, но стоимость металла, из которого они изготовлены, в сотни раз превышает их номинал.</w:t>
      </w:r>
    </w:p>
    <w:p w:rsidR="00CD3AC1" w:rsidRDefault="00CD3AC1" w:rsidP="00C93792">
      <w:pPr>
        <w:pStyle w:val="Style1"/>
        <w:widowControl/>
        <w:spacing w:line="360" w:lineRule="auto"/>
        <w:ind w:firstLine="708"/>
        <w:jc w:val="both"/>
        <w:rPr>
          <w:rStyle w:val="FontStyle11"/>
          <w:rFonts w:ascii="Times New Roman" w:hAnsi="Times New Roman" w:cs="Times New Roman"/>
          <w:sz w:val="28"/>
          <w:szCs w:val="28"/>
        </w:rPr>
      </w:pPr>
      <w:r w:rsidRPr="00597F85">
        <w:rPr>
          <w:rStyle w:val="FontStyle11"/>
          <w:rFonts w:ascii="Times New Roman" w:hAnsi="Times New Roman" w:cs="Times New Roman"/>
          <w:sz w:val="28"/>
          <w:szCs w:val="28"/>
        </w:rPr>
        <w:t>Центральное место в выпусках Банка России в последние годы занимают монеты исторической и спортивной серий, таких долгосрочных программ, как «Выдающиеся личности России», «Памятники архитектуры России», «Золотое кольцо России», «Вооруженные силы Российской Федерации», «Красная книга», «Сохраним наш мир», «Лунный календарь» и др.</w:t>
      </w:r>
    </w:p>
    <w:p w:rsidR="00CD3AC1" w:rsidRDefault="00CD3AC1" w:rsidP="00C93792">
      <w:pPr>
        <w:spacing w:line="360" w:lineRule="auto"/>
        <w:rPr>
          <w:rFonts w:ascii="Times New Roman" w:hAnsi="Times New Roman"/>
          <w:sz w:val="28"/>
          <w:szCs w:val="28"/>
        </w:rPr>
      </w:pPr>
    </w:p>
    <w:p w:rsidR="00CD3AC1" w:rsidRPr="00984933" w:rsidRDefault="00CD3AC1" w:rsidP="00C93792">
      <w:pPr>
        <w:spacing w:line="360" w:lineRule="auto"/>
        <w:jc w:val="center"/>
        <w:rPr>
          <w:rFonts w:ascii="Times New Roman" w:hAnsi="Times New Roman"/>
          <w:b/>
          <w:sz w:val="28"/>
          <w:szCs w:val="28"/>
        </w:rPr>
      </w:pPr>
      <w:r w:rsidRPr="00984933">
        <w:rPr>
          <w:rFonts w:ascii="Times New Roman" w:hAnsi="Times New Roman"/>
          <w:b/>
          <w:sz w:val="28"/>
          <w:szCs w:val="28"/>
        </w:rPr>
        <w:t>2. Порядок выпуска и реализации монет из драгоценных металлов на территории России.</w:t>
      </w:r>
    </w:p>
    <w:p w:rsidR="00CD3AC1" w:rsidRDefault="00CD3AC1" w:rsidP="00C93792">
      <w:pPr>
        <w:spacing w:after="0" w:line="360" w:lineRule="auto"/>
        <w:ind w:firstLine="709"/>
        <w:jc w:val="both"/>
        <w:rPr>
          <w:rStyle w:val="FontStyle11"/>
          <w:rFonts w:ascii="Times New Roman" w:hAnsi="Times New Roman" w:cs="Times New Roman"/>
          <w:sz w:val="28"/>
          <w:szCs w:val="28"/>
        </w:rPr>
      </w:pPr>
      <w:r w:rsidRPr="003B5C92">
        <w:rPr>
          <w:rStyle w:val="FontStyle11"/>
          <w:rFonts w:ascii="Times New Roman" w:hAnsi="Times New Roman" w:cs="Times New Roman"/>
          <w:sz w:val="28"/>
          <w:szCs w:val="28"/>
        </w:rPr>
        <w:t xml:space="preserve">В рамках своей эмиссионной деятельности Банк России выпускает </w:t>
      </w:r>
      <w:r>
        <w:rPr>
          <w:rStyle w:val="FontStyle11"/>
          <w:rFonts w:ascii="Times New Roman" w:hAnsi="Times New Roman" w:cs="Times New Roman"/>
          <w:sz w:val="28"/>
          <w:szCs w:val="28"/>
        </w:rPr>
        <w:t>в</w:t>
      </w:r>
      <w:r w:rsidRPr="003B5C92">
        <w:rPr>
          <w:rStyle w:val="FontStyle11"/>
          <w:rFonts w:ascii="Times New Roman" w:hAnsi="Times New Roman" w:cs="Times New Roman"/>
          <w:sz w:val="28"/>
          <w:szCs w:val="28"/>
        </w:rPr>
        <w:t xml:space="preserve"> обращение памятные монеты из драгоценных и недрагоценных </w:t>
      </w:r>
      <w:r w:rsidRPr="003B5C92">
        <w:rPr>
          <w:rStyle w:val="FontStyle13"/>
          <w:rFonts w:ascii="Times New Roman" w:hAnsi="Times New Roman" w:cs="Times New Roman"/>
          <w:sz w:val="28"/>
          <w:szCs w:val="28"/>
        </w:rPr>
        <w:t xml:space="preserve">металлов </w:t>
      </w:r>
      <w:r>
        <w:rPr>
          <w:rStyle w:val="FontStyle13"/>
          <w:rFonts w:ascii="Times New Roman" w:hAnsi="Times New Roman" w:cs="Times New Roman"/>
          <w:sz w:val="28"/>
          <w:szCs w:val="28"/>
        </w:rPr>
        <w:t>и</w:t>
      </w:r>
      <w:r w:rsidRPr="003B5C92">
        <w:rPr>
          <w:rStyle w:val="FontStyle13"/>
          <w:rFonts w:ascii="Times New Roman" w:hAnsi="Times New Roman" w:cs="Times New Roman"/>
          <w:sz w:val="28"/>
          <w:szCs w:val="28"/>
        </w:rPr>
        <w:t xml:space="preserve"> </w:t>
      </w:r>
      <w:r w:rsidRPr="003B5C92">
        <w:rPr>
          <w:rStyle w:val="FontStyle11"/>
          <w:rFonts w:ascii="Times New Roman" w:hAnsi="Times New Roman" w:cs="Times New Roman"/>
          <w:sz w:val="28"/>
          <w:szCs w:val="28"/>
        </w:rPr>
        <w:t xml:space="preserve">инвестиционные монеты из драгоценных металлов, </w:t>
      </w:r>
      <w:r w:rsidRPr="003B5C92">
        <w:rPr>
          <w:rStyle w:val="FontStyle13"/>
          <w:rFonts w:ascii="Times New Roman" w:hAnsi="Times New Roman" w:cs="Times New Roman"/>
          <w:sz w:val="28"/>
          <w:szCs w:val="28"/>
        </w:rPr>
        <w:t>которые</w:t>
      </w:r>
      <w:r w:rsidRPr="003B5C92">
        <w:rPr>
          <w:rStyle w:val="FontStyle11"/>
          <w:rFonts w:ascii="Times New Roman" w:hAnsi="Times New Roman" w:cs="Times New Roman"/>
          <w:sz w:val="28"/>
          <w:szCs w:val="28"/>
        </w:rPr>
        <w:t xml:space="preserve"> распространяются как внутри страны, так и за границей.</w:t>
      </w:r>
    </w:p>
    <w:p w:rsidR="00CD3AC1" w:rsidRPr="003B5C92" w:rsidRDefault="00CD3AC1" w:rsidP="00C93792">
      <w:pPr>
        <w:spacing w:after="0" w:line="360" w:lineRule="auto"/>
        <w:ind w:firstLine="709"/>
        <w:jc w:val="both"/>
        <w:rPr>
          <w:rStyle w:val="FontStyle11"/>
          <w:rFonts w:ascii="Times New Roman" w:hAnsi="Times New Roman" w:cs="Times New Roman"/>
          <w:sz w:val="28"/>
          <w:szCs w:val="28"/>
        </w:rPr>
      </w:pPr>
      <w:r w:rsidRPr="003B5C92">
        <w:rPr>
          <w:rStyle w:val="FontStyle11"/>
          <w:rFonts w:ascii="Times New Roman" w:hAnsi="Times New Roman" w:cs="Times New Roman"/>
          <w:sz w:val="28"/>
          <w:szCs w:val="28"/>
        </w:rPr>
        <w:t>Банк России определяет особенности проведения в Российской Федерации операций с монетой из драгоценных металло</w:t>
      </w:r>
      <w:r>
        <w:rPr>
          <w:rStyle w:val="FontStyle11"/>
          <w:rFonts w:ascii="Times New Roman" w:hAnsi="Times New Roman" w:cs="Times New Roman"/>
          <w:sz w:val="28"/>
          <w:szCs w:val="28"/>
        </w:rPr>
        <w:t>в</w:t>
      </w:r>
      <w:r w:rsidRPr="003B5C92">
        <w:rPr>
          <w:rStyle w:val="FontStyle11"/>
          <w:rFonts w:ascii="Times New Roman" w:hAnsi="Times New Roman" w:cs="Times New Roman"/>
          <w:sz w:val="28"/>
          <w:szCs w:val="28"/>
        </w:rPr>
        <w:t xml:space="preserve">. </w:t>
      </w:r>
      <w:r>
        <w:rPr>
          <w:rStyle w:val="FontStyle11"/>
          <w:rFonts w:ascii="Times New Roman" w:hAnsi="Times New Roman" w:cs="Times New Roman"/>
          <w:sz w:val="28"/>
          <w:szCs w:val="28"/>
        </w:rPr>
        <w:t>П</w:t>
      </w:r>
      <w:r w:rsidRPr="003B5C92">
        <w:rPr>
          <w:rStyle w:val="FontStyle13"/>
          <w:rFonts w:ascii="Times New Roman" w:hAnsi="Times New Roman" w:cs="Times New Roman"/>
          <w:sz w:val="28"/>
          <w:szCs w:val="28"/>
        </w:rPr>
        <w:t xml:space="preserve">орядок </w:t>
      </w:r>
      <w:r w:rsidRPr="003B5C92">
        <w:rPr>
          <w:rStyle w:val="FontStyle11"/>
          <w:rFonts w:ascii="Times New Roman" w:hAnsi="Times New Roman" w:cs="Times New Roman"/>
          <w:sz w:val="28"/>
          <w:szCs w:val="28"/>
        </w:rPr>
        <w:t xml:space="preserve">проведения операций с монетой Российской Федерации, содержащей драгоценные металлы, установлен в Инструкции № 33 Банка </w:t>
      </w:r>
      <w:r w:rsidRPr="003B5C92">
        <w:rPr>
          <w:rStyle w:val="FontStyle13"/>
          <w:rFonts w:ascii="Times New Roman" w:hAnsi="Times New Roman" w:cs="Times New Roman"/>
          <w:sz w:val="28"/>
          <w:szCs w:val="28"/>
        </w:rPr>
        <w:t>Р</w:t>
      </w:r>
      <w:r>
        <w:rPr>
          <w:rStyle w:val="FontStyle13"/>
          <w:rFonts w:ascii="Times New Roman" w:hAnsi="Times New Roman" w:cs="Times New Roman"/>
          <w:sz w:val="28"/>
          <w:szCs w:val="28"/>
        </w:rPr>
        <w:t>оссии</w:t>
      </w:r>
      <w:r w:rsidRPr="003B5C92">
        <w:rPr>
          <w:rStyle w:val="FontStyle13"/>
          <w:rFonts w:ascii="Times New Roman" w:hAnsi="Times New Roman" w:cs="Times New Roman"/>
          <w:sz w:val="28"/>
          <w:szCs w:val="28"/>
        </w:rPr>
        <w:t xml:space="preserve"> </w:t>
      </w:r>
      <w:r>
        <w:rPr>
          <w:rStyle w:val="FontStyle11"/>
          <w:rFonts w:ascii="Times New Roman" w:hAnsi="Times New Roman" w:cs="Times New Roman"/>
          <w:sz w:val="28"/>
          <w:szCs w:val="28"/>
        </w:rPr>
        <w:t>от</w:t>
      </w:r>
      <w:r w:rsidRPr="003B5C92">
        <w:rPr>
          <w:rStyle w:val="FontStyle11"/>
          <w:rFonts w:ascii="Times New Roman" w:hAnsi="Times New Roman" w:cs="Times New Roman"/>
          <w:sz w:val="28"/>
          <w:szCs w:val="28"/>
        </w:rPr>
        <w:t xml:space="preserve"> 27.12.95 «О порядке выпуска в обращение в Российской </w:t>
      </w:r>
      <w:r w:rsidRPr="003B5C92">
        <w:rPr>
          <w:rStyle w:val="FontStyle13"/>
          <w:rFonts w:ascii="Times New Roman" w:hAnsi="Times New Roman" w:cs="Times New Roman"/>
          <w:sz w:val="28"/>
          <w:szCs w:val="28"/>
        </w:rPr>
        <w:t xml:space="preserve">Федерации </w:t>
      </w:r>
      <w:r w:rsidRPr="003B5C92">
        <w:rPr>
          <w:rStyle w:val="FontStyle11"/>
          <w:rFonts w:ascii="Times New Roman" w:hAnsi="Times New Roman" w:cs="Times New Roman"/>
          <w:sz w:val="28"/>
          <w:szCs w:val="28"/>
        </w:rPr>
        <w:t>памятных монет».</w:t>
      </w:r>
    </w:p>
    <w:p w:rsidR="00CD3AC1" w:rsidRDefault="00CD3AC1" w:rsidP="00C93792">
      <w:pPr>
        <w:pStyle w:val="Style3"/>
        <w:widowControl/>
        <w:spacing w:line="360" w:lineRule="auto"/>
        <w:ind w:firstLine="709"/>
        <w:jc w:val="both"/>
        <w:rPr>
          <w:rStyle w:val="FontStyle14"/>
          <w:sz w:val="28"/>
          <w:szCs w:val="28"/>
        </w:rPr>
      </w:pPr>
      <w:r w:rsidRPr="003B5C92">
        <w:rPr>
          <w:rStyle w:val="FontStyle11"/>
          <w:rFonts w:ascii="Times New Roman" w:hAnsi="Times New Roman" w:cs="Times New Roman"/>
          <w:sz w:val="28"/>
          <w:szCs w:val="28"/>
        </w:rPr>
        <w:t>В рамках своей эмиссионной деятельности Банк России выпускает и обращение памятные монеты из драгоценных металло</w:t>
      </w:r>
      <w:r>
        <w:rPr>
          <w:rStyle w:val="FontStyle11"/>
          <w:rFonts w:ascii="Times New Roman" w:hAnsi="Times New Roman" w:cs="Times New Roman"/>
          <w:sz w:val="28"/>
          <w:szCs w:val="28"/>
        </w:rPr>
        <w:t xml:space="preserve">в, которые </w:t>
      </w:r>
      <w:r w:rsidRPr="003B5C92">
        <w:rPr>
          <w:rStyle w:val="FontStyle11"/>
          <w:rFonts w:ascii="Times New Roman" w:hAnsi="Times New Roman" w:cs="Times New Roman"/>
          <w:sz w:val="28"/>
          <w:szCs w:val="28"/>
        </w:rPr>
        <w:t xml:space="preserve">распространяются на внутреннем и международном </w:t>
      </w:r>
      <w:r>
        <w:rPr>
          <w:rStyle w:val="FontStyle11"/>
          <w:rFonts w:ascii="Times New Roman" w:hAnsi="Times New Roman" w:cs="Times New Roman"/>
          <w:sz w:val="28"/>
          <w:szCs w:val="28"/>
        </w:rPr>
        <w:t>нумизматическом</w:t>
      </w:r>
      <w:r w:rsidRPr="003B5C92">
        <w:rPr>
          <w:rStyle w:val="FontStyle11"/>
          <w:rFonts w:ascii="Times New Roman" w:hAnsi="Times New Roman" w:cs="Times New Roman"/>
          <w:sz w:val="28"/>
          <w:szCs w:val="28"/>
        </w:rPr>
        <w:t xml:space="preserve"> рынках. Этой деятельностью Банк России занимается </w:t>
      </w:r>
      <w:r>
        <w:rPr>
          <w:rStyle w:val="FontStyle11"/>
          <w:rFonts w:ascii="Times New Roman" w:hAnsi="Times New Roman" w:cs="Times New Roman"/>
          <w:sz w:val="28"/>
          <w:szCs w:val="28"/>
        </w:rPr>
        <w:t>с</w:t>
      </w:r>
      <w:r w:rsidRPr="003B5C92">
        <w:rPr>
          <w:rStyle w:val="FontStyle11"/>
          <w:rFonts w:ascii="Times New Roman" w:hAnsi="Times New Roman" w:cs="Times New Roman"/>
          <w:sz w:val="28"/>
          <w:szCs w:val="28"/>
        </w:rPr>
        <w:t xml:space="preserve"> </w:t>
      </w:r>
      <w:r>
        <w:rPr>
          <w:rStyle w:val="FontStyle11"/>
          <w:rFonts w:ascii="Times New Roman" w:hAnsi="Times New Roman" w:cs="Times New Roman"/>
          <w:sz w:val="28"/>
          <w:szCs w:val="28"/>
        </w:rPr>
        <w:t>момента</w:t>
      </w:r>
      <w:r w:rsidRPr="003B5C92">
        <w:rPr>
          <w:rStyle w:val="FontStyle11"/>
          <w:rFonts w:ascii="Times New Roman" w:hAnsi="Times New Roman" w:cs="Times New Roman"/>
          <w:sz w:val="28"/>
          <w:szCs w:val="28"/>
        </w:rPr>
        <w:t xml:space="preserve"> </w:t>
      </w:r>
      <w:r>
        <w:rPr>
          <w:rStyle w:val="FontStyle11"/>
          <w:rFonts w:ascii="Times New Roman" w:hAnsi="Times New Roman" w:cs="Times New Roman"/>
          <w:sz w:val="28"/>
          <w:szCs w:val="28"/>
        </w:rPr>
        <w:t>своего</w:t>
      </w:r>
      <w:r w:rsidRPr="003B5C92">
        <w:rPr>
          <w:rStyle w:val="FontStyle11"/>
          <w:rFonts w:ascii="Times New Roman" w:hAnsi="Times New Roman" w:cs="Times New Roman"/>
          <w:sz w:val="28"/>
          <w:szCs w:val="28"/>
        </w:rPr>
        <w:t xml:space="preserve"> основания - с 1992 года. (Ранее, в </w:t>
      </w:r>
      <w:r w:rsidRPr="003B5C92">
        <w:rPr>
          <w:rStyle w:val="FontStyle14"/>
          <w:sz w:val="28"/>
          <w:szCs w:val="28"/>
        </w:rPr>
        <w:t>1965</w:t>
      </w:r>
      <w:r>
        <w:rPr>
          <w:rStyle w:val="FontStyle14"/>
          <w:sz w:val="28"/>
          <w:szCs w:val="28"/>
        </w:rPr>
        <w:t>-</w:t>
      </w:r>
      <w:r w:rsidRPr="003B5C92">
        <w:rPr>
          <w:rStyle w:val="FontStyle14"/>
          <w:sz w:val="28"/>
          <w:szCs w:val="28"/>
        </w:rPr>
        <w:t xml:space="preserve">91 </w:t>
      </w:r>
      <w:r>
        <w:rPr>
          <w:rStyle w:val="FontStyle11"/>
          <w:rFonts w:ascii="Times New Roman" w:hAnsi="Times New Roman" w:cs="Times New Roman"/>
          <w:sz w:val="28"/>
          <w:szCs w:val="28"/>
        </w:rPr>
        <w:t>гг</w:t>
      </w:r>
      <w:r w:rsidRPr="003B5C92">
        <w:rPr>
          <w:rStyle w:val="FontStyle11"/>
          <w:rFonts w:ascii="Times New Roman" w:hAnsi="Times New Roman" w:cs="Times New Roman"/>
          <w:sz w:val="28"/>
          <w:szCs w:val="28"/>
        </w:rPr>
        <w:t xml:space="preserve">., </w:t>
      </w:r>
      <w:r>
        <w:rPr>
          <w:rStyle w:val="FontStyle11"/>
          <w:rFonts w:ascii="Times New Roman" w:hAnsi="Times New Roman" w:cs="Times New Roman"/>
          <w:sz w:val="28"/>
          <w:szCs w:val="28"/>
        </w:rPr>
        <w:t>памятные монеты</w:t>
      </w:r>
      <w:r w:rsidRPr="003B5C92">
        <w:rPr>
          <w:rStyle w:val="FontStyle11"/>
          <w:rFonts w:ascii="Times New Roman" w:hAnsi="Times New Roman" w:cs="Times New Roman"/>
          <w:sz w:val="28"/>
          <w:szCs w:val="28"/>
        </w:rPr>
        <w:t xml:space="preserve"> выпускались Государственным банком </w:t>
      </w:r>
      <w:r w:rsidRPr="003B5C92">
        <w:rPr>
          <w:rStyle w:val="FontStyle14"/>
          <w:sz w:val="28"/>
          <w:szCs w:val="28"/>
        </w:rPr>
        <w:t>СССР)</w:t>
      </w:r>
      <w:r>
        <w:rPr>
          <w:rStyle w:val="FontStyle14"/>
          <w:sz w:val="28"/>
          <w:szCs w:val="28"/>
        </w:rPr>
        <w:t>.</w:t>
      </w:r>
    </w:p>
    <w:p w:rsidR="00CD3AC1" w:rsidRPr="00597F85" w:rsidRDefault="00CD3AC1" w:rsidP="00C93792">
      <w:pPr>
        <w:pStyle w:val="Style1"/>
        <w:widowControl/>
        <w:spacing w:line="360" w:lineRule="auto"/>
        <w:ind w:firstLine="708"/>
        <w:jc w:val="both"/>
        <w:rPr>
          <w:rStyle w:val="FontStyle11"/>
          <w:rFonts w:ascii="Times New Roman" w:hAnsi="Times New Roman" w:cs="Times New Roman"/>
          <w:sz w:val="28"/>
          <w:szCs w:val="28"/>
        </w:rPr>
      </w:pPr>
      <w:r w:rsidRPr="00597F85">
        <w:rPr>
          <w:rStyle w:val="FontStyle11"/>
          <w:rFonts w:ascii="Times New Roman" w:hAnsi="Times New Roman" w:cs="Times New Roman"/>
          <w:sz w:val="28"/>
          <w:szCs w:val="28"/>
        </w:rPr>
        <w:t>Монеты Банка России изготавливаются на Московском и Санкт-Петербургском монетных дворах</w:t>
      </w:r>
      <w:r>
        <w:rPr>
          <w:rStyle w:val="FontStyle11"/>
          <w:rFonts w:ascii="Times New Roman" w:hAnsi="Times New Roman" w:cs="Times New Roman"/>
          <w:sz w:val="28"/>
          <w:szCs w:val="28"/>
        </w:rPr>
        <w:t>.</w:t>
      </w:r>
    </w:p>
    <w:p w:rsidR="00CD3AC1" w:rsidRPr="00597F85" w:rsidRDefault="00CD3AC1" w:rsidP="00C93792">
      <w:pPr>
        <w:pStyle w:val="Style1"/>
        <w:widowControl/>
        <w:spacing w:line="360" w:lineRule="auto"/>
        <w:ind w:firstLine="708"/>
        <w:jc w:val="both"/>
        <w:rPr>
          <w:rStyle w:val="FontStyle11"/>
          <w:rFonts w:ascii="Times New Roman" w:hAnsi="Times New Roman" w:cs="Times New Roman"/>
          <w:sz w:val="28"/>
          <w:szCs w:val="28"/>
        </w:rPr>
      </w:pPr>
      <w:r w:rsidRPr="00597F85">
        <w:rPr>
          <w:rStyle w:val="FontStyle11"/>
          <w:rFonts w:ascii="Times New Roman" w:hAnsi="Times New Roman" w:cs="Times New Roman"/>
          <w:sz w:val="28"/>
          <w:szCs w:val="28"/>
        </w:rPr>
        <w:t xml:space="preserve">Распространителями памятных и инвестиционных монет Банка России на отечественном рынке являются кредитные организации Российской Федерации </w:t>
      </w:r>
      <w:r w:rsidRPr="00597F85">
        <w:rPr>
          <w:rStyle w:val="FontStyle11"/>
          <w:rFonts w:ascii="Times New Roman" w:hAnsi="Times New Roman" w:cs="Times New Roman"/>
          <w:spacing w:val="20"/>
          <w:sz w:val="28"/>
          <w:szCs w:val="28"/>
        </w:rPr>
        <w:t>(в</w:t>
      </w:r>
      <w:r w:rsidRPr="00597F85">
        <w:rPr>
          <w:rStyle w:val="FontStyle11"/>
          <w:rFonts w:ascii="Times New Roman" w:hAnsi="Times New Roman" w:cs="Times New Roman"/>
          <w:sz w:val="28"/>
          <w:szCs w:val="28"/>
        </w:rPr>
        <w:t xml:space="preserve"> настоящее время - это более 100 коммерческих банков). Основная часть тиражей монет распространяется учреждениями Сберегательного банка Российской Федерации.</w:t>
      </w:r>
    </w:p>
    <w:p w:rsidR="00CD3AC1" w:rsidRPr="00597F85" w:rsidRDefault="00CD3AC1" w:rsidP="00C93792">
      <w:pPr>
        <w:pStyle w:val="Style1"/>
        <w:widowControl/>
        <w:spacing w:line="360" w:lineRule="auto"/>
        <w:ind w:firstLine="708"/>
        <w:jc w:val="both"/>
        <w:rPr>
          <w:rStyle w:val="FontStyle11"/>
          <w:rFonts w:ascii="Times New Roman" w:hAnsi="Times New Roman" w:cs="Times New Roman"/>
          <w:sz w:val="28"/>
          <w:szCs w:val="28"/>
        </w:rPr>
      </w:pPr>
      <w:r w:rsidRPr="00597F85">
        <w:rPr>
          <w:rStyle w:val="FontStyle11"/>
          <w:rFonts w:ascii="Times New Roman" w:hAnsi="Times New Roman" w:cs="Times New Roman"/>
          <w:sz w:val="28"/>
          <w:szCs w:val="28"/>
        </w:rPr>
        <w:t>Монеты из драгоценных металлов делятся на платёжные монеты, то есть монеты, являющиеся законным средством платежа на территории РФ и на территории выпустивших их иностранных государств, и монеты, не являющиеся российской валютой и валютой иностранных государств. В соответствии с Федеральным законом от 02.12.90 № 394-1 «О Центральном банке Российской Федерации (Банке России)» эмиссия монет из драгоценных металлов, являющихся средством платежа на территории РФ, организация их обращения и изъятия из обращения, а также определение порядка совершения сделок с иностранной валютой, изготовленной из драгоценных металлов, осуществляется исключительно Банком России.</w:t>
      </w:r>
    </w:p>
    <w:p w:rsidR="00CD3AC1" w:rsidRPr="000B4A99" w:rsidRDefault="00CD3AC1" w:rsidP="00C93792">
      <w:pPr>
        <w:pStyle w:val="Style2"/>
        <w:widowControl/>
        <w:spacing w:line="360" w:lineRule="auto"/>
        <w:ind w:firstLine="708"/>
        <w:jc w:val="both"/>
        <w:rPr>
          <w:rStyle w:val="FontStyle11"/>
          <w:rFonts w:ascii="Times New Roman" w:hAnsi="Times New Roman" w:cs="Times New Roman"/>
          <w:sz w:val="28"/>
          <w:szCs w:val="28"/>
        </w:rPr>
      </w:pPr>
      <w:r w:rsidRPr="000B4A99">
        <w:rPr>
          <w:rStyle w:val="FontStyle11"/>
          <w:rFonts w:ascii="Times New Roman" w:hAnsi="Times New Roman" w:cs="Times New Roman"/>
          <w:sz w:val="28"/>
          <w:szCs w:val="28"/>
        </w:rPr>
        <w:t>Организацию производства памятных монет и их выпуска в обращение осуществляет Департамент эмиссионно-кассовых операций Банка России, который размещает заказы Банка России на чеканку памятных монет, контролирует своевременное и качественное исполнение этих заказов</w:t>
      </w:r>
      <w:r>
        <w:rPr>
          <w:rStyle w:val="FontStyle11"/>
          <w:rFonts w:ascii="Times New Roman" w:hAnsi="Times New Roman" w:cs="Times New Roman"/>
          <w:sz w:val="28"/>
          <w:szCs w:val="28"/>
        </w:rPr>
        <w:t xml:space="preserve"> монетными дворами, информирует</w:t>
      </w:r>
      <w:r w:rsidRPr="000B4A99">
        <w:rPr>
          <w:rStyle w:val="FontStyle11"/>
          <w:rFonts w:ascii="Times New Roman" w:hAnsi="Times New Roman" w:cs="Times New Roman"/>
          <w:sz w:val="28"/>
          <w:szCs w:val="28"/>
        </w:rPr>
        <w:t xml:space="preserve"> территориальные учреждения Банка России и межрегиональные хранилища Центрального хранилища Банка России о выпуске памятных монет в обращение, их тиражах, технических параметрах, отпускных ценах, организует в установленном порядке их доставку с монетных дворов в межрегиональные хранилища.</w:t>
      </w:r>
    </w:p>
    <w:p w:rsidR="00CD3AC1" w:rsidRPr="000B4A99" w:rsidRDefault="00CD3AC1" w:rsidP="00C93792">
      <w:pPr>
        <w:pStyle w:val="Style2"/>
        <w:widowControl/>
        <w:spacing w:line="360" w:lineRule="auto"/>
        <w:ind w:firstLine="708"/>
        <w:jc w:val="both"/>
        <w:rPr>
          <w:rStyle w:val="FontStyle11"/>
          <w:rFonts w:ascii="Times New Roman" w:hAnsi="Times New Roman" w:cs="Times New Roman"/>
          <w:sz w:val="28"/>
          <w:szCs w:val="28"/>
        </w:rPr>
      </w:pPr>
      <w:r w:rsidRPr="000B4A99">
        <w:rPr>
          <w:rStyle w:val="FontStyle11"/>
          <w:rFonts w:ascii="Times New Roman" w:hAnsi="Times New Roman" w:cs="Times New Roman"/>
          <w:sz w:val="28"/>
          <w:szCs w:val="28"/>
        </w:rPr>
        <w:t>По утверждении отпускных цен на памятные монеты и их изменений Департамент эмиссионно-кассовых операций незамедлительно доводит их до сведения территориальных учреждений Банка России и межрегиональных хранилищ, а территориальные учреждения Банка России информируют об этом расчетно-кассовые центры.</w:t>
      </w:r>
    </w:p>
    <w:p w:rsidR="00CD3AC1" w:rsidRPr="000B4A99" w:rsidRDefault="00CD3AC1" w:rsidP="00C93792">
      <w:pPr>
        <w:pStyle w:val="Style2"/>
        <w:widowControl/>
        <w:spacing w:line="360" w:lineRule="auto"/>
        <w:ind w:firstLine="708"/>
        <w:jc w:val="both"/>
        <w:rPr>
          <w:rStyle w:val="FontStyle11"/>
          <w:rFonts w:ascii="Times New Roman" w:hAnsi="Times New Roman" w:cs="Times New Roman"/>
          <w:sz w:val="28"/>
          <w:szCs w:val="28"/>
        </w:rPr>
      </w:pPr>
      <w:r w:rsidRPr="000B4A99">
        <w:rPr>
          <w:rStyle w:val="FontStyle11"/>
          <w:rFonts w:ascii="Times New Roman" w:hAnsi="Times New Roman" w:cs="Times New Roman"/>
          <w:sz w:val="28"/>
          <w:szCs w:val="28"/>
        </w:rPr>
        <w:t>Межрегиональные хранилища выдают памятные монеты только высшей степени сохранности, то есть монеты, не имеющие видимых невооружённым глазом механических повреждений, обусловленных обращением.</w:t>
      </w:r>
    </w:p>
    <w:p w:rsidR="00CD3AC1" w:rsidRPr="000B4A99" w:rsidRDefault="00CD3AC1" w:rsidP="00C93792">
      <w:pPr>
        <w:pStyle w:val="Style2"/>
        <w:widowControl/>
        <w:spacing w:line="360" w:lineRule="auto"/>
        <w:ind w:firstLine="708"/>
        <w:jc w:val="both"/>
        <w:rPr>
          <w:rStyle w:val="FontStyle11"/>
          <w:rFonts w:ascii="Times New Roman" w:hAnsi="Times New Roman" w:cs="Times New Roman"/>
          <w:sz w:val="28"/>
          <w:szCs w:val="28"/>
        </w:rPr>
      </w:pPr>
      <w:r w:rsidRPr="000B4A99">
        <w:rPr>
          <w:rStyle w:val="FontStyle11"/>
          <w:rFonts w:ascii="Times New Roman" w:hAnsi="Times New Roman" w:cs="Times New Roman"/>
          <w:sz w:val="28"/>
          <w:szCs w:val="28"/>
        </w:rPr>
        <w:t>Кредитные учреждения получают памятные монеты в головном расчетно-кассовом центре своего региона.</w:t>
      </w:r>
    </w:p>
    <w:p w:rsidR="00CD3AC1" w:rsidRPr="000B4A99" w:rsidRDefault="00CD3AC1" w:rsidP="00C93792">
      <w:pPr>
        <w:pStyle w:val="Style2"/>
        <w:widowControl/>
        <w:spacing w:line="360" w:lineRule="auto"/>
        <w:ind w:firstLine="708"/>
        <w:jc w:val="both"/>
        <w:rPr>
          <w:rStyle w:val="FontStyle11"/>
          <w:rFonts w:ascii="Times New Roman" w:hAnsi="Times New Roman" w:cs="Times New Roman"/>
          <w:sz w:val="28"/>
          <w:szCs w:val="28"/>
        </w:rPr>
      </w:pPr>
      <w:r w:rsidRPr="000B4A99">
        <w:rPr>
          <w:rStyle w:val="FontStyle11"/>
          <w:rFonts w:ascii="Times New Roman" w:hAnsi="Times New Roman" w:cs="Times New Roman"/>
          <w:sz w:val="28"/>
          <w:szCs w:val="28"/>
        </w:rPr>
        <w:t>Кредитное учреждение направляет свою заявку на памятные монеты в расчетно-кассовый центр, в котором ведётся его корреспондентский (субкорреспондентский) счёт, вместе с платёжным поручением на списание с этого счёта суммы стоимости заявленных памятных монет в отпускных ценах.</w:t>
      </w:r>
    </w:p>
    <w:p w:rsidR="00CD3AC1" w:rsidRPr="000B4A99" w:rsidRDefault="00CD3AC1" w:rsidP="00C93792">
      <w:pPr>
        <w:pStyle w:val="Style2"/>
        <w:widowControl/>
        <w:spacing w:line="360" w:lineRule="auto"/>
        <w:ind w:firstLine="708"/>
        <w:jc w:val="both"/>
        <w:rPr>
          <w:rStyle w:val="FontStyle11"/>
          <w:rFonts w:ascii="Times New Roman" w:hAnsi="Times New Roman" w:cs="Times New Roman"/>
          <w:sz w:val="28"/>
          <w:szCs w:val="28"/>
        </w:rPr>
      </w:pPr>
      <w:r w:rsidRPr="000B4A99">
        <w:rPr>
          <w:rStyle w:val="FontStyle11"/>
          <w:rFonts w:ascii="Times New Roman" w:hAnsi="Times New Roman" w:cs="Times New Roman"/>
          <w:sz w:val="28"/>
          <w:szCs w:val="28"/>
        </w:rPr>
        <w:t>Расчетно-кассовые центры принимают заявки на памятные монеты только от тех кредитных учреждений, которые в договоре на кассовое обслуживание с территориальным учреждением Банка России или с расчетно-кассовым центром, действующим по доверенности последнего, взяли на себя обязательство осуществлять операции с памятными монетами в соответствии с требованиями настоящей Инструкции.</w:t>
      </w:r>
    </w:p>
    <w:p w:rsidR="00CD3AC1" w:rsidRPr="000B4A99" w:rsidRDefault="00CD3AC1" w:rsidP="00C93792">
      <w:pPr>
        <w:pStyle w:val="Style2"/>
        <w:widowControl/>
        <w:spacing w:line="360" w:lineRule="auto"/>
        <w:ind w:firstLine="708"/>
        <w:jc w:val="both"/>
        <w:rPr>
          <w:rStyle w:val="FontStyle11"/>
          <w:rFonts w:ascii="Times New Roman" w:hAnsi="Times New Roman" w:cs="Times New Roman"/>
          <w:sz w:val="28"/>
          <w:szCs w:val="28"/>
        </w:rPr>
      </w:pPr>
      <w:r w:rsidRPr="000B4A99">
        <w:rPr>
          <w:rStyle w:val="FontStyle11"/>
          <w:rFonts w:ascii="Times New Roman" w:hAnsi="Times New Roman" w:cs="Times New Roman"/>
          <w:sz w:val="28"/>
          <w:szCs w:val="28"/>
        </w:rPr>
        <w:t>Основанием  для  выдачи  памятных  монет  головным  расчётно</w:t>
      </w:r>
      <w:r w:rsidRPr="000B4A99">
        <w:rPr>
          <w:rStyle w:val="FontStyle11"/>
          <w:rFonts w:ascii="Times New Roman" w:hAnsi="Times New Roman" w:cs="Times New Roman"/>
          <w:sz w:val="28"/>
          <w:szCs w:val="28"/>
        </w:rPr>
        <w:softHyphen/>
        <w:t>-кассовым центром являются копия заявки кредитного учреждения на памятные монеты, полученной данным головным расчетно-кассовым центром непосредственно от кредитного учреждения, и копия платёжного поручения кредитного учреждения на сумму стоимости памятных монет в отпускных ценах.</w:t>
      </w:r>
    </w:p>
    <w:p w:rsidR="00CD3AC1" w:rsidRPr="00597F85" w:rsidRDefault="00CD3AC1" w:rsidP="00C93792">
      <w:pPr>
        <w:pStyle w:val="Style1"/>
        <w:widowControl/>
        <w:spacing w:line="360" w:lineRule="auto"/>
        <w:ind w:firstLine="708"/>
        <w:jc w:val="both"/>
        <w:rPr>
          <w:rStyle w:val="FontStyle11"/>
          <w:rFonts w:ascii="Times New Roman" w:hAnsi="Times New Roman" w:cs="Times New Roman"/>
          <w:sz w:val="28"/>
          <w:szCs w:val="28"/>
        </w:rPr>
      </w:pPr>
    </w:p>
    <w:p w:rsidR="00CD3AC1" w:rsidRDefault="00CD3AC1" w:rsidP="00C93792">
      <w:pPr>
        <w:spacing w:line="360" w:lineRule="auto"/>
        <w:rPr>
          <w:rFonts w:ascii="Times New Roman" w:hAnsi="Times New Roman"/>
          <w:sz w:val="28"/>
          <w:szCs w:val="28"/>
        </w:rPr>
      </w:pPr>
    </w:p>
    <w:p w:rsidR="00CD3AC1" w:rsidRPr="00984933" w:rsidRDefault="00CD3AC1" w:rsidP="00C93792">
      <w:pPr>
        <w:spacing w:after="0" w:line="360" w:lineRule="auto"/>
        <w:jc w:val="center"/>
        <w:rPr>
          <w:rFonts w:ascii="Times New Roman" w:hAnsi="Times New Roman"/>
          <w:b/>
          <w:sz w:val="28"/>
          <w:szCs w:val="28"/>
        </w:rPr>
      </w:pPr>
      <w:r w:rsidRPr="00984933">
        <w:rPr>
          <w:rFonts w:ascii="Times New Roman" w:hAnsi="Times New Roman"/>
          <w:b/>
          <w:sz w:val="28"/>
          <w:szCs w:val="28"/>
        </w:rPr>
        <w:t>3. Виды банковских операций с монетами из драгоценных металлов.</w:t>
      </w:r>
    </w:p>
    <w:p w:rsidR="00CD3AC1" w:rsidRPr="003403EE" w:rsidRDefault="00CD3AC1" w:rsidP="003403EE">
      <w:pPr>
        <w:spacing w:after="0" w:line="360" w:lineRule="auto"/>
        <w:ind w:firstLine="708"/>
        <w:jc w:val="both"/>
        <w:rPr>
          <w:rFonts w:ascii="Times New Roman" w:hAnsi="Times New Roman"/>
          <w:sz w:val="28"/>
          <w:szCs w:val="28"/>
        </w:rPr>
      </w:pPr>
      <w:r w:rsidRPr="003403EE">
        <w:rPr>
          <w:rFonts w:ascii="Times New Roman" w:hAnsi="Times New Roman"/>
          <w:sz w:val="28"/>
          <w:szCs w:val="28"/>
        </w:rPr>
        <w:t xml:space="preserve">В соответствии с Федеральным законом от 26.03.98 г. №41-ФЗ «О драгоценных металлах и драгоценных камнях» и Постановлением Правительства РФ от 24.04.04 № 756 «Об утверждении Положения о совершении сделок с драгоценными металлами на территории РФ» коммерческие банки имеют право совершать операции с монетами, содержащие драгоценные металлы. </w:t>
      </w:r>
    </w:p>
    <w:p w:rsidR="00CD3AC1" w:rsidRPr="003403EE" w:rsidRDefault="00CD3AC1" w:rsidP="003403EE">
      <w:pPr>
        <w:spacing w:after="0" w:line="360" w:lineRule="auto"/>
        <w:ind w:firstLine="708"/>
        <w:jc w:val="both"/>
        <w:rPr>
          <w:rFonts w:ascii="Times New Roman" w:hAnsi="Times New Roman"/>
          <w:sz w:val="28"/>
          <w:szCs w:val="28"/>
        </w:rPr>
      </w:pPr>
      <w:r w:rsidRPr="003403EE">
        <w:rPr>
          <w:rFonts w:ascii="Times New Roman" w:hAnsi="Times New Roman"/>
          <w:sz w:val="28"/>
          <w:szCs w:val="28"/>
        </w:rPr>
        <w:t>Монета, содержащая золото, серебро, платину и металлы платиновой группы и выпущенная в обращение Центральным банком Российской Федерации, обязательна к приему по нарицательной стоимости (номиналу) на территории Российской Федерации во все виды платежей без ограничений, а также для зачисления на счета, во вклады, на аккредитивы и для перевода.</w:t>
      </w:r>
    </w:p>
    <w:p w:rsidR="00CD3AC1" w:rsidRPr="003403EE" w:rsidRDefault="00CD3AC1" w:rsidP="003403EE">
      <w:pPr>
        <w:spacing w:after="0" w:line="360" w:lineRule="auto"/>
        <w:ind w:firstLine="708"/>
        <w:jc w:val="both"/>
        <w:rPr>
          <w:rFonts w:ascii="Times New Roman" w:hAnsi="Times New Roman"/>
          <w:sz w:val="28"/>
          <w:szCs w:val="28"/>
        </w:rPr>
      </w:pPr>
      <w:r w:rsidRPr="003403EE">
        <w:rPr>
          <w:rFonts w:ascii="Times New Roman" w:hAnsi="Times New Roman"/>
          <w:sz w:val="28"/>
          <w:szCs w:val="28"/>
        </w:rPr>
        <w:t>Не допускается использование в качестве средства платежа, а также путем зачисления на счета, во вклады, на аккредитивы и для перевода монеты Российской Федерации, вышедшей из обращения на момент совершения платежа, а также монеты иностранных государств, за исключением случаев, установленных Центральным банком Российской Федерации.</w:t>
      </w:r>
    </w:p>
    <w:p w:rsidR="00CD3AC1" w:rsidRDefault="00CD3AC1" w:rsidP="00C93792">
      <w:pPr>
        <w:spacing w:after="0" w:line="360" w:lineRule="auto"/>
        <w:ind w:firstLine="708"/>
        <w:jc w:val="both"/>
        <w:rPr>
          <w:rFonts w:ascii="Times New Roman" w:hAnsi="Times New Roman"/>
          <w:sz w:val="28"/>
          <w:szCs w:val="28"/>
        </w:rPr>
      </w:pPr>
      <w:r w:rsidRPr="003403EE">
        <w:rPr>
          <w:rFonts w:ascii="Times New Roman" w:hAnsi="Times New Roman"/>
          <w:sz w:val="28"/>
          <w:szCs w:val="28"/>
        </w:rPr>
        <w:t xml:space="preserve">В </w:t>
      </w:r>
      <w:r>
        <w:rPr>
          <w:rFonts w:ascii="Times New Roman" w:hAnsi="Times New Roman"/>
          <w:sz w:val="28"/>
          <w:szCs w:val="28"/>
        </w:rPr>
        <w:t>мировой практике операции с золотыми и серебряными монетами можно найти в наборе услуг не только крупнейших банков, активно работающих на рынке драгоценных металлов, но и практически любого банка, ориентированного на работу с частными вкладчиками. От этих операции банки получают прибыль в виде разницы между оптовой ценой поставщика (монетного двора или учреждения-посредника) и розничной ценой монеты. При этом монеты обращаются не как деньги, а как товар по законом торгово-коммерческого оборота.</w:t>
      </w:r>
    </w:p>
    <w:p w:rsidR="00CD3AC1" w:rsidRPr="003403EE" w:rsidRDefault="00CD3AC1" w:rsidP="00C93792">
      <w:pPr>
        <w:spacing w:after="0" w:line="360" w:lineRule="auto"/>
        <w:ind w:firstLine="708"/>
        <w:jc w:val="both"/>
        <w:rPr>
          <w:rFonts w:ascii="Times New Roman" w:hAnsi="Times New Roman"/>
          <w:sz w:val="28"/>
          <w:szCs w:val="28"/>
        </w:rPr>
      </w:pPr>
      <w:r>
        <w:rPr>
          <w:rFonts w:ascii="Times New Roman" w:hAnsi="Times New Roman"/>
          <w:sz w:val="28"/>
          <w:szCs w:val="28"/>
        </w:rPr>
        <w:t xml:space="preserve">Частный инспектор может не только купить монету на память или в подарок – покупка монет из драгоценным металлов во всем мире считается достаточно надежным и доходным вложением денежных средств в долгосрочной перспективе. При этом их необязательно забирать из банка, они могут храниться на специальном монетном счете типа </w:t>
      </w:r>
      <w:r>
        <w:rPr>
          <w:rFonts w:ascii="Times New Roman" w:hAnsi="Times New Roman"/>
          <w:sz w:val="28"/>
          <w:szCs w:val="28"/>
          <w:lang w:val="en-US"/>
        </w:rPr>
        <w:t>unallocated</w:t>
      </w:r>
      <w:r w:rsidRPr="003403EE">
        <w:rPr>
          <w:rFonts w:ascii="Times New Roman" w:hAnsi="Times New Roman"/>
          <w:sz w:val="28"/>
          <w:szCs w:val="28"/>
        </w:rPr>
        <w:t>.</w:t>
      </w:r>
      <w:r>
        <w:rPr>
          <w:rFonts w:ascii="Times New Roman" w:hAnsi="Times New Roman"/>
          <w:sz w:val="28"/>
          <w:szCs w:val="28"/>
        </w:rPr>
        <w:t xml:space="preserve"> </w:t>
      </w:r>
    </w:p>
    <w:p w:rsidR="00CD3AC1" w:rsidRPr="008E5BA5" w:rsidRDefault="00CD3AC1" w:rsidP="008E5BA5">
      <w:pPr>
        <w:pStyle w:val="Style4"/>
        <w:widowControl/>
        <w:spacing w:line="360" w:lineRule="auto"/>
        <w:ind w:firstLine="708"/>
        <w:jc w:val="both"/>
        <w:rPr>
          <w:rStyle w:val="FontStyle13"/>
          <w:rFonts w:ascii="Times New Roman" w:hAnsi="Times New Roman" w:cs="Times New Roman"/>
          <w:sz w:val="28"/>
          <w:szCs w:val="28"/>
        </w:rPr>
      </w:pPr>
      <w:r w:rsidRPr="00997284">
        <w:rPr>
          <w:rStyle w:val="FontStyle14"/>
          <w:sz w:val="28"/>
          <w:szCs w:val="28"/>
        </w:rPr>
        <w:t xml:space="preserve">Покупателю предлагаются </w:t>
      </w:r>
      <w:r>
        <w:rPr>
          <w:rStyle w:val="FontStyle13"/>
          <w:rFonts w:ascii="Times New Roman" w:hAnsi="Times New Roman" w:cs="Times New Roman"/>
          <w:sz w:val="28"/>
          <w:szCs w:val="28"/>
        </w:rPr>
        <w:t xml:space="preserve">два вида монет: </w:t>
      </w:r>
      <w:r w:rsidRPr="00997284">
        <w:rPr>
          <w:rStyle w:val="FontStyle13"/>
          <w:rFonts w:ascii="Times New Roman" w:hAnsi="Times New Roman" w:cs="Times New Roman"/>
          <w:sz w:val="28"/>
          <w:szCs w:val="28"/>
        </w:rPr>
        <w:t>слитко</w:t>
      </w:r>
      <w:r w:rsidRPr="00997284">
        <w:rPr>
          <w:rStyle w:val="FontStyle13"/>
          <w:rFonts w:ascii="Times New Roman" w:hAnsi="Times New Roman" w:cs="Times New Roman"/>
          <w:sz w:val="28"/>
          <w:szCs w:val="28"/>
        </w:rPr>
        <w:softHyphen/>
        <w:t xml:space="preserve">вые </w:t>
      </w:r>
      <w:r>
        <w:rPr>
          <w:rStyle w:val="FontStyle13"/>
          <w:rFonts w:ascii="Times New Roman" w:hAnsi="Times New Roman" w:cs="Times New Roman"/>
          <w:sz w:val="28"/>
          <w:szCs w:val="28"/>
        </w:rPr>
        <w:t>(</w:t>
      </w:r>
      <w:r w:rsidRPr="00997284">
        <w:rPr>
          <w:rStyle w:val="FontStyle13"/>
          <w:rFonts w:ascii="Times New Roman" w:hAnsi="Times New Roman" w:cs="Times New Roman"/>
          <w:sz w:val="28"/>
          <w:szCs w:val="28"/>
        </w:rPr>
        <w:t>инвестиционные) и мемориальные.</w:t>
      </w:r>
    </w:p>
    <w:p w:rsidR="00CD3AC1" w:rsidRPr="008E5BA5" w:rsidRDefault="00CD3AC1" w:rsidP="00997284">
      <w:pPr>
        <w:pStyle w:val="Style2"/>
        <w:widowControl/>
        <w:spacing w:line="360" w:lineRule="auto"/>
        <w:ind w:firstLine="708"/>
        <w:jc w:val="both"/>
        <w:rPr>
          <w:rStyle w:val="FontStyle14"/>
          <w:sz w:val="28"/>
          <w:szCs w:val="28"/>
        </w:rPr>
      </w:pPr>
      <w:r w:rsidRPr="008E5BA5">
        <w:rPr>
          <w:rStyle w:val="FontStyle14"/>
          <w:sz w:val="28"/>
          <w:szCs w:val="28"/>
        </w:rPr>
        <w:t xml:space="preserve">Преобладающий ассортимент торговли — </w:t>
      </w:r>
      <w:r w:rsidRPr="008E5BA5">
        <w:rPr>
          <w:rStyle w:val="FontStyle13"/>
          <w:rFonts w:ascii="Times New Roman" w:hAnsi="Times New Roman" w:cs="Times New Roman"/>
          <w:sz w:val="28"/>
          <w:szCs w:val="28"/>
        </w:rPr>
        <w:t xml:space="preserve">слитковые </w:t>
      </w:r>
      <w:r>
        <w:rPr>
          <w:rStyle w:val="FontStyle13"/>
          <w:rFonts w:ascii="Times New Roman" w:hAnsi="Times New Roman" w:cs="Times New Roman"/>
          <w:sz w:val="28"/>
          <w:szCs w:val="28"/>
        </w:rPr>
        <w:t>(</w:t>
      </w:r>
      <w:r w:rsidRPr="008E5BA5">
        <w:rPr>
          <w:rStyle w:val="FontStyle13"/>
          <w:rFonts w:ascii="Times New Roman" w:hAnsi="Times New Roman" w:cs="Times New Roman"/>
          <w:sz w:val="28"/>
          <w:szCs w:val="28"/>
        </w:rPr>
        <w:t>инве</w:t>
      </w:r>
      <w:r w:rsidRPr="008E5BA5">
        <w:rPr>
          <w:rStyle w:val="FontStyle13"/>
          <w:rFonts w:ascii="Times New Roman" w:hAnsi="Times New Roman" w:cs="Times New Roman"/>
          <w:sz w:val="28"/>
          <w:szCs w:val="28"/>
        </w:rPr>
        <w:softHyphen/>
        <w:t xml:space="preserve">стиционные) монеты, </w:t>
      </w:r>
      <w:r w:rsidRPr="008E5BA5">
        <w:rPr>
          <w:rStyle w:val="FontStyle14"/>
          <w:sz w:val="28"/>
          <w:szCs w:val="28"/>
        </w:rPr>
        <w:t>регулярно выпускаемые некоторы</w:t>
      </w:r>
      <w:r w:rsidRPr="008E5BA5">
        <w:rPr>
          <w:rStyle w:val="FontStyle14"/>
          <w:sz w:val="28"/>
          <w:szCs w:val="28"/>
        </w:rPr>
        <w:softHyphen/>
        <w:t>ми странами, в том числе Российской Федерацией, чтобы иметь воз</w:t>
      </w:r>
      <w:r w:rsidRPr="008E5BA5">
        <w:rPr>
          <w:rStyle w:val="FontStyle14"/>
          <w:sz w:val="28"/>
          <w:szCs w:val="28"/>
        </w:rPr>
        <w:softHyphen/>
        <w:t>можность реализовать металл из государственных запасов по цене несколько большей, чем цена слитков. Слитковыми (инвестицион</w:t>
      </w:r>
      <w:r w:rsidRPr="008E5BA5">
        <w:rPr>
          <w:rStyle w:val="FontStyle14"/>
          <w:sz w:val="28"/>
          <w:szCs w:val="28"/>
        </w:rPr>
        <w:softHyphen/>
        <w:t>ными) монеты называются потому, что они фактически не предназ</w:t>
      </w:r>
      <w:r w:rsidRPr="008E5BA5">
        <w:rPr>
          <w:rStyle w:val="FontStyle14"/>
          <w:sz w:val="28"/>
          <w:szCs w:val="28"/>
        </w:rPr>
        <w:softHyphen/>
        <w:t>начены для хождения на рынке в качестве платежного средства, а служат средством достаточно надежного вложения средств для</w:t>
      </w:r>
      <w:r>
        <w:rPr>
          <w:rStyle w:val="FontStyle14"/>
          <w:sz w:val="28"/>
          <w:szCs w:val="28"/>
        </w:rPr>
        <w:t xml:space="preserve"> це</w:t>
      </w:r>
      <w:r>
        <w:rPr>
          <w:rStyle w:val="FontStyle14"/>
          <w:sz w:val="28"/>
          <w:szCs w:val="28"/>
        </w:rPr>
        <w:softHyphen/>
        <w:t>лей накопления (сбережения)</w:t>
      </w:r>
      <w:r w:rsidRPr="008E5BA5">
        <w:rPr>
          <w:rStyle w:val="FontStyle14"/>
          <w:sz w:val="28"/>
          <w:szCs w:val="28"/>
        </w:rPr>
        <w:t>. Монеты изготовляются из се</w:t>
      </w:r>
      <w:r w:rsidRPr="008E5BA5">
        <w:rPr>
          <w:rStyle w:val="FontStyle14"/>
          <w:sz w:val="28"/>
          <w:szCs w:val="28"/>
        </w:rPr>
        <w:softHyphen/>
        <w:t>ребра и золота высокой пробы (0,995-й и 0,999-й), без добавления в сплав платины для повышения устойчивости монеты к истира</w:t>
      </w:r>
      <w:r w:rsidRPr="008E5BA5">
        <w:rPr>
          <w:rStyle w:val="FontStyle14"/>
          <w:sz w:val="28"/>
          <w:szCs w:val="28"/>
        </w:rPr>
        <w:softHyphen/>
        <w:t>нию. Монеты и медали из платины имеют 0,9999-ю пробу. Ценность таких монет для инвестора и состоит в высокой чистоте металла, из которого они изготовлены.</w:t>
      </w:r>
    </w:p>
    <w:p w:rsidR="00CD3AC1" w:rsidRPr="008E5BA5" w:rsidRDefault="00CD3AC1" w:rsidP="00997284">
      <w:pPr>
        <w:pStyle w:val="Style2"/>
        <w:widowControl/>
        <w:spacing w:line="360" w:lineRule="auto"/>
        <w:ind w:firstLine="708"/>
        <w:jc w:val="both"/>
        <w:rPr>
          <w:rStyle w:val="FontStyle14"/>
          <w:sz w:val="28"/>
          <w:szCs w:val="28"/>
        </w:rPr>
      </w:pPr>
      <w:r w:rsidRPr="008E5BA5">
        <w:rPr>
          <w:rStyle w:val="FontStyle14"/>
          <w:sz w:val="28"/>
          <w:szCs w:val="28"/>
        </w:rPr>
        <w:t xml:space="preserve">Банки торгуют также </w:t>
      </w:r>
      <w:r w:rsidRPr="008E5BA5">
        <w:rPr>
          <w:rStyle w:val="FontStyle13"/>
          <w:rFonts w:ascii="Times New Roman" w:hAnsi="Times New Roman" w:cs="Times New Roman"/>
          <w:sz w:val="28"/>
          <w:szCs w:val="28"/>
        </w:rPr>
        <w:t xml:space="preserve">памятными </w:t>
      </w:r>
      <w:r>
        <w:rPr>
          <w:rStyle w:val="FontStyle13"/>
          <w:rFonts w:ascii="Times New Roman" w:hAnsi="Times New Roman" w:cs="Times New Roman"/>
          <w:sz w:val="28"/>
          <w:szCs w:val="28"/>
        </w:rPr>
        <w:t>(</w:t>
      </w:r>
      <w:r w:rsidRPr="008E5BA5">
        <w:rPr>
          <w:rStyle w:val="FontStyle13"/>
          <w:rFonts w:ascii="Times New Roman" w:hAnsi="Times New Roman" w:cs="Times New Roman"/>
          <w:sz w:val="28"/>
          <w:szCs w:val="28"/>
        </w:rPr>
        <w:t xml:space="preserve">мемориальными) монетами, </w:t>
      </w:r>
      <w:r w:rsidRPr="008E5BA5">
        <w:rPr>
          <w:rStyle w:val="FontStyle14"/>
          <w:sz w:val="28"/>
          <w:szCs w:val="28"/>
        </w:rPr>
        <w:t>выпускаемыми по поводу каких-либо знаменательных дат, событий. Памятные монеты и медали изготовляются из золота и платины (реже из серебра) такой же высокой пробы, как и слит</w:t>
      </w:r>
      <w:r w:rsidRPr="008E5BA5">
        <w:rPr>
          <w:rStyle w:val="FontStyle14"/>
          <w:sz w:val="28"/>
          <w:szCs w:val="28"/>
        </w:rPr>
        <w:softHyphen/>
        <w:t>ковые. Ценность мемориальных монет и медалей для инвестора состоит не только в высокой чистоте металла, из которого они изго</w:t>
      </w:r>
      <w:r w:rsidRPr="008E5BA5">
        <w:rPr>
          <w:rStyle w:val="FontStyle14"/>
          <w:sz w:val="28"/>
          <w:szCs w:val="28"/>
        </w:rPr>
        <w:softHyphen/>
        <w:t>товлены, но и в их эстетике — каждая такая монета или медаль является произведением высокого ювелирного искусства и может служить украшением любой нумизматической коллекции. Стоимость мемориальных монет и медалей как минимум на 15—20% выше сто</w:t>
      </w:r>
      <w:r w:rsidRPr="008E5BA5">
        <w:rPr>
          <w:rStyle w:val="FontStyle14"/>
          <w:sz w:val="28"/>
          <w:szCs w:val="28"/>
        </w:rPr>
        <w:softHyphen/>
        <w:t>имости равных по весу и качеству металла инвестиционных монет и медалей.</w:t>
      </w:r>
    </w:p>
    <w:p w:rsidR="00CD3AC1" w:rsidRPr="008E5BA5" w:rsidRDefault="00CD3AC1" w:rsidP="00997284">
      <w:pPr>
        <w:pStyle w:val="Style2"/>
        <w:widowControl/>
        <w:spacing w:line="360" w:lineRule="auto"/>
        <w:ind w:firstLine="708"/>
        <w:jc w:val="both"/>
        <w:rPr>
          <w:rStyle w:val="FontStyle14"/>
          <w:sz w:val="28"/>
          <w:szCs w:val="28"/>
        </w:rPr>
      </w:pPr>
      <w:r w:rsidRPr="008E5BA5">
        <w:rPr>
          <w:rStyle w:val="FontStyle14"/>
          <w:sz w:val="28"/>
          <w:szCs w:val="28"/>
        </w:rPr>
        <w:t xml:space="preserve">В России официальным документом, определяющим правила игры для </w:t>
      </w:r>
      <w:r>
        <w:rPr>
          <w:rStyle w:val="FontStyle14"/>
          <w:sz w:val="28"/>
          <w:szCs w:val="28"/>
        </w:rPr>
        <w:t>о</w:t>
      </w:r>
      <w:r w:rsidRPr="008E5BA5">
        <w:rPr>
          <w:rStyle w:val="FontStyle14"/>
          <w:sz w:val="28"/>
          <w:szCs w:val="28"/>
        </w:rPr>
        <w:t xml:space="preserve">пераций с монетами из драгоценных металлов, выпускаемых в обращение Банком России, является Инструкция от 27.12.95 № 33 </w:t>
      </w:r>
      <w:r w:rsidRPr="008E5BA5">
        <w:rPr>
          <w:rStyle w:val="FontStyle13"/>
          <w:rFonts w:ascii="Times New Roman" w:hAnsi="Times New Roman" w:cs="Times New Roman"/>
          <w:sz w:val="28"/>
          <w:szCs w:val="28"/>
        </w:rPr>
        <w:t>«О порядке выпуска в обращение в Российской Федерации па</w:t>
      </w:r>
      <w:r w:rsidRPr="008E5BA5">
        <w:rPr>
          <w:rStyle w:val="FontStyle13"/>
          <w:rFonts w:ascii="Times New Roman" w:hAnsi="Times New Roman" w:cs="Times New Roman"/>
          <w:sz w:val="28"/>
          <w:szCs w:val="28"/>
        </w:rPr>
        <w:softHyphen/>
        <w:t xml:space="preserve">мятных монет». </w:t>
      </w:r>
      <w:r w:rsidRPr="008E5BA5">
        <w:rPr>
          <w:rStyle w:val="FontStyle14"/>
          <w:sz w:val="28"/>
          <w:szCs w:val="28"/>
        </w:rPr>
        <w:t>Этой же инструкцией надлежит руководствоваться и при совершении операций с памятными медалями, содержащими драгоценные металлы.</w:t>
      </w:r>
    </w:p>
    <w:p w:rsidR="00CD3AC1" w:rsidRPr="008E5BA5" w:rsidRDefault="00CD3AC1" w:rsidP="00997284">
      <w:pPr>
        <w:pStyle w:val="Style2"/>
        <w:widowControl/>
        <w:spacing w:line="360" w:lineRule="auto"/>
        <w:ind w:firstLine="708"/>
        <w:jc w:val="both"/>
        <w:rPr>
          <w:rStyle w:val="FontStyle14"/>
          <w:sz w:val="28"/>
          <w:szCs w:val="28"/>
        </w:rPr>
      </w:pPr>
      <w:r w:rsidRPr="008E5BA5">
        <w:rPr>
          <w:rStyle w:val="FontStyle14"/>
          <w:sz w:val="28"/>
          <w:szCs w:val="28"/>
        </w:rPr>
        <w:t>Весовое содержание чистого металла в монетах — кратное тройским унциям</w:t>
      </w:r>
      <w:r>
        <w:rPr>
          <w:rStyle w:val="FontStyle14"/>
          <w:sz w:val="28"/>
          <w:szCs w:val="28"/>
        </w:rPr>
        <w:t xml:space="preserve"> </w:t>
      </w:r>
      <w:r w:rsidRPr="008E5BA5">
        <w:rPr>
          <w:rStyle w:val="FontStyle14"/>
          <w:sz w:val="28"/>
          <w:szCs w:val="28"/>
        </w:rPr>
        <w:t>от 0,05 до 0,25 и даже до 1 тройской унции с пе</w:t>
      </w:r>
      <w:r w:rsidRPr="008E5BA5">
        <w:rPr>
          <w:rStyle w:val="FontStyle14"/>
          <w:sz w:val="28"/>
          <w:szCs w:val="28"/>
        </w:rPr>
        <w:softHyphen/>
        <w:t>ресчетом в граммы.</w:t>
      </w:r>
    </w:p>
    <w:p w:rsidR="00CD3AC1" w:rsidRPr="008E5BA5" w:rsidRDefault="00CD3AC1" w:rsidP="008E5BA5">
      <w:pPr>
        <w:pStyle w:val="Style2"/>
        <w:widowControl/>
        <w:spacing w:line="360" w:lineRule="auto"/>
        <w:jc w:val="both"/>
        <w:rPr>
          <w:rStyle w:val="FontStyle14"/>
          <w:sz w:val="28"/>
          <w:szCs w:val="28"/>
        </w:rPr>
      </w:pPr>
      <w:r w:rsidRPr="008E5BA5">
        <w:rPr>
          <w:rStyle w:val="FontStyle14"/>
          <w:sz w:val="28"/>
          <w:szCs w:val="28"/>
        </w:rPr>
        <w:t>Помимо выпущенных в России монет уполномоченные банки могут осуществлять операции с иностранными монетами.</w:t>
      </w:r>
    </w:p>
    <w:p w:rsidR="00CD3AC1" w:rsidRPr="008E5BA5" w:rsidRDefault="00CD3AC1" w:rsidP="00997284">
      <w:pPr>
        <w:pStyle w:val="Style2"/>
        <w:widowControl/>
        <w:spacing w:line="360" w:lineRule="auto"/>
        <w:ind w:firstLine="708"/>
        <w:jc w:val="both"/>
        <w:rPr>
          <w:rStyle w:val="FontStyle14"/>
          <w:sz w:val="28"/>
          <w:szCs w:val="28"/>
        </w:rPr>
      </w:pPr>
      <w:r w:rsidRPr="008E5BA5">
        <w:rPr>
          <w:rStyle w:val="FontStyle14"/>
          <w:sz w:val="28"/>
          <w:szCs w:val="28"/>
        </w:rPr>
        <w:t>Как и во всем мире, основными</w:t>
      </w:r>
      <w:r>
        <w:rPr>
          <w:rStyle w:val="FontStyle14"/>
          <w:sz w:val="28"/>
          <w:szCs w:val="28"/>
        </w:rPr>
        <w:t xml:space="preserve"> покупателями памятных мо</w:t>
      </w:r>
      <w:r>
        <w:rPr>
          <w:rStyle w:val="FontStyle14"/>
          <w:sz w:val="28"/>
          <w:szCs w:val="28"/>
        </w:rPr>
        <w:softHyphen/>
        <w:t xml:space="preserve">нет </w:t>
      </w:r>
      <w:r w:rsidRPr="008E5BA5">
        <w:rPr>
          <w:rStyle w:val="FontStyle14"/>
          <w:sz w:val="28"/>
          <w:szCs w:val="28"/>
        </w:rPr>
        <w:t>являются коллекционеры, а инвестиционных — част</w:t>
      </w:r>
      <w:r w:rsidRPr="008E5BA5">
        <w:rPr>
          <w:rStyle w:val="FontStyle14"/>
          <w:sz w:val="28"/>
          <w:szCs w:val="28"/>
        </w:rPr>
        <w:softHyphen/>
        <w:t>ные инвесторы, использующие монеты как средство защиты сбере</w:t>
      </w:r>
      <w:r w:rsidRPr="008E5BA5">
        <w:rPr>
          <w:rStyle w:val="FontStyle14"/>
          <w:sz w:val="28"/>
          <w:szCs w:val="28"/>
        </w:rPr>
        <w:softHyphen/>
        <w:t>жений от инфляции.</w:t>
      </w:r>
    </w:p>
    <w:p w:rsidR="00CD3AC1" w:rsidRDefault="00CD3AC1" w:rsidP="00997284">
      <w:pPr>
        <w:pStyle w:val="Style2"/>
        <w:widowControl/>
        <w:spacing w:line="360" w:lineRule="auto"/>
        <w:ind w:firstLine="708"/>
        <w:jc w:val="both"/>
        <w:rPr>
          <w:rStyle w:val="FontStyle14"/>
          <w:sz w:val="28"/>
          <w:szCs w:val="28"/>
        </w:rPr>
      </w:pPr>
      <w:r w:rsidRPr="008E5BA5">
        <w:rPr>
          <w:rStyle w:val="FontStyle14"/>
          <w:sz w:val="28"/>
          <w:szCs w:val="28"/>
        </w:rPr>
        <w:t xml:space="preserve">Банк России выпускает как инвестиционные, так и памятные монеты и медали, при этом выпускаемые монеты декларируются как платежное средство с указанием номинала в рублях (3, 5, 10 руб.). </w:t>
      </w:r>
    </w:p>
    <w:p w:rsidR="00CD3AC1" w:rsidRPr="008E5BA5" w:rsidRDefault="00CD3AC1" w:rsidP="00997284">
      <w:pPr>
        <w:pStyle w:val="Style2"/>
        <w:widowControl/>
        <w:spacing w:line="360" w:lineRule="auto"/>
        <w:ind w:firstLine="708"/>
        <w:jc w:val="both"/>
        <w:rPr>
          <w:rStyle w:val="FontStyle14"/>
          <w:sz w:val="28"/>
          <w:szCs w:val="28"/>
        </w:rPr>
      </w:pPr>
      <w:r w:rsidRPr="00FA6D4F">
        <w:rPr>
          <w:rStyle w:val="FontStyle14"/>
          <w:sz w:val="28"/>
          <w:szCs w:val="28"/>
        </w:rPr>
        <w:t>Банк России выступает в качестве оптового продавца инве</w:t>
      </w:r>
      <w:r w:rsidRPr="00FA6D4F">
        <w:rPr>
          <w:rStyle w:val="FontStyle14"/>
          <w:sz w:val="28"/>
          <w:szCs w:val="28"/>
        </w:rPr>
        <w:softHyphen/>
        <w:t>стиционных и памятных монет. Коммерческие банки по</w:t>
      </w:r>
      <w:r w:rsidRPr="00FA6D4F">
        <w:rPr>
          <w:rStyle w:val="FontStyle14"/>
          <w:sz w:val="28"/>
          <w:szCs w:val="28"/>
        </w:rPr>
        <w:softHyphen/>
        <w:t>купают их через региональные расчетно-кассовые центры (РКЦ) и осуществляют их оптовую и розничную продажу субъектам эко</w:t>
      </w:r>
      <w:r w:rsidRPr="00FA6D4F">
        <w:rPr>
          <w:rStyle w:val="FontStyle14"/>
          <w:sz w:val="28"/>
          <w:szCs w:val="28"/>
        </w:rPr>
        <w:softHyphen/>
        <w:t>номики — предприятиям, организациям, физическим лицам.</w:t>
      </w:r>
    </w:p>
    <w:p w:rsidR="00CD3AC1" w:rsidRPr="008E5BA5" w:rsidRDefault="00CD3AC1" w:rsidP="00997284">
      <w:pPr>
        <w:pStyle w:val="Style2"/>
        <w:widowControl/>
        <w:spacing w:line="360" w:lineRule="auto"/>
        <w:ind w:firstLine="708"/>
        <w:jc w:val="both"/>
        <w:rPr>
          <w:rStyle w:val="FontStyle14"/>
          <w:sz w:val="28"/>
          <w:szCs w:val="28"/>
        </w:rPr>
      </w:pPr>
      <w:r w:rsidRPr="008E5BA5">
        <w:rPr>
          <w:rStyle w:val="FontStyle14"/>
          <w:sz w:val="28"/>
          <w:szCs w:val="28"/>
        </w:rPr>
        <w:t>Для закупки монет у Банка России коммерческому банку необходимо направить в РКЦ соответствующую заявку и пла</w:t>
      </w:r>
      <w:r w:rsidRPr="008E5BA5">
        <w:rPr>
          <w:rStyle w:val="FontStyle14"/>
          <w:sz w:val="28"/>
          <w:szCs w:val="28"/>
        </w:rPr>
        <w:softHyphen/>
        <w:t>тежное поручение на оплату этой заявки. Заказываемые монеты оплачиваются в рублях по отпускным ценам, которые вклю</w:t>
      </w:r>
      <w:r w:rsidRPr="008E5BA5">
        <w:rPr>
          <w:rStyle w:val="FontStyle14"/>
          <w:sz w:val="28"/>
          <w:szCs w:val="28"/>
        </w:rPr>
        <w:softHyphen/>
        <w:t>чают в себя фактические расходы по производству монет и медалей, их доставке с монетных дворов в хранилища, а также по выпуску монет в обращение. Отпускные цены и изменения к ним утвержда</w:t>
      </w:r>
      <w:r w:rsidRPr="008E5BA5">
        <w:rPr>
          <w:rStyle w:val="FontStyle14"/>
          <w:sz w:val="28"/>
          <w:szCs w:val="28"/>
        </w:rPr>
        <w:softHyphen/>
        <w:t>ются руководством Банка России.</w:t>
      </w:r>
    </w:p>
    <w:p w:rsidR="00CD3AC1" w:rsidRPr="008E5BA5" w:rsidRDefault="00CD3AC1" w:rsidP="00997284">
      <w:pPr>
        <w:pStyle w:val="Style2"/>
        <w:widowControl/>
        <w:spacing w:line="360" w:lineRule="auto"/>
        <w:ind w:firstLine="708"/>
        <w:jc w:val="both"/>
        <w:rPr>
          <w:rStyle w:val="FontStyle14"/>
          <w:sz w:val="28"/>
          <w:szCs w:val="28"/>
        </w:rPr>
      </w:pPr>
      <w:r w:rsidRPr="00FA6D4F">
        <w:rPr>
          <w:rStyle w:val="FontStyle14"/>
          <w:sz w:val="28"/>
          <w:szCs w:val="28"/>
        </w:rPr>
        <w:t>Розничные цены на продажу и покупку монет ком</w:t>
      </w:r>
      <w:r w:rsidRPr="00FA6D4F">
        <w:rPr>
          <w:rStyle w:val="FontStyle14"/>
          <w:sz w:val="28"/>
          <w:szCs w:val="28"/>
        </w:rPr>
        <w:softHyphen/>
        <w:t>мерческие банки устанавливают самостоятельно</w:t>
      </w:r>
      <w:r w:rsidRPr="008E5BA5">
        <w:rPr>
          <w:rStyle w:val="FontStyle14"/>
          <w:sz w:val="28"/>
          <w:szCs w:val="28"/>
        </w:rPr>
        <w:t xml:space="preserve"> — на базе отпуск</w:t>
      </w:r>
      <w:r w:rsidRPr="008E5BA5">
        <w:rPr>
          <w:rStyle w:val="FontStyle14"/>
          <w:sz w:val="28"/>
          <w:szCs w:val="28"/>
        </w:rPr>
        <w:softHyphen/>
        <w:t>ных цен с учетом покрытия операционных расходов, обеспечения необходимой прибыльности и уплаты налогов (в цену включается НДС).</w:t>
      </w:r>
    </w:p>
    <w:p w:rsidR="00CD3AC1" w:rsidRPr="008E5BA5" w:rsidRDefault="00CD3AC1" w:rsidP="00997284">
      <w:pPr>
        <w:pStyle w:val="Style2"/>
        <w:widowControl/>
        <w:spacing w:line="360" w:lineRule="auto"/>
        <w:ind w:firstLine="708"/>
        <w:jc w:val="both"/>
        <w:rPr>
          <w:rStyle w:val="FontStyle14"/>
          <w:sz w:val="28"/>
          <w:szCs w:val="28"/>
        </w:rPr>
      </w:pPr>
      <w:r w:rsidRPr="008E5BA5">
        <w:rPr>
          <w:rStyle w:val="FontStyle14"/>
          <w:sz w:val="28"/>
          <w:szCs w:val="28"/>
        </w:rPr>
        <w:t>Порядок установления минимальных розничных цен на реа</w:t>
      </w:r>
      <w:r w:rsidRPr="008E5BA5">
        <w:rPr>
          <w:rStyle w:val="FontStyle14"/>
          <w:sz w:val="28"/>
          <w:szCs w:val="28"/>
        </w:rPr>
        <w:softHyphen/>
        <w:t xml:space="preserve">лизуемые </w:t>
      </w:r>
      <w:r>
        <w:rPr>
          <w:rStyle w:val="FontStyle14"/>
          <w:sz w:val="28"/>
          <w:szCs w:val="28"/>
        </w:rPr>
        <w:t>инвестиционные и памятные монет</w:t>
      </w:r>
      <w:r w:rsidRPr="008E5BA5">
        <w:rPr>
          <w:rStyle w:val="FontStyle14"/>
          <w:sz w:val="28"/>
          <w:szCs w:val="28"/>
        </w:rPr>
        <w:t>, принятый, например, в Сбербанке России, предполагает, что:</w:t>
      </w:r>
    </w:p>
    <w:p w:rsidR="00CD3AC1" w:rsidRPr="00DB5560" w:rsidRDefault="00CD3AC1" w:rsidP="00DB5560">
      <w:pPr>
        <w:pStyle w:val="Style5"/>
        <w:widowControl/>
        <w:numPr>
          <w:ilvl w:val="0"/>
          <w:numId w:val="6"/>
        </w:numPr>
        <w:spacing w:line="360" w:lineRule="auto"/>
        <w:ind w:left="0" w:firstLine="360"/>
        <w:jc w:val="both"/>
        <w:rPr>
          <w:rStyle w:val="FontStyle24"/>
          <w:b/>
          <w:bCs/>
          <w:spacing w:val="-10"/>
          <w:sz w:val="28"/>
          <w:szCs w:val="28"/>
        </w:rPr>
      </w:pPr>
      <w:r w:rsidRPr="008E5BA5">
        <w:rPr>
          <w:rStyle w:val="FontStyle14"/>
          <w:sz w:val="28"/>
          <w:szCs w:val="28"/>
        </w:rPr>
        <w:t xml:space="preserve">предложения по установке или изменению </w:t>
      </w:r>
      <w:r w:rsidRPr="008E5BA5">
        <w:rPr>
          <w:rStyle w:val="FontStyle11"/>
          <w:rFonts w:ascii="Times New Roman" w:hAnsi="Times New Roman" w:cs="Times New Roman"/>
          <w:spacing w:val="-10"/>
          <w:sz w:val="28"/>
          <w:szCs w:val="28"/>
        </w:rPr>
        <w:t>Предельных</w:t>
      </w:r>
      <w:r w:rsidRPr="008E5BA5">
        <w:rPr>
          <w:rStyle w:val="FontStyle11"/>
          <w:rFonts w:ascii="Times New Roman" w:hAnsi="Times New Roman" w:cs="Times New Roman"/>
          <w:sz w:val="28"/>
          <w:szCs w:val="28"/>
        </w:rPr>
        <w:t xml:space="preserve"> </w:t>
      </w:r>
      <w:r w:rsidRPr="008E5BA5">
        <w:rPr>
          <w:rStyle w:val="FontStyle14"/>
          <w:sz w:val="28"/>
          <w:szCs w:val="28"/>
        </w:rPr>
        <w:t>ми</w:t>
      </w:r>
      <w:r w:rsidRPr="008E5BA5">
        <w:rPr>
          <w:rStyle w:val="FontStyle14"/>
          <w:sz w:val="28"/>
          <w:szCs w:val="28"/>
        </w:rPr>
        <w:softHyphen/>
        <w:t xml:space="preserve">нимальных цен для рассмотрения на заседаниях </w:t>
      </w:r>
      <w:r w:rsidRPr="00997284">
        <w:rPr>
          <w:rStyle w:val="FontStyle17"/>
          <w:b w:val="0"/>
          <w:sz w:val="28"/>
          <w:szCs w:val="28"/>
        </w:rPr>
        <w:t>Комитета</w:t>
      </w:r>
      <w:r w:rsidRPr="008E5BA5">
        <w:rPr>
          <w:rStyle w:val="FontStyle17"/>
          <w:sz w:val="28"/>
          <w:szCs w:val="28"/>
        </w:rPr>
        <w:t xml:space="preserve"> </w:t>
      </w:r>
      <w:r w:rsidRPr="008E5BA5">
        <w:rPr>
          <w:rStyle w:val="FontStyle14"/>
          <w:sz w:val="28"/>
          <w:szCs w:val="28"/>
        </w:rPr>
        <w:t xml:space="preserve">по </w:t>
      </w:r>
      <w:r w:rsidRPr="00DB5560">
        <w:rPr>
          <w:rStyle w:val="FontStyle17"/>
          <w:b w:val="0"/>
          <w:sz w:val="28"/>
          <w:szCs w:val="28"/>
        </w:rPr>
        <w:t>про</w:t>
      </w:r>
      <w:r w:rsidRPr="00DB5560">
        <w:rPr>
          <w:rStyle w:val="FontStyle24"/>
          <w:sz w:val="28"/>
          <w:szCs w:val="28"/>
        </w:rPr>
        <w:t>центным ставкам и лимитам Сбербанка России готовит Управление валютных и неторговых операций Сбербанка России. Минималь</w:t>
      </w:r>
      <w:r w:rsidRPr="00DB5560">
        <w:rPr>
          <w:rStyle w:val="FontStyle24"/>
          <w:sz w:val="28"/>
          <w:szCs w:val="28"/>
        </w:rPr>
        <w:softHyphen/>
        <w:t>ные цены устанавливаются исходя из экономической эффективно</w:t>
      </w:r>
      <w:r w:rsidRPr="00DB5560">
        <w:rPr>
          <w:rStyle w:val="FontStyle24"/>
          <w:sz w:val="28"/>
          <w:szCs w:val="28"/>
        </w:rPr>
        <w:softHyphen/>
        <w:t>сти операций, совершаемых с инвестиционными и памятными мо</w:t>
      </w:r>
      <w:r w:rsidRPr="00DB5560">
        <w:rPr>
          <w:rStyle w:val="FontStyle24"/>
          <w:sz w:val="28"/>
          <w:szCs w:val="28"/>
        </w:rPr>
        <w:softHyphen/>
        <w:t>нетами и медалями, информации, полученной от территориальных банков Сбербанка России;</w:t>
      </w:r>
    </w:p>
    <w:p w:rsidR="00CD3AC1" w:rsidRPr="00DB5560" w:rsidRDefault="00CD3AC1" w:rsidP="00DB5560">
      <w:pPr>
        <w:pStyle w:val="Style17"/>
        <w:widowControl/>
        <w:numPr>
          <w:ilvl w:val="0"/>
          <w:numId w:val="6"/>
        </w:numPr>
        <w:spacing w:line="360" w:lineRule="auto"/>
        <w:ind w:left="0" w:firstLine="360"/>
        <w:jc w:val="both"/>
        <w:rPr>
          <w:rStyle w:val="FontStyle24"/>
          <w:sz w:val="28"/>
          <w:szCs w:val="28"/>
        </w:rPr>
      </w:pPr>
      <w:r w:rsidRPr="00DB5560">
        <w:rPr>
          <w:rStyle w:val="FontStyle24"/>
          <w:sz w:val="28"/>
          <w:szCs w:val="28"/>
        </w:rPr>
        <w:t>территориальные банки Сбербанка России, устанавливают розничные цены продажи инвестиционных и памятных монет юридическим и физическим</w:t>
      </w:r>
      <w:r>
        <w:rPr>
          <w:rStyle w:val="FontStyle24"/>
          <w:sz w:val="28"/>
          <w:szCs w:val="28"/>
        </w:rPr>
        <w:t xml:space="preserve"> лицам на основе сбора и систе</w:t>
      </w:r>
      <w:r w:rsidRPr="00DB5560">
        <w:rPr>
          <w:rStyle w:val="FontStyle24"/>
          <w:sz w:val="28"/>
          <w:szCs w:val="28"/>
        </w:rPr>
        <w:t>матизации данных о спросе на эти ценности на данном сегменте</w:t>
      </w:r>
      <w:r>
        <w:rPr>
          <w:rStyle w:val="FontStyle24"/>
          <w:sz w:val="28"/>
          <w:szCs w:val="28"/>
        </w:rPr>
        <w:t xml:space="preserve"> </w:t>
      </w:r>
      <w:r w:rsidRPr="00DB5560">
        <w:rPr>
          <w:rStyle w:val="FontStyle24"/>
          <w:sz w:val="28"/>
          <w:szCs w:val="28"/>
        </w:rPr>
        <w:t xml:space="preserve"> рынка региона обслуживания. </w:t>
      </w:r>
      <w:r>
        <w:rPr>
          <w:rStyle w:val="FontStyle24"/>
          <w:sz w:val="28"/>
          <w:szCs w:val="28"/>
        </w:rPr>
        <w:t>Розничные цены продажи не могут</w:t>
      </w:r>
      <w:r w:rsidRPr="00DB5560">
        <w:rPr>
          <w:rStyle w:val="FontStyle24"/>
          <w:sz w:val="28"/>
          <w:szCs w:val="28"/>
        </w:rPr>
        <w:t xml:space="preserve"> быть ниже предельно минимальных цен, установленных Комитетом по процентным ставкам и лимитам Сбербанка России.</w:t>
      </w:r>
    </w:p>
    <w:p w:rsidR="00CD3AC1" w:rsidRPr="00DB5560" w:rsidRDefault="00CD3AC1" w:rsidP="00DB5560">
      <w:pPr>
        <w:pStyle w:val="Style16"/>
        <w:widowControl/>
        <w:spacing w:line="360" w:lineRule="auto"/>
        <w:ind w:firstLine="360"/>
        <w:jc w:val="both"/>
        <w:rPr>
          <w:rStyle w:val="FontStyle24"/>
          <w:sz w:val="28"/>
          <w:szCs w:val="28"/>
        </w:rPr>
      </w:pPr>
      <w:r w:rsidRPr="00FA6D4F">
        <w:rPr>
          <w:rStyle w:val="FontStyle24"/>
          <w:sz w:val="28"/>
          <w:szCs w:val="28"/>
        </w:rPr>
        <w:t>Механизм получения прибыли банками от операций с монетами из драгоценных металлов аналогичен валютообменным операциям — за счет установления двойной котировки, т.е. котировки на покупку и продажу</w:t>
      </w:r>
      <w:r>
        <w:rPr>
          <w:rStyle w:val="FontStyle24"/>
          <w:sz w:val="28"/>
          <w:szCs w:val="28"/>
        </w:rPr>
        <w:t>.</w:t>
      </w:r>
    </w:p>
    <w:p w:rsidR="00CD3AC1" w:rsidRPr="00DB5560" w:rsidRDefault="00CD3AC1" w:rsidP="00DB5560">
      <w:pPr>
        <w:pStyle w:val="Style16"/>
        <w:widowControl/>
        <w:spacing w:line="360" w:lineRule="auto"/>
        <w:ind w:firstLine="360"/>
        <w:jc w:val="both"/>
        <w:rPr>
          <w:rStyle w:val="FontStyle24"/>
          <w:sz w:val="28"/>
          <w:szCs w:val="28"/>
        </w:rPr>
      </w:pPr>
      <w:r w:rsidRPr="00DB5560">
        <w:rPr>
          <w:rStyle w:val="FontStyle24"/>
          <w:sz w:val="28"/>
          <w:szCs w:val="28"/>
        </w:rPr>
        <w:t>При покупке банками монет из золота и платины у населения или юридических лиц монеты обязательно про</w:t>
      </w:r>
      <w:r w:rsidRPr="00DB5560">
        <w:rPr>
          <w:rStyle w:val="FontStyle24"/>
          <w:sz w:val="28"/>
          <w:szCs w:val="28"/>
        </w:rPr>
        <w:softHyphen/>
        <w:t>веряют, поскольку не исключена</w:t>
      </w:r>
      <w:r>
        <w:rPr>
          <w:rStyle w:val="FontStyle24"/>
          <w:sz w:val="28"/>
          <w:szCs w:val="28"/>
        </w:rPr>
        <w:t xml:space="preserve"> возможность подделки. Серебряные же монеты, </w:t>
      </w:r>
      <w:r w:rsidRPr="00DB5560">
        <w:rPr>
          <w:rStyle w:val="FontStyle24"/>
          <w:sz w:val="28"/>
          <w:szCs w:val="28"/>
        </w:rPr>
        <w:t>как правил</w:t>
      </w:r>
      <w:r>
        <w:rPr>
          <w:rStyle w:val="FontStyle24"/>
          <w:sz w:val="28"/>
          <w:szCs w:val="28"/>
        </w:rPr>
        <w:t>о, не проверяются, так как тех</w:t>
      </w:r>
      <w:r w:rsidRPr="00DB5560">
        <w:rPr>
          <w:rStyle w:val="FontStyle24"/>
          <w:sz w:val="28"/>
          <w:szCs w:val="28"/>
        </w:rPr>
        <w:t>нология их изготовления достаточно сложна и затраты на подделку, всегда гораздо выш</w:t>
      </w:r>
      <w:r>
        <w:rPr>
          <w:rStyle w:val="FontStyle24"/>
          <w:sz w:val="28"/>
          <w:szCs w:val="28"/>
        </w:rPr>
        <w:t xml:space="preserve">е цены изделия. Покупка монет </w:t>
      </w:r>
      <w:r w:rsidRPr="00DB5560">
        <w:rPr>
          <w:rStyle w:val="FontStyle24"/>
          <w:sz w:val="28"/>
          <w:szCs w:val="28"/>
        </w:rPr>
        <w:t xml:space="preserve"> ка</w:t>
      </w:r>
      <w:r>
        <w:rPr>
          <w:rStyle w:val="FontStyle24"/>
          <w:sz w:val="28"/>
          <w:szCs w:val="28"/>
        </w:rPr>
        <w:t>к</w:t>
      </w:r>
      <w:r w:rsidRPr="00DB5560">
        <w:rPr>
          <w:rStyle w:val="FontStyle24"/>
          <w:sz w:val="28"/>
          <w:szCs w:val="28"/>
        </w:rPr>
        <w:t xml:space="preserve"> у физических, так и у юридических лиц оформляется актом приема-передачи (в двух экземплярах) и типовым договором купли-прода</w:t>
      </w:r>
      <w:r w:rsidRPr="00DB5560">
        <w:rPr>
          <w:rStyle w:val="FontStyle24"/>
          <w:sz w:val="28"/>
          <w:szCs w:val="28"/>
        </w:rPr>
        <w:softHyphen/>
        <w:t>жи (в двух экземплярах), подписанными сторонами. В договоре и акте указываютс</w:t>
      </w:r>
      <w:r>
        <w:rPr>
          <w:rStyle w:val="FontStyle24"/>
          <w:sz w:val="28"/>
          <w:szCs w:val="28"/>
        </w:rPr>
        <w:t xml:space="preserve">я наименование покупаемых монет, </w:t>
      </w:r>
      <w:r w:rsidRPr="00DB5560">
        <w:rPr>
          <w:rStyle w:val="FontStyle24"/>
          <w:sz w:val="28"/>
          <w:szCs w:val="28"/>
        </w:rPr>
        <w:t xml:space="preserve">их </w:t>
      </w:r>
      <w:r>
        <w:rPr>
          <w:rStyle w:val="FontStyle24"/>
          <w:sz w:val="28"/>
          <w:szCs w:val="28"/>
        </w:rPr>
        <w:t>ко</w:t>
      </w:r>
      <w:r w:rsidRPr="00DB5560">
        <w:rPr>
          <w:rStyle w:val="FontStyle24"/>
          <w:sz w:val="28"/>
          <w:szCs w:val="28"/>
        </w:rPr>
        <w:t>личество, цена и паспортные данные или реквизиты продавца. Продажа монет юридическим лицам о</w:t>
      </w:r>
      <w:r>
        <w:rPr>
          <w:rStyle w:val="FontStyle24"/>
          <w:sz w:val="28"/>
          <w:szCs w:val="28"/>
        </w:rPr>
        <w:t>существляется на основании либо</w:t>
      </w:r>
      <w:r w:rsidRPr="00DB5560">
        <w:rPr>
          <w:rStyle w:val="FontStyle24"/>
          <w:sz w:val="28"/>
          <w:szCs w:val="28"/>
        </w:rPr>
        <w:t xml:space="preserve"> счета, либо типового договора купли-продажи. Передача монет офор</w:t>
      </w:r>
      <w:r w:rsidRPr="00DB5560">
        <w:rPr>
          <w:rStyle w:val="FontStyle24"/>
          <w:sz w:val="28"/>
          <w:szCs w:val="28"/>
        </w:rPr>
        <w:softHyphen/>
        <w:t>мляется актом приема-передачи. Физическим лицам при продаже</w:t>
      </w:r>
      <w:r>
        <w:rPr>
          <w:rStyle w:val="FontStyle24"/>
          <w:sz w:val="28"/>
          <w:szCs w:val="28"/>
        </w:rPr>
        <w:t xml:space="preserve"> </w:t>
      </w:r>
      <w:r w:rsidRPr="00DB5560">
        <w:rPr>
          <w:rStyle w:val="FontStyle24"/>
          <w:sz w:val="28"/>
          <w:szCs w:val="28"/>
        </w:rPr>
        <w:t xml:space="preserve"> монет выдается копия приходного кассового ордера.</w:t>
      </w:r>
    </w:p>
    <w:p w:rsidR="00CD3AC1" w:rsidRPr="00DB5560" w:rsidRDefault="00CD3AC1" w:rsidP="00DB5560">
      <w:pPr>
        <w:pStyle w:val="Style13"/>
        <w:widowControl/>
        <w:spacing w:line="360" w:lineRule="auto"/>
        <w:ind w:firstLine="360"/>
        <w:jc w:val="both"/>
        <w:rPr>
          <w:rStyle w:val="FontStyle24"/>
          <w:sz w:val="28"/>
          <w:szCs w:val="28"/>
        </w:rPr>
      </w:pPr>
      <w:r w:rsidRPr="00DB5560">
        <w:rPr>
          <w:rStyle w:val="FontStyle24"/>
          <w:sz w:val="28"/>
          <w:szCs w:val="28"/>
        </w:rPr>
        <w:t>Рентабельность на вложенный капитал сделок с монетами из драгоценных металлов при реинвестировании прибыли и нормальном обороте (в мировой практике монета прода</w:t>
      </w:r>
      <w:r>
        <w:rPr>
          <w:rStyle w:val="FontStyle24"/>
          <w:sz w:val="28"/>
          <w:szCs w:val="28"/>
        </w:rPr>
        <w:t>ется в сред</w:t>
      </w:r>
      <w:r>
        <w:rPr>
          <w:rStyle w:val="FontStyle24"/>
          <w:sz w:val="28"/>
          <w:szCs w:val="28"/>
        </w:rPr>
        <w:softHyphen/>
        <w:t>нем через 2 недели после того, как вы</w:t>
      </w:r>
      <w:r w:rsidRPr="00DB5560">
        <w:rPr>
          <w:rStyle w:val="FontStyle24"/>
          <w:sz w:val="28"/>
          <w:szCs w:val="28"/>
        </w:rPr>
        <w:t>ставлена на продажу) достигает 300% годовых. При больших объе</w:t>
      </w:r>
      <w:r w:rsidRPr="00DB5560">
        <w:rPr>
          <w:rStyle w:val="FontStyle24"/>
          <w:sz w:val="28"/>
          <w:szCs w:val="28"/>
        </w:rPr>
        <w:softHyphen/>
        <w:t xml:space="preserve">мах операций с монетами и медалями прибыль банка может оказаться весьма значительной. Что касается слитковых монет </w:t>
      </w:r>
      <w:r>
        <w:rPr>
          <w:rStyle w:val="FontStyle24"/>
          <w:sz w:val="28"/>
          <w:szCs w:val="28"/>
        </w:rPr>
        <w:t>ино</w:t>
      </w:r>
      <w:r w:rsidRPr="00DB5560">
        <w:rPr>
          <w:rStyle w:val="FontStyle24"/>
          <w:sz w:val="28"/>
          <w:szCs w:val="28"/>
        </w:rPr>
        <w:t>странного происхождения, то их цена значительно выше аналог</w:t>
      </w:r>
      <w:r>
        <w:rPr>
          <w:rStyle w:val="FontStyle24"/>
          <w:sz w:val="28"/>
          <w:szCs w:val="28"/>
        </w:rPr>
        <w:t>ич</w:t>
      </w:r>
      <w:r w:rsidRPr="00DB5560">
        <w:rPr>
          <w:rStyle w:val="FontStyle24"/>
          <w:sz w:val="28"/>
          <w:szCs w:val="28"/>
        </w:rPr>
        <w:t>ных отечественных из-за высокого уровня налогообложения в Рос</w:t>
      </w:r>
      <w:r w:rsidRPr="00DB5560">
        <w:rPr>
          <w:rStyle w:val="FontStyle24"/>
          <w:sz w:val="28"/>
          <w:szCs w:val="28"/>
        </w:rPr>
        <w:softHyphen/>
        <w:t>сии и в связи с необходимостью платить таможенную пошлину в раз</w:t>
      </w:r>
      <w:r w:rsidRPr="00DB5560">
        <w:rPr>
          <w:rStyle w:val="FontStyle24"/>
          <w:sz w:val="28"/>
          <w:szCs w:val="28"/>
        </w:rPr>
        <w:softHyphen/>
        <w:t>мере 50% к цене контракта, а также НДС к розничной цене, вклю</w:t>
      </w:r>
      <w:r w:rsidRPr="00DB5560">
        <w:rPr>
          <w:rStyle w:val="FontStyle24"/>
          <w:sz w:val="28"/>
          <w:szCs w:val="28"/>
        </w:rPr>
        <w:softHyphen/>
        <w:t>чающей пошлину.</w:t>
      </w:r>
    </w:p>
    <w:p w:rsidR="00CD3AC1" w:rsidRPr="00DB5560" w:rsidRDefault="00CD3AC1" w:rsidP="00DB5560">
      <w:pPr>
        <w:spacing w:after="0" w:line="360" w:lineRule="auto"/>
        <w:ind w:firstLine="360"/>
        <w:jc w:val="both"/>
        <w:rPr>
          <w:rFonts w:ascii="Times New Roman" w:hAnsi="Times New Roman"/>
          <w:sz w:val="28"/>
          <w:szCs w:val="28"/>
        </w:rPr>
      </w:pPr>
      <w:r w:rsidRPr="00DB5560">
        <w:rPr>
          <w:rStyle w:val="FontStyle24"/>
          <w:sz w:val="28"/>
          <w:szCs w:val="28"/>
        </w:rPr>
        <w:t>Некоторые российские ба</w:t>
      </w:r>
      <w:r>
        <w:rPr>
          <w:rStyle w:val="FontStyle24"/>
          <w:sz w:val="28"/>
          <w:szCs w:val="28"/>
        </w:rPr>
        <w:t>н</w:t>
      </w:r>
      <w:r w:rsidRPr="00DB5560">
        <w:rPr>
          <w:rStyle w:val="FontStyle24"/>
          <w:sz w:val="28"/>
          <w:szCs w:val="28"/>
        </w:rPr>
        <w:t>ки наряду с монетами  из драгоценных металлов, отчеканенными Московским или Санкт-Петербургским монетными дворами по поручению Банка России, предлагают на продажу монеты из драгоценных металлов, отчеканенные там же по заказу Банка России или других банков. При этом тираж (количество) монет, их номи</w:t>
      </w:r>
      <w:r w:rsidRPr="00DB5560">
        <w:rPr>
          <w:rStyle w:val="FontStyle24"/>
          <w:sz w:val="28"/>
          <w:szCs w:val="28"/>
        </w:rPr>
        <w:softHyphen/>
        <w:t>нал, металл изготовления и его проба, дизайн монеты согласуются с Банком России. К наиболее известным (ходовым) монетам и медалям можно отнести, например, серию</w:t>
      </w:r>
      <w:r>
        <w:rPr>
          <w:rStyle w:val="FontStyle24"/>
          <w:sz w:val="28"/>
          <w:szCs w:val="28"/>
        </w:rPr>
        <w:t xml:space="preserve"> монет «300-летие Российского флота», выпущенную по заказу банка «МЕНАТЕП» в 1996 г., а также выпущенную по заказу Банка Москвы в 1997 г. серию памятных медалей, посвещенную850-летию Москвы и др.</w:t>
      </w:r>
    </w:p>
    <w:p w:rsidR="00CD3AC1" w:rsidRPr="00DB5560" w:rsidRDefault="00CD3AC1" w:rsidP="00DB5560">
      <w:pPr>
        <w:spacing w:after="0" w:line="360" w:lineRule="auto"/>
        <w:ind w:firstLine="708"/>
        <w:jc w:val="both"/>
        <w:rPr>
          <w:rFonts w:ascii="Times New Roman" w:hAnsi="Times New Roman"/>
          <w:sz w:val="28"/>
          <w:szCs w:val="28"/>
        </w:rPr>
      </w:pPr>
    </w:p>
    <w:p w:rsidR="00CD3AC1" w:rsidRPr="00DB5560" w:rsidRDefault="00CD3AC1" w:rsidP="00DB5560">
      <w:pPr>
        <w:pStyle w:val="ConsNormal"/>
        <w:spacing w:line="360" w:lineRule="auto"/>
        <w:ind w:right="0" w:firstLine="539"/>
        <w:jc w:val="both"/>
        <w:rPr>
          <w:rFonts w:ascii="Times New Roman" w:hAnsi="Times New Roman" w:cs="Times New Roman"/>
          <w:sz w:val="28"/>
          <w:szCs w:val="28"/>
        </w:rPr>
      </w:pPr>
    </w:p>
    <w:p w:rsidR="00CD3AC1" w:rsidRPr="00DB5560" w:rsidRDefault="00CD3AC1" w:rsidP="00DB5560">
      <w:pPr>
        <w:pStyle w:val="ConsNormal"/>
        <w:spacing w:line="360" w:lineRule="auto"/>
        <w:ind w:right="0" w:firstLine="539"/>
        <w:jc w:val="both"/>
        <w:rPr>
          <w:rFonts w:ascii="Times New Roman" w:hAnsi="Times New Roman" w:cs="Times New Roman"/>
          <w:sz w:val="28"/>
          <w:szCs w:val="28"/>
        </w:rPr>
      </w:pPr>
    </w:p>
    <w:p w:rsidR="00CD3AC1" w:rsidRDefault="00CD3AC1" w:rsidP="00C93792">
      <w:pPr>
        <w:pStyle w:val="ConsNormal"/>
        <w:spacing w:line="360" w:lineRule="auto"/>
        <w:ind w:right="0" w:firstLine="539"/>
        <w:jc w:val="both"/>
        <w:rPr>
          <w:rFonts w:ascii="Times New Roman" w:hAnsi="Times New Roman" w:cs="Times New Roman"/>
          <w:sz w:val="28"/>
          <w:szCs w:val="28"/>
        </w:rPr>
      </w:pPr>
    </w:p>
    <w:p w:rsidR="00CD3AC1" w:rsidRDefault="00CD3AC1" w:rsidP="00C93792">
      <w:pPr>
        <w:pStyle w:val="ConsNormal"/>
        <w:spacing w:line="360" w:lineRule="auto"/>
        <w:ind w:right="0" w:firstLine="539"/>
        <w:jc w:val="both"/>
        <w:rPr>
          <w:rFonts w:ascii="Times New Roman" w:hAnsi="Times New Roman" w:cs="Times New Roman"/>
          <w:sz w:val="28"/>
          <w:szCs w:val="28"/>
        </w:rPr>
      </w:pPr>
    </w:p>
    <w:p w:rsidR="00CD3AC1" w:rsidRDefault="00CD3AC1" w:rsidP="00C050C0">
      <w:pPr>
        <w:pStyle w:val="FR1"/>
        <w:spacing w:before="0" w:line="360" w:lineRule="auto"/>
        <w:ind w:left="0" w:firstLine="0"/>
        <w:jc w:val="center"/>
        <w:rPr>
          <w:rFonts w:ascii="Times New Roman" w:hAnsi="Times New Roman"/>
          <w:b w:val="0"/>
          <w:sz w:val="28"/>
          <w:szCs w:val="28"/>
        </w:rPr>
      </w:pPr>
    </w:p>
    <w:p w:rsidR="00CD3AC1" w:rsidRDefault="00CD3AC1" w:rsidP="00C050C0">
      <w:pPr>
        <w:pStyle w:val="FR1"/>
        <w:spacing w:before="0" w:line="360" w:lineRule="auto"/>
        <w:ind w:left="0" w:firstLine="0"/>
        <w:jc w:val="center"/>
        <w:rPr>
          <w:rFonts w:ascii="Times New Roman" w:hAnsi="Times New Roman"/>
          <w:b w:val="0"/>
          <w:sz w:val="28"/>
          <w:szCs w:val="28"/>
        </w:rPr>
      </w:pPr>
    </w:p>
    <w:p w:rsidR="00CD3AC1" w:rsidRDefault="00CD3AC1" w:rsidP="00C050C0">
      <w:pPr>
        <w:pStyle w:val="FR1"/>
        <w:spacing w:before="0" w:line="360" w:lineRule="auto"/>
        <w:ind w:left="0" w:firstLine="0"/>
        <w:jc w:val="center"/>
        <w:rPr>
          <w:rFonts w:ascii="Times New Roman" w:hAnsi="Times New Roman"/>
          <w:b w:val="0"/>
          <w:sz w:val="28"/>
          <w:szCs w:val="28"/>
        </w:rPr>
      </w:pPr>
    </w:p>
    <w:p w:rsidR="00CD3AC1" w:rsidRDefault="00CD3AC1" w:rsidP="00C050C0">
      <w:pPr>
        <w:pStyle w:val="FR1"/>
        <w:spacing w:before="0" w:line="360" w:lineRule="auto"/>
        <w:ind w:left="0" w:firstLine="0"/>
        <w:jc w:val="center"/>
        <w:rPr>
          <w:rFonts w:ascii="Times New Roman" w:hAnsi="Times New Roman"/>
          <w:b w:val="0"/>
          <w:sz w:val="28"/>
          <w:szCs w:val="28"/>
        </w:rPr>
      </w:pPr>
    </w:p>
    <w:p w:rsidR="00CD3AC1" w:rsidRDefault="00CD3AC1" w:rsidP="00C050C0">
      <w:pPr>
        <w:pStyle w:val="FR1"/>
        <w:spacing w:before="0" w:line="360" w:lineRule="auto"/>
        <w:ind w:left="0" w:firstLine="0"/>
        <w:jc w:val="center"/>
        <w:rPr>
          <w:rFonts w:ascii="Times New Roman" w:hAnsi="Times New Roman"/>
          <w:b w:val="0"/>
          <w:sz w:val="28"/>
          <w:szCs w:val="28"/>
        </w:rPr>
      </w:pPr>
    </w:p>
    <w:p w:rsidR="00CD3AC1" w:rsidRDefault="00CD3AC1" w:rsidP="00C050C0">
      <w:pPr>
        <w:pStyle w:val="FR1"/>
        <w:spacing w:before="0" w:line="360" w:lineRule="auto"/>
        <w:ind w:left="0" w:firstLine="0"/>
        <w:jc w:val="center"/>
        <w:rPr>
          <w:rFonts w:ascii="Times New Roman" w:hAnsi="Times New Roman"/>
          <w:b w:val="0"/>
          <w:sz w:val="28"/>
          <w:szCs w:val="28"/>
        </w:rPr>
      </w:pPr>
    </w:p>
    <w:p w:rsidR="00CD3AC1" w:rsidRDefault="00CD3AC1" w:rsidP="00C050C0">
      <w:pPr>
        <w:pStyle w:val="FR1"/>
        <w:spacing w:before="0" w:line="360" w:lineRule="auto"/>
        <w:ind w:left="0" w:firstLine="0"/>
        <w:jc w:val="center"/>
        <w:rPr>
          <w:rFonts w:ascii="Times New Roman" w:hAnsi="Times New Roman"/>
          <w:b w:val="0"/>
          <w:sz w:val="28"/>
          <w:szCs w:val="28"/>
        </w:rPr>
      </w:pPr>
    </w:p>
    <w:p w:rsidR="00CD3AC1" w:rsidRDefault="00CD3AC1" w:rsidP="00C050C0">
      <w:pPr>
        <w:pStyle w:val="FR1"/>
        <w:spacing w:before="0" w:line="360" w:lineRule="auto"/>
        <w:ind w:left="0" w:firstLine="0"/>
        <w:jc w:val="center"/>
        <w:rPr>
          <w:rFonts w:ascii="Times New Roman" w:hAnsi="Times New Roman"/>
          <w:b w:val="0"/>
          <w:sz w:val="28"/>
          <w:szCs w:val="28"/>
        </w:rPr>
      </w:pPr>
    </w:p>
    <w:p w:rsidR="00CD3AC1" w:rsidRDefault="00CD3AC1" w:rsidP="00C050C0">
      <w:pPr>
        <w:pStyle w:val="FR1"/>
        <w:spacing w:before="0" w:line="360" w:lineRule="auto"/>
        <w:ind w:left="0" w:firstLine="0"/>
        <w:jc w:val="center"/>
        <w:rPr>
          <w:rFonts w:ascii="Times New Roman" w:hAnsi="Times New Roman"/>
          <w:b w:val="0"/>
          <w:sz w:val="28"/>
          <w:szCs w:val="28"/>
        </w:rPr>
      </w:pPr>
    </w:p>
    <w:p w:rsidR="00CD3AC1" w:rsidRDefault="00CD3AC1" w:rsidP="00C050C0">
      <w:pPr>
        <w:pStyle w:val="FR1"/>
        <w:spacing w:before="0" w:line="360" w:lineRule="auto"/>
        <w:ind w:left="0" w:firstLine="0"/>
        <w:jc w:val="center"/>
        <w:rPr>
          <w:rFonts w:ascii="Times New Roman" w:hAnsi="Times New Roman"/>
          <w:b w:val="0"/>
          <w:sz w:val="28"/>
          <w:szCs w:val="28"/>
        </w:rPr>
      </w:pPr>
    </w:p>
    <w:p w:rsidR="00CD3AC1" w:rsidRDefault="00CD3AC1" w:rsidP="00B55625">
      <w:pPr>
        <w:pStyle w:val="FR1"/>
        <w:spacing w:before="0" w:line="360" w:lineRule="auto"/>
        <w:ind w:left="0" w:firstLine="0"/>
        <w:jc w:val="center"/>
        <w:rPr>
          <w:rFonts w:ascii="Times New Roman" w:hAnsi="Times New Roman"/>
          <w:sz w:val="28"/>
          <w:szCs w:val="28"/>
        </w:rPr>
      </w:pPr>
      <w:r w:rsidRPr="000E7A62">
        <w:rPr>
          <w:rFonts w:ascii="Times New Roman" w:hAnsi="Times New Roman"/>
          <w:sz w:val="28"/>
          <w:szCs w:val="28"/>
        </w:rPr>
        <w:t>Заключение</w:t>
      </w:r>
    </w:p>
    <w:p w:rsidR="00CD3AC1" w:rsidRDefault="00CD3AC1" w:rsidP="00B55625">
      <w:pPr>
        <w:pStyle w:val="FR1"/>
        <w:spacing w:before="0" w:line="360" w:lineRule="auto"/>
        <w:ind w:left="0" w:firstLine="708"/>
        <w:rPr>
          <w:rFonts w:ascii="Times New Roman" w:hAnsi="Times New Roman"/>
          <w:b w:val="0"/>
          <w:sz w:val="28"/>
          <w:szCs w:val="28"/>
        </w:rPr>
      </w:pPr>
      <w:r w:rsidRPr="00B55625">
        <w:rPr>
          <w:rFonts w:ascii="Times New Roman" w:hAnsi="Times New Roman"/>
          <w:b w:val="0"/>
          <w:sz w:val="28"/>
          <w:szCs w:val="28"/>
        </w:rPr>
        <w:t>Все вышеуказанные обстоятельства позволя</w:t>
      </w:r>
      <w:r>
        <w:rPr>
          <w:rFonts w:ascii="Times New Roman" w:hAnsi="Times New Roman"/>
          <w:b w:val="0"/>
          <w:sz w:val="28"/>
          <w:szCs w:val="28"/>
        </w:rPr>
        <w:t>ют нам конкретизировать следующее:</w:t>
      </w:r>
    </w:p>
    <w:p w:rsidR="00CD3AC1" w:rsidRDefault="00CD3AC1" w:rsidP="000641B4">
      <w:pPr>
        <w:spacing w:after="0" w:line="360" w:lineRule="auto"/>
        <w:ind w:firstLine="709"/>
        <w:jc w:val="both"/>
        <w:rPr>
          <w:rFonts w:ascii="Times New Roman" w:hAnsi="Times New Roman"/>
          <w:sz w:val="28"/>
          <w:szCs w:val="28"/>
        </w:rPr>
      </w:pPr>
      <w:r w:rsidRPr="00B55625">
        <w:rPr>
          <w:rFonts w:ascii="Times New Roman" w:hAnsi="Times New Roman"/>
          <w:sz w:val="28"/>
          <w:szCs w:val="28"/>
        </w:rPr>
        <w:t xml:space="preserve"> </w:t>
      </w:r>
      <w:r w:rsidRPr="000641B4">
        <w:rPr>
          <w:rFonts w:ascii="Times New Roman" w:hAnsi="Times New Roman"/>
          <w:sz w:val="28"/>
          <w:szCs w:val="28"/>
        </w:rPr>
        <w:t>В</w:t>
      </w:r>
      <w:r w:rsidRPr="009D3C7B">
        <w:rPr>
          <w:rFonts w:ascii="Times New Roman" w:hAnsi="Times New Roman"/>
          <w:sz w:val="28"/>
          <w:szCs w:val="28"/>
        </w:rPr>
        <w:t xml:space="preserve"> нашей стране осуществляются выпуски монет из драгоценных металлов </w:t>
      </w:r>
      <w:r>
        <w:rPr>
          <w:rFonts w:ascii="Times New Roman" w:hAnsi="Times New Roman"/>
          <w:sz w:val="28"/>
          <w:szCs w:val="28"/>
        </w:rPr>
        <w:t xml:space="preserve"> начиная с 70-х годов.</w:t>
      </w:r>
      <w:r w:rsidRPr="009D3C7B">
        <w:rPr>
          <w:rFonts w:ascii="Times New Roman" w:hAnsi="Times New Roman"/>
          <w:sz w:val="28"/>
          <w:szCs w:val="28"/>
        </w:rPr>
        <w:t xml:space="preserve"> Сегодня на </w:t>
      </w:r>
      <w:r>
        <w:rPr>
          <w:rFonts w:ascii="Times New Roman" w:hAnsi="Times New Roman"/>
          <w:sz w:val="28"/>
          <w:szCs w:val="28"/>
        </w:rPr>
        <w:t xml:space="preserve"> рынке драгоценных металлов </w:t>
      </w:r>
      <w:r w:rsidRPr="009D3C7B">
        <w:rPr>
          <w:rFonts w:ascii="Times New Roman" w:hAnsi="Times New Roman"/>
          <w:sz w:val="28"/>
          <w:szCs w:val="28"/>
        </w:rPr>
        <w:t>можно встретить памятные и инвестиционные монеты из золота, серебра, плат</w:t>
      </w:r>
      <w:r>
        <w:rPr>
          <w:rFonts w:ascii="Times New Roman" w:hAnsi="Times New Roman"/>
          <w:sz w:val="28"/>
          <w:szCs w:val="28"/>
        </w:rPr>
        <w:t>ины и палладия с датами выпуска</w:t>
      </w:r>
      <w:r w:rsidRPr="009D3C7B">
        <w:rPr>
          <w:rFonts w:ascii="Times New Roman" w:hAnsi="Times New Roman"/>
          <w:sz w:val="28"/>
          <w:szCs w:val="28"/>
        </w:rPr>
        <w:t>.</w:t>
      </w:r>
    </w:p>
    <w:p w:rsidR="00CD3AC1" w:rsidRPr="00597F85" w:rsidRDefault="00CD3AC1" w:rsidP="000641B4">
      <w:pPr>
        <w:pStyle w:val="Style1"/>
        <w:widowControl/>
        <w:spacing w:line="360" w:lineRule="auto"/>
        <w:ind w:firstLine="708"/>
        <w:jc w:val="both"/>
        <w:rPr>
          <w:rStyle w:val="FontStyle11"/>
          <w:rFonts w:ascii="Times New Roman" w:hAnsi="Times New Roman" w:cs="Times New Roman"/>
          <w:sz w:val="28"/>
          <w:szCs w:val="28"/>
        </w:rPr>
      </w:pPr>
      <w:r>
        <w:rPr>
          <w:rStyle w:val="FontStyle11"/>
          <w:rFonts w:ascii="Times New Roman" w:hAnsi="Times New Roman" w:cs="Times New Roman"/>
          <w:sz w:val="28"/>
          <w:szCs w:val="28"/>
        </w:rPr>
        <w:t>П</w:t>
      </w:r>
      <w:r w:rsidRPr="002C7D7C">
        <w:rPr>
          <w:rStyle w:val="FontStyle11"/>
          <w:rFonts w:ascii="Times New Roman" w:hAnsi="Times New Roman" w:cs="Times New Roman"/>
          <w:sz w:val="28"/>
          <w:szCs w:val="28"/>
        </w:rPr>
        <w:t>амятные монеты из драгоценных металлов выпускают к памятным датам и событиям и приобретают, главным образом, для коллекционирования и в качестве подарков. Такие монеты исполняются в качестве пруф и чеканятся небольшими тиражами. Памятные монеты являются законным платежным средством, но стоимость металла, из которого они изготовлены, в сотни раз превышает их номинал.</w:t>
      </w:r>
    </w:p>
    <w:p w:rsidR="00CD3AC1" w:rsidRPr="00067319" w:rsidRDefault="00CD3AC1" w:rsidP="00067319">
      <w:pPr>
        <w:spacing w:after="0" w:line="360" w:lineRule="auto"/>
        <w:ind w:firstLine="357"/>
        <w:jc w:val="both"/>
        <w:rPr>
          <w:rFonts w:ascii="Times New Roman" w:hAnsi="Times New Roman"/>
          <w:sz w:val="28"/>
          <w:szCs w:val="28"/>
        </w:rPr>
      </w:pPr>
      <w:r w:rsidRPr="000E7A62">
        <w:rPr>
          <w:rFonts w:ascii="Times New Roman" w:hAnsi="Times New Roman"/>
          <w:sz w:val="28"/>
          <w:szCs w:val="28"/>
        </w:rPr>
        <w:t>Инвестиционные монеты из драгоценных металлов – это продукция традиционного высокоавтоматизированного чеканного производства, выпускаемая тиражами до нескольких миллионов штук. Операции с инвестиционными монетами не подлежат обложению налогом на добавленную стоимость и используются главным образом в качестве инструмента для вложения свободных денежных средств.</w:t>
      </w:r>
    </w:p>
    <w:p w:rsidR="00CD3AC1" w:rsidRDefault="00CD3AC1" w:rsidP="00FA6D4F">
      <w:pPr>
        <w:pStyle w:val="Style2"/>
        <w:widowControl/>
        <w:spacing w:line="360" w:lineRule="auto"/>
        <w:ind w:firstLine="708"/>
        <w:jc w:val="both"/>
        <w:rPr>
          <w:rStyle w:val="FontStyle14"/>
          <w:sz w:val="28"/>
          <w:szCs w:val="28"/>
        </w:rPr>
      </w:pPr>
      <w:r w:rsidRPr="003B5C92">
        <w:rPr>
          <w:rStyle w:val="FontStyle11"/>
          <w:rFonts w:ascii="Times New Roman" w:hAnsi="Times New Roman" w:cs="Times New Roman"/>
          <w:sz w:val="28"/>
          <w:szCs w:val="28"/>
        </w:rPr>
        <w:t xml:space="preserve">Банк России </w:t>
      </w:r>
      <w:r>
        <w:rPr>
          <w:rStyle w:val="FontStyle11"/>
          <w:rFonts w:ascii="Times New Roman" w:hAnsi="Times New Roman" w:cs="Times New Roman"/>
          <w:sz w:val="28"/>
          <w:szCs w:val="28"/>
        </w:rPr>
        <w:t>в</w:t>
      </w:r>
      <w:r w:rsidRPr="003B5C92">
        <w:rPr>
          <w:rStyle w:val="FontStyle11"/>
          <w:rFonts w:ascii="Times New Roman" w:hAnsi="Times New Roman" w:cs="Times New Roman"/>
          <w:sz w:val="28"/>
          <w:szCs w:val="28"/>
        </w:rPr>
        <w:t xml:space="preserve"> рамках своей эмиссионной деятельности выпускает </w:t>
      </w:r>
      <w:r>
        <w:rPr>
          <w:rStyle w:val="FontStyle11"/>
          <w:rFonts w:ascii="Times New Roman" w:hAnsi="Times New Roman" w:cs="Times New Roman"/>
          <w:sz w:val="28"/>
          <w:szCs w:val="28"/>
        </w:rPr>
        <w:t>в</w:t>
      </w:r>
      <w:r w:rsidRPr="003B5C92">
        <w:rPr>
          <w:rStyle w:val="FontStyle11"/>
          <w:rFonts w:ascii="Times New Roman" w:hAnsi="Times New Roman" w:cs="Times New Roman"/>
          <w:sz w:val="28"/>
          <w:szCs w:val="28"/>
        </w:rPr>
        <w:t xml:space="preserve"> обращение памятные монеты, </w:t>
      </w:r>
      <w:r w:rsidRPr="003B5C92">
        <w:rPr>
          <w:rStyle w:val="FontStyle13"/>
          <w:rFonts w:ascii="Times New Roman" w:hAnsi="Times New Roman" w:cs="Times New Roman"/>
          <w:sz w:val="28"/>
          <w:szCs w:val="28"/>
        </w:rPr>
        <w:t>которые</w:t>
      </w:r>
      <w:r w:rsidRPr="003B5C92">
        <w:rPr>
          <w:rStyle w:val="FontStyle11"/>
          <w:rFonts w:ascii="Times New Roman" w:hAnsi="Times New Roman" w:cs="Times New Roman"/>
          <w:sz w:val="28"/>
          <w:szCs w:val="28"/>
        </w:rPr>
        <w:t xml:space="preserve"> распространяются как внутри страны, так и за границей</w:t>
      </w:r>
      <w:r w:rsidRPr="00FA6D4F">
        <w:rPr>
          <w:rStyle w:val="FontStyle11"/>
          <w:rFonts w:ascii="Times New Roman" w:hAnsi="Times New Roman" w:cs="Times New Roman"/>
          <w:sz w:val="28"/>
          <w:szCs w:val="28"/>
        </w:rPr>
        <w:t>.</w:t>
      </w:r>
      <w:r w:rsidRPr="00FA6D4F">
        <w:rPr>
          <w:rStyle w:val="FontStyle14"/>
          <w:sz w:val="28"/>
          <w:szCs w:val="28"/>
        </w:rPr>
        <w:t xml:space="preserve"> Банк России выступает в качестве оптового продавца. Коммерческие банки по</w:t>
      </w:r>
      <w:r w:rsidRPr="00FA6D4F">
        <w:rPr>
          <w:rStyle w:val="FontStyle14"/>
          <w:sz w:val="28"/>
          <w:szCs w:val="28"/>
        </w:rPr>
        <w:softHyphen/>
        <w:t xml:space="preserve">купают </w:t>
      </w:r>
      <w:r>
        <w:rPr>
          <w:rStyle w:val="FontStyle14"/>
          <w:sz w:val="28"/>
          <w:szCs w:val="28"/>
        </w:rPr>
        <w:t>монеты</w:t>
      </w:r>
      <w:r w:rsidRPr="00FA6D4F">
        <w:rPr>
          <w:rStyle w:val="FontStyle14"/>
          <w:sz w:val="28"/>
          <w:szCs w:val="28"/>
        </w:rPr>
        <w:t xml:space="preserve"> через региональные расчетно-кассовые центры (РКЦ) и осуществляют их оптовую и розничную продажу субъектам эко</w:t>
      </w:r>
      <w:r w:rsidRPr="00FA6D4F">
        <w:rPr>
          <w:rStyle w:val="FontStyle14"/>
          <w:sz w:val="28"/>
          <w:szCs w:val="28"/>
        </w:rPr>
        <w:softHyphen/>
        <w:t>номики — предприятиям, организациям, физическим лицам. Розничные цены на продажу и покупку монет ком</w:t>
      </w:r>
      <w:r w:rsidRPr="00FA6D4F">
        <w:rPr>
          <w:rStyle w:val="FontStyle14"/>
          <w:sz w:val="28"/>
          <w:szCs w:val="28"/>
        </w:rPr>
        <w:softHyphen/>
        <w:t>мерческие банки устанавливают самостоятельно</w:t>
      </w:r>
      <w:r>
        <w:rPr>
          <w:rStyle w:val="FontStyle14"/>
          <w:sz w:val="28"/>
          <w:szCs w:val="28"/>
        </w:rPr>
        <w:t>.</w:t>
      </w:r>
    </w:p>
    <w:p w:rsidR="00CD3AC1" w:rsidRPr="00FA6D4F" w:rsidRDefault="00CD3AC1" w:rsidP="00FA6D4F">
      <w:pPr>
        <w:pStyle w:val="Style2"/>
        <w:widowControl/>
        <w:spacing w:line="360" w:lineRule="auto"/>
        <w:ind w:firstLine="708"/>
        <w:jc w:val="both"/>
        <w:rPr>
          <w:rFonts w:ascii="Times New Roman" w:hAnsi="Times New Roman"/>
          <w:sz w:val="28"/>
          <w:szCs w:val="28"/>
        </w:rPr>
      </w:pPr>
      <w:r w:rsidRPr="00FA6D4F">
        <w:rPr>
          <w:rStyle w:val="FontStyle24"/>
          <w:sz w:val="28"/>
          <w:szCs w:val="28"/>
        </w:rPr>
        <w:t>Механизм получения прибыли банками от операций с монетами из драгоценных металлов аналогичен валютообменным операциям — за счет установления двойной котировки, т.е. котировки на покупку и продажу</w:t>
      </w:r>
      <w:r>
        <w:rPr>
          <w:rStyle w:val="FontStyle24"/>
          <w:sz w:val="28"/>
          <w:szCs w:val="28"/>
        </w:rPr>
        <w:t>.</w:t>
      </w:r>
      <w:r w:rsidRPr="00067319">
        <w:rPr>
          <w:rFonts w:ascii="Times New Roman" w:hAnsi="Times New Roman"/>
          <w:sz w:val="28"/>
          <w:szCs w:val="28"/>
        </w:rPr>
        <w:br w:type="page"/>
      </w:r>
    </w:p>
    <w:p w:rsidR="00CD3AC1" w:rsidRDefault="00CD3AC1" w:rsidP="00C93792">
      <w:pPr>
        <w:pStyle w:val="FR1"/>
        <w:spacing w:before="0" w:line="360" w:lineRule="auto"/>
        <w:ind w:left="0" w:firstLine="0"/>
        <w:jc w:val="center"/>
        <w:rPr>
          <w:rFonts w:ascii="Times New Roman" w:hAnsi="Times New Roman"/>
          <w:b w:val="0"/>
          <w:sz w:val="28"/>
          <w:szCs w:val="28"/>
        </w:rPr>
      </w:pPr>
      <w:r w:rsidRPr="003D3183">
        <w:rPr>
          <w:rFonts w:ascii="Times New Roman" w:hAnsi="Times New Roman"/>
          <w:b w:val="0"/>
          <w:sz w:val="28"/>
          <w:szCs w:val="28"/>
        </w:rPr>
        <w:t>Список используемых источников</w:t>
      </w:r>
    </w:p>
    <w:p w:rsidR="00CD3AC1" w:rsidRDefault="00CD3AC1" w:rsidP="00C93792">
      <w:pPr>
        <w:pStyle w:val="FR1"/>
        <w:spacing w:before="0" w:line="360" w:lineRule="auto"/>
        <w:ind w:left="0" w:firstLine="0"/>
        <w:jc w:val="center"/>
        <w:rPr>
          <w:rFonts w:ascii="Times New Roman" w:hAnsi="Times New Roman"/>
          <w:b w:val="0"/>
          <w:sz w:val="28"/>
          <w:szCs w:val="28"/>
        </w:rPr>
      </w:pPr>
    </w:p>
    <w:p w:rsidR="00CD3AC1" w:rsidRPr="00DB5560" w:rsidRDefault="00CD3AC1" w:rsidP="00DB5560">
      <w:pPr>
        <w:pStyle w:val="FR1"/>
        <w:spacing w:before="0" w:line="360" w:lineRule="auto"/>
        <w:ind w:left="0" w:firstLine="0"/>
        <w:rPr>
          <w:rStyle w:val="FontStyle11"/>
          <w:rFonts w:ascii="Times New Roman" w:hAnsi="Times New Roman" w:cs="Times New Roman"/>
          <w:b w:val="0"/>
          <w:sz w:val="28"/>
          <w:szCs w:val="28"/>
        </w:rPr>
      </w:pPr>
      <w:r w:rsidRPr="00DB5560">
        <w:rPr>
          <w:rStyle w:val="FontStyle11"/>
          <w:rFonts w:ascii="Times New Roman" w:hAnsi="Times New Roman" w:cs="Times New Roman"/>
          <w:b w:val="0"/>
          <w:sz w:val="28"/>
          <w:szCs w:val="28"/>
        </w:rPr>
        <w:t xml:space="preserve">1. Инструкция № 33 Банка </w:t>
      </w:r>
      <w:r w:rsidRPr="00DB5560">
        <w:rPr>
          <w:rStyle w:val="FontStyle13"/>
          <w:rFonts w:ascii="Times New Roman" w:hAnsi="Times New Roman" w:cs="Times New Roman"/>
          <w:b w:val="0"/>
          <w:sz w:val="28"/>
          <w:szCs w:val="28"/>
        </w:rPr>
        <w:t xml:space="preserve">России </w:t>
      </w:r>
      <w:r w:rsidRPr="00DB5560">
        <w:rPr>
          <w:rStyle w:val="FontStyle11"/>
          <w:rFonts w:ascii="Times New Roman" w:hAnsi="Times New Roman" w:cs="Times New Roman"/>
          <w:b w:val="0"/>
          <w:sz w:val="28"/>
          <w:szCs w:val="28"/>
        </w:rPr>
        <w:t xml:space="preserve">от 27.12.95 «О порядке выпуска в обращение в Российской </w:t>
      </w:r>
      <w:r w:rsidRPr="00DB5560">
        <w:rPr>
          <w:rStyle w:val="FontStyle13"/>
          <w:rFonts w:ascii="Times New Roman" w:hAnsi="Times New Roman" w:cs="Times New Roman"/>
          <w:b w:val="0"/>
          <w:sz w:val="28"/>
          <w:szCs w:val="28"/>
        </w:rPr>
        <w:t xml:space="preserve">Федерации </w:t>
      </w:r>
      <w:r w:rsidRPr="00DB5560">
        <w:rPr>
          <w:rStyle w:val="FontStyle11"/>
          <w:rFonts w:ascii="Times New Roman" w:hAnsi="Times New Roman" w:cs="Times New Roman"/>
          <w:b w:val="0"/>
          <w:sz w:val="28"/>
          <w:szCs w:val="28"/>
        </w:rPr>
        <w:t>памятных монет».</w:t>
      </w:r>
    </w:p>
    <w:p w:rsidR="00CD3AC1" w:rsidRPr="00DB5560" w:rsidRDefault="00CD3AC1" w:rsidP="00DB5560">
      <w:pPr>
        <w:pStyle w:val="FR1"/>
        <w:spacing w:before="0" w:line="360" w:lineRule="auto"/>
        <w:ind w:left="0" w:firstLine="0"/>
        <w:rPr>
          <w:rStyle w:val="FontStyle11"/>
          <w:rFonts w:ascii="Times New Roman" w:hAnsi="Times New Roman" w:cs="Times New Roman"/>
          <w:b w:val="0"/>
          <w:sz w:val="28"/>
          <w:szCs w:val="28"/>
        </w:rPr>
      </w:pPr>
      <w:r w:rsidRPr="00DB5560">
        <w:rPr>
          <w:rStyle w:val="FontStyle11"/>
          <w:rFonts w:ascii="Times New Roman" w:hAnsi="Times New Roman" w:cs="Times New Roman"/>
          <w:b w:val="0"/>
          <w:sz w:val="28"/>
          <w:szCs w:val="28"/>
        </w:rPr>
        <w:t>2. Федеральный закон от 02.12.90 № 394-1 «О Центральном банке Российской Федерации (Банке России)»</w:t>
      </w:r>
    </w:p>
    <w:p w:rsidR="00CD3AC1" w:rsidRPr="00DB5560" w:rsidRDefault="00CD3AC1" w:rsidP="00DB5560">
      <w:pPr>
        <w:pStyle w:val="FR1"/>
        <w:spacing w:before="0" w:line="360" w:lineRule="auto"/>
        <w:ind w:left="0" w:firstLine="0"/>
        <w:rPr>
          <w:rFonts w:ascii="Times New Roman" w:hAnsi="Times New Roman"/>
          <w:b w:val="0"/>
          <w:sz w:val="28"/>
          <w:szCs w:val="28"/>
        </w:rPr>
      </w:pPr>
      <w:r w:rsidRPr="00DB5560">
        <w:rPr>
          <w:rFonts w:ascii="Times New Roman" w:hAnsi="Times New Roman"/>
          <w:b w:val="0"/>
          <w:sz w:val="28"/>
          <w:szCs w:val="28"/>
        </w:rPr>
        <w:t xml:space="preserve">3. Федеральный закон от 26.03.98 г. №41-ФЗ «О драгоценных металлах и драгоценных камнях» </w:t>
      </w:r>
    </w:p>
    <w:p w:rsidR="00CD3AC1" w:rsidRPr="00DB5560" w:rsidRDefault="00CD3AC1" w:rsidP="00DB5560">
      <w:pPr>
        <w:pStyle w:val="FR1"/>
        <w:spacing w:before="0" w:line="360" w:lineRule="auto"/>
        <w:ind w:left="0" w:firstLine="0"/>
        <w:rPr>
          <w:rFonts w:ascii="Times New Roman" w:hAnsi="Times New Roman"/>
          <w:b w:val="0"/>
          <w:sz w:val="28"/>
          <w:szCs w:val="28"/>
        </w:rPr>
      </w:pPr>
      <w:r w:rsidRPr="00DB5560">
        <w:rPr>
          <w:rFonts w:ascii="Times New Roman" w:hAnsi="Times New Roman"/>
          <w:b w:val="0"/>
          <w:sz w:val="28"/>
          <w:szCs w:val="28"/>
        </w:rPr>
        <w:t>4. Постановление Правительства РФ от 24.04.04 № 756 «Об утверждении Положения о совершении сделок с драгоценными металлами на территории РФ»</w:t>
      </w:r>
    </w:p>
    <w:p w:rsidR="00CD3AC1" w:rsidRDefault="00CD3AC1" w:rsidP="00DB5560">
      <w:pPr>
        <w:pStyle w:val="ConsNormal"/>
        <w:spacing w:line="360" w:lineRule="auto"/>
        <w:ind w:right="0" w:firstLine="0"/>
        <w:jc w:val="both"/>
        <w:rPr>
          <w:rFonts w:ascii="Times New Roman" w:hAnsi="Times New Roman" w:cs="Times New Roman"/>
          <w:sz w:val="28"/>
          <w:szCs w:val="28"/>
        </w:rPr>
      </w:pPr>
      <w:r w:rsidRPr="00DB5560">
        <w:rPr>
          <w:rFonts w:ascii="Times New Roman" w:hAnsi="Times New Roman"/>
          <w:sz w:val="28"/>
          <w:szCs w:val="28"/>
        </w:rPr>
        <w:t xml:space="preserve">5.  Инструкция </w:t>
      </w:r>
      <w:r w:rsidRPr="00DB5560">
        <w:rPr>
          <w:rFonts w:ascii="Times New Roman" w:hAnsi="Times New Roman" w:cs="Times New Roman"/>
          <w:sz w:val="28"/>
          <w:szCs w:val="28"/>
        </w:rPr>
        <w:t>Центрального банка Российской Федерации</w:t>
      </w:r>
      <w:r w:rsidRPr="00DB5560">
        <w:t xml:space="preserve"> </w:t>
      </w:r>
      <w:r w:rsidRPr="00DB5560">
        <w:rPr>
          <w:rFonts w:ascii="Times New Roman" w:hAnsi="Times New Roman" w:cs="Times New Roman"/>
          <w:sz w:val="28"/>
          <w:szCs w:val="28"/>
        </w:rPr>
        <w:t>от 0</w:t>
      </w:r>
      <w:r w:rsidRPr="00DB5560">
        <w:rPr>
          <w:sz w:val="28"/>
          <w:szCs w:val="28"/>
        </w:rPr>
        <w:t xml:space="preserve"> </w:t>
      </w:r>
      <w:r w:rsidRPr="00DB5560">
        <w:rPr>
          <w:rStyle w:val="FontStyle14"/>
          <w:sz w:val="28"/>
          <w:szCs w:val="28"/>
        </w:rPr>
        <w:t xml:space="preserve">от 27.12.95 № 33 </w:t>
      </w:r>
      <w:r w:rsidRPr="00DB5560">
        <w:rPr>
          <w:rFonts w:ascii="Times New Roman" w:hAnsi="Times New Roman" w:cs="Times New Roman"/>
          <w:sz w:val="28"/>
          <w:szCs w:val="28"/>
        </w:rPr>
        <w:t xml:space="preserve"> "О порядке выпуска в обращение в Российской Федерации памятных монет".</w:t>
      </w:r>
    </w:p>
    <w:p w:rsidR="00CD3AC1" w:rsidRDefault="00CD3AC1" w:rsidP="00DB5560">
      <w:pPr>
        <w:pStyle w:val="ConsNorma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6. Варамова С.Б.  Банковские операции с драгоценными металлами и драгоценными камнями: учебное пособие / С.Б. Варламова; под ред. О.И. Лаврушина. М.: КНОРУС, 2010 -176 с.</w:t>
      </w:r>
    </w:p>
    <w:p w:rsidR="00CD3AC1" w:rsidRPr="00830199" w:rsidRDefault="00CD3AC1" w:rsidP="00DB5560">
      <w:pPr>
        <w:pStyle w:val="ConsNormal"/>
        <w:spacing w:line="360" w:lineRule="auto"/>
        <w:ind w:right="0" w:firstLine="0"/>
        <w:jc w:val="both"/>
        <w:rPr>
          <w:rFonts w:ascii="Times New Roman" w:hAnsi="Times New Roman" w:cs="Times New Roman"/>
          <w:sz w:val="28"/>
          <w:szCs w:val="28"/>
        </w:rPr>
      </w:pPr>
      <w:r w:rsidRPr="00830199">
        <w:rPr>
          <w:rFonts w:ascii="Times New Roman" w:hAnsi="Times New Roman" w:cs="Times New Roman"/>
          <w:sz w:val="28"/>
          <w:szCs w:val="28"/>
        </w:rPr>
        <w:t>7. Долан</w:t>
      </w:r>
      <w:r>
        <w:rPr>
          <w:rFonts w:ascii="Times New Roman" w:hAnsi="Times New Roman" w:cs="Times New Roman"/>
          <w:sz w:val="28"/>
          <w:szCs w:val="28"/>
        </w:rPr>
        <w:t xml:space="preserve"> Дж, Кэмпбелл К. Банковское дело и денежно-кредитная политика –М.: Инфра-М, 2003. -399 с.</w:t>
      </w:r>
    </w:p>
    <w:p w:rsidR="00CD3AC1" w:rsidRPr="00DB5560" w:rsidRDefault="00CD3AC1" w:rsidP="00DB5560">
      <w:pPr>
        <w:pStyle w:val="ConsNorma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8.  </w:t>
      </w:r>
      <w:hyperlink r:id="rId8" w:history="1">
        <w:r w:rsidRPr="00F7041D">
          <w:rPr>
            <w:rStyle w:val="ab"/>
            <w:rFonts w:ascii="Times New Roman" w:hAnsi="Times New Roman"/>
            <w:sz w:val="28"/>
            <w:szCs w:val="28"/>
          </w:rPr>
          <w:t>www.cbr.ru</w:t>
        </w:r>
      </w:hyperlink>
      <w:r>
        <w:rPr>
          <w:rFonts w:ascii="Times New Roman" w:hAnsi="Times New Roman" w:cs="Times New Roman"/>
          <w:sz w:val="28"/>
          <w:szCs w:val="28"/>
        </w:rPr>
        <w:t xml:space="preserve"> - Официальный сайт Центального Банк России </w:t>
      </w:r>
    </w:p>
    <w:p w:rsidR="00CD3AC1" w:rsidRPr="00DB5560" w:rsidRDefault="00CD3AC1" w:rsidP="00C93792">
      <w:pPr>
        <w:pStyle w:val="FR1"/>
        <w:spacing w:before="0" w:line="360" w:lineRule="auto"/>
        <w:ind w:left="0" w:firstLine="0"/>
        <w:rPr>
          <w:rStyle w:val="FontStyle11"/>
          <w:rFonts w:ascii="Times New Roman" w:hAnsi="Times New Roman" w:cs="Times New Roman"/>
          <w:b w:val="0"/>
          <w:sz w:val="28"/>
          <w:szCs w:val="28"/>
        </w:rPr>
      </w:pPr>
    </w:p>
    <w:p w:rsidR="00CD3AC1" w:rsidRPr="00C93792" w:rsidRDefault="00CD3AC1" w:rsidP="00C93792">
      <w:pPr>
        <w:pStyle w:val="1"/>
        <w:spacing w:after="0" w:line="360" w:lineRule="auto"/>
        <w:ind w:left="567"/>
        <w:jc w:val="both"/>
        <w:rPr>
          <w:rFonts w:ascii="Times New Roman" w:hAnsi="Times New Roman"/>
          <w:sz w:val="28"/>
          <w:szCs w:val="28"/>
        </w:rPr>
      </w:pPr>
      <w:bookmarkStart w:id="0" w:name="_GoBack"/>
      <w:bookmarkEnd w:id="0"/>
    </w:p>
    <w:sectPr w:rsidR="00CD3AC1" w:rsidRPr="00C93792" w:rsidSect="00C050C0">
      <w:footerReference w:type="default" r:id="rId9"/>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AC1" w:rsidRDefault="00CD3AC1" w:rsidP="00C050C0">
      <w:pPr>
        <w:spacing w:after="0" w:line="240" w:lineRule="auto"/>
      </w:pPr>
      <w:r>
        <w:separator/>
      </w:r>
    </w:p>
  </w:endnote>
  <w:endnote w:type="continuationSeparator" w:id="0">
    <w:p w:rsidR="00CD3AC1" w:rsidRDefault="00CD3AC1" w:rsidP="00C0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AC1" w:rsidRDefault="00CD3AC1">
    <w:pPr>
      <w:pStyle w:val="a7"/>
      <w:jc w:val="center"/>
    </w:pPr>
    <w:r>
      <w:fldChar w:fldCharType="begin"/>
    </w:r>
    <w:r>
      <w:instrText xml:space="preserve"> PAGE   \* MERGEFORMAT </w:instrText>
    </w:r>
    <w:r>
      <w:fldChar w:fldCharType="separate"/>
    </w:r>
    <w:r w:rsidR="00BC1BAC">
      <w:rPr>
        <w:noProof/>
      </w:rPr>
      <w:t>1</w:t>
    </w:r>
    <w:r>
      <w:fldChar w:fldCharType="end"/>
    </w:r>
  </w:p>
  <w:p w:rsidR="00CD3AC1" w:rsidRDefault="00CD3AC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AC1" w:rsidRDefault="00CD3AC1" w:rsidP="00C050C0">
      <w:pPr>
        <w:spacing w:after="0" w:line="240" w:lineRule="auto"/>
      </w:pPr>
      <w:r>
        <w:separator/>
      </w:r>
    </w:p>
  </w:footnote>
  <w:footnote w:type="continuationSeparator" w:id="0">
    <w:p w:rsidR="00CD3AC1" w:rsidRDefault="00CD3AC1" w:rsidP="00C050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B127E"/>
    <w:multiLevelType w:val="hybridMultilevel"/>
    <w:tmpl w:val="F2DA330E"/>
    <w:lvl w:ilvl="0" w:tplc="EC3EAEFE">
      <w:start w:val="1"/>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DD7F64"/>
    <w:multiLevelType w:val="hybridMultilevel"/>
    <w:tmpl w:val="F2DA330E"/>
    <w:lvl w:ilvl="0" w:tplc="EC3EAEFE">
      <w:start w:val="1"/>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7DC78F0"/>
    <w:multiLevelType w:val="hybridMultilevel"/>
    <w:tmpl w:val="CCD83002"/>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3">
    <w:nsid w:val="187B5F4C"/>
    <w:multiLevelType w:val="hybridMultilevel"/>
    <w:tmpl w:val="F2DA330E"/>
    <w:lvl w:ilvl="0" w:tplc="EC3EAEFE">
      <w:start w:val="1"/>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3416770"/>
    <w:multiLevelType w:val="hybridMultilevel"/>
    <w:tmpl w:val="F2DA330E"/>
    <w:lvl w:ilvl="0" w:tplc="EC3EAEFE">
      <w:start w:val="1"/>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3CF76D3"/>
    <w:multiLevelType w:val="hybridMultilevel"/>
    <w:tmpl w:val="872E98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3183"/>
    <w:rsid w:val="00020240"/>
    <w:rsid w:val="00047401"/>
    <w:rsid w:val="00054B8A"/>
    <w:rsid w:val="000641B4"/>
    <w:rsid w:val="00067319"/>
    <w:rsid w:val="00074101"/>
    <w:rsid w:val="000B4A99"/>
    <w:rsid w:val="000E7A62"/>
    <w:rsid w:val="001048F1"/>
    <w:rsid w:val="00144A3F"/>
    <w:rsid w:val="00184595"/>
    <w:rsid w:val="00203889"/>
    <w:rsid w:val="00261A08"/>
    <w:rsid w:val="0028214B"/>
    <w:rsid w:val="002850D3"/>
    <w:rsid w:val="00286321"/>
    <w:rsid w:val="002C7D7C"/>
    <w:rsid w:val="002F3D5B"/>
    <w:rsid w:val="003403EE"/>
    <w:rsid w:val="00364E01"/>
    <w:rsid w:val="003A6284"/>
    <w:rsid w:val="003B5C92"/>
    <w:rsid w:val="003D3183"/>
    <w:rsid w:val="004407F7"/>
    <w:rsid w:val="004559E1"/>
    <w:rsid w:val="00467DE6"/>
    <w:rsid w:val="00483555"/>
    <w:rsid w:val="00492693"/>
    <w:rsid w:val="004B0289"/>
    <w:rsid w:val="00597F85"/>
    <w:rsid w:val="005A5AFE"/>
    <w:rsid w:val="005D4135"/>
    <w:rsid w:val="005E7707"/>
    <w:rsid w:val="006211B7"/>
    <w:rsid w:val="006352B7"/>
    <w:rsid w:val="006C1A54"/>
    <w:rsid w:val="00721296"/>
    <w:rsid w:val="007261ED"/>
    <w:rsid w:val="00830199"/>
    <w:rsid w:val="008E27A0"/>
    <w:rsid w:val="008E5BA5"/>
    <w:rsid w:val="009251EB"/>
    <w:rsid w:val="00984933"/>
    <w:rsid w:val="00997284"/>
    <w:rsid w:val="009D3C7B"/>
    <w:rsid w:val="00A01B11"/>
    <w:rsid w:val="00A340AE"/>
    <w:rsid w:val="00AE4CFE"/>
    <w:rsid w:val="00B17165"/>
    <w:rsid w:val="00B55625"/>
    <w:rsid w:val="00BB76C4"/>
    <w:rsid w:val="00BC1BAC"/>
    <w:rsid w:val="00C028F5"/>
    <w:rsid w:val="00C050C0"/>
    <w:rsid w:val="00C57D28"/>
    <w:rsid w:val="00C81B02"/>
    <w:rsid w:val="00C93792"/>
    <w:rsid w:val="00CD3AC1"/>
    <w:rsid w:val="00CD3C61"/>
    <w:rsid w:val="00DA01DE"/>
    <w:rsid w:val="00DA56F5"/>
    <w:rsid w:val="00DB51C4"/>
    <w:rsid w:val="00DB5560"/>
    <w:rsid w:val="00DB7DD0"/>
    <w:rsid w:val="00E57102"/>
    <w:rsid w:val="00E708FC"/>
    <w:rsid w:val="00E84E1E"/>
    <w:rsid w:val="00EA2639"/>
    <w:rsid w:val="00F604FA"/>
    <w:rsid w:val="00F7041D"/>
    <w:rsid w:val="00FA6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595CC87C-D97A-419A-9369-829AC511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79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D3183"/>
    <w:pPr>
      <w:spacing w:after="0" w:line="240" w:lineRule="auto"/>
      <w:ind w:firstLine="720"/>
      <w:jc w:val="both"/>
    </w:pPr>
    <w:rPr>
      <w:rFonts w:ascii="Times New Roman" w:hAnsi="Times New Roman"/>
      <w:sz w:val="28"/>
      <w:szCs w:val="20"/>
    </w:rPr>
  </w:style>
  <w:style w:type="character" w:customStyle="1" w:styleId="a4">
    <w:name w:val="Основной текст с отступом Знак"/>
    <w:basedOn w:val="a0"/>
    <w:link w:val="a3"/>
    <w:locked/>
    <w:rsid w:val="003D3183"/>
    <w:rPr>
      <w:rFonts w:ascii="Times New Roman" w:hAnsi="Times New Roman" w:cs="Times New Roman"/>
      <w:sz w:val="20"/>
      <w:szCs w:val="20"/>
    </w:rPr>
  </w:style>
  <w:style w:type="paragraph" w:customStyle="1" w:styleId="FR1">
    <w:name w:val="FR1"/>
    <w:rsid w:val="003D3183"/>
    <w:pPr>
      <w:widowControl w:val="0"/>
      <w:snapToGrid w:val="0"/>
      <w:spacing w:before="20"/>
      <w:ind w:left="120" w:firstLine="320"/>
      <w:jc w:val="both"/>
    </w:pPr>
    <w:rPr>
      <w:rFonts w:ascii="Arial" w:hAnsi="Arial"/>
      <w:b/>
    </w:rPr>
  </w:style>
  <w:style w:type="paragraph" w:styleId="a5">
    <w:name w:val="header"/>
    <w:basedOn w:val="a"/>
    <w:link w:val="a6"/>
    <w:semiHidden/>
    <w:rsid w:val="00C050C0"/>
    <w:pPr>
      <w:tabs>
        <w:tab w:val="center" w:pos="4677"/>
        <w:tab w:val="right" w:pos="9355"/>
      </w:tabs>
      <w:spacing w:after="0" w:line="240" w:lineRule="auto"/>
    </w:pPr>
  </w:style>
  <w:style w:type="character" w:customStyle="1" w:styleId="a6">
    <w:name w:val="Верхний колонтитул Знак"/>
    <w:basedOn w:val="a0"/>
    <w:link w:val="a5"/>
    <w:semiHidden/>
    <w:locked/>
    <w:rsid w:val="00C050C0"/>
    <w:rPr>
      <w:rFonts w:cs="Times New Roman"/>
    </w:rPr>
  </w:style>
  <w:style w:type="paragraph" w:styleId="a7">
    <w:name w:val="footer"/>
    <w:basedOn w:val="a"/>
    <w:link w:val="a8"/>
    <w:rsid w:val="00C050C0"/>
    <w:pPr>
      <w:tabs>
        <w:tab w:val="center" w:pos="4677"/>
        <w:tab w:val="right" w:pos="9355"/>
      </w:tabs>
      <w:spacing w:after="0" w:line="240" w:lineRule="auto"/>
    </w:pPr>
  </w:style>
  <w:style w:type="character" w:customStyle="1" w:styleId="a8">
    <w:name w:val="Нижний колонтитул Знак"/>
    <w:basedOn w:val="a0"/>
    <w:link w:val="a7"/>
    <w:locked/>
    <w:rsid w:val="00C050C0"/>
    <w:rPr>
      <w:rFonts w:cs="Times New Roman"/>
    </w:rPr>
  </w:style>
  <w:style w:type="paragraph" w:customStyle="1" w:styleId="Style3">
    <w:name w:val="Style3"/>
    <w:basedOn w:val="a"/>
    <w:rsid w:val="003B5C92"/>
    <w:pPr>
      <w:widowControl w:val="0"/>
      <w:autoSpaceDE w:val="0"/>
      <w:autoSpaceDN w:val="0"/>
      <w:adjustRightInd w:val="0"/>
      <w:spacing w:after="0" w:line="240" w:lineRule="auto"/>
    </w:pPr>
    <w:rPr>
      <w:rFonts w:ascii="Cambria" w:hAnsi="Cambria"/>
      <w:sz w:val="24"/>
      <w:szCs w:val="24"/>
    </w:rPr>
  </w:style>
  <w:style w:type="character" w:customStyle="1" w:styleId="FontStyle11">
    <w:name w:val="Font Style11"/>
    <w:basedOn w:val="a0"/>
    <w:rsid w:val="003B5C92"/>
    <w:rPr>
      <w:rFonts w:ascii="Cambria" w:hAnsi="Cambria" w:cs="Cambria"/>
      <w:sz w:val="18"/>
      <w:szCs w:val="18"/>
    </w:rPr>
  </w:style>
  <w:style w:type="character" w:customStyle="1" w:styleId="FontStyle13">
    <w:name w:val="Font Style13"/>
    <w:basedOn w:val="a0"/>
    <w:rsid w:val="003B5C92"/>
    <w:rPr>
      <w:rFonts w:ascii="Cambria" w:hAnsi="Cambria" w:cs="Cambria"/>
      <w:spacing w:val="-10"/>
      <w:sz w:val="18"/>
      <w:szCs w:val="18"/>
    </w:rPr>
  </w:style>
  <w:style w:type="character" w:customStyle="1" w:styleId="FontStyle14">
    <w:name w:val="Font Style14"/>
    <w:basedOn w:val="a0"/>
    <w:rsid w:val="003B5C92"/>
    <w:rPr>
      <w:rFonts w:ascii="Times New Roman" w:hAnsi="Times New Roman" w:cs="Times New Roman"/>
      <w:sz w:val="18"/>
      <w:szCs w:val="18"/>
    </w:rPr>
  </w:style>
  <w:style w:type="paragraph" w:customStyle="1" w:styleId="Style1">
    <w:name w:val="Style1"/>
    <w:basedOn w:val="a"/>
    <w:rsid w:val="00597F85"/>
    <w:pPr>
      <w:widowControl w:val="0"/>
      <w:autoSpaceDE w:val="0"/>
      <w:autoSpaceDN w:val="0"/>
      <w:adjustRightInd w:val="0"/>
      <w:spacing w:after="0" w:line="240" w:lineRule="auto"/>
    </w:pPr>
    <w:rPr>
      <w:rFonts w:ascii="Cambria" w:hAnsi="Cambria"/>
      <w:sz w:val="24"/>
      <w:szCs w:val="24"/>
    </w:rPr>
  </w:style>
  <w:style w:type="character" w:customStyle="1" w:styleId="FontStyle12">
    <w:name w:val="Font Style12"/>
    <w:basedOn w:val="a0"/>
    <w:rsid w:val="00597F85"/>
    <w:rPr>
      <w:rFonts w:ascii="Cambria" w:hAnsi="Cambria" w:cs="Cambria"/>
      <w:sz w:val="14"/>
      <w:szCs w:val="14"/>
    </w:rPr>
  </w:style>
  <w:style w:type="paragraph" w:customStyle="1" w:styleId="Style2">
    <w:name w:val="Style2"/>
    <w:basedOn w:val="a"/>
    <w:rsid w:val="000B4A99"/>
    <w:pPr>
      <w:widowControl w:val="0"/>
      <w:autoSpaceDE w:val="0"/>
      <w:autoSpaceDN w:val="0"/>
      <w:adjustRightInd w:val="0"/>
      <w:spacing w:after="0" w:line="240" w:lineRule="auto"/>
    </w:pPr>
    <w:rPr>
      <w:rFonts w:ascii="Cambria" w:hAnsi="Cambria"/>
      <w:sz w:val="24"/>
      <w:szCs w:val="24"/>
    </w:rPr>
  </w:style>
  <w:style w:type="paragraph" w:styleId="a9">
    <w:name w:val="Balloon Text"/>
    <w:basedOn w:val="a"/>
    <w:link w:val="aa"/>
    <w:semiHidden/>
    <w:rsid w:val="00984933"/>
    <w:pPr>
      <w:spacing w:after="0" w:line="240" w:lineRule="auto"/>
    </w:pPr>
    <w:rPr>
      <w:rFonts w:ascii="Tahoma" w:hAnsi="Tahoma" w:cs="Tahoma"/>
      <w:sz w:val="16"/>
      <w:szCs w:val="16"/>
    </w:rPr>
  </w:style>
  <w:style w:type="character" w:customStyle="1" w:styleId="aa">
    <w:name w:val="Текст выноски Знак"/>
    <w:basedOn w:val="a0"/>
    <w:link w:val="a9"/>
    <w:semiHidden/>
    <w:locked/>
    <w:rsid w:val="00984933"/>
    <w:rPr>
      <w:rFonts w:ascii="Tahoma" w:hAnsi="Tahoma" w:cs="Tahoma"/>
      <w:sz w:val="16"/>
      <w:szCs w:val="16"/>
    </w:rPr>
  </w:style>
  <w:style w:type="paragraph" w:customStyle="1" w:styleId="ConsNormal">
    <w:name w:val="ConsNormal"/>
    <w:rsid w:val="00DA01DE"/>
    <w:pPr>
      <w:autoSpaceDE w:val="0"/>
      <w:autoSpaceDN w:val="0"/>
      <w:adjustRightInd w:val="0"/>
      <w:ind w:right="19772" w:firstLine="720"/>
    </w:pPr>
    <w:rPr>
      <w:rFonts w:ascii="Arial" w:hAnsi="Arial" w:cs="Arial"/>
    </w:rPr>
  </w:style>
  <w:style w:type="paragraph" w:customStyle="1" w:styleId="Style4">
    <w:name w:val="Style4"/>
    <w:basedOn w:val="a"/>
    <w:rsid w:val="00492693"/>
    <w:pPr>
      <w:widowControl w:val="0"/>
      <w:autoSpaceDE w:val="0"/>
      <w:autoSpaceDN w:val="0"/>
      <w:adjustRightInd w:val="0"/>
      <w:spacing w:after="0" w:line="240" w:lineRule="auto"/>
    </w:pPr>
    <w:rPr>
      <w:rFonts w:ascii="Times New Roman" w:hAnsi="Times New Roman"/>
      <w:sz w:val="24"/>
      <w:szCs w:val="24"/>
    </w:rPr>
  </w:style>
  <w:style w:type="paragraph" w:customStyle="1" w:styleId="1">
    <w:name w:val="Абзац списка1"/>
    <w:basedOn w:val="a"/>
    <w:rsid w:val="00C93792"/>
    <w:pPr>
      <w:ind w:left="720"/>
      <w:contextualSpacing/>
    </w:pPr>
  </w:style>
  <w:style w:type="paragraph" w:customStyle="1" w:styleId="Style5">
    <w:name w:val="Style5"/>
    <w:basedOn w:val="a"/>
    <w:rsid w:val="008E5BA5"/>
    <w:pPr>
      <w:widowControl w:val="0"/>
      <w:autoSpaceDE w:val="0"/>
      <w:autoSpaceDN w:val="0"/>
      <w:adjustRightInd w:val="0"/>
      <w:spacing w:after="0" w:line="240" w:lineRule="auto"/>
    </w:pPr>
    <w:rPr>
      <w:rFonts w:ascii="Times New Roman" w:hAnsi="Times New Roman"/>
      <w:sz w:val="24"/>
      <w:szCs w:val="24"/>
    </w:rPr>
  </w:style>
  <w:style w:type="paragraph" w:customStyle="1" w:styleId="Style6">
    <w:name w:val="Style6"/>
    <w:basedOn w:val="a"/>
    <w:rsid w:val="008E5BA5"/>
    <w:pPr>
      <w:widowControl w:val="0"/>
      <w:autoSpaceDE w:val="0"/>
      <w:autoSpaceDN w:val="0"/>
      <w:adjustRightInd w:val="0"/>
      <w:spacing w:after="0" w:line="240" w:lineRule="auto"/>
    </w:pPr>
    <w:rPr>
      <w:rFonts w:ascii="Times New Roman" w:hAnsi="Times New Roman"/>
      <w:sz w:val="24"/>
      <w:szCs w:val="24"/>
    </w:rPr>
  </w:style>
  <w:style w:type="character" w:customStyle="1" w:styleId="FontStyle15">
    <w:name w:val="Font Style15"/>
    <w:basedOn w:val="a0"/>
    <w:rsid w:val="008E5BA5"/>
    <w:rPr>
      <w:rFonts w:ascii="Arial" w:hAnsi="Arial" w:cs="Arial"/>
      <w:sz w:val="18"/>
      <w:szCs w:val="18"/>
    </w:rPr>
  </w:style>
  <w:style w:type="character" w:customStyle="1" w:styleId="FontStyle16">
    <w:name w:val="Font Style16"/>
    <w:basedOn w:val="a0"/>
    <w:rsid w:val="008E5BA5"/>
    <w:rPr>
      <w:rFonts w:ascii="Candara" w:hAnsi="Candara" w:cs="Candara"/>
      <w:b/>
      <w:bCs/>
      <w:sz w:val="36"/>
      <w:szCs w:val="36"/>
    </w:rPr>
  </w:style>
  <w:style w:type="character" w:customStyle="1" w:styleId="FontStyle17">
    <w:name w:val="Font Style17"/>
    <w:basedOn w:val="a0"/>
    <w:rsid w:val="008E5BA5"/>
    <w:rPr>
      <w:rFonts w:ascii="Times New Roman" w:hAnsi="Times New Roman" w:cs="Times New Roman"/>
      <w:b/>
      <w:bCs/>
      <w:spacing w:val="-10"/>
      <w:sz w:val="20"/>
      <w:szCs w:val="20"/>
    </w:rPr>
  </w:style>
  <w:style w:type="paragraph" w:customStyle="1" w:styleId="Style13">
    <w:name w:val="Style13"/>
    <w:basedOn w:val="a"/>
    <w:rsid w:val="00DB5560"/>
    <w:pPr>
      <w:widowControl w:val="0"/>
      <w:autoSpaceDE w:val="0"/>
      <w:autoSpaceDN w:val="0"/>
      <w:adjustRightInd w:val="0"/>
      <w:spacing w:after="0" w:line="240" w:lineRule="auto"/>
    </w:pPr>
    <w:rPr>
      <w:rFonts w:ascii="Times New Roman" w:hAnsi="Times New Roman"/>
      <w:sz w:val="24"/>
      <w:szCs w:val="24"/>
    </w:rPr>
  </w:style>
  <w:style w:type="paragraph" w:customStyle="1" w:styleId="Style14">
    <w:name w:val="Style14"/>
    <w:basedOn w:val="a"/>
    <w:rsid w:val="00DB5560"/>
    <w:pPr>
      <w:widowControl w:val="0"/>
      <w:autoSpaceDE w:val="0"/>
      <w:autoSpaceDN w:val="0"/>
      <w:adjustRightInd w:val="0"/>
      <w:spacing w:after="0" w:line="240" w:lineRule="auto"/>
    </w:pPr>
    <w:rPr>
      <w:rFonts w:ascii="Times New Roman" w:hAnsi="Times New Roman"/>
      <w:sz w:val="24"/>
      <w:szCs w:val="24"/>
    </w:rPr>
  </w:style>
  <w:style w:type="paragraph" w:customStyle="1" w:styleId="Style16">
    <w:name w:val="Style16"/>
    <w:basedOn w:val="a"/>
    <w:rsid w:val="00DB5560"/>
    <w:pPr>
      <w:widowControl w:val="0"/>
      <w:autoSpaceDE w:val="0"/>
      <w:autoSpaceDN w:val="0"/>
      <w:adjustRightInd w:val="0"/>
      <w:spacing w:after="0" w:line="240" w:lineRule="auto"/>
    </w:pPr>
    <w:rPr>
      <w:rFonts w:ascii="Times New Roman" w:hAnsi="Times New Roman"/>
      <w:sz w:val="24"/>
      <w:szCs w:val="24"/>
    </w:rPr>
  </w:style>
  <w:style w:type="paragraph" w:customStyle="1" w:styleId="Style17">
    <w:name w:val="Style17"/>
    <w:basedOn w:val="a"/>
    <w:rsid w:val="00DB5560"/>
    <w:pPr>
      <w:widowControl w:val="0"/>
      <w:autoSpaceDE w:val="0"/>
      <w:autoSpaceDN w:val="0"/>
      <w:adjustRightInd w:val="0"/>
      <w:spacing w:after="0" w:line="240" w:lineRule="auto"/>
    </w:pPr>
    <w:rPr>
      <w:rFonts w:ascii="Times New Roman" w:hAnsi="Times New Roman"/>
      <w:sz w:val="24"/>
      <w:szCs w:val="24"/>
    </w:rPr>
  </w:style>
  <w:style w:type="character" w:customStyle="1" w:styleId="FontStyle24">
    <w:name w:val="Font Style24"/>
    <w:basedOn w:val="a0"/>
    <w:rsid w:val="00DB5560"/>
    <w:rPr>
      <w:rFonts w:ascii="Times New Roman" w:hAnsi="Times New Roman" w:cs="Times New Roman"/>
      <w:sz w:val="20"/>
      <w:szCs w:val="20"/>
    </w:rPr>
  </w:style>
  <w:style w:type="character" w:customStyle="1" w:styleId="FontStyle31">
    <w:name w:val="Font Style31"/>
    <w:basedOn w:val="a0"/>
    <w:rsid w:val="00DB5560"/>
    <w:rPr>
      <w:rFonts w:ascii="Arial" w:hAnsi="Arial" w:cs="Arial"/>
      <w:sz w:val="18"/>
      <w:szCs w:val="18"/>
    </w:rPr>
  </w:style>
  <w:style w:type="character" w:customStyle="1" w:styleId="FontStyle36">
    <w:name w:val="Font Style36"/>
    <w:basedOn w:val="a0"/>
    <w:rsid w:val="00DB5560"/>
    <w:rPr>
      <w:rFonts w:ascii="Candara" w:hAnsi="Candara" w:cs="Candara"/>
      <w:b/>
      <w:bCs/>
      <w:sz w:val="36"/>
      <w:szCs w:val="36"/>
    </w:rPr>
  </w:style>
  <w:style w:type="character" w:styleId="ab">
    <w:name w:val="Hyperlink"/>
    <w:basedOn w:val="a0"/>
    <w:rsid w:val="004559E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br.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4003</Words>
  <Characters>22818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123</Company>
  <LinksUpToDate>false</LinksUpToDate>
  <CharactersWithSpaces>26768</CharactersWithSpaces>
  <SharedDoc>false</SharedDoc>
  <HLinks>
    <vt:vector size="6" baseType="variant">
      <vt:variant>
        <vt:i4>6750313</vt:i4>
      </vt:variant>
      <vt:variant>
        <vt:i4>0</vt:i4>
      </vt:variant>
      <vt:variant>
        <vt:i4>0</vt:i4>
      </vt:variant>
      <vt:variant>
        <vt:i4>5</vt:i4>
      </vt:variant>
      <vt:variant>
        <vt:lpwstr>http://www.cbr.ru/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123</dc:creator>
  <cp:keywords/>
  <dc:description/>
  <cp:lastModifiedBy>admin</cp:lastModifiedBy>
  <cp:revision>2</cp:revision>
  <dcterms:created xsi:type="dcterms:W3CDTF">2014-07-10T04:34:00Z</dcterms:created>
  <dcterms:modified xsi:type="dcterms:W3CDTF">2014-07-10T04:34:00Z</dcterms:modified>
</cp:coreProperties>
</file>