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09" w:rsidRDefault="004D0644" w:rsidP="00310809">
      <w:pPr>
        <w:pStyle w:val="aff2"/>
      </w:pPr>
      <w:r w:rsidRPr="00310809">
        <w:t>НИЖЕГОРОДСКИЙ ГОСУДАРСТВЕННЫЙ</w:t>
      </w:r>
    </w:p>
    <w:p w:rsidR="004D0644" w:rsidRPr="00310809" w:rsidRDefault="004D0644" w:rsidP="00310809">
      <w:pPr>
        <w:pStyle w:val="aff2"/>
      </w:pPr>
      <w:r w:rsidRPr="00310809">
        <w:t>АРХИТЕКТУРНО-СТРОИТЕЛЬНЫЙ УНИВЕРСИТЕТ</w:t>
      </w:r>
    </w:p>
    <w:p w:rsidR="00310809" w:rsidRDefault="004D0644" w:rsidP="00310809">
      <w:pPr>
        <w:pStyle w:val="aff2"/>
      </w:pPr>
      <w:r w:rsidRPr="00310809">
        <w:t>Институт открытого дистанционного образования</w:t>
      </w:r>
    </w:p>
    <w:p w:rsidR="004D0644" w:rsidRDefault="004D0644" w:rsidP="00310809">
      <w:pPr>
        <w:pStyle w:val="aff2"/>
      </w:pPr>
    </w:p>
    <w:p w:rsidR="00310809" w:rsidRDefault="00310809" w:rsidP="00310809">
      <w:pPr>
        <w:pStyle w:val="aff2"/>
      </w:pPr>
    </w:p>
    <w:p w:rsidR="00310809" w:rsidRDefault="00310809" w:rsidP="00310809">
      <w:pPr>
        <w:pStyle w:val="aff2"/>
      </w:pPr>
    </w:p>
    <w:p w:rsidR="00310809" w:rsidRDefault="00310809" w:rsidP="00310809">
      <w:pPr>
        <w:pStyle w:val="aff2"/>
      </w:pPr>
    </w:p>
    <w:p w:rsidR="00310809" w:rsidRDefault="00310809" w:rsidP="00310809">
      <w:pPr>
        <w:pStyle w:val="aff2"/>
      </w:pPr>
    </w:p>
    <w:p w:rsidR="00310809" w:rsidRDefault="00310809" w:rsidP="00310809">
      <w:pPr>
        <w:pStyle w:val="aff2"/>
      </w:pPr>
    </w:p>
    <w:p w:rsidR="00310809" w:rsidRDefault="00310809" w:rsidP="00310809">
      <w:pPr>
        <w:pStyle w:val="aff2"/>
      </w:pPr>
    </w:p>
    <w:p w:rsidR="00310809" w:rsidRPr="00310809" w:rsidRDefault="00310809" w:rsidP="00310809">
      <w:pPr>
        <w:pStyle w:val="aff2"/>
      </w:pPr>
    </w:p>
    <w:p w:rsidR="00310809" w:rsidRDefault="004D0644" w:rsidP="00310809">
      <w:pPr>
        <w:pStyle w:val="aff2"/>
      </w:pPr>
      <w:r w:rsidRPr="00310809">
        <w:t>КОНТРОЛЬНАЯ РАБОТА НА ТЕМУ</w:t>
      </w:r>
      <w:r w:rsidR="00310809" w:rsidRPr="00310809">
        <w:t>:</w:t>
      </w:r>
    </w:p>
    <w:p w:rsidR="00310809" w:rsidRDefault="00310809" w:rsidP="00310809">
      <w:pPr>
        <w:pStyle w:val="aff2"/>
        <w:rPr>
          <w:b/>
          <w:bCs/>
        </w:rPr>
      </w:pPr>
      <w:r>
        <w:t>"</w:t>
      </w:r>
      <w:r w:rsidR="004D0644" w:rsidRPr="00310809">
        <w:rPr>
          <w:b/>
          <w:bCs/>
        </w:rPr>
        <w:t xml:space="preserve">АРХИТЕКТУРНО </w:t>
      </w:r>
      <w:r>
        <w:rPr>
          <w:b/>
          <w:bCs/>
        </w:rPr>
        <w:t>-</w:t>
      </w:r>
      <w:r w:rsidR="004D0644" w:rsidRPr="00310809">
        <w:rPr>
          <w:b/>
          <w:bCs/>
        </w:rPr>
        <w:t xml:space="preserve"> СТРОИТЕЛЬНАЯ АКУСТИКА</w:t>
      </w:r>
      <w:r>
        <w:rPr>
          <w:b/>
          <w:bCs/>
        </w:rPr>
        <w:t>"</w:t>
      </w:r>
    </w:p>
    <w:p w:rsidR="00310809" w:rsidRDefault="00310809" w:rsidP="00310809">
      <w:pPr>
        <w:pStyle w:val="aff2"/>
        <w:rPr>
          <w:b/>
          <w:bCs/>
        </w:rPr>
      </w:pPr>
    </w:p>
    <w:p w:rsidR="00310809" w:rsidRDefault="00310809" w:rsidP="00310809">
      <w:pPr>
        <w:pStyle w:val="aff2"/>
        <w:rPr>
          <w:b/>
          <w:bCs/>
        </w:rPr>
      </w:pPr>
    </w:p>
    <w:p w:rsidR="00310809" w:rsidRDefault="00310809" w:rsidP="00310809">
      <w:pPr>
        <w:pStyle w:val="aff2"/>
        <w:rPr>
          <w:b/>
          <w:bCs/>
        </w:rPr>
      </w:pPr>
    </w:p>
    <w:p w:rsidR="00310809" w:rsidRDefault="004D0644" w:rsidP="00310809">
      <w:pPr>
        <w:pStyle w:val="aff2"/>
        <w:jc w:val="left"/>
      </w:pPr>
      <w:r w:rsidRPr="00310809">
        <w:t>Выполнил студент</w:t>
      </w:r>
    </w:p>
    <w:p w:rsidR="00310809" w:rsidRDefault="004D0644" w:rsidP="00310809">
      <w:pPr>
        <w:pStyle w:val="aff2"/>
        <w:jc w:val="left"/>
      </w:pPr>
      <w:r w:rsidRPr="00310809">
        <w:t>гр</w:t>
      </w:r>
      <w:r w:rsidR="00310809" w:rsidRPr="00310809">
        <w:t xml:space="preserve">. </w:t>
      </w:r>
      <w:r w:rsidRPr="00310809">
        <w:t>ПГС 654/2</w:t>
      </w:r>
      <w:r w:rsidR="00310809" w:rsidRPr="00310809">
        <w:t xml:space="preserve">: </w:t>
      </w:r>
      <w:r w:rsidR="00AD69F1" w:rsidRPr="00310809">
        <w:t>Гутова О</w:t>
      </w:r>
      <w:r w:rsidR="00310809">
        <w:t>.Ю.</w:t>
      </w:r>
    </w:p>
    <w:p w:rsidR="00310809" w:rsidRDefault="004D0644" w:rsidP="00310809">
      <w:pPr>
        <w:pStyle w:val="aff2"/>
        <w:jc w:val="left"/>
      </w:pPr>
      <w:r w:rsidRPr="00310809">
        <w:t>Проверил</w:t>
      </w:r>
      <w:r w:rsidR="00310809" w:rsidRPr="00310809">
        <w:t xml:space="preserve">: </w:t>
      </w:r>
      <w:r w:rsidR="00AD69F1" w:rsidRPr="00310809">
        <w:t>Паузин С</w:t>
      </w:r>
      <w:r w:rsidR="00310809">
        <w:t>.А.</w:t>
      </w:r>
    </w:p>
    <w:p w:rsidR="00310809" w:rsidRDefault="00310809" w:rsidP="00310809">
      <w:pPr>
        <w:pStyle w:val="aff2"/>
      </w:pPr>
    </w:p>
    <w:p w:rsidR="00310809" w:rsidRDefault="00310809" w:rsidP="00310809">
      <w:pPr>
        <w:pStyle w:val="aff2"/>
      </w:pPr>
    </w:p>
    <w:p w:rsidR="00310809" w:rsidRDefault="00310809" w:rsidP="00310809">
      <w:pPr>
        <w:pStyle w:val="aff2"/>
      </w:pPr>
    </w:p>
    <w:p w:rsidR="00310809" w:rsidRDefault="00310809" w:rsidP="00310809">
      <w:pPr>
        <w:pStyle w:val="aff2"/>
      </w:pPr>
    </w:p>
    <w:p w:rsidR="00310809" w:rsidRDefault="00310809" w:rsidP="00310809">
      <w:pPr>
        <w:pStyle w:val="aff2"/>
      </w:pPr>
    </w:p>
    <w:p w:rsidR="00310809" w:rsidRDefault="00310809" w:rsidP="00310809">
      <w:pPr>
        <w:pStyle w:val="aff2"/>
      </w:pPr>
    </w:p>
    <w:p w:rsidR="00310809" w:rsidRDefault="00310809" w:rsidP="00310809">
      <w:pPr>
        <w:pStyle w:val="aff2"/>
      </w:pPr>
    </w:p>
    <w:p w:rsidR="00310809" w:rsidRDefault="00310809" w:rsidP="00310809">
      <w:pPr>
        <w:pStyle w:val="aff2"/>
      </w:pPr>
    </w:p>
    <w:p w:rsidR="00310809" w:rsidRDefault="004D0644" w:rsidP="00310809">
      <w:pPr>
        <w:pStyle w:val="aff2"/>
      </w:pPr>
      <w:r w:rsidRPr="00310809">
        <w:t>Выкса 2009 г</w:t>
      </w:r>
      <w:r w:rsidR="00310809" w:rsidRPr="00310809">
        <w:t>.</w:t>
      </w:r>
    </w:p>
    <w:p w:rsidR="00310809" w:rsidRDefault="00310809" w:rsidP="00310809">
      <w:pPr>
        <w:pStyle w:val="af8"/>
      </w:pPr>
      <w:r>
        <w:br w:type="page"/>
      </w:r>
      <w:r w:rsidR="00666731" w:rsidRPr="00310809">
        <w:lastRenderedPageBreak/>
        <w:t>Оглавление</w:t>
      </w:r>
    </w:p>
    <w:p w:rsidR="00310809" w:rsidRDefault="00310809" w:rsidP="00310809"/>
    <w:p w:rsidR="00FB462B" w:rsidRDefault="00012397">
      <w:pPr>
        <w:pStyle w:val="24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7217502" w:history="1">
        <w:r w:rsidR="00FB462B" w:rsidRPr="001F52B9">
          <w:rPr>
            <w:rStyle w:val="af"/>
            <w:noProof/>
          </w:rPr>
          <w:t>1. Оптимальное время реверберации</w:t>
        </w:r>
      </w:hyperlink>
    </w:p>
    <w:p w:rsidR="00FB462B" w:rsidRDefault="001767D0">
      <w:pPr>
        <w:pStyle w:val="24"/>
        <w:rPr>
          <w:smallCaps w:val="0"/>
          <w:noProof/>
          <w:sz w:val="24"/>
          <w:szCs w:val="24"/>
        </w:rPr>
      </w:pPr>
      <w:hyperlink w:anchor="_Toc247217503" w:history="1">
        <w:r w:rsidR="00FB462B" w:rsidRPr="001F52B9">
          <w:rPr>
            <w:rStyle w:val="af"/>
            <w:noProof/>
          </w:rPr>
          <w:t>2. Расчет времени реверберации</w:t>
        </w:r>
      </w:hyperlink>
    </w:p>
    <w:p w:rsidR="00FB462B" w:rsidRDefault="001767D0">
      <w:pPr>
        <w:pStyle w:val="24"/>
        <w:rPr>
          <w:smallCaps w:val="0"/>
          <w:noProof/>
          <w:sz w:val="24"/>
          <w:szCs w:val="24"/>
        </w:rPr>
      </w:pPr>
      <w:hyperlink w:anchor="_Toc247217504" w:history="1">
        <w:r w:rsidR="00FB462B" w:rsidRPr="001F52B9">
          <w:rPr>
            <w:rStyle w:val="af"/>
            <w:noProof/>
          </w:rPr>
          <w:t>3. Определение времени реверберации помещения конференц-зала</w:t>
        </w:r>
      </w:hyperlink>
    </w:p>
    <w:p w:rsidR="00012397" w:rsidRDefault="00012397" w:rsidP="00310809">
      <w:r>
        <w:fldChar w:fldCharType="end"/>
      </w:r>
    </w:p>
    <w:p w:rsidR="00310809" w:rsidRDefault="00310809" w:rsidP="00012397">
      <w:pPr>
        <w:pStyle w:val="2"/>
      </w:pPr>
      <w:r>
        <w:br w:type="page"/>
      </w:r>
      <w:bookmarkStart w:id="0" w:name="_Toc247217502"/>
      <w:r>
        <w:lastRenderedPageBreak/>
        <w:t xml:space="preserve">1. </w:t>
      </w:r>
      <w:r w:rsidR="00666731" w:rsidRPr="00310809">
        <w:t>Оптимальное время реверберации</w:t>
      </w:r>
      <w:bookmarkEnd w:id="0"/>
    </w:p>
    <w:p w:rsidR="00310809" w:rsidRDefault="00310809" w:rsidP="00310809"/>
    <w:p w:rsidR="00310809" w:rsidRDefault="00666731" w:rsidP="00310809">
      <w:r w:rsidRPr="00310809">
        <w:t>Необходимо определить оптимальное время реверберации для конференц-зала размерами 18 × 12 × 4,2 м</w:t>
      </w:r>
      <w:r w:rsidR="00310809" w:rsidRPr="00310809">
        <w:t xml:space="preserve">. </w:t>
      </w:r>
      <w:r w:rsidRPr="00310809">
        <w:t>Вычисляем объем зала</w:t>
      </w:r>
      <w:r w:rsidR="00310809" w:rsidRPr="00310809">
        <w:t xml:space="preserve">: </w:t>
      </w:r>
      <w:r w:rsidRPr="00310809">
        <w:rPr>
          <w:i/>
          <w:iCs/>
          <w:lang w:val="en-US"/>
        </w:rPr>
        <w:t>V</w:t>
      </w:r>
      <w:r w:rsidRPr="00310809">
        <w:t xml:space="preserve"> = 907 м</w:t>
      </w:r>
      <w:r w:rsidRPr="00310809">
        <w:rPr>
          <w:vertAlign w:val="superscript"/>
        </w:rPr>
        <w:t>3</w:t>
      </w:r>
      <w:r w:rsidR="00310809" w:rsidRPr="00310809">
        <w:t xml:space="preserve">. </w:t>
      </w:r>
      <w:r w:rsidRPr="00310809">
        <w:t>Определяем оптимальное время реверберации для частот 500 и 2000 Гц</w:t>
      </w:r>
      <w:r w:rsidR="00310809" w:rsidRPr="00310809">
        <w:t>:</w:t>
      </w:r>
    </w:p>
    <w:p w:rsidR="00310809" w:rsidRDefault="00310809" w:rsidP="00310809"/>
    <w:p w:rsidR="00310809" w:rsidRDefault="00666731" w:rsidP="00310809">
      <w:r w:rsidRPr="00310809">
        <w:rPr>
          <w:i/>
          <w:iCs/>
        </w:rPr>
        <w:t>Т</w:t>
      </w:r>
      <w:r w:rsidRPr="00310809">
        <w:rPr>
          <w:vertAlign w:val="subscript"/>
        </w:rPr>
        <w:t>опт</w:t>
      </w:r>
      <w:r w:rsidRPr="00310809">
        <w:t xml:space="preserve"> = 0,29 </w:t>
      </w:r>
      <w:r w:rsidRPr="00310809">
        <w:rPr>
          <w:lang w:val="en-US"/>
        </w:rPr>
        <w:t>lg</w:t>
      </w:r>
      <w:r w:rsidRPr="00310809">
        <w:t xml:space="preserve"> 907,2 = 0,86 с</w:t>
      </w:r>
      <w:r w:rsidR="00310809" w:rsidRPr="00310809">
        <w:t>.</w:t>
      </w:r>
    </w:p>
    <w:p w:rsidR="00310809" w:rsidRDefault="00310809" w:rsidP="00310809"/>
    <w:p w:rsidR="00310809" w:rsidRDefault="00666731" w:rsidP="00310809">
      <w:r w:rsidRPr="00310809">
        <w:t>Для частоты 125 Гц полученное значени</w:t>
      </w:r>
      <w:r w:rsidR="00C9486B" w:rsidRPr="00310809">
        <w:t>е необходимо увеличить на 20</w:t>
      </w:r>
      <w:r w:rsidR="00310809" w:rsidRPr="00310809">
        <w:t xml:space="preserve">%: </w:t>
      </w:r>
      <w:r w:rsidRPr="00310809">
        <w:t xml:space="preserve">0,86 с </w:t>
      </w:r>
      <w:r w:rsidRPr="00310809">
        <w:sym w:font="Symbol" w:char="F0D7"/>
      </w:r>
      <w:r w:rsidRPr="00310809">
        <w:t xml:space="preserve"> 1,2 = 1,03 с</w:t>
      </w:r>
      <w:r w:rsidR="00310809" w:rsidRPr="00310809">
        <w:t>.</w:t>
      </w:r>
    </w:p>
    <w:p w:rsidR="00310809" w:rsidRDefault="00666731" w:rsidP="00310809">
      <w:r w:rsidRPr="00310809">
        <w:t>Определяем допускаемые отклонения оптимального времени реверберации</w:t>
      </w:r>
      <w:r w:rsidR="00310809" w:rsidRPr="00310809">
        <w:t>:</w:t>
      </w:r>
    </w:p>
    <w:p w:rsidR="00310809" w:rsidRDefault="00310809" w:rsidP="00310809"/>
    <w:p w:rsidR="00310809" w:rsidRDefault="00666731" w:rsidP="00310809">
      <w:r w:rsidRPr="00310809">
        <w:t>для частот 500 и 2000 Гц</w:t>
      </w:r>
      <w:r w:rsidR="00310809" w:rsidRPr="00310809">
        <w:t xml:space="preserve">: </w:t>
      </w:r>
      <w:r w:rsidRPr="00310809">
        <w:t>0,86 с × 1,1 = 0,95 с</w:t>
      </w:r>
      <w:r w:rsidR="00310809" w:rsidRPr="00310809">
        <w:t xml:space="preserve">; </w:t>
      </w:r>
      <w:r w:rsidRPr="00310809">
        <w:t>0,86 с × 0,9 = 0,77 с</w:t>
      </w:r>
      <w:r w:rsidR="00310809" w:rsidRPr="00310809">
        <w:t>;</w:t>
      </w:r>
    </w:p>
    <w:p w:rsidR="00310809" w:rsidRDefault="00666731" w:rsidP="00310809">
      <w:r w:rsidRPr="00310809">
        <w:t>для частоты 125 Гц</w:t>
      </w:r>
      <w:r w:rsidR="00310809" w:rsidRPr="00310809">
        <w:t xml:space="preserve">: </w:t>
      </w:r>
      <w:r w:rsidRPr="00310809">
        <w:t>1,03 с × 1,1 = 1,13 с</w:t>
      </w:r>
      <w:r w:rsidR="00310809" w:rsidRPr="00310809">
        <w:t xml:space="preserve">; </w:t>
      </w:r>
      <w:r w:rsidRPr="00310809">
        <w:t>1,03 с × 0,9 = 0,93 с</w:t>
      </w:r>
      <w:r w:rsidR="00310809" w:rsidRPr="00310809">
        <w:t>.</w:t>
      </w:r>
    </w:p>
    <w:p w:rsidR="00310809" w:rsidRDefault="00310809" w:rsidP="00310809"/>
    <w:p w:rsidR="00445937" w:rsidRDefault="00666731" w:rsidP="00310809">
      <w:r w:rsidRPr="00310809">
        <w:t>Частотная зависимость оптимального времени реверберации для конференц-зала объемом 907 м</w:t>
      </w:r>
      <w:r w:rsidRPr="00310809">
        <w:rPr>
          <w:vertAlign w:val="superscript"/>
        </w:rPr>
        <w:t>3</w:t>
      </w:r>
      <w:r w:rsidR="00C9486B" w:rsidRPr="00310809">
        <w:t xml:space="preserve"> в графическом виде</w:t>
      </w:r>
      <w:r w:rsidR="00310809" w:rsidRPr="00310809">
        <w:t>.</w:t>
      </w:r>
    </w:p>
    <w:p w:rsidR="00A749C3" w:rsidRDefault="00A749C3" w:rsidP="00445937"/>
    <w:p w:rsidR="00445937" w:rsidRDefault="00445937" w:rsidP="00445937">
      <w:pPr>
        <w:rPr>
          <w:vertAlign w:val="superscript"/>
        </w:rPr>
      </w:pPr>
      <w:r>
        <w:t>Частотные характеристики оптимального времени реверберации для конференц-зала объемом 907 м</w:t>
      </w:r>
      <w:r>
        <w:rPr>
          <w:vertAlign w:val="superscript"/>
        </w:rPr>
        <w:t>3</w:t>
      </w:r>
    </w:p>
    <w:p w:rsidR="00012397" w:rsidRDefault="00012397" w:rsidP="00445937">
      <w:pPr>
        <w:rPr>
          <w:vertAlign w:val="superscript"/>
        </w:rPr>
      </w:pPr>
    </w:p>
    <w:p w:rsidR="00445937" w:rsidRDefault="001767D0" w:rsidP="00445937">
      <w:bookmarkStart w:id="1" w:name="_Toc97434931"/>
      <w:r>
        <w:rPr>
          <w:noProof/>
        </w:rPr>
        <w:pict>
          <v:group id="_x0000_s1026" style="position:absolute;left:0;text-align:left;margin-left:56pt;margin-top:1.45pt;width:266pt;height:152.05pt;z-index:251656192" coordorigin="2410,11381" coordsize="5883,3761">
            <v:shape id="_x0000_s1027" style="position:absolute;left:3113;top:12330;width:3757;height:1964;mso-position-horizontal:absolute;mso-position-vertical:absolute" coordsize="3757,1964" path="m3757,1960r-1860,4l,1041,7,,1897,953r1850,17l3757,1960xe" fillcolor="black" stroked="f" strokeweight=".25pt">
              <v:fill r:id="rId7" o:title="" type="pattern"/>
              <v:path arrowok="t"/>
            </v:shape>
            <v:line id="_x0000_s1028" style="position:absolute;flip:y" from="3126,11477" to="3127,14595">
              <v:stroke endarrow="classic" endarrowlength="long"/>
              <o:lock v:ext="edit" aspectratio="t"/>
            </v:line>
            <v:line id="_x0000_s1029" style="position:absolute;rotation:90;flip:x y" from="5401,12327" to="5402,16862">
              <v:stroke endarrow="classic" endarrowlength="long"/>
              <o:lock v:ext="edit" aspectratio="t"/>
            </v:line>
            <v:line id="_x0000_s1030" style="position:absolute" from="3137,11989" to="6879,11990">
              <o:lock v:ext="edit" aspectratio="t"/>
            </v:line>
            <v:line id="_x0000_s1031" style="position:absolute" from="3139,12512" to="6881,12513">
              <o:lock v:ext="edit" aspectratio="t"/>
            </v:line>
            <v:line id="_x0000_s1032" style="position:absolute" from="3137,13038" to="6879,13039">
              <o:lock v:ext="edit" aspectratio="t"/>
            </v:line>
            <v:line id="_x0000_s1033" style="position:absolute" from="3128,13561" to="6870,13562">
              <o:lock v:ext="edit" aspectratio="t"/>
            </v:line>
            <v:line id="_x0000_s1034" style="position:absolute" from="3136,14082" to="6878,14083">
              <o:lock v:ext="edit" aspectratio="t"/>
            </v:line>
            <v:line id="_x0000_s1035" style="position:absolute" from="5003,11996" to="5004,14593">
              <o:lock v:ext="edit" aspectratio="t"/>
            </v:line>
            <v:line id="_x0000_s1036" style="position:absolute" from="6871,11998" to="6872,14595">
              <o:lock v:ext="edit" aspectratio="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410;top:11381;width:1323;height:540" filled="f" stroked="f">
              <v:textbox style="mso-next-textbox:#_x0000_s1037">
                <w:txbxContent>
                  <w:p w:rsidR="00DB3386" w:rsidRDefault="00DB3386" w:rsidP="00445937">
                    <w:pPr>
                      <w:pStyle w:val="afc"/>
                    </w:pPr>
                    <w:r>
                      <w:rPr>
                        <w:i/>
                        <w:iCs/>
                      </w:rPr>
                      <w:t>Т</w:t>
                    </w:r>
                    <w:r>
                      <w:rPr>
                        <w:lang w:val="en-US"/>
                      </w:rPr>
                      <w:t xml:space="preserve">, </w:t>
                    </w:r>
                    <w:r>
                      <w:t>с</w:t>
                    </w:r>
                  </w:p>
                </w:txbxContent>
              </v:textbox>
            </v:shape>
            <v:shape id="_x0000_s1038" type="#_x0000_t202" style="position:absolute;left:7393;top:14599;width:900;height:540" filled="f" stroked="f">
              <v:textbox style="mso-next-textbox:#_x0000_s1038">
                <w:txbxContent>
                  <w:p w:rsidR="00DB3386" w:rsidRDefault="00DB3386" w:rsidP="00445937">
                    <w:pPr>
                      <w:pStyle w:val="afc"/>
                    </w:pPr>
                    <w:r w:rsidRPr="00445937">
                      <w:rPr>
                        <w:rStyle w:val="afd"/>
                      </w:rPr>
                      <w:t>f</w:t>
                    </w:r>
                    <w:r>
                      <w:t>, Гц</w:t>
                    </w:r>
                  </w:p>
                </w:txbxContent>
              </v:textbox>
            </v:shape>
            <v:shape id="_x0000_s1039" type="#_x0000_t202" style="position:absolute;left:2873;top:14602;width:900;height:540" filled="f" stroked="f">
              <v:textbox style="mso-next-textbox:#_x0000_s1039">
                <w:txbxContent>
                  <w:p w:rsidR="00DB3386" w:rsidRDefault="00DB3386" w:rsidP="00445937">
                    <w:pPr>
                      <w:pStyle w:val="afc"/>
                    </w:pPr>
                    <w:r>
                      <w:t>125</w:t>
                    </w:r>
                  </w:p>
                </w:txbxContent>
              </v:textbox>
            </v:shape>
            <v:shape id="_x0000_s1040" type="#_x0000_t202" style="position:absolute;left:4719;top:14602;width:900;height:540" filled="f" stroked="f">
              <v:textbox style="mso-next-textbox:#_x0000_s1040">
                <w:txbxContent>
                  <w:p w:rsidR="00DB3386" w:rsidRDefault="00DB3386" w:rsidP="00445937">
                    <w:pPr>
                      <w:pStyle w:val="afc"/>
                    </w:pPr>
                    <w:r>
                      <w:t>500</w:t>
                    </w:r>
                  </w:p>
                </w:txbxContent>
              </v:textbox>
            </v:shape>
            <v:shape id="_x0000_s1041" type="#_x0000_t202" style="position:absolute;left:6517;top:14595;width:900;height:540" filled="f" stroked="f">
              <v:textbox style="mso-next-textbox:#_x0000_s1041">
                <w:txbxContent>
                  <w:p w:rsidR="00DB3386" w:rsidRDefault="00DB3386" w:rsidP="00666731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2000</w:t>
                    </w:r>
                  </w:p>
                </w:txbxContent>
              </v:textbox>
            </v:shape>
            <v:shape id="_x0000_s1042" type="#_x0000_t202" style="position:absolute;left:6874;top:13534;width:900;height:540" filled="f" stroked="f">
              <v:textbox style="mso-next-textbox:#_x0000_s1042">
                <w:txbxContent>
                  <w:p w:rsidR="00DB3386" w:rsidRDefault="00DB3386" w:rsidP="00445937">
                    <w:pPr>
                      <w:pStyle w:val="afc"/>
                    </w:pPr>
                    <w:r>
                      <w:t>Т</w:t>
                    </w:r>
                    <w:r>
                      <w:rPr>
                        <w:vertAlign w:val="subscript"/>
                      </w:rPr>
                      <w:t>опт</w:t>
                    </w:r>
                  </w:p>
                </w:txbxContent>
              </v:textbox>
            </v:shape>
            <v:shape id="_x0000_s1043" type="#_x0000_t202" style="position:absolute;left:2597;top:11807;width:900;height:540" filled="f" stroked="f">
              <v:textbox style="mso-next-textbox:#_x0000_s1043">
                <w:txbxContent>
                  <w:p w:rsidR="00DB3386" w:rsidRDefault="00DB3386" w:rsidP="00445937">
                    <w:pPr>
                      <w:pStyle w:val="afc"/>
                    </w:pPr>
                    <w:r>
                      <w:t>1,2</w:t>
                    </w:r>
                  </w:p>
                </w:txbxContent>
              </v:textbox>
            </v:shape>
            <v:shape id="_x0000_s1044" type="#_x0000_t202" style="position:absolute;left:2600;top:12302;width:900;height:540" filled="f" stroked="f">
              <v:textbox style="mso-next-textbox:#_x0000_s1044">
                <w:txbxContent>
                  <w:p w:rsidR="00DB3386" w:rsidRDefault="00DB3386" w:rsidP="00445937">
                    <w:pPr>
                      <w:pStyle w:val="afc"/>
                    </w:pPr>
                    <w:r>
                      <w:t>1,1</w:t>
                    </w:r>
                  </w:p>
                </w:txbxContent>
              </v:textbox>
            </v:shape>
            <v:shape id="_x0000_s1045" type="#_x0000_t202" style="position:absolute;left:2583;top:12842;width:900;height:540" filled="f" stroked="f">
              <v:textbox style="mso-next-textbox:#_x0000_s1045">
                <w:txbxContent>
                  <w:p w:rsidR="00DB3386" w:rsidRDefault="00DB3386" w:rsidP="00A749C3">
                    <w:pPr>
                      <w:pStyle w:val="afc"/>
                    </w:pPr>
                    <w:r>
                      <w:t>1,0</w:t>
                    </w:r>
                  </w:p>
                </w:txbxContent>
              </v:textbox>
            </v:shape>
            <v:shape id="_x0000_s1046" type="#_x0000_t202" style="position:absolute;left:2583;top:13352;width:900;height:540" filled="f" stroked="f">
              <v:textbox style="mso-next-textbox:#_x0000_s1046">
                <w:txbxContent>
                  <w:p w:rsidR="00DB3386" w:rsidRDefault="00DB3386" w:rsidP="00445937">
                    <w:pPr>
                      <w:pStyle w:val="afc"/>
                    </w:pPr>
                    <w:r>
                      <w:t>0,9</w:t>
                    </w:r>
                  </w:p>
                </w:txbxContent>
              </v:textbox>
            </v:shape>
            <v:shape id="_x0000_s1047" type="#_x0000_t202" style="position:absolute;left:2568;top:13892;width:900;height:540" filled="f" stroked="f">
              <v:textbox style="mso-next-textbox:#_x0000_s1047">
                <w:txbxContent>
                  <w:p w:rsidR="00DB3386" w:rsidRDefault="00DB3386" w:rsidP="00445937">
                    <w:pPr>
                      <w:pStyle w:val="afc"/>
                    </w:pPr>
                    <w:r>
                      <w:t>0,8</w:t>
                    </w:r>
                  </w:p>
                </w:txbxContent>
              </v:textbox>
            </v:shape>
            <v:shape id="_x0000_s1048" style="position:absolute;left:3128;top:12848;width:3742;height:945;mso-position-horizontal:absolute;mso-position-vertical:absolute" coordsize="3742,945" path="m,l1875,945r1867,-3e" filled="f" strokeweight="2pt">
              <v:path arrowok="t"/>
            </v:shape>
            <v:shape id="_x0000_s1049" type="#_x0000_t202" style="position:absolute;left:2564;top:14366;width:900;height:540" filled="f" stroked="f">
              <v:textbox style="mso-next-textbox:#_x0000_s1049">
                <w:txbxContent>
                  <w:p w:rsidR="00DB3386" w:rsidRDefault="00DB3386" w:rsidP="00666731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0,7</w:t>
                    </w:r>
                  </w:p>
                </w:txbxContent>
              </v:textbox>
            </v:shape>
            <v:shape id="_x0000_s1050" style="position:absolute;left:3120;top:12315;width:3750;height:985;mso-position-horizontal:absolute;mso-position-vertical:absolute" coordsize="3750,985" path="m,l1886,981r1864,4e" filled="f" strokeweight="2pt">
              <v:stroke dashstyle="longDash"/>
              <v:path arrowok="t"/>
            </v:shape>
            <v:shape id="_x0000_s1051" style="position:absolute;left:3128;top:13373;width:3742;height:917;mso-position-horizontal:absolute;mso-position-vertical:absolute" coordsize="3742,917" path="m,l1871,914r1871,3e" filled="f" strokeweight="2pt">
              <v:stroke dashstyle="longDash"/>
              <v:path arrowok="t"/>
            </v:shape>
            <v:shape id="_x0000_s1052" type="#_x0000_t202" style="position:absolute;left:6794;top:13034;width:1260;height:540" filled="f" stroked="f">
              <v:textbox style="mso-next-textbox:#_x0000_s1052">
                <w:txbxContent>
                  <w:p w:rsidR="00DB3386" w:rsidRDefault="00DB3386" w:rsidP="00445937">
                    <w:pPr>
                      <w:pStyle w:val="afc"/>
                    </w:pPr>
                    <w:r>
                      <w:t>+10 %</w:t>
                    </w:r>
                  </w:p>
                </w:txbxContent>
              </v:textbox>
            </v:shape>
            <v:shape id="_x0000_s1053" type="#_x0000_t202" style="position:absolute;left:6834;top:14044;width:1260;height:540" filled="f" stroked="f">
              <v:textbox style="mso-next-textbox:#_x0000_s1053">
                <w:txbxContent>
                  <w:p w:rsidR="00DB3386" w:rsidRDefault="00DB3386" w:rsidP="00445937">
                    <w:pPr>
                      <w:pStyle w:val="afc"/>
                    </w:pPr>
                    <w:r>
                      <w:t>–10 %</w:t>
                    </w:r>
                  </w:p>
                </w:txbxContent>
              </v:textbox>
            </v:shape>
            <w10:wrap type="topAndBottom"/>
          </v:group>
        </w:pict>
      </w:r>
      <w:bookmarkEnd w:id="1"/>
    </w:p>
    <w:p w:rsidR="00A749C3" w:rsidRDefault="00A749C3" w:rsidP="00012397">
      <w:pPr>
        <w:pStyle w:val="2"/>
      </w:pPr>
      <w:r>
        <w:br w:type="page"/>
      </w:r>
      <w:bookmarkStart w:id="2" w:name="_Toc247217503"/>
      <w:r w:rsidR="00012397">
        <w:lastRenderedPageBreak/>
        <w:t xml:space="preserve">2. </w:t>
      </w:r>
      <w:r w:rsidRPr="00310809">
        <w:t>Расчет времени реверберации</w:t>
      </w:r>
      <w:bookmarkEnd w:id="2"/>
    </w:p>
    <w:p w:rsidR="00012397" w:rsidRDefault="00012397" w:rsidP="00310809"/>
    <w:p w:rsidR="00310809" w:rsidRDefault="00C9486B" w:rsidP="00310809">
      <w:r w:rsidRPr="00310809">
        <w:t>Н</w:t>
      </w:r>
      <w:r w:rsidR="00666731" w:rsidRPr="00310809">
        <w:t>еобходимо определить время реверберации для конференц-зала размерами 18 × 12 × 4,2 м</w:t>
      </w:r>
      <w:r w:rsidRPr="00310809">
        <w:t xml:space="preserve"> вместимостью 18</w:t>
      </w:r>
      <w:r w:rsidR="00666731" w:rsidRPr="00310809">
        <w:t>0 человек и сравнить полученные значения с оптимальными</w:t>
      </w:r>
      <w:r w:rsidR="00310809" w:rsidRPr="00310809">
        <w:t xml:space="preserve">. </w:t>
      </w:r>
      <w:r w:rsidR="00666731" w:rsidRPr="00310809">
        <w:t>Материалы отделки поверхностей следующие</w:t>
      </w:r>
      <w:r w:rsidR="00310809" w:rsidRPr="00310809">
        <w:t>:</w:t>
      </w:r>
    </w:p>
    <w:p w:rsidR="00310809" w:rsidRDefault="00666731" w:rsidP="00310809">
      <w:r w:rsidRPr="00310809">
        <w:rPr>
          <w:i/>
          <w:iCs/>
        </w:rPr>
        <w:t>пол</w:t>
      </w:r>
      <w:r w:rsidRPr="00310809">
        <w:t xml:space="preserve"> </w:t>
      </w:r>
      <w:r w:rsidR="00310809">
        <w:t>-</w:t>
      </w:r>
      <w:r w:rsidRPr="00310809">
        <w:t xml:space="preserve"> паркетный</w:t>
      </w:r>
      <w:r w:rsidR="00310809">
        <w:t xml:space="preserve"> (</w:t>
      </w:r>
      <w:r w:rsidRPr="00310809">
        <w:t>с установленными полумягкими кре</w:t>
      </w:r>
      <w:r w:rsidR="00C9486B" w:rsidRPr="00310809">
        <w:t>слами</w:t>
      </w:r>
      <w:r w:rsidR="00310809">
        <w:t xml:space="preserve"> (</w:t>
      </w:r>
      <w:r w:rsidR="00C9486B" w:rsidRPr="00310809">
        <w:t>18</w:t>
      </w:r>
      <w:r w:rsidRPr="00310809">
        <w:t>0 шт</w:t>
      </w:r>
      <w:r w:rsidR="00310809" w:rsidRPr="00310809">
        <w:t>),</w:t>
      </w:r>
      <w:r w:rsidRPr="00310809">
        <w:t xml:space="preserve"> площадь одного кресла с проходом 0,5 м</w:t>
      </w:r>
      <w:r w:rsidRPr="00310809">
        <w:rPr>
          <w:vertAlign w:val="superscript"/>
        </w:rPr>
        <w:t>2</w:t>
      </w:r>
      <w:r w:rsidR="00310809" w:rsidRPr="00310809">
        <w:t>);</w:t>
      </w:r>
      <w:r w:rsidR="00012397">
        <w:t xml:space="preserve"> </w:t>
      </w:r>
      <w:r w:rsidRPr="00310809">
        <w:rPr>
          <w:i/>
          <w:iCs/>
        </w:rPr>
        <w:t>стены</w:t>
      </w:r>
      <w:r w:rsidRPr="00310809">
        <w:t xml:space="preserve"> </w:t>
      </w:r>
      <w:r w:rsidR="00310809">
        <w:t>-</w:t>
      </w:r>
      <w:r w:rsidRPr="00310809">
        <w:t xml:space="preserve"> </w:t>
      </w:r>
      <w:r w:rsidR="00C9486B" w:rsidRPr="00310809">
        <w:t>ГВЛ</w:t>
      </w:r>
      <w:r w:rsidR="00310809">
        <w:t xml:space="preserve"> (</w:t>
      </w:r>
      <w:r w:rsidRPr="00310809">
        <w:t xml:space="preserve">в стенах расположены </w:t>
      </w:r>
      <w:r w:rsidRPr="00310809">
        <w:rPr>
          <w:i/>
          <w:iCs/>
        </w:rPr>
        <w:t>3</w:t>
      </w:r>
      <w:r w:rsidRPr="00310809">
        <w:t xml:space="preserve"> </w:t>
      </w:r>
      <w:r w:rsidRPr="00310809">
        <w:rPr>
          <w:i/>
          <w:iCs/>
        </w:rPr>
        <w:t>окна</w:t>
      </w:r>
      <w:r w:rsidR="00C9486B" w:rsidRPr="00310809">
        <w:t xml:space="preserve"> размером 2,1 × 2,1 </w:t>
      </w:r>
      <w:r w:rsidRPr="00310809">
        <w:t xml:space="preserve">м каждое, а также </w:t>
      </w:r>
      <w:r w:rsidRPr="00310809">
        <w:rPr>
          <w:i/>
          <w:iCs/>
        </w:rPr>
        <w:t>2 двери</w:t>
      </w:r>
      <w:r w:rsidR="00C9486B" w:rsidRPr="00310809">
        <w:t xml:space="preserve"> размером </w:t>
      </w:r>
      <w:r w:rsidRPr="00310809">
        <w:t>1</w:t>
      </w:r>
      <w:r w:rsidR="00C9486B" w:rsidRPr="00310809">
        <w:t xml:space="preserve">,2 × </w:t>
      </w:r>
      <w:r w:rsidRPr="00310809">
        <w:t>2</w:t>
      </w:r>
      <w:r w:rsidR="00C9486B" w:rsidRPr="00310809">
        <w:t>,1</w:t>
      </w:r>
      <w:r w:rsidRPr="00310809">
        <w:t xml:space="preserve"> м каждая</w:t>
      </w:r>
      <w:r w:rsidR="00310809" w:rsidRPr="00310809">
        <w:t>);</w:t>
      </w:r>
      <w:r w:rsidR="00012397">
        <w:t xml:space="preserve"> </w:t>
      </w:r>
      <w:r w:rsidRPr="00310809">
        <w:rPr>
          <w:i/>
          <w:iCs/>
        </w:rPr>
        <w:t>потолок</w:t>
      </w:r>
      <w:r w:rsidRPr="00310809">
        <w:t xml:space="preserve"> </w:t>
      </w:r>
      <w:r w:rsidR="00310809">
        <w:t>-</w:t>
      </w:r>
      <w:r w:rsidRPr="00310809">
        <w:t xml:space="preserve"> подвесной, из потолочных плит </w:t>
      </w:r>
      <w:r w:rsidRPr="00310809">
        <w:rPr>
          <w:lang w:val="en-US"/>
        </w:rPr>
        <w:t>Armstrong</w:t>
      </w:r>
      <w:r w:rsidRPr="00310809">
        <w:t xml:space="preserve"> </w:t>
      </w:r>
      <w:r w:rsidRPr="00310809">
        <w:rPr>
          <w:lang w:val="en-US"/>
        </w:rPr>
        <w:t>Casa</w:t>
      </w:r>
      <w:r w:rsidR="00310809" w:rsidRPr="00310809">
        <w:t>.</w:t>
      </w:r>
    </w:p>
    <w:p w:rsidR="00310809" w:rsidRDefault="00666731" w:rsidP="00310809">
      <w:pPr>
        <w:rPr>
          <w:noProof/>
        </w:rPr>
      </w:pPr>
      <w:r w:rsidRPr="00310809">
        <w:rPr>
          <w:noProof/>
        </w:rPr>
        <w:t>Последовательность действий при определении времени реверберации конференц-зала следующая</w:t>
      </w:r>
      <w:r w:rsidR="00310809" w:rsidRPr="00310809">
        <w:rPr>
          <w:noProof/>
        </w:rPr>
        <w:t>:</w:t>
      </w:r>
    </w:p>
    <w:p w:rsidR="00310809" w:rsidRDefault="00DD362B" w:rsidP="00310809">
      <w:r w:rsidRPr="00310809">
        <w:rPr>
          <w:noProof/>
        </w:rPr>
        <w:t>1</w:t>
      </w:r>
      <w:r w:rsidR="00310809" w:rsidRPr="00310809">
        <w:rPr>
          <w:noProof/>
        </w:rPr>
        <w:t xml:space="preserve">. </w:t>
      </w:r>
      <w:r w:rsidRPr="00310809">
        <w:t>О</w:t>
      </w:r>
      <w:r w:rsidR="00666731" w:rsidRPr="00310809">
        <w:t>пределяем объем зала</w:t>
      </w:r>
      <w:r w:rsidR="00310809">
        <w:t xml:space="preserve"> (</w:t>
      </w:r>
      <w:r w:rsidR="00666731" w:rsidRPr="00310809">
        <w:rPr>
          <w:i/>
          <w:iCs/>
          <w:lang w:val="en-US"/>
        </w:rPr>
        <w:t>V</w:t>
      </w:r>
      <w:r w:rsidR="00666731" w:rsidRPr="00310809">
        <w:t xml:space="preserve"> = 907 м</w:t>
      </w:r>
      <w:r w:rsidR="00666731" w:rsidRPr="00310809">
        <w:rPr>
          <w:vertAlign w:val="superscript"/>
        </w:rPr>
        <w:t>3</w:t>
      </w:r>
      <w:r w:rsidR="00310809" w:rsidRPr="00310809">
        <w:t>),</w:t>
      </w:r>
      <w:r w:rsidR="00666731" w:rsidRPr="00310809">
        <w:t xml:space="preserve"> площадь каждой из внутренних поверхностей помещения, а также площадь всех поверхностей за исключением площади, занятой зрительскими местами,</w:t>
      </w:r>
      <w:r w:rsidR="00310809">
        <w:t xml:space="preserve"> (</w:t>
      </w:r>
      <w:r w:rsidR="00666731" w:rsidRPr="00310809">
        <w:rPr>
          <w:i/>
          <w:iCs/>
          <w:lang w:val="en-US"/>
        </w:rPr>
        <w:t>S</w:t>
      </w:r>
      <w:r w:rsidR="00666731" w:rsidRPr="00310809">
        <w:rPr>
          <w:vertAlign w:val="subscript"/>
        </w:rPr>
        <w:t>общ</w:t>
      </w:r>
      <w:r w:rsidR="00C9486B" w:rsidRPr="00310809">
        <w:t xml:space="preserve"> = 59</w:t>
      </w:r>
      <w:r w:rsidR="00666731" w:rsidRPr="00310809">
        <w:t>4 м</w:t>
      </w:r>
      <w:r w:rsidR="00666731" w:rsidRPr="00310809">
        <w:rPr>
          <w:vertAlign w:val="superscript"/>
        </w:rPr>
        <w:t>2</w:t>
      </w:r>
      <w:r w:rsidR="00310809" w:rsidRPr="00310809">
        <w:t>).</w:t>
      </w:r>
    </w:p>
    <w:p w:rsidR="00310809" w:rsidRDefault="00DD362B" w:rsidP="00310809">
      <w:r w:rsidRPr="00310809">
        <w:t>2</w:t>
      </w:r>
      <w:r w:rsidR="00310809" w:rsidRPr="00310809">
        <w:t xml:space="preserve">. </w:t>
      </w:r>
      <w:r w:rsidRPr="00310809">
        <w:t>О</w:t>
      </w:r>
      <w:r w:rsidR="00666731" w:rsidRPr="00310809">
        <w:t>пределяем оптимальное время реверберации на трех частотах в зависимости от вычисленного об</w:t>
      </w:r>
      <w:r w:rsidR="00610069" w:rsidRPr="00310809">
        <w:t>ъ</w:t>
      </w:r>
      <w:r w:rsidR="00666731" w:rsidRPr="00310809">
        <w:t>ема и назначения помещения</w:t>
      </w:r>
      <w:r w:rsidR="00310809" w:rsidRPr="00310809">
        <w:t>.</w:t>
      </w:r>
    </w:p>
    <w:p w:rsidR="00310809" w:rsidRDefault="00DD362B" w:rsidP="00310809">
      <w:r w:rsidRPr="00310809">
        <w:t>3</w:t>
      </w:r>
      <w:r w:rsidR="00310809" w:rsidRPr="00310809">
        <w:t xml:space="preserve">. </w:t>
      </w:r>
      <w:r w:rsidRPr="00310809">
        <w:t>О</w:t>
      </w:r>
      <w:r w:rsidR="00666731" w:rsidRPr="00310809">
        <w:t>пределяем количество зрителей и пустых кресел из условия 70%</w:t>
      </w:r>
      <w:r w:rsidR="00310809" w:rsidRPr="00310809">
        <w:t xml:space="preserve"> - </w:t>
      </w:r>
      <w:r w:rsidR="00666731" w:rsidRPr="00310809">
        <w:t>ного заполнения</w:t>
      </w:r>
      <w:r w:rsidR="00C9486B" w:rsidRPr="00310809">
        <w:t xml:space="preserve"> зала</w:t>
      </w:r>
      <w:r w:rsidR="00310809" w:rsidRPr="00310809">
        <w:t xml:space="preserve">: </w:t>
      </w:r>
      <w:r w:rsidR="00C9486B" w:rsidRPr="00310809">
        <w:t xml:space="preserve">количество зрителей </w:t>
      </w:r>
      <w:r w:rsidR="00310809">
        <w:t>-</w:t>
      </w:r>
      <w:r w:rsidR="00C9486B" w:rsidRPr="00310809">
        <w:t xml:space="preserve"> 126</w:t>
      </w:r>
      <w:r w:rsidR="00666731" w:rsidRPr="00310809">
        <w:t xml:space="preserve"> чел</w:t>
      </w:r>
      <w:r w:rsidR="00310809">
        <w:t>.,</w:t>
      </w:r>
      <w:r w:rsidR="00666731" w:rsidRPr="00310809">
        <w:t xml:space="preserve"> количество пустых кре</w:t>
      </w:r>
      <w:r w:rsidR="00C9486B" w:rsidRPr="00310809">
        <w:t xml:space="preserve">сел </w:t>
      </w:r>
      <w:r w:rsidR="00310809">
        <w:t>-</w:t>
      </w:r>
      <w:r w:rsidR="00C9486B" w:rsidRPr="00310809">
        <w:t xml:space="preserve"> 54 шт</w:t>
      </w:r>
      <w:r w:rsidR="00310809" w:rsidRPr="00310809">
        <w:t>.</w:t>
      </w:r>
    </w:p>
    <w:p w:rsidR="00310809" w:rsidRDefault="00DD362B" w:rsidP="00310809">
      <w:r w:rsidRPr="00310809">
        <w:rPr>
          <w:noProof/>
        </w:rPr>
        <w:t>4</w:t>
      </w:r>
      <w:r w:rsidR="00310809" w:rsidRPr="00310809">
        <w:rPr>
          <w:noProof/>
        </w:rPr>
        <w:t xml:space="preserve">. </w:t>
      </w:r>
      <w:r w:rsidRPr="00310809">
        <w:rPr>
          <w:noProof/>
        </w:rPr>
        <w:t>З</w:t>
      </w:r>
      <w:r w:rsidR="00666731" w:rsidRPr="00310809">
        <w:rPr>
          <w:noProof/>
        </w:rPr>
        <w:t xml:space="preserve">аносим в таблицу наименования всех поверхностей, их площади, а также общую площадь </w:t>
      </w:r>
      <w:r w:rsidR="00666731" w:rsidRPr="00310809">
        <w:rPr>
          <w:i/>
          <w:iCs/>
          <w:lang w:val="en-US"/>
        </w:rPr>
        <w:t>S</w:t>
      </w:r>
      <w:r w:rsidR="00666731" w:rsidRPr="00310809">
        <w:rPr>
          <w:vertAlign w:val="subscript"/>
        </w:rPr>
        <w:t>общ</w:t>
      </w:r>
      <w:r w:rsidR="00310809" w:rsidRPr="00310809">
        <w:t>.</w:t>
      </w:r>
    </w:p>
    <w:p w:rsidR="00310809" w:rsidRDefault="00DD362B" w:rsidP="00310809">
      <w:r w:rsidRPr="00310809">
        <w:t>5</w:t>
      </w:r>
      <w:r w:rsidR="00310809" w:rsidRPr="00310809">
        <w:t xml:space="preserve">. </w:t>
      </w:r>
      <w:r w:rsidRPr="00310809">
        <w:t>П</w:t>
      </w:r>
      <w:r w:rsidR="00666731" w:rsidRPr="00310809">
        <w:t>осле этого перемножаем площадь каждой из поверхностей помещения</w:t>
      </w:r>
      <w:r w:rsidR="00310809">
        <w:t xml:space="preserve"> (</w:t>
      </w:r>
      <w:r w:rsidR="00666731" w:rsidRPr="00310809">
        <w:rPr>
          <w:i/>
          <w:iCs/>
          <w:lang w:val="en-US"/>
        </w:rPr>
        <w:t>S</w:t>
      </w:r>
      <w:r w:rsidR="00310809" w:rsidRPr="00310809">
        <w:t xml:space="preserve">) </w:t>
      </w:r>
      <w:r w:rsidR="00666731" w:rsidRPr="00310809">
        <w:t xml:space="preserve">на соответствующий коэффициент звукопоглощения </w:t>
      </w:r>
      <w:r w:rsidR="00666731" w:rsidRPr="00310809">
        <w:rPr>
          <w:i/>
          <w:iCs/>
        </w:rPr>
        <w:t>α</w:t>
      </w:r>
      <w:r w:rsidR="00310809">
        <w:t xml:space="preserve"> (</w:t>
      </w:r>
      <w:r w:rsidR="00666731" w:rsidRPr="00310809">
        <w:t>для всех трех частот</w:t>
      </w:r>
      <w:r w:rsidR="00310809" w:rsidRPr="00310809">
        <w:t xml:space="preserve">). </w:t>
      </w:r>
      <w:r w:rsidR="00666731" w:rsidRPr="00310809">
        <w:t>Получили значения эквивалентной площади звукопоглощения каждой из поверхностей</w:t>
      </w:r>
      <w:r w:rsidR="00310809">
        <w:t xml:space="preserve"> (</w:t>
      </w:r>
      <w:r w:rsidR="00666731" w:rsidRPr="00310809">
        <w:rPr>
          <w:i/>
          <w:iCs/>
        </w:rPr>
        <w:t>α·</w:t>
      </w:r>
      <w:r w:rsidR="00666731" w:rsidRPr="00310809">
        <w:rPr>
          <w:i/>
          <w:iCs/>
          <w:lang w:val="en-US"/>
        </w:rPr>
        <w:t>S</w:t>
      </w:r>
      <w:r w:rsidR="00310809" w:rsidRPr="00310809">
        <w:t xml:space="preserve">). </w:t>
      </w:r>
      <w:r w:rsidR="00666731" w:rsidRPr="00310809">
        <w:t>После суммирования этих значений для всех поверхностей получаем звукопоглощение поверхностями помещения</w:t>
      </w:r>
      <w:r w:rsidR="00310809">
        <w:t xml:space="preserve"> (</w:t>
      </w:r>
      <w:r w:rsidR="00666731" w:rsidRPr="00310809">
        <w:t>три значения для час</w:t>
      </w:r>
      <w:r w:rsidR="00C9486B" w:rsidRPr="00310809">
        <w:t>тот 125, 500 и 2000 Гц</w:t>
      </w:r>
      <w:r w:rsidR="00310809" w:rsidRPr="00310809">
        <w:t>).</w:t>
      </w:r>
    </w:p>
    <w:p w:rsidR="00310809" w:rsidRDefault="00DD362B" w:rsidP="00310809">
      <w:r w:rsidRPr="00310809">
        <w:t>6</w:t>
      </w:r>
      <w:r w:rsidR="00310809" w:rsidRPr="00310809">
        <w:t xml:space="preserve">. </w:t>
      </w:r>
      <w:r w:rsidRPr="00310809">
        <w:t>А</w:t>
      </w:r>
      <w:r w:rsidR="00666731" w:rsidRPr="00310809">
        <w:t>налогичные действия производим с эквивалентным звукопоглощением зрителями и пустыми креслами</w:t>
      </w:r>
      <w:r w:rsidR="00310809" w:rsidRPr="00310809">
        <w:t xml:space="preserve">. </w:t>
      </w:r>
      <w:r w:rsidR="00666731" w:rsidRPr="00310809">
        <w:t>Перем</w:t>
      </w:r>
      <w:r w:rsidR="00C9486B" w:rsidRPr="00310809">
        <w:t xml:space="preserve">ножаем </w:t>
      </w:r>
      <w:r w:rsidR="00C9486B" w:rsidRPr="00310809">
        <w:lastRenderedPageBreak/>
        <w:t>соответствующие значения на количество зрителей</w:t>
      </w:r>
      <w:r w:rsidR="00310809">
        <w:t xml:space="preserve"> (</w:t>
      </w:r>
      <w:r w:rsidR="00C9486B" w:rsidRPr="00310809">
        <w:t>126</w:t>
      </w:r>
      <w:r w:rsidR="00666731" w:rsidRPr="00310809">
        <w:t xml:space="preserve"> чел</w:t>
      </w:r>
      <w:r w:rsidR="00310809" w:rsidRPr="00310809">
        <w:t xml:space="preserve">) </w:t>
      </w:r>
      <w:r w:rsidR="00666731" w:rsidRPr="00310809">
        <w:t>и пустых кре</w:t>
      </w:r>
      <w:r w:rsidR="00C9486B" w:rsidRPr="00310809">
        <w:t>сел</w:t>
      </w:r>
      <w:r w:rsidR="00310809">
        <w:t xml:space="preserve"> (</w:t>
      </w:r>
      <w:r w:rsidR="00666731" w:rsidRPr="00310809">
        <w:t>5</w:t>
      </w:r>
      <w:r w:rsidR="00C9486B" w:rsidRPr="00310809">
        <w:t>4</w:t>
      </w:r>
      <w:r w:rsidR="00666731" w:rsidRPr="00310809">
        <w:t xml:space="preserve"> шт</w:t>
      </w:r>
      <w:r w:rsidR="00310809" w:rsidRPr="00310809">
        <w:t xml:space="preserve">). </w:t>
      </w:r>
      <w:r w:rsidR="00666731" w:rsidRPr="00310809">
        <w:t>В результате получаем звукопоглощение зрителями и креслами</w:t>
      </w:r>
      <w:r w:rsidR="00310809">
        <w:t xml:space="preserve"> (</w:t>
      </w:r>
      <w:r w:rsidR="00666731" w:rsidRPr="00310809">
        <w:t>три значения для час</w:t>
      </w:r>
      <w:r w:rsidR="004F0239" w:rsidRPr="00310809">
        <w:t>тот 125, 500 и 2000 Гц</w:t>
      </w:r>
      <w:r w:rsidR="00310809" w:rsidRPr="00310809">
        <w:t>).</w:t>
      </w:r>
    </w:p>
    <w:p w:rsidR="00310809" w:rsidRDefault="00DD362B" w:rsidP="00310809">
      <w:r w:rsidRPr="00310809">
        <w:t>7</w:t>
      </w:r>
      <w:r w:rsidR="00310809" w:rsidRPr="00310809">
        <w:t xml:space="preserve">. </w:t>
      </w:r>
      <w:r w:rsidRPr="00310809">
        <w:t>Д</w:t>
      </w:r>
      <w:r w:rsidR="00666731" w:rsidRPr="00310809">
        <w:t>ля получения значений добавочного звукопоглощения перемножаем эти коэффициенты на общую площадь поверхностей помещения</w:t>
      </w:r>
      <w:r w:rsidR="00310809" w:rsidRPr="00310809">
        <w:t xml:space="preserve">. </w:t>
      </w:r>
      <w:r w:rsidR="00666731" w:rsidRPr="00310809">
        <w:t>В данном случае в задании не указано, что в конференц-зале имеются условия, вызывающее значительное добавочное звукопоглощение</w:t>
      </w:r>
      <w:r w:rsidR="00310809">
        <w:t xml:space="preserve"> (</w:t>
      </w:r>
      <w:r w:rsidR="00666731" w:rsidRPr="00310809">
        <w:t>помещение конференц-зала простой формы, не имеет пазух и объемных осветительных приборов</w:t>
      </w:r>
      <w:r w:rsidR="00310809" w:rsidRPr="00310809">
        <w:t>),</w:t>
      </w:r>
      <w:r w:rsidR="00666731" w:rsidRPr="00310809">
        <w:t xml:space="preserve"> поэтому добавочное звукопоглощение уменьшаем на</w:t>
      </w:r>
      <w:r w:rsidR="00310809" w:rsidRPr="00310809">
        <w:t xml:space="preserve"> </w:t>
      </w:r>
      <w:r w:rsidR="00666731" w:rsidRPr="00310809">
        <w:t>50</w:t>
      </w:r>
      <w:r w:rsidR="00310809" w:rsidRPr="00310809">
        <w:t>%</w:t>
      </w:r>
      <w:r w:rsidR="00310809">
        <w:t xml:space="preserve"> (</w:t>
      </w:r>
      <w:r w:rsidR="00666731" w:rsidRPr="00310809">
        <w:rPr>
          <w:i/>
          <w:iCs/>
          <w:lang w:val="en-US"/>
        </w:rPr>
        <w:t>S</w:t>
      </w:r>
      <w:r w:rsidR="00666731" w:rsidRPr="00310809">
        <w:rPr>
          <w:vertAlign w:val="subscript"/>
        </w:rPr>
        <w:t>общ</w:t>
      </w:r>
      <w:r w:rsidR="00CE6AA1" w:rsidRPr="00310809">
        <w:t xml:space="preserve"> × 0,5 = 594 × 0,5 =29</w:t>
      </w:r>
      <w:r w:rsidR="00666731" w:rsidRPr="00310809">
        <w:t>7 м</w:t>
      </w:r>
      <w:r w:rsidR="00666731" w:rsidRPr="00310809">
        <w:rPr>
          <w:vertAlign w:val="superscript"/>
        </w:rPr>
        <w:t>2</w:t>
      </w:r>
      <w:r w:rsidR="00310809" w:rsidRPr="00310809">
        <w:t>).</w:t>
      </w:r>
    </w:p>
    <w:p w:rsidR="00310809" w:rsidRDefault="009D6929" w:rsidP="00310809">
      <w:r w:rsidRPr="00310809">
        <w:t>8</w:t>
      </w:r>
      <w:r w:rsidR="00310809" w:rsidRPr="00310809">
        <w:t xml:space="preserve">. </w:t>
      </w:r>
      <w:r w:rsidRPr="00310809">
        <w:t>С</w:t>
      </w:r>
      <w:r w:rsidR="00666731" w:rsidRPr="00310809">
        <w:t>уммируем значения звукопоглощения поверхностями помещения, зрителями и креслами, а также добавочное звукопоглощение</w:t>
      </w:r>
      <w:r w:rsidR="00310809" w:rsidRPr="00310809">
        <w:t xml:space="preserve">. </w:t>
      </w:r>
      <w:r w:rsidR="00666731" w:rsidRPr="00310809">
        <w:t xml:space="preserve">В результате получили эквивалентное звукопоглощение </w:t>
      </w:r>
      <w:r w:rsidR="00666731" w:rsidRPr="00310809">
        <w:rPr>
          <w:i/>
          <w:iCs/>
        </w:rPr>
        <w:t>А</w:t>
      </w:r>
      <w:r w:rsidR="00666731" w:rsidRPr="00310809">
        <w:rPr>
          <w:vertAlign w:val="subscript"/>
        </w:rPr>
        <w:t>общ</w:t>
      </w:r>
      <w:r w:rsidR="004F0239" w:rsidRPr="00310809">
        <w:t xml:space="preserve"> на трех частотах</w:t>
      </w:r>
      <w:r w:rsidR="00310809" w:rsidRPr="00310809">
        <w:t>.</w:t>
      </w:r>
    </w:p>
    <w:p w:rsidR="00310809" w:rsidRDefault="009D6929" w:rsidP="00310809">
      <w:r w:rsidRPr="00310809">
        <w:t>9</w:t>
      </w:r>
      <w:r w:rsidR="00310809" w:rsidRPr="00310809">
        <w:t xml:space="preserve">. </w:t>
      </w:r>
      <w:r w:rsidRPr="00310809">
        <w:t>О</w:t>
      </w:r>
      <w:r w:rsidR="00666731" w:rsidRPr="00310809">
        <w:t>пределяем средний коэффициент звукопоглощения α</w:t>
      </w:r>
      <w:r w:rsidR="00666731" w:rsidRPr="00310809">
        <w:rPr>
          <w:vertAlign w:val="subscript"/>
        </w:rPr>
        <w:t>ср</w:t>
      </w:r>
      <w:r w:rsidR="00666731" w:rsidRPr="00310809">
        <w:rPr>
          <w:i/>
          <w:iCs/>
        </w:rPr>
        <w:t xml:space="preserve"> </w:t>
      </w:r>
      <w:r w:rsidR="00666731" w:rsidRPr="00310809">
        <w:t xml:space="preserve">= </w:t>
      </w:r>
      <w:r w:rsidR="00666731" w:rsidRPr="00310809">
        <w:rPr>
          <w:i/>
          <w:iCs/>
        </w:rPr>
        <w:t>А</w:t>
      </w:r>
      <w:r w:rsidR="00666731" w:rsidRPr="00310809">
        <w:rPr>
          <w:vertAlign w:val="subscript"/>
        </w:rPr>
        <w:t>общ</w:t>
      </w:r>
      <w:r w:rsidR="00666731" w:rsidRPr="00310809">
        <w:t>/</w:t>
      </w:r>
      <w:r w:rsidR="00666731" w:rsidRPr="00310809">
        <w:rPr>
          <w:i/>
          <w:iCs/>
          <w:lang w:val="en-US"/>
        </w:rPr>
        <w:t>S</w:t>
      </w:r>
      <w:r w:rsidR="00666731" w:rsidRPr="00310809">
        <w:rPr>
          <w:vertAlign w:val="subscript"/>
        </w:rPr>
        <w:t>общ</w:t>
      </w:r>
      <w:r w:rsidR="00310809" w:rsidRPr="00310809">
        <w:rPr>
          <w:i/>
          <w:iCs/>
        </w:rPr>
        <w:t>,</w:t>
      </w:r>
      <w:r w:rsidR="00666731" w:rsidRPr="00310809">
        <w:t xml:space="preserve"> а также функцию среднего коэффициента звукопоглощения φ</w:t>
      </w:r>
      <w:r w:rsidR="00310809">
        <w:t xml:space="preserve"> (</w:t>
      </w:r>
      <w:r w:rsidR="00666731" w:rsidRPr="00310809">
        <w:t>α</w:t>
      </w:r>
      <w:r w:rsidR="00666731" w:rsidRPr="00310809">
        <w:rPr>
          <w:vertAlign w:val="subscript"/>
        </w:rPr>
        <w:t>ср</w:t>
      </w:r>
      <w:r w:rsidR="00310809" w:rsidRPr="00310809">
        <w:t xml:space="preserve">) </w:t>
      </w:r>
      <w:r w:rsidR="00666731" w:rsidRPr="00310809">
        <w:t xml:space="preserve">= </w:t>
      </w:r>
      <w:r w:rsidR="00310809">
        <w:t>-</w:t>
      </w:r>
      <w:r w:rsidR="00666731" w:rsidRPr="00310809">
        <w:t xml:space="preserve"> </w:t>
      </w:r>
      <w:r w:rsidR="00666731" w:rsidRPr="00310809">
        <w:rPr>
          <w:lang w:val="en-US"/>
        </w:rPr>
        <w:t>ln</w:t>
      </w:r>
      <w:r w:rsidR="00310809">
        <w:t xml:space="preserve"> (</w:t>
      </w:r>
      <w:r w:rsidR="00666731" w:rsidRPr="00310809">
        <w:t>1</w:t>
      </w:r>
      <w:r w:rsidR="00310809">
        <w:t>-</w:t>
      </w:r>
      <w:r w:rsidR="00666731" w:rsidRPr="00310809">
        <w:t>α</w:t>
      </w:r>
      <w:r w:rsidR="00666731" w:rsidRPr="00310809">
        <w:rPr>
          <w:vertAlign w:val="subscript"/>
        </w:rPr>
        <w:t>ср</w:t>
      </w:r>
      <w:r w:rsidR="00310809" w:rsidRPr="00310809">
        <w:t xml:space="preserve">) </w:t>
      </w:r>
      <w:r w:rsidR="004F0239" w:rsidRPr="00310809">
        <w:t>для всех трех частот</w:t>
      </w:r>
      <w:r w:rsidR="00310809" w:rsidRPr="00310809">
        <w:t>.</w:t>
      </w:r>
    </w:p>
    <w:p w:rsidR="00310809" w:rsidRDefault="009D6929" w:rsidP="00310809">
      <w:r w:rsidRPr="00310809">
        <w:t>10</w:t>
      </w:r>
      <w:r w:rsidR="00310809" w:rsidRPr="00310809">
        <w:t xml:space="preserve">. </w:t>
      </w:r>
      <w:r w:rsidRPr="00310809">
        <w:t>В</w:t>
      </w:r>
      <w:r w:rsidR="00666731" w:rsidRPr="00310809">
        <w:t>ычисляем время реверберации помещения по ф</w:t>
      </w:r>
      <w:r w:rsidR="004F0239" w:rsidRPr="00310809">
        <w:t>ормуле Эйринга на трех частотах</w:t>
      </w:r>
      <w:r w:rsidR="00310809" w:rsidRPr="00310809">
        <w:t>.</w:t>
      </w:r>
    </w:p>
    <w:p w:rsidR="00310809" w:rsidRDefault="009D6929" w:rsidP="00310809">
      <w:r w:rsidRPr="00310809">
        <w:t>11</w:t>
      </w:r>
      <w:r w:rsidR="00310809" w:rsidRPr="00310809">
        <w:t xml:space="preserve">. </w:t>
      </w:r>
      <w:r w:rsidRPr="00310809">
        <w:t>О</w:t>
      </w:r>
      <w:r w:rsidR="00666731" w:rsidRPr="00310809">
        <w:t xml:space="preserve">пределенное расчетное время реверберации </w:t>
      </w:r>
      <w:r w:rsidR="00666731" w:rsidRPr="00310809">
        <w:rPr>
          <w:i/>
          <w:iCs/>
        </w:rPr>
        <w:t>Т</w:t>
      </w:r>
      <w:r w:rsidR="00666731" w:rsidRPr="00310809">
        <w:t xml:space="preserve"> сравнивается с оптимальным временем реверберации</w:t>
      </w:r>
      <w:r w:rsidR="00666731" w:rsidRPr="00310809">
        <w:rPr>
          <w:i/>
          <w:iCs/>
        </w:rPr>
        <w:t xml:space="preserve"> Т</w:t>
      </w:r>
      <w:r w:rsidR="00666731" w:rsidRPr="00310809">
        <w:rPr>
          <w:vertAlign w:val="subscript"/>
        </w:rPr>
        <w:t>опт</w:t>
      </w:r>
      <w:r w:rsidR="00666731" w:rsidRPr="00310809">
        <w:t>, учитывая его допускаемые отклонения</w:t>
      </w:r>
      <w:r w:rsidR="00310809">
        <w:t xml:space="preserve"> (</w:t>
      </w:r>
      <w:r w:rsidR="00666731" w:rsidRPr="00310809">
        <w:t>±10</w:t>
      </w:r>
      <w:r w:rsidR="00310809" w:rsidRPr="00310809">
        <w:t xml:space="preserve">%). </w:t>
      </w:r>
      <w:r w:rsidR="00666731" w:rsidRPr="00310809">
        <w:t>Результаты расчета времени реверберации и сравнения его с оптимальным временем реверберации</w:t>
      </w:r>
      <w:r w:rsidR="00666731" w:rsidRPr="00310809">
        <w:rPr>
          <w:i/>
          <w:iCs/>
        </w:rPr>
        <w:t xml:space="preserve"> </w:t>
      </w:r>
      <w:r w:rsidR="00666731" w:rsidRPr="00310809">
        <w:t>представляю</w:t>
      </w:r>
      <w:r w:rsidR="00CE6AA1" w:rsidRPr="00310809">
        <w:t>тся в виде графика</w:t>
      </w:r>
      <w:r w:rsidR="00310809" w:rsidRPr="00310809">
        <w:t>.</w:t>
      </w:r>
    </w:p>
    <w:p w:rsidR="00AD0E92" w:rsidRDefault="00AD0E92" w:rsidP="00310809"/>
    <w:p w:rsidR="00666731" w:rsidRDefault="00FB462B" w:rsidP="00AD0E92">
      <w:pPr>
        <w:pStyle w:val="2"/>
      </w:pPr>
      <w:bookmarkStart w:id="3" w:name="_Toc247217504"/>
      <w:r>
        <w:t>3</w:t>
      </w:r>
      <w:r w:rsidR="00AD0E92">
        <w:t xml:space="preserve">. </w:t>
      </w:r>
      <w:r w:rsidR="00666731" w:rsidRPr="00310809">
        <w:t>Определение времени реверберации помещения конференц-зала</w:t>
      </w:r>
      <w:bookmarkEnd w:id="3"/>
    </w:p>
    <w:p w:rsidR="00AD0E92" w:rsidRPr="00AD0E92" w:rsidRDefault="00AD0E92" w:rsidP="00AD0E92"/>
    <w:tbl>
      <w:tblPr>
        <w:tblStyle w:val="af7"/>
        <w:tblW w:w="4750" w:type="pct"/>
        <w:tblLayout w:type="fixed"/>
        <w:tblLook w:val="01E0" w:firstRow="1" w:lastRow="1" w:firstColumn="1" w:lastColumn="1" w:noHBand="0" w:noVBand="0"/>
      </w:tblPr>
      <w:tblGrid>
        <w:gridCol w:w="347"/>
        <w:gridCol w:w="3594"/>
        <w:gridCol w:w="835"/>
        <w:gridCol w:w="672"/>
        <w:gridCol w:w="727"/>
        <w:gridCol w:w="618"/>
        <w:gridCol w:w="781"/>
        <w:gridCol w:w="705"/>
        <w:gridCol w:w="813"/>
      </w:tblGrid>
      <w:tr w:rsidR="00666731" w:rsidRPr="00310809">
        <w:tc>
          <w:tcPr>
            <w:tcW w:w="347" w:type="dxa"/>
            <w:vMerge w:val="restart"/>
          </w:tcPr>
          <w:p w:rsidR="00666731" w:rsidRPr="00310809" w:rsidRDefault="00666731" w:rsidP="00AD0E92">
            <w:pPr>
              <w:pStyle w:val="af9"/>
            </w:pPr>
            <w:r w:rsidRPr="00310809">
              <w:t>№</w:t>
            </w:r>
          </w:p>
        </w:tc>
        <w:tc>
          <w:tcPr>
            <w:tcW w:w="3594" w:type="dxa"/>
            <w:vMerge w:val="restart"/>
          </w:tcPr>
          <w:p w:rsidR="00310809" w:rsidRDefault="00666731" w:rsidP="00AD0E92">
            <w:pPr>
              <w:pStyle w:val="af9"/>
            </w:pPr>
            <w:r w:rsidRPr="00310809">
              <w:t>Наименование</w:t>
            </w:r>
          </w:p>
          <w:p w:rsidR="00666731" w:rsidRPr="00310809" w:rsidRDefault="00666731" w:rsidP="00AD0E92">
            <w:pPr>
              <w:pStyle w:val="af9"/>
            </w:pPr>
            <w:r w:rsidRPr="00310809">
              <w:t>поверхностей</w:t>
            </w:r>
          </w:p>
        </w:tc>
        <w:tc>
          <w:tcPr>
            <w:tcW w:w="835" w:type="dxa"/>
            <w:vMerge w:val="restart"/>
          </w:tcPr>
          <w:p w:rsidR="00666731" w:rsidRPr="00310809" w:rsidRDefault="00666731" w:rsidP="00AD0E92">
            <w:pPr>
              <w:pStyle w:val="af9"/>
            </w:pPr>
            <w:r w:rsidRPr="00310809">
              <w:t xml:space="preserve">Площадь </w:t>
            </w:r>
            <w:r w:rsidRPr="00310809">
              <w:rPr>
                <w:i/>
                <w:iCs/>
                <w:lang w:val="en-US"/>
              </w:rPr>
              <w:t>S</w:t>
            </w:r>
            <w:r w:rsidRPr="00310809">
              <w:t>, м</w:t>
            </w:r>
            <w:r w:rsidRPr="00310809">
              <w:rPr>
                <w:vertAlign w:val="superscript"/>
              </w:rPr>
              <w:t>2</w:t>
            </w:r>
          </w:p>
        </w:tc>
        <w:tc>
          <w:tcPr>
            <w:tcW w:w="4316" w:type="dxa"/>
            <w:gridSpan w:val="6"/>
          </w:tcPr>
          <w:p w:rsidR="00666731" w:rsidRPr="00310809" w:rsidRDefault="00666731" w:rsidP="00AD0E92">
            <w:pPr>
              <w:pStyle w:val="af9"/>
            </w:pPr>
            <w:r w:rsidRPr="00310809">
              <w:t>Значения α и α</w:t>
            </w:r>
            <w:r w:rsidRPr="00310809">
              <w:sym w:font="Symbol" w:char="F0D7"/>
            </w:r>
            <w:r w:rsidRPr="00310809">
              <w:rPr>
                <w:i/>
                <w:iCs/>
                <w:lang w:val="en-US"/>
              </w:rPr>
              <w:t>S</w:t>
            </w:r>
            <w:r w:rsidRPr="00310809">
              <w:t>, м</w:t>
            </w:r>
            <w:r w:rsidRPr="00310809">
              <w:rPr>
                <w:vertAlign w:val="superscript"/>
              </w:rPr>
              <w:t>2</w:t>
            </w:r>
            <w:r w:rsidRPr="00310809">
              <w:t>, на частотах, Гц</w:t>
            </w:r>
          </w:p>
        </w:tc>
      </w:tr>
      <w:tr w:rsidR="00666731" w:rsidRPr="00310809">
        <w:tc>
          <w:tcPr>
            <w:tcW w:w="347" w:type="dxa"/>
            <w:vMerge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3594" w:type="dxa"/>
            <w:vMerge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835" w:type="dxa"/>
            <w:vMerge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1399" w:type="dxa"/>
            <w:gridSpan w:val="2"/>
          </w:tcPr>
          <w:p w:rsidR="00666731" w:rsidRPr="00310809" w:rsidRDefault="00666731" w:rsidP="00AD0E92">
            <w:pPr>
              <w:pStyle w:val="af9"/>
              <w:rPr>
                <w:lang w:val="en-US"/>
              </w:rPr>
            </w:pPr>
            <w:r w:rsidRPr="00310809">
              <w:rPr>
                <w:lang w:val="en-US"/>
              </w:rPr>
              <w:t>125</w:t>
            </w:r>
          </w:p>
        </w:tc>
        <w:tc>
          <w:tcPr>
            <w:tcW w:w="1399" w:type="dxa"/>
            <w:gridSpan w:val="2"/>
          </w:tcPr>
          <w:p w:rsidR="00666731" w:rsidRPr="00310809" w:rsidRDefault="00666731" w:rsidP="00AD0E92">
            <w:pPr>
              <w:pStyle w:val="af9"/>
              <w:rPr>
                <w:lang w:val="en-US"/>
              </w:rPr>
            </w:pPr>
            <w:r w:rsidRPr="00310809">
              <w:rPr>
                <w:lang w:val="en-US"/>
              </w:rPr>
              <w:t>500</w:t>
            </w:r>
          </w:p>
        </w:tc>
        <w:tc>
          <w:tcPr>
            <w:tcW w:w="1518" w:type="dxa"/>
            <w:gridSpan w:val="2"/>
          </w:tcPr>
          <w:p w:rsidR="00666731" w:rsidRPr="00310809" w:rsidRDefault="00666731" w:rsidP="00AD0E92">
            <w:pPr>
              <w:pStyle w:val="af9"/>
              <w:rPr>
                <w:lang w:val="en-US"/>
              </w:rPr>
            </w:pPr>
            <w:r w:rsidRPr="00310809">
              <w:rPr>
                <w:lang w:val="en-US"/>
              </w:rPr>
              <w:t>2000</w:t>
            </w:r>
          </w:p>
        </w:tc>
      </w:tr>
      <w:tr w:rsidR="00666731" w:rsidRPr="00310809">
        <w:tc>
          <w:tcPr>
            <w:tcW w:w="347" w:type="dxa"/>
            <w:vMerge/>
          </w:tcPr>
          <w:p w:rsidR="00666731" w:rsidRPr="00310809" w:rsidRDefault="00666731" w:rsidP="00AD0E92">
            <w:pPr>
              <w:pStyle w:val="af9"/>
              <w:rPr>
                <w:lang w:val="en-US"/>
              </w:rPr>
            </w:pPr>
          </w:p>
        </w:tc>
        <w:tc>
          <w:tcPr>
            <w:tcW w:w="3594" w:type="dxa"/>
            <w:vMerge/>
          </w:tcPr>
          <w:p w:rsidR="00666731" w:rsidRPr="00310809" w:rsidRDefault="00666731" w:rsidP="00AD0E92">
            <w:pPr>
              <w:pStyle w:val="af9"/>
              <w:rPr>
                <w:lang w:val="en-US"/>
              </w:rPr>
            </w:pPr>
          </w:p>
        </w:tc>
        <w:tc>
          <w:tcPr>
            <w:tcW w:w="835" w:type="dxa"/>
            <w:vMerge/>
          </w:tcPr>
          <w:p w:rsidR="00666731" w:rsidRPr="00310809" w:rsidRDefault="00666731" w:rsidP="00AD0E92">
            <w:pPr>
              <w:pStyle w:val="af9"/>
              <w:rPr>
                <w:lang w:val="en-US"/>
              </w:rPr>
            </w:pPr>
          </w:p>
        </w:tc>
        <w:tc>
          <w:tcPr>
            <w:tcW w:w="672" w:type="dxa"/>
          </w:tcPr>
          <w:p w:rsidR="00666731" w:rsidRPr="00310809" w:rsidRDefault="00666731" w:rsidP="00AD0E92">
            <w:pPr>
              <w:pStyle w:val="af9"/>
              <w:rPr>
                <w:lang w:val="en-US"/>
              </w:rPr>
            </w:pPr>
            <w:r w:rsidRPr="00310809">
              <w:t>α</w:t>
            </w:r>
          </w:p>
        </w:tc>
        <w:tc>
          <w:tcPr>
            <w:tcW w:w="727" w:type="dxa"/>
          </w:tcPr>
          <w:p w:rsidR="00666731" w:rsidRPr="00310809" w:rsidRDefault="00666731" w:rsidP="00AD0E92">
            <w:pPr>
              <w:pStyle w:val="af9"/>
              <w:rPr>
                <w:lang w:val="en-US"/>
              </w:rPr>
            </w:pPr>
            <w:r w:rsidRPr="00310809">
              <w:t>α</w:t>
            </w:r>
            <w:r w:rsidRPr="00310809">
              <w:rPr>
                <w:i/>
                <w:iCs/>
                <w:lang w:val="en-US"/>
              </w:rPr>
              <w:t>·S</w:t>
            </w:r>
          </w:p>
        </w:tc>
        <w:tc>
          <w:tcPr>
            <w:tcW w:w="618" w:type="dxa"/>
          </w:tcPr>
          <w:p w:rsidR="00666731" w:rsidRPr="00310809" w:rsidRDefault="00666731" w:rsidP="00AD0E92">
            <w:pPr>
              <w:pStyle w:val="af9"/>
              <w:rPr>
                <w:lang w:val="en-US"/>
              </w:rPr>
            </w:pPr>
            <w:r w:rsidRPr="00310809">
              <w:t>α</w:t>
            </w:r>
          </w:p>
        </w:tc>
        <w:tc>
          <w:tcPr>
            <w:tcW w:w="781" w:type="dxa"/>
          </w:tcPr>
          <w:p w:rsidR="00666731" w:rsidRPr="00310809" w:rsidRDefault="00666731" w:rsidP="00AD0E92">
            <w:pPr>
              <w:pStyle w:val="af9"/>
              <w:rPr>
                <w:lang w:val="en-US"/>
              </w:rPr>
            </w:pPr>
            <w:r w:rsidRPr="00310809">
              <w:t>α</w:t>
            </w:r>
            <w:r w:rsidRPr="00310809">
              <w:rPr>
                <w:i/>
                <w:iCs/>
                <w:lang w:val="en-US"/>
              </w:rPr>
              <w:t>·S</w:t>
            </w:r>
          </w:p>
        </w:tc>
        <w:tc>
          <w:tcPr>
            <w:tcW w:w="705" w:type="dxa"/>
          </w:tcPr>
          <w:p w:rsidR="00666731" w:rsidRPr="00310809" w:rsidRDefault="00666731" w:rsidP="00AD0E92">
            <w:pPr>
              <w:pStyle w:val="af9"/>
              <w:rPr>
                <w:lang w:val="en-US"/>
              </w:rPr>
            </w:pPr>
            <w:r w:rsidRPr="00310809">
              <w:t>α</w:t>
            </w:r>
          </w:p>
        </w:tc>
        <w:tc>
          <w:tcPr>
            <w:tcW w:w="813" w:type="dxa"/>
          </w:tcPr>
          <w:p w:rsidR="00666731" w:rsidRPr="00310809" w:rsidRDefault="00666731" w:rsidP="00AD0E92">
            <w:pPr>
              <w:pStyle w:val="af9"/>
              <w:rPr>
                <w:lang w:val="en-US"/>
              </w:rPr>
            </w:pPr>
            <w:r w:rsidRPr="00310809">
              <w:t>α</w:t>
            </w:r>
            <w:r w:rsidRPr="00310809">
              <w:rPr>
                <w:i/>
                <w:iCs/>
                <w:lang w:val="en-US"/>
              </w:rPr>
              <w:t>·S</w:t>
            </w:r>
          </w:p>
        </w:tc>
      </w:tr>
      <w:tr w:rsidR="00666731" w:rsidRPr="00310809">
        <w:tc>
          <w:tcPr>
            <w:tcW w:w="347" w:type="dxa"/>
          </w:tcPr>
          <w:p w:rsidR="00666731" w:rsidRPr="00310809" w:rsidRDefault="00666731" w:rsidP="00AD0E92">
            <w:pPr>
              <w:pStyle w:val="af9"/>
              <w:rPr>
                <w:lang w:val="en-US"/>
              </w:rPr>
            </w:pPr>
            <w:r w:rsidRPr="00310809">
              <w:rPr>
                <w:lang w:val="en-US"/>
              </w:rPr>
              <w:t>1</w:t>
            </w:r>
          </w:p>
        </w:tc>
        <w:tc>
          <w:tcPr>
            <w:tcW w:w="3594" w:type="dxa"/>
          </w:tcPr>
          <w:p w:rsidR="00666731" w:rsidRPr="00310809" w:rsidRDefault="00666731" w:rsidP="00AD0E92">
            <w:pPr>
              <w:pStyle w:val="af9"/>
              <w:rPr>
                <w:lang w:val="en-US"/>
              </w:rPr>
            </w:pPr>
            <w:r w:rsidRPr="00310809">
              <w:t>Потолок</w:t>
            </w:r>
            <w:r w:rsidRPr="00310809">
              <w:rPr>
                <w:lang w:val="en-US"/>
              </w:rPr>
              <w:t xml:space="preserve"> </w:t>
            </w:r>
            <w:r w:rsidR="00310809">
              <w:rPr>
                <w:lang w:val="en-US"/>
              </w:rPr>
              <w:t>-</w:t>
            </w:r>
            <w:r w:rsidRPr="00310809">
              <w:rPr>
                <w:lang w:val="en-US"/>
              </w:rPr>
              <w:t xml:space="preserve"> Armstrong Casa</w:t>
            </w:r>
          </w:p>
        </w:tc>
        <w:tc>
          <w:tcPr>
            <w:tcW w:w="835" w:type="dxa"/>
          </w:tcPr>
          <w:p w:rsidR="00666731" w:rsidRPr="00310809" w:rsidRDefault="00666731" w:rsidP="00AD0E92">
            <w:pPr>
              <w:pStyle w:val="af9"/>
            </w:pPr>
            <w:r w:rsidRPr="00310809">
              <w:t>216</w:t>
            </w:r>
          </w:p>
        </w:tc>
        <w:tc>
          <w:tcPr>
            <w:tcW w:w="672" w:type="dxa"/>
          </w:tcPr>
          <w:p w:rsidR="00666731" w:rsidRPr="00310809" w:rsidRDefault="00666731" w:rsidP="00AD0E92">
            <w:pPr>
              <w:pStyle w:val="af9"/>
            </w:pPr>
            <w:r w:rsidRPr="00310809">
              <w:t>0,23</w:t>
            </w:r>
          </w:p>
        </w:tc>
        <w:tc>
          <w:tcPr>
            <w:tcW w:w="727" w:type="dxa"/>
          </w:tcPr>
          <w:p w:rsidR="00666731" w:rsidRPr="00310809" w:rsidRDefault="00666731" w:rsidP="00AD0E92">
            <w:pPr>
              <w:pStyle w:val="af9"/>
            </w:pPr>
            <w:r w:rsidRPr="00310809">
              <w:t>49,68</w:t>
            </w:r>
          </w:p>
        </w:tc>
        <w:tc>
          <w:tcPr>
            <w:tcW w:w="618" w:type="dxa"/>
          </w:tcPr>
          <w:p w:rsidR="00666731" w:rsidRPr="00310809" w:rsidRDefault="00666731" w:rsidP="00AD0E92">
            <w:pPr>
              <w:pStyle w:val="af9"/>
            </w:pPr>
            <w:r w:rsidRPr="00310809">
              <w:t>0,44</w:t>
            </w:r>
          </w:p>
        </w:tc>
        <w:tc>
          <w:tcPr>
            <w:tcW w:w="781" w:type="dxa"/>
          </w:tcPr>
          <w:p w:rsidR="00666731" w:rsidRPr="00310809" w:rsidRDefault="00666731" w:rsidP="00AD0E92">
            <w:pPr>
              <w:pStyle w:val="af9"/>
            </w:pPr>
            <w:r w:rsidRPr="00310809">
              <w:t>95,04</w:t>
            </w:r>
          </w:p>
        </w:tc>
        <w:tc>
          <w:tcPr>
            <w:tcW w:w="705" w:type="dxa"/>
          </w:tcPr>
          <w:p w:rsidR="00666731" w:rsidRPr="00310809" w:rsidRDefault="00666731" w:rsidP="00AD0E92">
            <w:pPr>
              <w:pStyle w:val="af9"/>
            </w:pPr>
            <w:r w:rsidRPr="00310809">
              <w:t>0,50</w:t>
            </w:r>
          </w:p>
        </w:tc>
        <w:tc>
          <w:tcPr>
            <w:tcW w:w="813" w:type="dxa"/>
          </w:tcPr>
          <w:p w:rsidR="00666731" w:rsidRPr="00310809" w:rsidRDefault="00666731" w:rsidP="00AD0E92">
            <w:pPr>
              <w:pStyle w:val="af9"/>
            </w:pPr>
            <w:r w:rsidRPr="00310809">
              <w:t>108</w:t>
            </w:r>
          </w:p>
        </w:tc>
      </w:tr>
      <w:tr w:rsidR="00666731" w:rsidRPr="00310809">
        <w:tc>
          <w:tcPr>
            <w:tcW w:w="347" w:type="dxa"/>
          </w:tcPr>
          <w:p w:rsidR="00666731" w:rsidRPr="00310809" w:rsidRDefault="00666731" w:rsidP="00AD0E92">
            <w:pPr>
              <w:pStyle w:val="af9"/>
            </w:pPr>
            <w:r w:rsidRPr="00310809">
              <w:t>2</w:t>
            </w:r>
          </w:p>
        </w:tc>
        <w:tc>
          <w:tcPr>
            <w:tcW w:w="3594" w:type="dxa"/>
          </w:tcPr>
          <w:p w:rsidR="00666731" w:rsidRPr="00310809" w:rsidRDefault="00666731" w:rsidP="00AD0E92">
            <w:pPr>
              <w:pStyle w:val="af9"/>
            </w:pPr>
            <w:r w:rsidRPr="00310809">
              <w:t xml:space="preserve">Пол, не занятый креслами </w:t>
            </w:r>
            <w:r w:rsidR="00310809">
              <w:t>-</w:t>
            </w:r>
            <w:r w:rsidRPr="00310809">
              <w:t xml:space="preserve"> паркет</w:t>
            </w:r>
          </w:p>
        </w:tc>
        <w:tc>
          <w:tcPr>
            <w:tcW w:w="835" w:type="dxa"/>
          </w:tcPr>
          <w:p w:rsidR="00666731" w:rsidRPr="00310809" w:rsidRDefault="00CE6AA1" w:rsidP="00AD0E92">
            <w:pPr>
              <w:pStyle w:val="af9"/>
            </w:pPr>
            <w:r w:rsidRPr="00310809">
              <w:t>126</w:t>
            </w:r>
          </w:p>
        </w:tc>
        <w:tc>
          <w:tcPr>
            <w:tcW w:w="672" w:type="dxa"/>
          </w:tcPr>
          <w:p w:rsidR="00666731" w:rsidRPr="00310809" w:rsidRDefault="00666731" w:rsidP="00AD0E92">
            <w:pPr>
              <w:pStyle w:val="af9"/>
            </w:pPr>
            <w:r w:rsidRPr="00310809">
              <w:t>0,04</w:t>
            </w:r>
          </w:p>
        </w:tc>
        <w:tc>
          <w:tcPr>
            <w:tcW w:w="727" w:type="dxa"/>
          </w:tcPr>
          <w:p w:rsidR="00666731" w:rsidRPr="00310809" w:rsidRDefault="00CE6AA1" w:rsidP="00AD0E92">
            <w:pPr>
              <w:pStyle w:val="af9"/>
            </w:pPr>
            <w:r w:rsidRPr="00310809">
              <w:t>5,04</w:t>
            </w:r>
          </w:p>
        </w:tc>
        <w:tc>
          <w:tcPr>
            <w:tcW w:w="618" w:type="dxa"/>
          </w:tcPr>
          <w:p w:rsidR="00666731" w:rsidRPr="00310809" w:rsidRDefault="00666731" w:rsidP="00AD0E92">
            <w:pPr>
              <w:pStyle w:val="af9"/>
            </w:pPr>
            <w:r w:rsidRPr="00310809">
              <w:t>0,07</w:t>
            </w:r>
          </w:p>
        </w:tc>
        <w:tc>
          <w:tcPr>
            <w:tcW w:w="781" w:type="dxa"/>
          </w:tcPr>
          <w:p w:rsidR="00666731" w:rsidRPr="00310809" w:rsidRDefault="00CE6AA1" w:rsidP="00AD0E92">
            <w:pPr>
              <w:pStyle w:val="af9"/>
            </w:pPr>
            <w:r w:rsidRPr="00310809">
              <w:t>8,82</w:t>
            </w:r>
          </w:p>
        </w:tc>
        <w:tc>
          <w:tcPr>
            <w:tcW w:w="705" w:type="dxa"/>
          </w:tcPr>
          <w:p w:rsidR="00666731" w:rsidRPr="00310809" w:rsidRDefault="00666731" w:rsidP="00AD0E92">
            <w:pPr>
              <w:pStyle w:val="af9"/>
            </w:pPr>
            <w:r w:rsidRPr="00310809">
              <w:t>0,06</w:t>
            </w:r>
          </w:p>
        </w:tc>
        <w:tc>
          <w:tcPr>
            <w:tcW w:w="813" w:type="dxa"/>
          </w:tcPr>
          <w:p w:rsidR="00666731" w:rsidRPr="00310809" w:rsidRDefault="00CE6AA1" w:rsidP="00AD0E92">
            <w:pPr>
              <w:pStyle w:val="af9"/>
            </w:pPr>
            <w:r w:rsidRPr="00310809">
              <w:t>7,56</w:t>
            </w:r>
          </w:p>
        </w:tc>
      </w:tr>
      <w:tr w:rsidR="00666731" w:rsidRPr="00310809">
        <w:tc>
          <w:tcPr>
            <w:tcW w:w="347" w:type="dxa"/>
          </w:tcPr>
          <w:p w:rsidR="00666731" w:rsidRPr="00310809" w:rsidRDefault="00666731" w:rsidP="00AD0E92">
            <w:pPr>
              <w:pStyle w:val="af9"/>
            </w:pPr>
            <w:r w:rsidRPr="00310809">
              <w:t>3</w:t>
            </w:r>
          </w:p>
        </w:tc>
        <w:tc>
          <w:tcPr>
            <w:tcW w:w="3594" w:type="dxa"/>
          </w:tcPr>
          <w:p w:rsidR="00666731" w:rsidRPr="00310809" w:rsidRDefault="00666731" w:rsidP="00AD0E92">
            <w:pPr>
              <w:pStyle w:val="af9"/>
            </w:pPr>
            <w:r w:rsidRPr="00310809">
              <w:t>Стены</w:t>
            </w:r>
            <w:r w:rsidR="00310809">
              <w:t xml:space="preserve"> (</w:t>
            </w:r>
            <w:r w:rsidRPr="00310809">
              <w:t xml:space="preserve">без учета оконных и дверных </w:t>
            </w:r>
            <w:r w:rsidRPr="00310809">
              <w:lastRenderedPageBreak/>
              <w:t>проемов</w:t>
            </w:r>
            <w:r w:rsidR="00310809" w:rsidRPr="00310809">
              <w:t xml:space="preserve">) </w:t>
            </w:r>
            <w:r w:rsidR="00310809">
              <w:t>-</w:t>
            </w:r>
            <w:r w:rsidRPr="00310809">
              <w:t xml:space="preserve"> </w:t>
            </w:r>
            <w:r w:rsidR="00CE6AA1" w:rsidRPr="00310809">
              <w:t>ГВЛ</w:t>
            </w:r>
          </w:p>
        </w:tc>
        <w:tc>
          <w:tcPr>
            <w:tcW w:w="835" w:type="dxa"/>
          </w:tcPr>
          <w:p w:rsidR="00666731" w:rsidRPr="00310809" w:rsidRDefault="00CE6AA1" w:rsidP="00AD0E92">
            <w:pPr>
              <w:pStyle w:val="af9"/>
            </w:pPr>
            <w:r w:rsidRPr="00310809">
              <w:lastRenderedPageBreak/>
              <w:t>233,73</w:t>
            </w:r>
          </w:p>
        </w:tc>
        <w:tc>
          <w:tcPr>
            <w:tcW w:w="672" w:type="dxa"/>
          </w:tcPr>
          <w:p w:rsidR="00666731" w:rsidRPr="00310809" w:rsidRDefault="00666731" w:rsidP="00AD0E92">
            <w:pPr>
              <w:pStyle w:val="af9"/>
            </w:pPr>
            <w:r w:rsidRPr="00310809">
              <w:t>0,02</w:t>
            </w:r>
          </w:p>
        </w:tc>
        <w:tc>
          <w:tcPr>
            <w:tcW w:w="727" w:type="dxa"/>
          </w:tcPr>
          <w:p w:rsidR="00666731" w:rsidRPr="00310809" w:rsidRDefault="00CE6AA1" w:rsidP="00AD0E92">
            <w:pPr>
              <w:pStyle w:val="af9"/>
            </w:pPr>
            <w:r w:rsidRPr="00310809">
              <w:t>4,67</w:t>
            </w:r>
          </w:p>
        </w:tc>
        <w:tc>
          <w:tcPr>
            <w:tcW w:w="618" w:type="dxa"/>
          </w:tcPr>
          <w:p w:rsidR="00666731" w:rsidRPr="00310809" w:rsidRDefault="00CE6AA1" w:rsidP="00AD0E92">
            <w:pPr>
              <w:pStyle w:val="af9"/>
            </w:pPr>
            <w:r w:rsidRPr="00310809">
              <w:t>0,06</w:t>
            </w:r>
          </w:p>
        </w:tc>
        <w:tc>
          <w:tcPr>
            <w:tcW w:w="781" w:type="dxa"/>
          </w:tcPr>
          <w:p w:rsidR="00666731" w:rsidRPr="00310809" w:rsidRDefault="00CE6AA1" w:rsidP="00AD0E92">
            <w:pPr>
              <w:pStyle w:val="af9"/>
            </w:pPr>
            <w:r w:rsidRPr="00310809">
              <w:t>14,02</w:t>
            </w:r>
          </w:p>
        </w:tc>
        <w:tc>
          <w:tcPr>
            <w:tcW w:w="705" w:type="dxa"/>
          </w:tcPr>
          <w:p w:rsidR="00666731" w:rsidRPr="00310809" w:rsidRDefault="00CE6AA1" w:rsidP="00AD0E92">
            <w:pPr>
              <w:pStyle w:val="af9"/>
            </w:pPr>
            <w:r w:rsidRPr="00310809">
              <w:t>0,05</w:t>
            </w:r>
          </w:p>
        </w:tc>
        <w:tc>
          <w:tcPr>
            <w:tcW w:w="813" w:type="dxa"/>
          </w:tcPr>
          <w:p w:rsidR="00666731" w:rsidRPr="00310809" w:rsidRDefault="00CE6AA1" w:rsidP="00AD0E92">
            <w:pPr>
              <w:pStyle w:val="af9"/>
            </w:pPr>
            <w:r w:rsidRPr="00310809">
              <w:t>11,69</w:t>
            </w:r>
          </w:p>
        </w:tc>
      </w:tr>
      <w:tr w:rsidR="00666731" w:rsidRPr="00310809">
        <w:tc>
          <w:tcPr>
            <w:tcW w:w="347" w:type="dxa"/>
          </w:tcPr>
          <w:p w:rsidR="00666731" w:rsidRPr="00310809" w:rsidRDefault="00666731" w:rsidP="00AD0E92">
            <w:pPr>
              <w:pStyle w:val="af9"/>
            </w:pPr>
            <w:r w:rsidRPr="00310809">
              <w:lastRenderedPageBreak/>
              <w:t>4</w:t>
            </w:r>
          </w:p>
        </w:tc>
        <w:tc>
          <w:tcPr>
            <w:tcW w:w="3594" w:type="dxa"/>
          </w:tcPr>
          <w:p w:rsidR="00666731" w:rsidRPr="00310809" w:rsidRDefault="00666731" w:rsidP="00AD0E92">
            <w:pPr>
              <w:pStyle w:val="af9"/>
            </w:pPr>
            <w:r w:rsidRPr="00310809">
              <w:t>Окна</w:t>
            </w:r>
            <w:r w:rsidR="00310809">
              <w:t xml:space="preserve"> (</w:t>
            </w:r>
            <w:r w:rsidRPr="00310809">
              <w:t>3 шт</w:t>
            </w:r>
            <w:r w:rsidR="00310809" w:rsidRPr="00310809">
              <w:t xml:space="preserve">) </w:t>
            </w:r>
          </w:p>
        </w:tc>
        <w:tc>
          <w:tcPr>
            <w:tcW w:w="835" w:type="dxa"/>
          </w:tcPr>
          <w:p w:rsidR="00666731" w:rsidRPr="00310809" w:rsidRDefault="00CE6AA1" w:rsidP="00AD0E92">
            <w:pPr>
              <w:pStyle w:val="af9"/>
            </w:pPr>
            <w:r w:rsidRPr="00310809">
              <w:t>13,23</w:t>
            </w:r>
          </w:p>
        </w:tc>
        <w:tc>
          <w:tcPr>
            <w:tcW w:w="672" w:type="dxa"/>
          </w:tcPr>
          <w:p w:rsidR="00666731" w:rsidRPr="00310809" w:rsidRDefault="00666731" w:rsidP="00AD0E92">
            <w:pPr>
              <w:pStyle w:val="af9"/>
            </w:pPr>
            <w:r w:rsidRPr="00310809">
              <w:t>0,3</w:t>
            </w:r>
          </w:p>
        </w:tc>
        <w:tc>
          <w:tcPr>
            <w:tcW w:w="727" w:type="dxa"/>
          </w:tcPr>
          <w:p w:rsidR="00666731" w:rsidRPr="00310809" w:rsidRDefault="00CE6AA1" w:rsidP="00AD0E92">
            <w:pPr>
              <w:pStyle w:val="af9"/>
            </w:pPr>
            <w:r w:rsidRPr="00310809">
              <w:t>3,97</w:t>
            </w:r>
          </w:p>
        </w:tc>
        <w:tc>
          <w:tcPr>
            <w:tcW w:w="618" w:type="dxa"/>
          </w:tcPr>
          <w:p w:rsidR="00666731" w:rsidRPr="00310809" w:rsidRDefault="00666731" w:rsidP="00AD0E92">
            <w:pPr>
              <w:pStyle w:val="af9"/>
            </w:pPr>
            <w:r w:rsidRPr="00310809">
              <w:t>0,15</w:t>
            </w:r>
          </w:p>
        </w:tc>
        <w:tc>
          <w:tcPr>
            <w:tcW w:w="781" w:type="dxa"/>
          </w:tcPr>
          <w:p w:rsidR="00666731" w:rsidRPr="00310809" w:rsidRDefault="00CE6AA1" w:rsidP="00AD0E92">
            <w:pPr>
              <w:pStyle w:val="af9"/>
            </w:pPr>
            <w:r w:rsidRPr="00310809">
              <w:t>1,98</w:t>
            </w:r>
          </w:p>
        </w:tc>
        <w:tc>
          <w:tcPr>
            <w:tcW w:w="705" w:type="dxa"/>
          </w:tcPr>
          <w:p w:rsidR="00666731" w:rsidRPr="00310809" w:rsidRDefault="00666731" w:rsidP="00AD0E92">
            <w:pPr>
              <w:pStyle w:val="af9"/>
            </w:pPr>
            <w:r w:rsidRPr="00310809">
              <w:t>0,06</w:t>
            </w:r>
          </w:p>
        </w:tc>
        <w:tc>
          <w:tcPr>
            <w:tcW w:w="813" w:type="dxa"/>
          </w:tcPr>
          <w:p w:rsidR="00666731" w:rsidRPr="00310809" w:rsidRDefault="00CE6AA1" w:rsidP="00AD0E92">
            <w:pPr>
              <w:pStyle w:val="af9"/>
            </w:pPr>
            <w:r w:rsidRPr="00310809">
              <w:t>0,79</w:t>
            </w:r>
          </w:p>
        </w:tc>
      </w:tr>
      <w:tr w:rsidR="00666731" w:rsidRPr="00310809">
        <w:tc>
          <w:tcPr>
            <w:tcW w:w="347" w:type="dxa"/>
          </w:tcPr>
          <w:p w:rsidR="00666731" w:rsidRPr="00310809" w:rsidRDefault="00666731" w:rsidP="00AD0E92">
            <w:pPr>
              <w:pStyle w:val="af9"/>
            </w:pPr>
            <w:r w:rsidRPr="00310809">
              <w:t>5</w:t>
            </w:r>
          </w:p>
        </w:tc>
        <w:tc>
          <w:tcPr>
            <w:tcW w:w="3594" w:type="dxa"/>
          </w:tcPr>
          <w:p w:rsidR="00666731" w:rsidRPr="00310809" w:rsidRDefault="00666731" w:rsidP="00AD0E92">
            <w:pPr>
              <w:pStyle w:val="af9"/>
            </w:pPr>
            <w:r w:rsidRPr="00310809">
              <w:t>Двери деревянные</w:t>
            </w:r>
            <w:r w:rsidR="00310809">
              <w:t xml:space="preserve"> (</w:t>
            </w:r>
            <w:r w:rsidRPr="00310809">
              <w:t>2 шт</w:t>
            </w:r>
            <w:r w:rsidR="00310809" w:rsidRPr="00310809">
              <w:t xml:space="preserve">) </w:t>
            </w:r>
          </w:p>
        </w:tc>
        <w:tc>
          <w:tcPr>
            <w:tcW w:w="835" w:type="dxa"/>
          </w:tcPr>
          <w:p w:rsidR="00666731" w:rsidRPr="00310809" w:rsidRDefault="00666731" w:rsidP="00AD0E92">
            <w:pPr>
              <w:pStyle w:val="af9"/>
            </w:pPr>
            <w:r w:rsidRPr="00310809">
              <w:t>5,04</w:t>
            </w:r>
          </w:p>
        </w:tc>
        <w:tc>
          <w:tcPr>
            <w:tcW w:w="672" w:type="dxa"/>
          </w:tcPr>
          <w:p w:rsidR="00666731" w:rsidRPr="00310809" w:rsidRDefault="00666731" w:rsidP="00AD0E92">
            <w:pPr>
              <w:pStyle w:val="af9"/>
            </w:pPr>
            <w:r w:rsidRPr="00310809">
              <w:t>0,03</w:t>
            </w:r>
          </w:p>
        </w:tc>
        <w:tc>
          <w:tcPr>
            <w:tcW w:w="727" w:type="dxa"/>
          </w:tcPr>
          <w:p w:rsidR="00666731" w:rsidRPr="00310809" w:rsidRDefault="00666731" w:rsidP="00AD0E92">
            <w:pPr>
              <w:pStyle w:val="af9"/>
            </w:pPr>
            <w:r w:rsidRPr="00310809">
              <w:t>0,15</w:t>
            </w:r>
          </w:p>
        </w:tc>
        <w:tc>
          <w:tcPr>
            <w:tcW w:w="618" w:type="dxa"/>
          </w:tcPr>
          <w:p w:rsidR="00666731" w:rsidRPr="00310809" w:rsidRDefault="00666731" w:rsidP="00AD0E92">
            <w:pPr>
              <w:pStyle w:val="af9"/>
            </w:pPr>
            <w:r w:rsidRPr="00310809">
              <w:t>0,05</w:t>
            </w:r>
          </w:p>
        </w:tc>
        <w:tc>
          <w:tcPr>
            <w:tcW w:w="781" w:type="dxa"/>
          </w:tcPr>
          <w:p w:rsidR="00666731" w:rsidRPr="00310809" w:rsidRDefault="00666731" w:rsidP="00AD0E92">
            <w:pPr>
              <w:pStyle w:val="af9"/>
            </w:pPr>
            <w:r w:rsidRPr="00310809">
              <w:t>0,25</w:t>
            </w:r>
          </w:p>
        </w:tc>
        <w:tc>
          <w:tcPr>
            <w:tcW w:w="705" w:type="dxa"/>
          </w:tcPr>
          <w:p w:rsidR="00666731" w:rsidRPr="00310809" w:rsidRDefault="00666731" w:rsidP="00AD0E92">
            <w:pPr>
              <w:pStyle w:val="af9"/>
            </w:pPr>
            <w:r w:rsidRPr="00310809">
              <w:t>0,04</w:t>
            </w:r>
          </w:p>
        </w:tc>
        <w:tc>
          <w:tcPr>
            <w:tcW w:w="813" w:type="dxa"/>
          </w:tcPr>
          <w:p w:rsidR="00666731" w:rsidRPr="00310809" w:rsidRDefault="00666731" w:rsidP="00AD0E92">
            <w:pPr>
              <w:pStyle w:val="af9"/>
            </w:pPr>
            <w:r w:rsidRPr="00310809">
              <w:t>0,2</w:t>
            </w:r>
          </w:p>
        </w:tc>
      </w:tr>
      <w:tr w:rsidR="00666731" w:rsidRPr="00310809">
        <w:tc>
          <w:tcPr>
            <w:tcW w:w="3941" w:type="dxa"/>
            <w:gridSpan w:val="2"/>
          </w:tcPr>
          <w:p w:rsidR="00666731" w:rsidRPr="00310809" w:rsidRDefault="00666731" w:rsidP="00AD0E92">
            <w:pPr>
              <w:pStyle w:val="af9"/>
              <w:rPr>
                <w:b/>
                <w:bCs/>
              </w:rPr>
            </w:pPr>
            <w:r w:rsidRPr="00310809">
              <w:rPr>
                <w:i/>
                <w:iCs/>
                <w:lang w:val="en-US"/>
              </w:rPr>
              <w:t>S</w:t>
            </w:r>
            <w:r w:rsidRPr="00310809">
              <w:rPr>
                <w:vertAlign w:val="subscript"/>
              </w:rPr>
              <w:t>общ</w:t>
            </w:r>
            <w:r w:rsidR="00310809">
              <w:t xml:space="preserve"> (</w:t>
            </w:r>
            <w:r w:rsidRPr="00310809">
              <w:t>м</w:t>
            </w:r>
            <w:r w:rsidRPr="00310809">
              <w:rPr>
                <w:vertAlign w:val="superscript"/>
              </w:rPr>
              <w:t>2</w:t>
            </w:r>
            <w:r w:rsidR="00310809" w:rsidRPr="00310809">
              <w:t xml:space="preserve">) </w:t>
            </w:r>
          </w:p>
        </w:tc>
        <w:tc>
          <w:tcPr>
            <w:tcW w:w="835" w:type="dxa"/>
          </w:tcPr>
          <w:p w:rsidR="00666731" w:rsidRPr="00310809" w:rsidRDefault="00CE6AA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59</w:t>
            </w:r>
            <w:r w:rsidR="00666731" w:rsidRPr="00310809">
              <w:rPr>
                <w:b/>
                <w:bCs/>
              </w:rPr>
              <w:t>4</w:t>
            </w:r>
          </w:p>
        </w:tc>
        <w:tc>
          <w:tcPr>
            <w:tcW w:w="672" w:type="dxa"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727" w:type="dxa"/>
          </w:tcPr>
          <w:p w:rsidR="00666731" w:rsidRPr="00310809" w:rsidRDefault="00666731" w:rsidP="00AD0E92">
            <w:pPr>
              <w:pStyle w:val="af9"/>
              <w:rPr>
                <w:b/>
                <w:bCs/>
              </w:rPr>
            </w:pPr>
          </w:p>
        </w:tc>
        <w:tc>
          <w:tcPr>
            <w:tcW w:w="618" w:type="dxa"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781" w:type="dxa"/>
          </w:tcPr>
          <w:p w:rsidR="00666731" w:rsidRPr="00310809" w:rsidRDefault="00666731" w:rsidP="00AD0E92">
            <w:pPr>
              <w:pStyle w:val="af9"/>
              <w:rPr>
                <w:b/>
                <w:bCs/>
              </w:rPr>
            </w:pPr>
          </w:p>
        </w:tc>
        <w:tc>
          <w:tcPr>
            <w:tcW w:w="705" w:type="dxa"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813" w:type="dxa"/>
          </w:tcPr>
          <w:p w:rsidR="00666731" w:rsidRPr="00310809" w:rsidRDefault="00666731" w:rsidP="00AD0E92">
            <w:pPr>
              <w:pStyle w:val="af9"/>
              <w:rPr>
                <w:b/>
                <w:bCs/>
              </w:rPr>
            </w:pPr>
          </w:p>
        </w:tc>
      </w:tr>
      <w:tr w:rsidR="00666731" w:rsidRPr="00310809">
        <w:tc>
          <w:tcPr>
            <w:tcW w:w="3941" w:type="dxa"/>
            <w:gridSpan w:val="2"/>
          </w:tcPr>
          <w:p w:rsidR="00310809" w:rsidRDefault="0066673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Звукопоглощение</w:t>
            </w:r>
          </w:p>
          <w:p w:rsidR="00666731" w:rsidRPr="00310809" w:rsidRDefault="0066673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поверхностями помещения</w:t>
            </w:r>
          </w:p>
        </w:tc>
        <w:tc>
          <w:tcPr>
            <w:tcW w:w="835" w:type="dxa"/>
          </w:tcPr>
          <w:p w:rsidR="00666731" w:rsidRPr="00310809" w:rsidRDefault="00666731" w:rsidP="00AD0E92">
            <w:pPr>
              <w:pStyle w:val="af9"/>
              <w:rPr>
                <w:i/>
                <w:iCs/>
              </w:rPr>
            </w:pPr>
          </w:p>
        </w:tc>
        <w:tc>
          <w:tcPr>
            <w:tcW w:w="672" w:type="dxa"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727" w:type="dxa"/>
          </w:tcPr>
          <w:p w:rsidR="00666731" w:rsidRPr="00310809" w:rsidRDefault="00CE6AA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63,5</w:t>
            </w:r>
          </w:p>
        </w:tc>
        <w:tc>
          <w:tcPr>
            <w:tcW w:w="618" w:type="dxa"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781" w:type="dxa"/>
          </w:tcPr>
          <w:p w:rsidR="00666731" w:rsidRPr="00310809" w:rsidRDefault="0066673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1</w:t>
            </w:r>
            <w:r w:rsidR="00CE6AA1" w:rsidRPr="00310809">
              <w:rPr>
                <w:b/>
                <w:bCs/>
              </w:rPr>
              <w:t>20,1</w:t>
            </w:r>
          </w:p>
        </w:tc>
        <w:tc>
          <w:tcPr>
            <w:tcW w:w="705" w:type="dxa"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813" w:type="dxa"/>
          </w:tcPr>
          <w:p w:rsidR="00666731" w:rsidRPr="00310809" w:rsidRDefault="00CE6AA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128</w:t>
            </w:r>
            <w:r w:rsidR="00666731" w:rsidRPr="00310809">
              <w:rPr>
                <w:b/>
                <w:bCs/>
              </w:rPr>
              <w:t>,2</w:t>
            </w:r>
          </w:p>
        </w:tc>
      </w:tr>
      <w:tr w:rsidR="00666731" w:rsidRPr="00310809">
        <w:tc>
          <w:tcPr>
            <w:tcW w:w="347" w:type="dxa"/>
          </w:tcPr>
          <w:p w:rsidR="00666731" w:rsidRPr="00310809" w:rsidRDefault="00666731" w:rsidP="00AD0E92">
            <w:pPr>
              <w:pStyle w:val="af9"/>
            </w:pPr>
            <w:r w:rsidRPr="00310809">
              <w:t>6</w:t>
            </w:r>
          </w:p>
        </w:tc>
        <w:tc>
          <w:tcPr>
            <w:tcW w:w="3594" w:type="dxa"/>
          </w:tcPr>
          <w:p w:rsidR="00666731" w:rsidRPr="00310809" w:rsidRDefault="00666731" w:rsidP="00AD0E92">
            <w:pPr>
              <w:pStyle w:val="af9"/>
            </w:pPr>
            <w:r w:rsidRPr="00310809">
              <w:t>Зрители в кресле</w:t>
            </w:r>
            <w:r w:rsidR="00310809">
              <w:t xml:space="preserve"> (</w:t>
            </w:r>
            <w:r w:rsidRPr="00310809">
              <w:t>70%</w:t>
            </w:r>
            <w:r w:rsidR="00310809" w:rsidRPr="00310809">
              <w:t xml:space="preserve">) </w:t>
            </w:r>
          </w:p>
        </w:tc>
        <w:tc>
          <w:tcPr>
            <w:tcW w:w="835" w:type="dxa"/>
          </w:tcPr>
          <w:p w:rsidR="00666731" w:rsidRPr="00310809" w:rsidRDefault="00CE6AA1" w:rsidP="00AD0E92">
            <w:pPr>
              <w:pStyle w:val="af9"/>
            </w:pPr>
            <w:r w:rsidRPr="00310809">
              <w:t>126</w:t>
            </w:r>
            <w:r w:rsidR="00666731" w:rsidRPr="00310809">
              <w:t xml:space="preserve"> чел</w:t>
            </w:r>
            <w:r w:rsidR="00310809" w:rsidRPr="00310809">
              <w:t xml:space="preserve">. </w:t>
            </w:r>
          </w:p>
        </w:tc>
        <w:tc>
          <w:tcPr>
            <w:tcW w:w="672" w:type="dxa"/>
          </w:tcPr>
          <w:p w:rsidR="00666731" w:rsidRPr="00310809" w:rsidRDefault="00666731" w:rsidP="00AD0E92">
            <w:pPr>
              <w:pStyle w:val="af9"/>
            </w:pPr>
            <w:r w:rsidRPr="00310809">
              <w:t>0,25</w:t>
            </w:r>
          </w:p>
        </w:tc>
        <w:tc>
          <w:tcPr>
            <w:tcW w:w="727" w:type="dxa"/>
          </w:tcPr>
          <w:p w:rsidR="00666731" w:rsidRPr="00310809" w:rsidRDefault="00CE6AA1" w:rsidP="00AD0E92">
            <w:pPr>
              <w:pStyle w:val="af9"/>
            </w:pPr>
            <w:r w:rsidRPr="00310809">
              <w:t>31,5</w:t>
            </w:r>
          </w:p>
        </w:tc>
        <w:tc>
          <w:tcPr>
            <w:tcW w:w="618" w:type="dxa"/>
          </w:tcPr>
          <w:p w:rsidR="00666731" w:rsidRPr="00310809" w:rsidRDefault="00666731" w:rsidP="00AD0E92">
            <w:pPr>
              <w:pStyle w:val="af9"/>
            </w:pPr>
            <w:r w:rsidRPr="00310809">
              <w:t>0,4</w:t>
            </w:r>
          </w:p>
        </w:tc>
        <w:tc>
          <w:tcPr>
            <w:tcW w:w="781" w:type="dxa"/>
          </w:tcPr>
          <w:p w:rsidR="00666731" w:rsidRPr="00310809" w:rsidRDefault="00CE6AA1" w:rsidP="00AD0E92">
            <w:pPr>
              <w:pStyle w:val="af9"/>
            </w:pPr>
            <w:r w:rsidRPr="00310809">
              <w:t>50,4</w:t>
            </w:r>
          </w:p>
        </w:tc>
        <w:tc>
          <w:tcPr>
            <w:tcW w:w="705" w:type="dxa"/>
          </w:tcPr>
          <w:p w:rsidR="00666731" w:rsidRPr="00310809" w:rsidRDefault="00666731" w:rsidP="00AD0E92">
            <w:pPr>
              <w:pStyle w:val="af9"/>
            </w:pPr>
            <w:r w:rsidRPr="00310809">
              <w:t>0,45</w:t>
            </w:r>
          </w:p>
        </w:tc>
        <w:tc>
          <w:tcPr>
            <w:tcW w:w="813" w:type="dxa"/>
          </w:tcPr>
          <w:p w:rsidR="00666731" w:rsidRPr="00310809" w:rsidRDefault="00CE6AA1" w:rsidP="00AD0E92">
            <w:pPr>
              <w:pStyle w:val="af9"/>
            </w:pPr>
            <w:r w:rsidRPr="00310809">
              <w:t>56,7</w:t>
            </w:r>
          </w:p>
        </w:tc>
      </w:tr>
      <w:tr w:rsidR="00666731" w:rsidRPr="00310809">
        <w:tc>
          <w:tcPr>
            <w:tcW w:w="347" w:type="dxa"/>
          </w:tcPr>
          <w:p w:rsidR="00666731" w:rsidRPr="00310809" w:rsidRDefault="00666731" w:rsidP="00AD0E92">
            <w:pPr>
              <w:pStyle w:val="af9"/>
            </w:pPr>
            <w:r w:rsidRPr="00310809">
              <w:t>7</w:t>
            </w:r>
          </w:p>
        </w:tc>
        <w:tc>
          <w:tcPr>
            <w:tcW w:w="3594" w:type="dxa"/>
          </w:tcPr>
          <w:p w:rsidR="00666731" w:rsidRPr="00310809" w:rsidRDefault="00666731" w:rsidP="00AD0E92">
            <w:pPr>
              <w:pStyle w:val="af9"/>
            </w:pPr>
            <w:r w:rsidRPr="00310809">
              <w:t>Пустые кресла</w:t>
            </w:r>
            <w:r w:rsidR="00310809">
              <w:t xml:space="preserve"> (</w:t>
            </w:r>
            <w:r w:rsidRPr="00310809">
              <w:t>30%</w:t>
            </w:r>
            <w:r w:rsidR="00310809" w:rsidRPr="00310809">
              <w:t xml:space="preserve">) </w:t>
            </w:r>
          </w:p>
        </w:tc>
        <w:tc>
          <w:tcPr>
            <w:tcW w:w="835" w:type="dxa"/>
          </w:tcPr>
          <w:p w:rsidR="00666731" w:rsidRPr="00310809" w:rsidRDefault="00666731" w:rsidP="00AD0E92">
            <w:pPr>
              <w:pStyle w:val="af9"/>
            </w:pPr>
            <w:r w:rsidRPr="00310809">
              <w:t>5</w:t>
            </w:r>
            <w:r w:rsidR="00CE6AA1" w:rsidRPr="00310809">
              <w:t>4</w:t>
            </w:r>
            <w:r w:rsidRPr="00310809">
              <w:t xml:space="preserve"> шт</w:t>
            </w:r>
            <w:r w:rsidR="00310809" w:rsidRPr="00310809">
              <w:t xml:space="preserve">. </w:t>
            </w:r>
          </w:p>
        </w:tc>
        <w:tc>
          <w:tcPr>
            <w:tcW w:w="672" w:type="dxa"/>
          </w:tcPr>
          <w:p w:rsidR="00666731" w:rsidRPr="00310809" w:rsidRDefault="00666731" w:rsidP="00AD0E92">
            <w:pPr>
              <w:pStyle w:val="af9"/>
            </w:pPr>
            <w:r w:rsidRPr="00310809">
              <w:t>0,08</w:t>
            </w:r>
          </w:p>
        </w:tc>
        <w:tc>
          <w:tcPr>
            <w:tcW w:w="727" w:type="dxa"/>
          </w:tcPr>
          <w:p w:rsidR="00666731" w:rsidRPr="00310809" w:rsidRDefault="00CE6AA1" w:rsidP="00AD0E92">
            <w:pPr>
              <w:pStyle w:val="af9"/>
            </w:pPr>
            <w:r w:rsidRPr="00310809">
              <w:t>4,32</w:t>
            </w:r>
          </w:p>
        </w:tc>
        <w:tc>
          <w:tcPr>
            <w:tcW w:w="618" w:type="dxa"/>
          </w:tcPr>
          <w:p w:rsidR="00666731" w:rsidRPr="00310809" w:rsidRDefault="00666731" w:rsidP="00AD0E92">
            <w:pPr>
              <w:pStyle w:val="af9"/>
            </w:pPr>
            <w:r w:rsidRPr="00310809">
              <w:t>0,12</w:t>
            </w:r>
          </w:p>
        </w:tc>
        <w:tc>
          <w:tcPr>
            <w:tcW w:w="781" w:type="dxa"/>
          </w:tcPr>
          <w:p w:rsidR="00666731" w:rsidRPr="00310809" w:rsidRDefault="00CE6AA1" w:rsidP="00AD0E92">
            <w:pPr>
              <w:pStyle w:val="af9"/>
            </w:pPr>
            <w:r w:rsidRPr="00310809">
              <w:t>6,48</w:t>
            </w:r>
          </w:p>
        </w:tc>
        <w:tc>
          <w:tcPr>
            <w:tcW w:w="705" w:type="dxa"/>
          </w:tcPr>
          <w:p w:rsidR="00666731" w:rsidRPr="00310809" w:rsidRDefault="00666731" w:rsidP="00AD0E92">
            <w:pPr>
              <w:pStyle w:val="af9"/>
            </w:pPr>
            <w:r w:rsidRPr="00310809">
              <w:t>0,1</w:t>
            </w:r>
          </w:p>
        </w:tc>
        <w:tc>
          <w:tcPr>
            <w:tcW w:w="813" w:type="dxa"/>
          </w:tcPr>
          <w:p w:rsidR="00666731" w:rsidRPr="00310809" w:rsidRDefault="00CE6AA1" w:rsidP="00AD0E92">
            <w:pPr>
              <w:pStyle w:val="af9"/>
            </w:pPr>
            <w:r w:rsidRPr="00310809">
              <w:t>5,4</w:t>
            </w:r>
          </w:p>
        </w:tc>
      </w:tr>
      <w:tr w:rsidR="00666731" w:rsidRPr="00310809">
        <w:tc>
          <w:tcPr>
            <w:tcW w:w="3941" w:type="dxa"/>
            <w:gridSpan w:val="2"/>
          </w:tcPr>
          <w:p w:rsidR="00310809" w:rsidRDefault="0066673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Звукопоглощение</w:t>
            </w:r>
          </w:p>
          <w:p w:rsidR="00666731" w:rsidRPr="00310809" w:rsidRDefault="0066673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зрителями и креслами</w:t>
            </w:r>
          </w:p>
        </w:tc>
        <w:tc>
          <w:tcPr>
            <w:tcW w:w="835" w:type="dxa"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672" w:type="dxa"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727" w:type="dxa"/>
          </w:tcPr>
          <w:p w:rsidR="00666731" w:rsidRPr="00310809" w:rsidRDefault="00CE6AA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35,8</w:t>
            </w:r>
          </w:p>
        </w:tc>
        <w:tc>
          <w:tcPr>
            <w:tcW w:w="618" w:type="dxa"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781" w:type="dxa"/>
          </w:tcPr>
          <w:p w:rsidR="00666731" w:rsidRPr="00310809" w:rsidRDefault="00CE6AA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56,9</w:t>
            </w:r>
          </w:p>
        </w:tc>
        <w:tc>
          <w:tcPr>
            <w:tcW w:w="705" w:type="dxa"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813" w:type="dxa"/>
          </w:tcPr>
          <w:p w:rsidR="00666731" w:rsidRPr="00310809" w:rsidRDefault="00CE6AA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62,1</w:t>
            </w:r>
          </w:p>
        </w:tc>
      </w:tr>
      <w:tr w:rsidR="00666731" w:rsidRPr="00310809">
        <w:tc>
          <w:tcPr>
            <w:tcW w:w="3941" w:type="dxa"/>
            <w:gridSpan w:val="2"/>
          </w:tcPr>
          <w:p w:rsidR="00310809" w:rsidRDefault="0066673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Добавочное звукопоглощение</w:t>
            </w:r>
          </w:p>
          <w:p w:rsidR="00666731" w:rsidRPr="00310809" w:rsidRDefault="00310809" w:rsidP="00AD0E92">
            <w:pPr>
              <w:pStyle w:val="af9"/>
            </w:pPr>
            <w:r>
              <w:rPr>
                <w:b/>
                <w:bCs/>
              </w:rPr>
              <w:t>(</w:t>
            </w:r>
            <w:r w:rsidR="00CE6AA1" w:rsidRPr="00310809">
              <w:t>уменьшенное на 50%</w:t>
            </w:r>
            <w:r w:rsidRPr="00310809">
              <w:t xml:space="preserve">: </w:t>
            </w:r>
            <w:r w:rsidR="00CE6AA1" w:rsidRPr="00310809">
              <w:t>594/2 = 29</w:t>
            </w:r>
            <w:r w:rsidR="00666731" w:rsidRPr="00310809">
              <w:t>7 м</w:t>
            </w:r>
            <w:r w:rsidR="00666731" w:rsidRPr="00310809">
              <w:rPr>
                <w:vertAlign w:val="superscript"/>
              </w:rPr>
              <w:t>2</w:t>
            </w:r>
            <w:r w:rsidRPr="00310809">
              <w:t xml:space="preserve">) </w:t>
            </w:r>
          </w:p>
        </w:tc>
        <w:tc>
          <w:tcPr>
            <w:tcW w:w="835" w:type="dxa"/>
          </w:tcPr>
          <w:p w:rsidR="00666731" w:rsidRPr="00310809" w:rsidRDefault="00CE6AA1" w:rsidP="00AD0E92">
            <w:pPr>
              <w:pStyle w:val="af9"/>
            </w:pPr>
            <w:r w:rsidRPr="00310809">
              <w:t>29</w:t>
            </w:r>
            <w:r w:rsidR="00666731" w:rsidRPr="00310809">
              <w:t>7</w:t>
            </w:r>
          </w:p>
        </w:tc>
        <w:tc>
          <w:tcPr>
            <w:tcW w:w="672" w:type="dxa"/>
          </w:tcPr>
          <w:p w:rsidR="00666731" w:rsidRPr="00310809" w:rsidRDefault="00666731" w:rsidP="00AD0E92">
            <w:pPr>
              <w:pStyle w:val="af9"/>
            </w:pPr>
            <w:r w:rsidRPr="00310809">
              <w:t>0,09</w:t>
            </w:r>
          </w:p>
        </w:tc>
        <w:tc>
          <w:tcPr>
            <w:tcW w:w="727" w:type="dxa"/>
          </w:tcPr>
          <w:p w:rsidR="00666731" w:rsidRPr="00310809" w:rsidRDefault="00CE6AA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26,7</w:t>
            </w:r>
          </w:p>
        </w:tc>
        <w:tc>
          <w:tcPr>
            <w:tcW w:w="618" w:type="dxa"/>
          </w:tcPr>
          <w:p w:rsidR="00666731" w:rsidRPr="00310809" w:rsidRDefault="00666731" w:rsidP="00AD0E92">
            <w:pPr>
              <w:pStyle w:val="af9"/>
            </w:pPr>
            <w:r w:rsidRPr="00310809">
              <w:t>0,05</w:t>
            </w:r>
          </w:p>
        </w:tc>
        <w:tc>
          <w:tcPr>
            <w:tcW w:w="781" w:type="dxa"/>
          </w:tcPr>
          <w:p w:rsidR="00666731" w:rsidRPr="00310809" w:rsidRDefault="00CE6AA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14,9</w:t>
            </w:r>
          </w:p>
        </w:tc>
        <w:tc>
          <w:tcPr>
            <w:tcW w:w="705" w:type="dxa"/>
          </w:tcPr>
          <w:p w:rsidR="00666731" w:rsidRPr="00310809" w:rsidRDefault="00666731" w:rsidP="00AD0E92">
            <w:pPr>
              <w:pStyle w:val="af9"/>
            </w:pPr>
            <w:r w:rsidRPr="00310809">
              <w:t>0,04</w:t>
            </w:r>
          </w:p>
        </w:tc>
        <w:tc>
          <w:tcPr>
            <w:tcW w:w="813" w:type="dxa"/>
          </w:tcPr>
          <w:p w:rsidR="00666731" w:rsidRPr="00310809" w:rsidRDefault="00CE6AA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11,9</w:t>
            </w:r>
          </w:p>
        </w:tc>
      </w:tr>
      <w:tr w:rsidR="00666731" w:rsidRPr="00310809">
        <w:tc>
          <w:tcPr>
            <w:tcW w:w="3941" w:type="dxa"/>
            <w:gridSpan w:val="2"/>
          </w:tcPr>
          <w:p w:rsidR="00666731" w:rsidRPr="00310809" w:rsidRDefault="0066673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 xml:space="preserve">Эквивалентное звукопоглощение </w:t>
            </w:r>
            <w:r w:rsidRPr="00310809">
              <w:rPr>
                <w:b/>
                <w:bCs/>
                <w:i/>
                <w:iCs/>
              </w:rPr>
              <w:t>А</w:t>
            </w:r>
            <w:r w:rsidRPr="00310809">
              <w:rPr>
                <w:b/>
                <w:bCs/>
                <w:vertAlign w:val="subscript"/>
              </w:rPr>
              <w:t>общ</w:t>
            </w:r>
          </w:p>
        </w:tc>
        <w:tc>
          <w:tcPr>
            <w:tcW w:w="835" w:type="dxa"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672" w:type="dxa"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727" w:type="dxa"/>
          </w:tcPr>
          <w:p w:rsidR="00666731" w:rsidRPr="00310809" w:rsidRDefault="00CE6AA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126</w:t>
            </w:r>
          </w:p>
        </w:tc>
        <w:tc>
          <w:tcPr>
            <w:tcW w:w="618" w:type="dxa"/>
          </w:tcPr>
          <w:p w:rsidR="00666731" w:rsidRPr="00310809" w:rsidRDefault="00666731" w:rsidP="00AD0E92">
            <w:pPr>
              <w:pStyle w:val="af9"/>
              <w:rPr>
                <w:b/>
                <w:bCs/>
              </w:rPr>
            </w:pPr>
          </w:p>
        </w:tc>
        <w:tc>
          <w:tcPr>
            <w:tcW w:w="781" w:type="dxa"/>
          </w:tcPr>
          <w:p w:rsidR="00666731" w:rsidRPr="00310809" w:rsidRDefault="00CE6AA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191,9</w:t>
            </w:r>
          </w:p>
        </w:tc>
        <w:tc>
          <w:tcPr>
            <w:tcW w:w="705" w:type="dxa"/>
          </w:tcPr>
          <w:p w:rsidR="00666731" w:rsidRPr="00310809" w:rsidRDefault="00666731" w:rsidP="00AD0E92">
            <w:pPr>
              <w:pStyle w:val="af9"/>
              <w:rPr>
                <w:b/>
                <w:bCs/>
              </w:rPr>
            </w:pPr>
          </w:p>
        </w:tc>
        <w:tc>
          <w:tcPr>
            <w:tcW w:w="813" w:type="dxa"/>
          </w:tcPr>
          <w:p w:rsidR="00666731" w:rsidRPr="00310809" w:rsidRDefault="00CE6AA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202,2</w:t>
            </w:r>
          </w:p>
        </w:tc>
      </w:tr>
      <w:tr w:rsidR="00666731" w:rsidRPr="00310809">
        <w:tc>
          <w:tcPr>
            <w:tcW w:w="3941" w:type="dxa"/>
            <w:gridSpan w:val="2"/>
          </w:tcPr>
          <w:p w:rsidR="00666731" w:rsidRPr="00310809" w:rsidRDefault="00666731" w:rsidP="00AD0E92">
            <w:pPr>
              <w:pStyle w:val="af9"/>
            </w:pPr>
            <w:r w:rsidRPr="00310809">
              <w:t>α</w:t>
            </w:r>
            <w:r w:rsidRPr="00310809">
              <w:rPr>
                <w:vertAlign w:val="subscript"/>
              </w:rPr>
              <w:t>ср</w:t>
            </w:r>
            <w:r w:rsidRPr="00310809">
              <w:rPr>
                <w:i/>
                <w:iCs/>
              </w:rPr>
              <w:t xml:space="preserve"> </w:t>
            </w:r>
            <w:r w:rsidRPr="00310809">
              <w:t xml:space="preserve">= </w:t>
            </w:r>
            <w:r w:rsidRPr="00310809">
              <w:rPr>
                <w:i/>
                <w:iCs/>
              </w:rPr>
              <w:t>А</w:t>
            </w:r>
            <w:r w:rsidRPr="00310809">
              <w:rPr>
                <w:vertAlign w:val="subscript"/>
              </w:rPr>
              <w:t>общ</w:t>
            </w:r>
            <w:r w:rsidRPr="00310809">
              <w:t>/</w:t>
            </w:r>
            <w:r w:rsidRPr="00310809">
              <w:rPr>
                <w:i/>
                <w:iCs/>
                <w:lang w:val="en-US"/>
              </w:rPr>
              <w:t>S</w:t>
            </w:r>
            <w:r w:rsidRPr="00310809">
              <w:rPr>
                <w:vertAlign w:val="subscript"/>
              </w:rPr>
              <w:t>общ</w:t>
            </w:r>
          </w:p>
        </w:tc>
        <w:tc>
          <w:tcPr>
            <w:tcW w:w="835" w:type="dxa"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1399" w:type="dxa"/>
            <w:gridSpan w:val="2"/>
          </w:tcPr>
          <w:p w:rsidR="00666731" w:rsidRPr="00310809" w:rsidRDefault="00666731" w:rsidP="00AD0E92">
            <w:pPr>
              <w:pStyle w:val="af9"/>
            </w:pPr>
            <w:r w:rsidRPr="00310809">
              <w:t>0,21</w:t>
            </w:r>
          </w:p>
        </w:tc>
        <w:tc>
          <w:tcPr>
            <w:tcW w:w="1399" w:type="dxa"/>
            <w:gridSpan w:val="2"/>
          </w:tcPr>
          <w:p w:rsidR="00666731" w:rsidRPr="00310809" w:rsidRDefault="00CE6AA1" w:rsidP="00AD0E92">
            <w:pPr>
              <w:pStyle w:val="af9"/>
            </w:pPr>
            <w:r w:rsidRPr="00310809">
              <w:t>0,32</w:t>
            </w:r>
          </w:p>
        </w:tc>
        <w:tc>
          <w:tcPr>
            <w:tcW w:w="1518" w:type="dxa"/>
            <w:gridSpan w:val="2"/>
          </w:tcPr>
          <w:p w:rsidR="00666731" w:rsidRPr="00310809" w:rsidRDefault="00CE6AA1" w:rsidP="00AD0E92">
            <w:pPr>
              <w:pStyle w:val="af9"/>
            </w:pPr>
            <w:r w:rsidRPr="00310809">
              <w:t>0,34</w:t>
            </w:r>
          </w:p>
        </w:tc>
      </w:tr>
      <w:tr w:rsidR="00666731" w:rsidRPr="00310809">
        <w:trPr>
          <w:trHeight w:val="420"/>
        </w:trPr>
        <w:tc>
          <w:tcPr>
            <w:tcW w:w="3941" w:type="dxa"/>
            <w:gridSpan w:val="2"/>
          </w:tcPr>
          <w:p w:rsidR="00666731" w:rsidRPr="00310809" w:rsidRDefault="00666731" w:rsidP="00AD0E92">
            <w:pPr>
              <w:pStyle w:val="af9"/>
            </w:pPr>
            <w:r w:rsidRPr="00310809">
              <w:t>φ</w:t>
            </w:r>
            <w:r w:rsidR="00310809">
              <w:t xml:space="preserve"> (</w:t>
            </w:r>
            <w:r w:rsidRPr="00310809">
              <w:t>α</w:t>
            </w:r>
            <w:r w:rsidRPr="00310809">
              <w:rPr>
                <w:vertAlign w:val="subscript"/>
              </w:rPr>
              <w:t>ср</w:t>
            </w:r>
            <w:r w:rsidR="00310809" w:rsidRPr="00310809">
              <w:t xml:space="preserve">) </w:t>
            </w:r>
            <w:r w:rsidRPr="00310809">
              <w:t xml:space="preserve">= </w:t>
            </w:r>
            <w:r w:rsidR="00310809">
              <w:t>-</w:t>
            </w:r>
            <w:r w:rsidRPr="00310809">
              <w:t xml:space="preserve"> </w:t>
            </w:r>
            <w:r w:rsidRPr="00310809">
              <w:rPr>
                <w:lang w:val="en-US"/>
              </w:rPr>
              <w:t>ln</w:t>
            </w:r>
            <w:r w:rsidR="00310809">
              <w:t xml:space="preserve"> (</w:t>
            </w:r>
            <w:r w:rsidRPr="00310809">
              <w:t>1</w:t>
            </w:r>
            <w:r w:rsidR="00310809">
              <w:t>-</w:t>
            </w:r>
            <w:r w:rsidRPr="00310809">
              <w:t>α</w:t>
            </w:r>
            <w:r w:rsidRPr="00310809">
              <w:rPr>
                <w:vertAlign w:val="subscript"/>
              </w:rPr>
              <w:t>ср</w:t>
            </w:r>
            <w:r w:rsidR="00310809" w:rsidRPr="00310809">
              <w:t xml:space="preserve">) </w:t>
            </w:r>
          </w:p>
        </w:tc>
        <w:tc>
          <w:tcPr>
            <w:tcW w:w="835" w:type="dxa"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1399" w:type="dxa"/>
            <w:gridSpan w:val="2"/>
          </w:tcPr>
          <w:p w:rsidR="00666731" w:rsidRPr="00310809" w:rsidRDefault="00666731" w:rsidP="00AD0E92">
            <w:pPr>
              <w:pStyle w:val="af9"/>
            </w:pPr>
            <w:r w:rsidRPr="00310809">
              <w:t>0,24</w:t>
            </w:r>
          </w:p>
        </w:tc>
        <w:tc>
          <w:tcPr>
            <w:tcW w:w="1399" w:type="dxa"/>
            <w:gridSpan w:val="2"/>
          </w:tcPr>
          <w:p w:rsidR="00666731" w:rsidRPr="00310809" w:rsidRDefault="00CE6AA1" w:rsidP="00AD0E92">
            <w:pPr>
              <w:pStyle w:val="af9"/>
            </w:pPr>
            <w:r w:rsidRPr="00310809">
              <w:t>0,39</w:t>
            </w:r>
          </w:p>
        </w:tc>
        <w:tc>
          <w:tcPr>
            <w:tcW w:w="1518" w:type="dxa"/>
            <w:gridSpan w:val="2"/>
          </w:tcPr>
          <w:p w:rsidR="00666731" w:rsidRPr="00310809" w:rsidRDefault="00CE6AA1" w:rsidP="00AD0E92">
            <w:pPr>
              <w:pStyle w:val="af9"/>
            </w:pPr>
            <w:r w:rsidRPr="00310809">
              <w:t>0,42</w:t>
            </w:r>
          </w:p>
        </w:tc>
      </w:tr>
      <w:tr w:rsidR="00666731" w:rsidRPr="00310809">
        <w:trPr>
          <w:trHeight w:val="808"/>
        </w:trPr>
        <w:tc>
          <w:tcPr>
            <w:tcW w:w="3941" w:type="dxa"/>
            <w:gridSpan w:val="2"/>
          </w:tcPr>
          <w:p w:rsidR="00666731" w:rsidRPr="00310809" w:rsidRDefault="00C33568" w:rsidP="00AD0E92">
            <w:pPr>
              <w:pStyle w:val="af9"/>
            </w:pPr>
            <w:r w:rsidRPr="00310809">
              <w:rPr>
                <w:position w:val="-32"/>
              </w:rPr>
              <w:object w:dxaOrig="22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36pt" o:ole="">
                  <v:imagedata r:id="rId8" o:title=""/>
                </v:shape>
                <o:OLEObject Type="Embed" ProgID="Equation.3" ShapeID="_x0000_i1025" DrawAspect="Content" ObjectID="_1462675743" r:id="rId9"/>
              </w:object>
            </w:r>
            <w:r w:rsidR="00666731" w:rsidRPr="00310809">
              <w:t>, с</w:t>
            </w:r>
          </w:p>
        </w:tc>
        <w:tc>
          <w:tcPr>
            <w:tcW w:w="835" w:type="dxa"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1399" w:type="dxa"/>
            <w:gridSpan w:val="2"/>
          </w:tcPr>
          <w:p w:rsidR="00666731" w:rsidRPr="00310809" w:rsidRDefault="00CE6AA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1,04</w:t>
            </w:r>
          </w:p>
        </w:tc>
        <w:tc>
          <w:tcPr>
            <w:tcW w:w="1399" w:type="dxa"/>
            <w:gridSpan w:val="2"/>
          </w:tcPr>
          <w:p w:rsidR="00666731" w:rsidRPr="00310809" w:rsidRDefault="00CE6AA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0,64</w:t>
            </w:r>
          </w:p>
        </w:tc>
        <w:tc>
          <w:tcPr>
            <w:tcW w:w="1518" w:type="dxa"/>
            <w:gridSpan w:val="2"/>
          </w:tcPr>
          <w:p w:rsidR="00666731" w:rsidRPr="00310809" w:rsidRDefault="00CE6AA1" w:rsidP="00AD0E92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0,59</w:t>
            </w:r>
          </w:p>
        </w:tc>
      </w:tr>
      <w:tr w:rsidR="00666731" w:rsidRPr="00310809">
        <w:tc>
          <w:tcPr>
            <w:tcW w:w="3941" w:type="dxa"/>
            <w:gridSpan w:val="2"/>
          </w:tcPr>
          <w:p w:rsidR="00310809" w:rsidRDefault="00666731" w:rsidP="00AD0E92">
            <w:pPr>
              <w:pStyle w:val="af9"/>
            </w:pPr>
            <w:r w:rsidRPr="00310809">
              <w:t>Оптимальное время реверберации</w:t>
            </w:r>
          </w:p>
          <w:p w:rsidR="00666731" w:rsidRPr="00310809" w:rsidRDefault="00666731" w:rsidP="00AD0E92">
            <w:pPr>
              <w:pStyle w:val="af9"/>
            </w:pPr>
            <w:r w:rsidRPr="00310809">
              <w:rPr>
                <w:i/>
                <w:iCs/>
              </w:rPr>
              <w:t>Т</w:t>
            </w:r>
            <w:r w:rsidRPr="00310809">
              <w:rPr>
                <w:i/>
                <w:iCs/>
                <w:vertAlign w:val="subscript"/>
              </w:rPr>
              <w:t>опт</w:t>
            </w:r>
            <w:r w:rsidRPr="00310809">
              <w:t>, с</w:t>
            </w:r>
          </w:p>
        </w:tc>
        <w:tc>
          <w:tcPr>
            <w:tcW w:w="835" w:type="dxa"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1399" w:type="dxa"/>
            <w:gridSpan w:val="2"/>
          </w:tcPr>
          <w:p w:rsidR="00666731" w:rsidRPr="00310809" w:rsidRDefault="00666731" w:rsidP="00AD0E92">
            <w:pPr>
              <w:pStyle w:val="af9"/>
            </w:pPr>
            <w:r w:rsidRPr="00310809">
              <w:t>1,03</w:t>
            </w:r>
          </w:p>
        </w:tc>
        <w:tc>
          <w:tcPr>
            <w:tcW w:w="1399" w:type="dxa"/>
            <w:gridSpan w:val="2"/>
          </w:tcPr>
          <w:p w:rsidR="00666731" w:rsidRPr="00310809" w:rsidRDefault="00666731" w:rsidP="00AD0E92">
            <w:pPr>
              <w:pStyle w:val="af9"/>
            </w:pPr>
            <w:r w:rsidRPr="00310809">
              <w:t>0,86</w:t>
            </w:r>
          </w:p>
        </w:tc>
        <w:tc>
          <w:tcPr>
            <w:tcW w:w="1518" w:type="dxa"/>
            <w:gridSpan w:val="2"/>
          </w:tcPr>
          <w:p w:rsidR="00666731" w:rsidRPr="00310809" w:rsidRDefault="00666731" w:rsidP="00AD0E92">
            <w:pPr>
              <w:pStyle w:val="af9"/>
            </w:pPr>
            <w:r w:rsidRPr="00310809">
              <w:t>0,86</w:t>
            </w:r>
          </w:p>
        </w:tc>
      </w:tr>
      <w:tr w:rsidR="00666731" w:rsidRPr="00310809">
        <w:tc>
          <w:tcPr>
            <w:tcW w:w="3941" w:type="dxa"/>
            <w:gridSpan w:val="2"/>
          </w:tcPr>
          <w:p w:rsidR="00310809" w:rsidRDefault="00666731" w:rsidP="00AD0E92">
            <w:pPr>
              <w:pStyle w:val="af9"/>
            </w:pPr>
            <w:r w:rsidRPr="00310809">
              <w:t>Верхняя граница допускаемых</w:t>
            </w:r>
          </w:p>
          <w:p w:rsidR="00666731" w:rsidRPr="00310809" w:rsidRDefault="00666731" w:rsidP="00AD0E92">
            <w:pPr>
              <w:pStyle w:val="af9"/>
            </w:pPr>
            <w:r w:rsidRPr="00310809">
              <w:t xml:space="preserve">отклонений от </w:t>
            </w:r>
            <w:r w:rsidRPr="00310809">
              <w:rPr>
                <w:i/>
                <w:iCs/>
              </w:rPr>
              <w:t>Т</w:t>
            </w:r>
            <w:r w:rsidRPr="00310809">
              <w:rPr>
                <w:i/>
                <w:iCs/>
                <w:vertAlign w:val="subscript"/>
              </w:rPr>
              <w:t>опт</w:t>
            </w:r>
            <w:r w:rsidRPr="00310809">
              <w:t>, с</w:t>
            </w:r>
          </w:p>
        </w:tc>
        <w:tc>
          <w:tcPr>
            <w:tcW w:w="835" w:type="dxa"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1399" w:type="dxa"/>
            <w:gridSpan w:val="2"/>
          </w:tcPr>
          <w:p w:rsidR="00666731" w:rsidRPr="00310809" w:rsidRDefault="00666731" w:rsidP="00AD0E92">
            <w:pPr>
              <w:pStyle w:val="af9"/>
            </w:pPr>
            <w:r w:rsidRPr="00310809">
              <w:t>1,13</w:t>
            </w:r>
          </w:p>
        </w:tc>
        <w:tc>
          <w:tcPr>
            <w:tcW w:w="1399" w:type="dxa"/>
            <w:gridSpan w:val="2"/>
          </w:tcPr>
          <w:p w:rsidR="00666731" w:rsidRPr="00310809" w:rsidRDefault="00666731" w:rsidP="00AD0E92">
            <w:pPr>
              <w:pStyle w:val="af9"/>
            </w:pPr>
            <w:r w:rsidRPr="00310809">
              <w:t>0,95</w:t>
            </w:r>
          </w:p>
        </w:tc>
        <w:tc>
          <w:tcPr>
            <w:tcW w:w="1518" w:type="dxa"/>
            <w:gridSpan w:val="2"/>
          </w:tcPr>
          <w:p w:rsidR="00666731" w:rsidRPr="00310809" w:rsidRDefault="00666731" w:rsidP="00AD0E92">
            <w:pPr>
              <w:pStyle w:val="af9"/>
            </w:pPr>
            <w:r w:rsidRPr="00310809">
              <w:t>0,95</w:t>
            </w:r>
          </w:p>
        </w:tc>
      </w:tr>
      <w:tr w:rsidR="00666731" w:rsidRPr="00310809">
        <w:tc>
          <w:tcPr>
            <w:tcW w:w="3941" w:type="dxa"/>
            <w:gridSpan w:val="2"/>
          </w:tcPr>
          <w:p w:rsidR="00310809" w:rsidRDefault="00666731" w:rsidP="00AD0E92">
            <w:pPr>
              <w:pStyle w:val="af9"/>
            </w:pPr>
            <w:r w:rsidRPr="00310809">
              <w:t>Нижняя граница допускаемых</w:t>
            </w:r>
          </w:p>
          <w:p w:rsidR="00666731" w:rsidRPr="00310809" w:rsidRDefault="00666731" w:rsidP="00AD0E92">
            <w:pPr>
              <w:pStyle w:val="af9"/>
            </w:pPr>
            <w:r w:rsidRPr="00310809">
              <w:t xml:space="preserve">отклонений от </w:t>
            </w:r>
            <w:r w:rsidRPr="00310809">
              <w:rPr>
                <w:i/>
                <w:iCs/>
              </w:rPr>
              <w:t>Т</w:t>
            </w:r>
            <w:r w:rsidRPr="00310809">
              <w:rPr>
                <w:i/>
                <w:iCs/>
                <w:vertAlign w:val="subscript"/>
              </w:rPr>
              <w:t>опт</w:t>
            </w:r>
            <w:r w:rsidRPr="00310809">
              <w:t>, с</w:t>
            </w:r>
          </w:p>
        </w:tc>
        <w:tc>
          <w:tcPr>
            <w:tcW w:w="835" w:type="dxa"/>
          </w:tcPr>
          <w:p w:rsidR="00666731" w:rsidRPr="00310809" w:rsidRDefault="00666731" w:rsidP="00AD0E92">
            <w:pPr>
              <w:pStyle w:val="af9"/>
            </w:pPr>
          </w:p>
        </w:tc>
        <w:tc>
          <w:tcPr>
            <w:tcW w:w="1399" w:type="dxa"/>
            <w:gridSpan w:val="2"/>
          </w:tcPr>
          <w:p w:rsidR="00666731" w:rsidRPr="00310809" w:rsidRDefault="00666731" w:rsidP="00AD0E92">
            <w:pPr>
              <w:pStyle w:val="af9"/>
            </w:pPr>
            <w:r w:rsidRPr="00310809">
              <w:t>0,93</w:t>
            </w:r>
          </w:p>
        </w:tc>
        <w:tc>
          <w:tcPr>
            <w:tcW w:w="1399" w:type="dxa"/>
            <w:gridSpan w:val="2"/>
          </w:tcPr>
          <w:p w:rsidR="00666731" w:rsidRPr="00310809" w:rsidRDefault="00666731" w:rsidP="00AD0E92">
            <w:pPr>
              <w:pStyle w:val="af9"/>
            </w:pPr>
            <w:r w:rsidRPr="00310809">
              <w:t>0,77</w:t>
            </w:r>
          </w:p>
        </w:tc>
        <w:tc>
          <w:tcPr>
            <w:tcW w:w="1518" w:type="dxa"/>
            <w:gridSpan w:val="2"/>
          </w:tcPr>
          <w:p w:rsidR="00666731" w:rsidRPr="00310809" w:rsidRDefault="00666731" w:rsidP="00AD0E92">
            <w:pPr>
              <w:pStyle w:val="af9"/>
            </w:pPr>
            <w:r w:rsidRPr="00310809">
              <w:t>0,77</w:t>
            </w:r>
          </w:p>
        </w:tc>
      </w:tr>
    </w:tbl>
    <w:p w:rsidR="00AD0E92" w:rsidRDefault="00AD0E92" w:rsidP="00AD0E92">
      <w:pPr>
        <w:rPr>
          <w:i/>
          <w:iCs/>
        </w:rPr>
      </w:pPr>
    </w:p>
    <w:p w:rsidR="00A749C3" w:rsidRDefault="00A749C3" w:rsidP="00DB3386">
      <w:pPr>
        <w:rPr>
          <w:vertAlign w:val="superscript"/>
        </w:rPr>
      </w:pPr>
      <w:r>
        <w:t>Частотные характеристики оптимального и расчетного времени реверберации для конференц-зала объемом 907 м</w:t>
      </w:r>
      <w:r>
        <w:rPr>
          <w:vertAlign w:val="superscript"/>
        </w:rPr>
        <w:t xml:space="preserve">3 </w:t>
      </w:r>
    </w:p>
    <w:p w:rsidR="00074D5C" w:rsidRDefault="00074D5C" w:rsidP="00DB3386">
      <w:pPr>
        <w:rPr>
          <w:vertAlign w:val="superscript"/>
        </w:rPr>
      </w:pPr>
    </w:p>
    <w:p w:rsidR="00012397" w:rsidRDefault="001767D0" w:rsidP="00DB3386">
      <w:r>
        <w:pict>
          <v:group id="_x0000_s1054" style="width:329pt;height:162pt;mso-position-horizontal-relative:char;mso-position-vertical-relative:line" coordorigin="3294,1031" coordsize="7740,4680">
            <v:shape id="_x0000_s1055" style="position:absolute;left:4022;top:1913;width:3757;height:1964;mso-position-horizontal:absolute;mso-position-vertical:absolute" coordsize="3757,1964" path="m3757,1960r-1860,4l,1041,7,,1897,953r1850,17l3757,1960xe" fillcolor="black" stroked="f" strokeweight=".25pt">
              <v:fill r:id="rId7" o:title="" type="pattern"/>
              <v:path arrowok="t"/>
            </v:shape>
            <v:shape id="_x0000_s1056" style="position:absolute;left:4014;top:1031;width:42;height:3904;mso-position-horizontal:absolute;mso-position-vertical:absolute" coordsize="6,3525" path="m,3525l6,e" filled="f">
              <v:stroke endarrow="classic" endarrowlength="long"/>
              <v:path arrowok="t"/>
              <o:lock v:ext="edit" aspectratio="t"/>
            </v:shape>
            <v:line id="_x0000_s1057" style="position:absolute;rotation:90;flip:x y" from="6310,2441" to="6311,6976" strokecolor="white">
              <v:stroke endarrowlength="long"/>
              <o:lock v:ext="edit" aspectratio="t"/>
            </v:line>
            <v:line id="_x0000_s1058" style="position:absolute" from="4046,2103" to="7788,2104">
              <o:lock v:ext="edit" aspectratio="t"/>
            </v:line>
            <v:line id="_x0000_s1059" style="position:absolute" from="4048,2626" to="7790,2627">
              <o:lock v:ext="edit" aspectratio="t"/>
            </v:line>
            <v:line id="_x0000_s1060" style="position:absolute" from="4046,3152" to="7788,3153">
              <o:lock v:ext="edit" aspectratio="t"/>
            </v:line>
            <v:line id="_x0000_s1061" style="position:absolute" from="4037,3675" to="7779,3676">
              <o:lock v:ext="edit" aspectratio="t"/>
            </v:line>
            <v:line id="_x0000_s1062" style="position:absolute" from="4014,4091" to="7756,4092">
              <o:lock v:ext="edit" aspectratio="t"/>
            </v:line>
            <v:line id="_x0000_s1063" style="position:absolute" from="5912,1588" to="5913,5171">
              <o:lock v:ext="edit" aspectratio="t"/>
            </v:line>
            <v:line id="_x0000_s1064" style="position:absolute" from="7780,1590" to="7781,5171">
              <o:lock v:ext="edit" aspectratio="t"/>
            </v:line>
            <v:shape id="_x0000_s1065" type="#_x0000_t202" style="position:absolute;left:3294;top:1031;width:1323;height:540" filled="f" stroked="f">
              <v:textbox style="mso-next-textbox:#_x0000_s1065">
                <w:txbxContent>
                  <w:p w:rsidR="00DB3386" w:rsidRDefault="00DB3386" w:rsidP="00DB3386">
                    <w:pPr>
                      <w:pStyle w:val="afc"/>
                    </w:pPr>
                    <w:r>
                      <w:rPr>
                        <w:i/>
                        <w:iCs/>
                      </w:rPr>
                      <w:t>Т</w:t>
                    </w:r>
                    <w:r w:rsidRPr="00F73109">
                      <w:t xml:space="preserve">, </w:t>
                    </w:r>
                    <w:r>
                      <w:t>с</w:t>
                    </w:r>
                  </w:p>
                  <w:p w:rsidR="00DB3386" w:rsidRPr="00F73109" w:rsidRDefault="00DB3386" w:rsidP="00DB3386">
                    <w:pPr>
                      <w:pStyle w:val="afc"/>
                    </w:pPr>
                  </w:p>
                </w:txbxContent>
              </v:textbox>
            </v:shape>
            <v:shape id="_x0000_s1066" type="#_x0000_t202" style="position:absolute;left:8302;top:4713;width:900;height:540" filled="f" stroked="f">
              <v:textbox style="mso-next-textbox:#_x0000_s1066">
                <w:txbxContent>
                  <w:p w:rsidR="00DB3386" w:rsidRPr="00C911EC" w:rsidRDefault="00DB3386" w:rsidP="00DB3386">
                    <w:pPr>
                      <w:pStyle w:val="afc"/>
                    </w:pPr>
                    <w:r>
                      <w:rPr>
                        <w:lang w:val="en-US"/>
                      </w:rPr>
                      <w:t>f</w:t>
                    </w:r>
                    <w:r>
                      <w:t>, Гц</w:t>
                    </w:r>
                  </w:p>
                </w:txbxContent>
              </v:textbox>
            </v:shape>
            <v:shape id="_x0000_s1067" type="#_x0000_t202" style="position:absolute;left:5574;top:5171;width:900;height:540" filled="f" stroked="f">
              <v:textbox style="mso-next-textbox:#_x0000_s1067">
                <w:txbxContent>
                  <w:p w:rsidR="00DB3386" w:rsidRPr="00F73109" w:rsidRDefault="00DB3386" w:rsidP="00DB3386">
                    <w:pPr>
                      <w:pStyle w:val="afc"/>
                    </w:pPr>
                    <w:r>
                      <w:t>500</w:t>
                    </w:r>
                  </w:p>
                </w:txbxContent>
              </v:textbox>
            </v:shape>
            <v:shape id="_x0000_s1068" type="#_x0000_t202" style="position:absolute;left:7374;top:5171;width:900;height:540" filled="f" stroked="f">
              <v:textbox style="mso-next-textbox:#_x0000_s1068">
                <w:txbxContent>
                  <w:p w:rsidR="00DB3386" w:rsidRPr="00F73109" w:rsidRDefault="00DB3386" w:rsidP="00DB3386">
                    <w:pPr>
                      <w:pStyle w:val="afc"/>
                    </w:pPr>
                    <w:r>
                      <w:t>2000</w:t>
                    </w:r>
                  </w:p>
                </w:txbxContent>
              </v:textbox>
            </v:shape>
            <v:shape id="_x0000_s1069" type="#_x0000_t202" style="position:absolute;left:3506;top:1398;width:900;height:540" filled="f" stroked="f">
              <v:textbox style="mso-next-textbox:#_x0000_s1069">
                <w:txbxContent>
                  <w:p w:rsidR="00DB3386" w:rsidRPr="00DF5C89" w:rsidRDefault="00DB3386" w:rsidP="00DB3386">
                    <w:pPr>
                      <w:pStyle w:val="af9"/>
                    </w:pPr>
                    <w:r>
                      <w:t>1,2</w:t>
                    </w:r>
                  </w:p>
                </w:txbxContent>
              </v:textbox>
            </v:shape>
            <v:shape id="_x0000_s1070" type="#_x0000_t202" style="position:absolute;left:3509;top:1893;width:900;height:540" filled="f" stroked="f">
              <v:textbox style="mso-next-textbox:#_x0000_s1070">
                <w:txbxContent>
                  <w:p w:rsidR="00DB3386" w:rsidRPr="00DF5C89" w:rsidRDefault="00DB3386" w:rsidP="00DB3386">
                    <w:pPr>
                      <w:pStyle w:val="af9"/>
                    </w:pPr>
                    <w:r w:rsidRPr="00DB3386">
                      <w:rPr>
                        <w:rStyle w:val="afd"/>
                      </w:rPr>
                      <w:t>1</w:t>
                    </w:r>
                    <w:r>
                      <w:t>,1</w:t>
                    </w:r>
                  </w:p>
                </w:txbxContent>
              </v:textbox>
            </v:shape>
            <v:shape id="_x0000_s1071" type="#_x0000_t202" style="position:absolute;left:3492;top:2433;width:900;height:540" filled="f" stroked="f">
              <v:textbox style="mso-next-textbox:#_x0000_s1071">
                <w:txbxContent>
                  <w:p w:rsidR="00DB3386" w:rsidRPr="00DF5C89" w:rsidRDefault="00DB3386" w:rsidP="00DB3386">
                    <w:pPr>
                      <w:pStyle w:val="af9"/>
                    </w:pPr>
                    <w:r>
                      <w:t>1,0</w:t>
                    </w:r>
                  </w:p>
                </w:txbxContent>
              </v:textbox>
            </v:shape>
            <v:shape id="_x0000_s1072" type="#_x0000_t202" style="position:absolute;left:3492;top:2943;width:900;height:540" filled="f" stroked="f">
              <v:textbox style="mso-next-textbox:#_x0000_s1072">
                <w:txbxContent>
                  <w:p w:rsidR="00DB3386" w:rsidRPr="00DF5C89" w:rsidRDefault="00DB3386" w:rsidP="00DB3386">
                    <w:pPr>
                      <w:pStyle w:val="af9"/>
                    </w:pPr>
                    <w:r>
                      <w:t>0,9</w:t>
                    </w:r>
                  </w:p>
                </w:txbxContent>
              </v:textbox>
            </v:shape>
            <v:shape id="_x0000_s1073" type="#_x0000_t202" style="position:absolute;left:3477;top:3483;width:897;height:540" filled="f" stroked="f">
              <v:textbox style="mso-next-textbox:#_x0000_s1073">
                <w:txbxContent>
                  <w:p w:rsidR="00DB3386" w:rsidRPr="00DF5C89" w:rsidRDefault="00DB3386" w:rsidP="00DB3386">
                    <w:pPr>
                      <w:pStyle w:val="af9"/>
                    </w:pPr>
                    <w:r>
                      <w:t>0,8</w:t>
                    </w:r>
                  </w:p>
                </w:txbxContent>
              </v:textbox>
            </v:shape>
            <v:shape id="_x0000_s1074" style="position:absolute;left:4037;top:2434;width:3742;height:945;mso-position-horizontal:absolute;mso-position-vertical:absolute" coordsize="3742,945" path="m,l1875,945r1867,-3e" filled="f" strokecolor="white" strokeweight="1.5pt">
              <v:path arrowok="t"/>
            </v:shape>
            <v:shape id="_x0000_s1075" type="#_x0000_t202" style="position:absolute;left:3473;top:3957;width:900;height:540" filled="f" stroked="f">
              <v:textbox style="mso-next-textbox:#_x0000_s1075">
                <w:txbxContent>
                  <w:p w:rsidR="00DB3386" w:rsidRPr="00DF5C89" w:rsidRDefault="00DB3386" w:rsidP="00DB3386">
                    <w:pPr>
                      <w:pStyle w:val="af9"/>
                    </w:pPr>
                    <w:r>
                      <w:t>0,7</w:t>
                    </w:r>
                  </w:p>
                </w:txbxContent>
              </v:textbox>
            </v:shape>
            <v:shape id="_x0000_s1076" style="position:absolute;left:4050;top:1890;width:3735;height:975;mso-position-horizontal:absolute;mso-position-vertical:absolute" coordsize="3735,975" path="m,l1905,975,3735,960r-15,e" filled="f" strokeweight="1pt">
              <v:stroke dashstyle="longDash"/>
              <v:path arrowok="t"/>
            </v:shape>
            <v:shape id="_x0000_s1077" style="position:absolute;left:4005;top:2955;width:3765;height:960;mso-position-horizontal:absolute;mso-position-vertical:absolute" coordsize="3765,960" path="m,l1905,945r1860,15e" filled="f" strokeweight="1pt">
              <v:stroke dashstyle="longDash"/>
              <v:path arrowok="t"/>
            </v:shape>
            <v:shape id="_x0000_s1078" type="#_x0000_t202" style="position:absolute;left:7703;top:2617;width:1260;height:540" filled="f" stroked="f">
              <v:textbox style="mso-next-textbox:#_x0000_s1078">
                <w:txbxContent>
                  <w:p w:rsidR="00DB3386" w:rsidRDefault="00DB3386" w:rsidP="00DB3386">
                    <w:pPr>
                      <w:pStyle w:val="afc"/>
                    </w:pPr>
                    <w:r>
                      <w:t>+10 %</w:t>
                    </w:r>
                  </w:p>
                </w:txbxContent>
              </v:textbox>
            </v:shape>
            <v:shape id="_x0000_s1079" type="#_x0000_t202" style="position:absolute;left:7743;top:3627;width:1260;height:540" filled="f" stroked="f">
              <v:textbox style="mso-next-textbox:#_x0000_s1079">
                <w:txbxContent>
                  <w:p w:rsidR="00DB3386" w:rsidRDefault="00DB3386" w:rsidP="00DB3386">
                    <w:pPr>
                      <w:pStyle w:val="afc"/>
                    </w:pPr>
                    <w:r>
                      <w:t>–10 %</w:t>
                    </w:r>
                  </w:p>
                </w:txbxContent>
              </v:textbox>
            </v:shape>
            <v:shape id="_x0000_s1080" style="position:absolute;left:4035;top:2430;width:3750;height:930;mso-position-horizontal:absolute;mso-position-vertical:absolute" coordsize="3750,930" path="m,l1890,930r1860,e" filled="f" strokeweight="2pt">
              <v:path arrowok="t"/>
            </v:shape>
            <v:line id="_x0000_s1081" style="position:absolute" from="4045,1588" to="7787,1589">
              <o:lock v:ext="edit" aspectratio="t"/>
            </v:line>
            <v:shape id="_x0000_s1082" type="#_x0000_t202" style="position:absolute;left:3414;top:4451;width:1080;height:540" filled="f" stroked="f">
              <v:textbox style="mso-next-textbox:#_x0000_s1082">
                <w:txbxContent>
                  <w:p w:rsidR="00DB3386" w:rsidRPr="00DF5C89" w:rsidRDefault="00DB3386" w:rsidP="00DB3386">
                    <w:pPr>
                      <w:pStyle w:val="af9"/>
                    </w:pPr>
                    <w:r>
                      <w:t>0,6</w:t>
                    </w:r>
                  </w:p>
                </w:txbxContent>
              </v:textbox>
            </v:shape>
            <v:shape id="_x0000_s1083" type="#_x0000_t202" style="position:absolute;left:5994;top:2091;width:5040;height:900" filled="f" stroked="f">
              <v:textbox style="mso-next-textbox:#_x0000_s1083">
                <w:txbxContent>
                  <w:p w:rsidR="00DB3386" w:rsidRDefault="00DB3386" w:rsidP="00DB3386">
                    <w:pPr>
                      <w:pStyle w:val="afc"/>
                    </w:pPr>
                    <w:r>
                      <w:t>оптимальное время реверберации Т</w:t>
                    </w:r>
                    <w:r>
                      <w:rPr>
                        <w:vertAlign w:val="subscript"/>
                      </w:rPr>
                      <w:t>опт</w:t>
                    </w:r>
                  </w:p>
                </w:txbxContent>
              </v:textbox>
            </v:shape>
            <v:shape id="_x0000_s1084" type="#_x0000_t202" style="position:absolute;left:4614;top:1031;width:5040;height:900" filled="f" stroked="f">
              <v:textbox style="mso-next-textbox:#_x0000_s1084">
                <w:txbxContent>
                  <w:p w:rsidR="00DB3386" w:rsidRDefault="00DB3386" w:rsidP="00DB3386">
                    <w:pPr>
                      <w:pStyle w:val="afc"/>
                    </w:pPr>
                    <w:r>
                      <w:t>расчетное время реверберации Т</w:t>
                    </w:r>
                  </w:p>
                  <w:p w:rsidR="00DB3386" w:rsidRPr="00F73109" w:rsidRDefault="00DB3386" w:rsidP="00A749C3"/>
                </w:txbxContent>
              </v:textbox>
            </v:shape>
            <v:shape id="_x0000_s1085" style="position:absolute;left:4734;top:1457;width:606;height:1734" coordsize="967,900" path="m967,l,900e" filled="f">
              <v:path arrowok="t"/>
            </v:shape>
            <v:shape id="_x0000_s1086" style="position:absolute;left:6054;top:2478;width:1200;height:893;mso-position-horizontal:absolute;mso-position-vertical:absolute" coordsize="967,900" path="m967,l,900e" filled="f">
              <v:path arrowok="t"/>
            </v:shape>
            <v:line id="_x0000_s1087" style="position:absolute" from="4014,1571" to="4014,1571"/>
            <v:shape id="_x0000_s1088" style="position:absolute;left:4035;top:2310;width:3720;height:2610;mso-position-horizontal:absolute;mso-position-vertical:absolute" coordsize="3720,2610" path="m,l1875,2220r1845,390e" filled="f" strokeweight="2pt">
              <v:path arrowok="t"/>
            </v:shape>
            <v:line id="_x0000_s1089" style="position:absolute" from="4014,4631" to="7756,4632">
              <o:lock v:ext="edit" aspectratio="t"/>
            </v:line>
            <v:line id="_x0000_s1090" style="position:absolute" from="4014,5171" to="8814,5172">
              <v:stroke endarrow="classic"/>
              <o:lock v:ext="edit" aspectratio="t"/>
            </v:line>
            <v:line id="_x0000_s1091" style="position:absolute" from="4015,4631" to="4015,5152">
              <o:lock v:ext="edit" aspectratio="t"/>
            </v:line>
            <v:shape id="_x0000_s1092" type="#_x0000_t202" style="position:absolute;left:3414;top:4991;width:900;height:540" filled="f" stroked="f">
              <v:textbox style="mso-next-textbox:#_x0000_s1092">
                <w:txbxContent>
                  <w:p w:rsidR="00DB3386" w:rsidRPr="00DF5C89" w:rsidRDefault="00DB3386" w:rsidP="00DB3386">
                    <w:pPr>
                      <w:pStyle w:val="af9"/>
                    </w:pPr>
                    <w:r>
                      <w:t>0,5</w:t>
                    </w:r>
                  </w:p>
                </w:txbxContent>
              </v:textbox>
            </v:shape>
            <v:shape id="_x0000_s1093" type="#_x0000_t202" style="position:absolute;left:3774;top:5171;width:900;height:540" filled="f" stroked="f">
              <v:textbox style="mso-next-textbox:#_x0000_s1093">
                <w:txbxContent>
                  <w:p w:rsidR="00DB3386" w:rsidRPr="00F73109" w:rsidRDefault="00DB3386" w:rsidP="00A749C3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125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10809" w:rsidRDefault="00012397" w:rsidP="00310809">
      <w:r>
        <w:br w:type="page"/>
      </w:r>
      <w:r w:rsidR="00DF5C89" w:rsidRPr="00310809">
        <w:lastRenderedPageBreak/>
        <w:t>Вывод</w:t>
      </w:r>
      <w:r w:rsidR="00310809" w:rsidRPr="00310809">
        <w:t xml:space="preserve">: </w:t>
      </w:r>
      <w:r w:rsidR="00DF5C89" w:rsidRPr="00310809">
        <w:t>для рассматриваемого помещения конференц-зала расчетное время реверберации на низких частотах</w:t>
      </w:r>
      <w:r w:rsidR="00310809">
        <w:t xml:space="preserve"> (</w:t>
      </w:r>
      <w:r w:rsidR="00DF5C89" w:rsidRPr="00310809">
        <w:t>125 Гц</w:t>
      </w:r>
      <w:r w:rsidR="00310809" w:rsidRPr="00310809">
        <w:t xml:space="preserve">) </w:t>
      </w:r>
      <w:r w:rsidR="00DF5C89" w:rsidRPr="00310809">
        <w:t>удовлетворяет нормативным</w:t>
      </w:r>
      <w:r w:rsidR="00310809">
        <w:t xml:space="preserve"> (</w:t>
      </w:r>
      <w:r w:rsidR="00DF5C89" w:rsidRPr="00310809">
        <w:t>оптимальным</w:t>
      </w:r>
      <w:r w:rsidR="00310809" w:rsidRPr="00310809">
        <w:t xml:space="preserve">) </w:t>
      </w:r>
      <w:r w:rsidR="00DF5C89" w:rsidRPr="00310809">
        <w:t>значениям</w:t>
      </w:r>
      <w:r w:rsidR="00310809" w:rsidRPr="00310809">
        <w:t xml:space="preserve">. </w:t>
      </w:r>
      <w:r w:rsidR="00DF5C89" w:rsidRPr="00310809">
        <w:t>На средних и высоких частотах</w:t>
      </w:r>
      <w:r w:rsidR="00310809">
        <w:t xml:space="preserve"> (</w:t>
      </w:r>
      <w:r w:rsidR="00DF5C89" w:rsidRPr="00310809">
        <w:t>соответственно 500 и 2000 Гц</w:t>
      </w:r>
      <w:r w:rsidR="00310809" w:rsidRPr="00310809">
        <w:t xml:space="preserve">) </w:t>
      </w:r>
      <w:r w:rsidR="00DF5C89" w:rsidRPr="00310809">
        <w:t>расчетное время реверберации меньше нижней границы допускаемых отклонений</w:t>
      </w:r>
      <w:r w:rsidR="00310809" w:rsidRPr="00310809">
        <w:t xml:space="preserve">. </w:t>
      </w:r>
      <w:r w:rsidR="00DF5C89" w:rsidRPr="00310809">
        <w:t>Для исправления этого акустического дефекта эквивалентное звукопоглощение на этих частотах необходимо уменьшить, частично заменяя материалы отделки поверхностей помещения</w:t>
      </w:r>
      <w:r w:rsidR="00310809" w:rsidRPr="00310809">
        <w:t>.</w:t>
      </w:r>
    </w:p>
    <w:p w:rsidR="00310809" w:rsidRDefault="00F73109" w:rsidP="00310809">
      <w:pPr>
        <w:rPr>
          <w:noProof/>
        </w:rPr>
      </w:pPr>
      <w:r w:rsidRPr="00310809">
        <w:rPr>
          <w:noProof/>
        </w:rPr>
        <w:t>Методика определения индекса</w:t>
      </w:r>
    </w:p>
    <w:p w:rsidR="00310809" w:rsidRDefault="00F73109" w:rsidP="00310809">
      <w:pPr>
        <w:rPr>
          <w:noProof/>
        </w:rPr>
      </w:pPr>
      <w:r w:rsidRPr="00310809">
        <w:rPr>
          <w:noProof/>
        </w:rPr>
        <w:t>изоляции воздушного шума внутренними</w:t>
      </w:r>
    </w:p>
    <w:p w:rsidR="00310809" w:rsidRDefault="00F73109" w:rsidP="00310809">
      <w:r w:rsidRPr="00310809">
        <w:rPr>
          <w:noProof/>
        </w:rPr>
        <w:t>ограждающими конструкциями зданий</w:t>
      </w:r>
      <w:r w:rsidR="00310809" w:rsidRPr="00310809">
        <w:t>.</w:t>
      </w:r>
    </w:p>
    <w:p w:rsidR="00310809" w:rsidRDefault="00F73109" w:rsidP="00310809">
      <w:r w:rsidRPr="00310809">
        <w:t xml:space="preserve">Требуется определить индекс изоляции воздушного шума стеной </w:t>
      </w:r>
      <w:r w:rsidR="008473A1" w:rsidRPr="00310809">
        <w:t xml:space="preserve">из </w:t>
      </w:r>
      <w:r w:rsidR="006956EF" w:rsidRPr="00310809">
        <w:t>ж</w:t>
      </w:r>
      <w:r w:rsidR="008473A1" w:rsidRPr="00310809">
        <w:t>елезобетона</w:t>
      </w:r>
      <w:r w:rsidRPr="00310809">
        <w:t xml:space="preserve"> плотностью ρ</w:t>
      </w:r>
      <w:r w:rsidR="008473A1" w:rsidRPr="00310809">
        <w:t xml:space="preserve"> = 25</w:t>
      </w:r>
      <w:r w:rsidRPr="00310809">
        <w:t>00 кг/м</w:t>
      </w:r>
      <w:r w:rsidRPr="00310809">
        <w:rPr>
          <w:vertAlign w:val="superscript"/>
        </w:rPr>
        <w:t>3</w:t>
      </w:r>
      <w:r w:rsidRPr="00310809">
        <w:t xml:space="preserve"> толщиной </w:t>
      </w:r>
      <w:r w:rsidRPr="00310809">
        <w:rPr>
          <w:i/>
          <w:iCs/>
          <w:lang w:val="en-US"/>
        </w:rPr>
        <w:t>h</w:t>
      </w:r>
      <w:r w:rsidR="008473A1" w:rsidRPr="00310809">
        <w:t xml:space="preserve"> = 12</w:t>
      </w:r>
      <w:r w:rsidRPr="00310809">
        <w:t>0 мм</w:t>
      </w:r>
      <w:r w:rsidR="00310809" w:rsidRPr="00310809">
        <w:t xml:space="preserve">. </w:t>
      </w:r>
      <w:r w:rsidRPr="00310809">
        <w:t>Сравнить полученное значение с нормативными значениями для межквартирных стен</w:t>
      </w:r>
      <w:r w:rsidR="008473A1" w:rsidRPr="00310809">
        <w:t xml:space="preserve"> жилых домов категории А</w:t>
      </w:r>
      <w:r w:rsidR="00310809" w:rsidRPr="00310809">
        <w:t>.</w:t>
      </w:r>
    </w:p>
    <w:p w:rsidR="00310809" w:rsidRDefault="00F73109" w:rsidP="00310809">
      <w:r w:rsidRPr="00310809">
        <w:t>Расчет состоит из следующих этапов</w:t>
      </w:r>
      <w:r w:rsidR="00310809" w:rsidRPr="00310809">
        <w:t>:</w:t>
      </w:r>
    </w:p>
    <w:p w:rsidR="00310809" w:rsidRDefault="00DA28E8" w:rsidP="00310809">
      <w:r w:rsidRPr="00310809">
        <w:t>1</w:t>
      </w:r>
      <w:r w:rsidR="00310809" w:rsidRPr="00310809">
        <w:t xml:space="preserve">. </w:t>
      </w:r>
      <w:r w:rsidRPr="00310809">
        <w:t>Чер</w:t>
      </w:r>
      <w:r w:rsidR="00F73109" w:rsidRPr="00310809">
        <w:t>тим координатные оси</w:t>
      </w:r>
      <w:r w:rsidR="00310809" w:rsidRPr="00310809">
        <w:t xml:space="preserve">: </w:t>
      </w:r>
      <w:r w:rsidR="00F73109" w:rsidRPr="00310809">
        <w:t xml:space="preserve">по горизонтали </w:t>
      </w:r>
      <w:r w:rsidR="00310809">
        <w:t>-</w:t>
      </w:r>
      <w:r w:rsidR="00F73109" w:rsidRPr="00310809">
        <w:t xml:space="preserve"> частота в Гц, по вертикали </w:t>
      </w:r>
      <w:r w:rsidR="00310809">
        <w:t>-</w:t>
      </w:r>
      <w:r w:rsidR="00F73109" w:rsidRPr="00310809">
        <w:t xml:space="preserve"> звукоизоляция в дБ</w:t>
      </w:r>
      <w:r w:rsidR="00310809" w:rsidRPr="00310809">
        <w:t xml:space="preserve">. </w:t>
      </w:r>
      <w:r w:rsidR="00F73109" w:rsidRPr="00310809">
        <w:t>Расчет ведем в нормируемом диапазоне частот от 100 до 3150 Гц</w:t>
      </w:r>
      <w:r w:rsidR="00310809" w:rsidRPr="00310809">
        <w:t>.</w:t>
      </w:r>
    </w:p>
    <w:p w:rsidR="00310809" w:rsidRDefault="00F73109" w:rsidP="00310809">
      <w:r w:rsidRPr="00310809">
        <w:t xml:space="preserve">Строим теоретическую частотную характеристику звукоизоляции ограждающей </w:t>
      </w:r>
      <w:r w:rsidR="008473A1" w:rsidRPr="00310809">
        <w:t>конструкции</w:t>
      </w:r>
      <w:r w:rsidR="00310809" w:rsidRPr="00310809">
        <w:t xml:space="preserve">. </w:t>
      </w:r>
      <w:r w:rsidRPr="00310809">
        <w:t>Для этого определяем поверхностную плот</w:t>
      </w:r>
      <w:r w:rsidR="008473A1" w:rsidRPr="00310809">
        <w:t>ность конструкции</w:t>
      </w:r>
      <w:r w:rsidR="00310809" w:rsidRPr="00310809">
        <w:t>:</w:t>
      </w:r>
    </w:p>
    <w:p w:rsidR="00DB3386" w:rsidRDefault="00DB3386" w:rsidP="00310809"/>
    <w:p w:rsidR="00310809" w:rsidRDefault="00F73109" w:rsidP="00310809">
      <w:r w:rsidRPr="00310809">
        <w:rPr>
          <w:i/>
          <w:iCs/>
          <w:lang w:val="en-US"/>
        </w:rPr>
        <w:t>m</w:t>
      </w:r>
      <w:r w:rsidRPr="00310809">
        <w:t xml:space="preserve"> = ρ · </w:t>
      </w:r>
      <w:r w:rsidRPr="00310809">
        <w:rPr>
          <w:i/>
          <w:iCs/>
          <w:lang w:val="en-US"/>
        </w:rPr>
        <w:t>h</w:t>
      </w:r>
      <w:r w:rsidR="008473A1" w:rsidRPr="00310809">
        <w:t xml:space="preserve"> = 25</w:t>
      </w:r>
      <w:r w:rsidRPr="00310809">
        <w:t>00 кг/м</w:t>
      </w:r>
      <w:r w:rsidRPr="00310809">
        <w:rPr>
          <w:vertAlign w:val="superscript"/>
        </w:rPr>
        <w:t>3</w:t>
      </w:r>
      <w:r w:rsidR="008473A1" w:rsidRPr="00310809">
        <w:t xml:space="preserve"> × 0,12</w:t>
      </w:r>
      <w:r w:rsidRPr="00310809">
        <w:t xml:space="preserve"> м</w:t>
      </w:r>
      <w:r w:rsidR="008473A1" w:rsidRPr="00310809">
        <w:t xml:space="preserve"> = 300</w:t>
      </w:r>
      <w:r w:rsidRPr="00310809">
        <w:t xml:space="preserve"> кг/м</w:t>
      </w:r>
      <w:r w:rsidRPr="00310809">
        <w:rPr>
          <w:vertAlign w:val="superscript"/>
        </w:rPr>
        <w:t>2</w:t>
      </w:r>
      <w:r w:rsidR="00310809" w:rsidRPr="00310809">
        <w:t>.</w:t>
      </w:r>
    </w:p>
    <w:p w:rsidR="00DB3386" w:rsidRDefault="00DB3386" w:rsidP="00310809"/>
    <w:p w:rsidR="00310809" w:rsidRDefault="00F73109" w:rsidP="00310809">
      <w:r w:rsidRPr="00310809">
        <w:t xml:space="preserve">Определяем координаты точки </w:t>
      </w:r>
      <w:r w:rsidRPr="00310809">
        <w:rPr>
          <w:i/>
          <w:iCs/>
        </w:rPr>
        <w:t>В</w:t>
      </w:r>
      <w:r w:rsidR="00310809" w:rsidRPr="00310809">
        <w:t>.</w:t>
      </w:r>
    </w:p>
    <w:p w:rsidR="00310809" w:rsidRDefault="008473A1" w:rsidP="00310809">
      <w:r w:rsidRPr="00310809">
        <w:t>Для ρ ≥ 1800 кг/м</w:t>
      </w:r>
      <w:r w:rsidRPr="00310809">
        <w:rPr>
          <w:vertAlign w:val="superscript"/>
        </w:rPr>
        <w:t>3</w:t>
      </w:r>
      <w:r w:rsidRPr="00310809">
        <w:t xml:space="preserve"> находим</w:t>
      </w:r>
      <w:r w:rsidR="00310809" w:rsidRPr="00310809">
        <w:t xml:space="preserve">: </w:t>
      </w:r>
      <w:r w:rsidRPr="00310809">
        <w:rPr>
          <w:i/>
          <w:iCs/>
          <w:lang w:val="en-US"/>
        </w:rPr>
        <w:t>f</w:t>
      </w:r>
      <w:r w:rsidRPr="00310809">
        <w:rPr>
          <w:i/>
          <w:iCs/>
          <w:vertAlign w:val="subscript"/>
        </w:rPr>
        <w:t>В</w:t>
      </w:r>
      <w:r w:rsidRPr="00310809">
        <w:t xml:space="preserve"> = 2</w:t>
      </w:r>
      <w:r w:rsidR="00310809">
        <w:t>9/</w:t>
      </w:r>
      <w:r w:rsidRPr="00310809">
        <w:rPr>
          <w:i/>
          <w:iCs/>
          <w:lang w:val="en-US"/>
        </w:rPr>
        <w:t>h</w:t>
      </w:r>
      <w:r w:rsidRPr="00310809">
        <w:t xml:space="preserve"> = 2</w:t>
      </w:r>
      <w:r w:rsidR="00310809">
        <w:t>9/</w:t>
      </w:r>
      <w:r w:rsidRPr="00310809">
        <w:t>0,12 м = 241,7 Гц</w:t>
      </w:r>
      <w:r w:rsidR="00310809" w:rsidRPr="00310809">
        <w:t xml:space="preserve">. </w:t>
      </w:r>
      <w:r w:rsidRPr="00310809">
        <w:t>Округляем полученное значение до ближайшей среднегеометрической частоты третьоктавного интервала</w:t>
      </w:r>
      <w:r w:rsidR="00310809" w:rsidRPr="00310809">
        <w:t xml:space="preserve">. </w:t>
      </w:r>
      <w:r w:rsidRPr="00310809">
        <w:t>Частота 241,7 Гц лежит в интервале 223 ÷ 280 Гц, что соответствует среднегеометрической частоте 250 Гц</w:t>
      </w:r>
      <w:r w:rsidR="00310809" w:rsidRPr="00310809">
        <w:t xml:space="preserve">. </w:t>
      </w:r>
      <w:r w:rsidRPr="00310809">
        <w:t xml:space="preserve">Таким образом, </w:t>
      </w:r>
      <w:r w:rsidRPr="00310809">
        <w:rPr>
          <w:i/>
          <w:iCs/>
          <w:lang w:val="en-US"/>
        </w:rPr>
        <w:t>f</w:t>
      </w:r>
      <w:r w:rsidRPr="00310809">
        <w:rPr>
          <w:i/>
          <w:iCs/>
          <w:vertAlign w:val="subscript"/>
        </w:rPr>
        <w:t>В</w:t>
      </w:r>
      <w:r w:rsidRPr="00310809">
        <w:t xml:space="preserve"> = 250 Гц</w:t>
      </w:r>
      <w:r w:rsidR="00310809" w:rsidRPr="00310809">
        <w:t>.</w:t>
      </w:r>
    </w:p>
    <w:p w:rsidR="00310809" w:rsidRDefault="004F0239" w:rsidP="00310809">
      <w:r w:rsidRPr="00310809">
        <w:lastRenderedPageBreak/>
        <w:t>Вычисляем</w:t>
      </w:r>
      <w:r w:rsidR="008473A1" w:rsidRPr="00310809">
        <w:t xml:space="preserve"> значение </w:t>
      </w:r>
      <w:r w:rsidR="008473A1" w:rsidRPr="00310809">
        <w:rPr>
          <w:i/>
          <w:iCs/>
          <w:lang w:val="en-US"/>
        </w:rPr>
        <w:t>R</w:t>
      </w:r>
      <w:r w:rsidR="008473A1" w:rsidRPr="00310809">
        <w:rPr>
          <w:i/>
          <w:iCs/>
          <w:vertAlign w:val="subscript"/>
          <w:lang w:val="en-US"/>
        </w:rPr>
        <w:t>B</w:t>
      </w:r>
      <w:r w:rsidR="00310809" w:rsidRPr="00310809">
        <w:t>:</w:t>
      </w:r>
    </w:p>
    <w:p w:rsidR="00DB3386" w:rsidRDefault="00DB3386" w:rsidP="00310809"/>
    <w:p w:rsidR="00310809" w:rsidRDefault="00F73109" w:rsidP="00310809">
      <w:r w:rsidRPr="00310809">
        <w:rPr>
          <w:i/>
          <w:iCs/>
          <w:lang w:val="en-US"/>
        </w:rPr>
        <w:t>R</w:t>
      </w:r>
      <w:r w:rsidRPr="00310809">
        <w:rPr>
          <w:i/>
          <w:iCs/>
          <w:vertAlign w:val="subscript"/>
          <w:lang w:val="en-US"/>
        </w:rPr>
        <w:t>B</w:t>
      </w:r>
      <w:r w:rsidRPr="00310809">
        <w:t xml:space="preserve"> = 20 </w:t>
      </w:r>
      <w:r w:rsidRPr="00310809">
        <w:rPr>
          <w:lang w:val="en-US"/>
        </w:rPr>
        <w:t>lg</w:t>
      </w:r>
      <w:r w:rsidRPr="00310809">
        <w:t xml:space="preserve"> </w:t>
      </w:r>
      <w:r w:rsidRPr="00310809">
        <w:rPr>
          <w:i/>
          <w:iCs/>
          <w:lang w:val="en-US"/>
        </w:rPr>
        <w:t>m</w:t>
      </w:r>
      <w:r w:rsidRPr="00310809">
        <w:t xml:space="preserve"> </w:t>
      </w:r>
      <w:r w:rsidR="00310809">
        <w:t>-</w:t>
      </w:r>
      <w:r w:rsidRPr="00310809">
        <w:t xml:space="preserve"> 12 = </w:t>
      </w:r>
      <w:r w:rsidR="00275F07" w:rsidRPr="00310809">
        <w:t xml:space="preserve">20 </w:t>
      </w:r>
      <w:r w:rsidR="00275F07" w:rsidRPr="00310809">
        <w:rPr>
          <w:lang w:val="en-US"/>
        </w:rPr>
        <w:t>lg</w:t>
      </w:r>
      <w:r w:rsidR="00275F07" w:rsidRPr="00310809">
        <w:t xml:space="preserve"> 300 </w:t>
      </w:r>
      <w:r w:rsidR="00310809">
        <w:t>-</w:t>
      </w:r>
      <w:r w:rsidR="00275F07" w:rsidRPr="00310809">
        <w:t xml:space="preserve"> 12=37,54</w:t>
      </w:r>
      <w:r w:rsidRPr="00310809">
        <w:t xml:space="preserve"> дБ</w:t>
      </w:r>
      <w:r w:rsidR="00310809" w:rsidRPr="00310809">
        <w:t>.</w:t>
      </w:r>
    </w:p>
    <w:p w:rsidR="00DB3386" w:rsidRDefault="00DB3386" w:rsidP="00310809"/>
    <w:p w:rsidR="00310809" w:rsidRDefault="00F73109" w:rsidP="00310809">
      <w:r w:rsidRPr="00310809">
        <w:t>Округляем полученное значение до 0,5 дБ</w:t>
      </w:r>
      <w:r w:rsidR="00310809" w:rsidRPr="00310809">
        <w:t xml:space="preserve">. </w:t>
      </w:r>
      <w:r w:rsidRPr="00310809">
        <w:t xml:space="preserve">Получаем </w:t>
      </w:r>
      <w:r w:rsidRPr="00310809">
        <w:rPr>
          <w:i/>
          <w:iCs/>
          <w:lang w:val="en-US"/>
        </w:rPr>
        <w:t>R</w:t>
      </w:r>
      <w:r w:rsidRPr="00310809">
        <w:rPr>
          <w:i/>
          <w:iCs/>
          <w:vertAlign w:val="subscript"/>
          <w:lang w:val="en-US"/>
        </w:rPr>
        <w:t>B</w:t>
      </w:r>
      <w:r w:rsidR="00275F07" w:rsidRPr="00310809">
        <w:t xml:space="preserve"> = </w:t>
      </w:r>
      <w:r w:rsidRPr="00310809">
        <w:t>3</w:t>
      </w:r>
      <w:r w:rsidR="00275F07" w:rsidRPr="00310809">
        <w:t>7</w:t>
      </w:r>
      <w:r w:rsidRPr="00310809">
        <w:t>,5 дБ</w:t>
      </w:r>
      <w:r w:rsidR="00310809" w:rsidRPr="00310809">
        <w:t>.</w:t>
      </w:r>
    </w:p>
    <w:p w:rsidR="00310809" w:rsidRDefault="00275F07" w:rsidP="00310809">
      <w:r w:rsidRPr="00310809">
        <w:t xml:space="preserve">Из точки </w:t>
      </w:r>
      <w:r w:rsidRPr="00310809">
        <w:rPr>
          <w:i/>
          <w:iCs/>
        </w:rPr>
        <w:t>В</w:t>
      </w:r>
      <w:r w:rsidRPr="00310809">
        <w:t xml:space="preserve"> влево проводится горизонтальный отрезок </w:t>
      </w:r>
      <w:r w:rsidRPr="00310809">
        <w:rPr>
          <w:i/>
          <w:iCs/>
        </w:rPr>
        <w:t>ВА</w:t>
      </w:r>
      <w:r w:rsidR="00310809">
        <w:t xml:space="preserve"> (т.е.</w:t>
      </w:r>
      <w:r w:rsidR="00310809" w:rsidRPr="00310809">
        <w:t xml:space="preserve"> </w:t>
      </w:r>
      <w:r w:rsidRPr="00310809">
        <w:t xml:space="preserve">до пересечения с началом координат, соответствующему частоте </w:t>
      </w:r>
      <w:r w:rsidRPr="00310809">
        <w:rPr>
          <w:i/>
          <w:iCs/>
          <w:lang w:val="en-US"/>
        </w:rPr>
        <w:t>f</w:t>
      </w:r>
      <w:r w:rsidRPr="00310809">
        <w:t xml:space="preserve"> = 250 Гц</w:t>
      </w:r>
      <w:r w:rsidR="00310809" w:rsidRPr="00310809">
        <w:t xml:space="preserve">). </w:t>
      </w:r>
      <w:r w:rsidRPr="00310809">
        <w:t xml:space="preserve">Вычисленное и округленное значение частоты </w:t>
      </w:r>
      <w:r w:rsidRPr="00310809">
        <w:rPr>
          <w:i/>
          <w:iCs/>
          <w:lang w:val="en-US"/>
        </w:rPr>
        <w:t>f</w:t>
      </w:r>
      <w:r w:rsidRPr="00310809">
        <w:rPr>
          <w:i/>
          <w:iCs/>
          <w:vertAlign w:val="subscript"/>
          <w:lang w:val="en-US"/>
        </w:rPr>
        <w:t>B</w:t>
      </w:r>
      <w:r w:rsidRPr="00310809">
        <w:t xml:space="preserve"> &gt; 100 Гц, проводится отрезок </w:t>
      </w:r>
      <w:r w:rsidRPr="00310809">
        <w:rPr>
          <w:i/>
          <w:iCs/>
        </w:rPr>
        <w:t>ВА</w:t>
      </w:r>
    </w:p>
    <w:p w:rsidR="00310809" w:rsidRDefault="00275F07" w:rsidP="00310809">
      <w:r w:rsidRPr="00310809">
        <w:t xml:space="preserve">Из точки </w:t>
      </w:r>
      <w:r w:rsidRPr="00310809">
        <w:rPr>
          <w:i/>
          <w:iCs/>
        </w:rPr>
        <w:t>В</w:t>
      </w:r>
      <w:r w:rsidRPr="00310809">
        <w:t xml:space="preserve"> вправо проводится отрезок </w:t>
      </w:r>
      <w:r w:rsidRPr="00310809">
        <w:rPr>
          <w:i/>
          <w:iCs/>
        </w:rPr>
        <w:t>ВС</w:t>
      </w:r>
      <w:r w:rsidRPr="00310809">
        <w:t xml:space="preserve"> с наклоном 6 дБ на октаву</w:t>
      </w:r>
      <w:r w:rsidR="00310809">
        <w:t xml:space="preserve"> (</w:t>
      </w:r>
      <w:r w:rsidRPr="00310809">
        <w:t>или 2 дБ на третьоктаву</w:t>
      </w:r>
      <w:r w:rsidR="00310809" w:rsidRPr="00310809">
        <w:t xml:space="preserve">) </w:t>
      </w:r>
      <w:r w:rsidRPr="00310809">
        <w:t xml:space="preserve">до точки </w:t>
      </w:r>
      <w:r w:rsidRPr="00310809">
        <w:rPr>
          <w:i/>
          <w:iCs/>
          <w:lang w:val="en-US"/>
        </w:rPr>
        <w:t>C</w:t>
      </w:r>
      <w:r w:rsidRPr="00310809">
        <w:t xml:space="preserve"> с ординатой </w:t>
      </w:r>
      <w:r w:rsidRPr="00310809">
        <w:rPr>
          <w:i/>
          <w:iCs/>
          <w:lang w:val="en-US"/>
        </w:rPr>
        <w:t>R</w:t>
      </w:r>
      <w:r w:rsidRPr="00310809">
        <w:rPr>
          <w:i/>
          <w:iCs/>
          <w:vertAlign w:val="subscript"/>
        </w:rPr>
        <w:t>С</w:t>
      </w:r>
      <w:r w:rsidRPr="00310809">
        <w:t xml:space="preserve"> = 65 дБ</w:t>
      </w:r>
      <w:r w:rsidR="00310809" w:rsidRPr="00310809">
        <w:t xml:space="preserve">. </w:t>
      </w:r>
      <w:r w:rsidRPr="00310809">
        <w:t xml:space="preserve">Из точки </w:t>
      </w:r>
      <w:r w:rsidRPr="00310809">
        <w:rPr>
          <w:i/>
          <w:iCs/>
        </w:rPr>
        <w:t>С</w:t>
      </w:r>
      <w:r w:rsidRPr="00310809">
        <w:t xml:space="preserve"> вправо не проводится горизонтальный отрезок </w:t>
      </w:r>
      <w:r w:rsidRPr="00310809">
        <w:rPr>
          <w:i/>
          <w:iCs/>
          <w:lang w:val="en-US"/>
        </w:rPr>
        <w:t>CD</w:t>
      </w:r>
      <w:r w:rsidR="00310809" w:rsidRPr="00310809">
        <w:t xml:space="preserve">. </w:t>
      </w:r>
      <w:r w:rsidRPr="00310809">
        <w:t xml:space="preserve">Так как точка </w:t>
      </w:r>
      <w:r w:rsidRPr="00310809">
        <w:rPr>
          <w:i/>
          <w:iCs/>
        </w:rPr>
        <w:t>С</w:t>
      </w:r>
      <w:r w:rsidRPr="00310809">
        <w:t xml:space="preserve"> лежит за пределами нормируемого диапазона частот</w:t>
      </w:r>
      <w:r w:rsidR="00310809">
        <w:t xml:space="preserve"> (</w:t>
      </w:r>
      <w:r w:rsidRPr="00310809">
        <w:rPr>
          <w:i/>
          <w:iCs/>
          <w:lang w:val="en-US"/>
        </w:rPr>
        <w:t>f</w:t>
      </w:r>
      <w:r w:rsidRPr="00310809">
        <w:rPr>
          <w:i/>
          <w:iCs/>
          <w:vertAlign w:val="subscript"/>
        </w:rPr>
        <w:t>С</w:t>
      </w:r>
      <w:r w:rsidRPr="00310809">
        <w:t xml:space="preserve"> &gt; 3150 Гц</w:t>
      </w:r>
      <w:r w:rsidR="00310809" w:rsidRPr="00310809">
        <w:t>),</w:t>
      </w:r>
      <w:r w:rsidRPr="00310809">
        <w:t xml:space="preserve"> отрезок </w:t>
      </w:r>
      <w:r w:rsidRPr="00310809">
        <w:rPr>
          <w:i/>
          <w:iCs/>
          <w:lang w:val="en-US"/>
        </w:rPr>
        <w:t>CD</w:t>
      </w:r>
      <w:r w:rsidRPr="00310809">
        <w:t xml:space="preserve"> отсутствует</w:t>
      </w:r>
      <w:r w:rsidR="00310809" w:rsidRPr="00310809">
        <w:t>.</w:t>
      </w:r>
    </w:p>
    <w:p w:rsidR="00310809" w:rsidRDefault="00DA28E8" w:rsidP="00310809">
      <w:r w:rsidRPr="00310809">
        <w:t>2</w:t>
      </w:r>
      <w:r w:rsidR="00310809" w:rsidRPr="00310809">
        <w:t xml:space="preserve">. </w:t>
      </w:r>
      <w:r w:rsidR="00F73109" w:rsidRPr="00310809">
        <w:t>Сравниваем построенный график звукоизоляции с оценочной кривой звукоизоляции и определяем индекс изоляции воздушного шума ограждающей конструкцией</w:t>
      </w:r>
      <w:r w:rsidR="00F73109" w:rsidRPr="00310809">
        <w:rPr>
          <w:noProof/>
        </w:rPr>
        <w:t xml:space="preserve"> </w:t>
      </w:r>
      <w:r w:rsidR="00F73109" w:rsidRPr="00310809">
        <w:rPr>
          <w:i/>
          <w:iCs/>
          <w:noProof/>
          <w:lang w:val="en-US"/>
        </w:rPr>
        <w:t>R</w:t>
      </w:r>
      <w:r w:rsidR="00F73109" w:rsidRPr="00310809">
        <w:rPr>
          <w:i/>
          <w:iCs/>
          <w:noProof/>
          <w:vertAlign w:val="subscript"/>
          <w:lang w:val="en-US"/>
        </w:rPr>
        <w:t>w</w:t>
      </w:r>
      <w:r w:rsidR="00310809" w:rsidRPr="00310809">
        <w:t>.</w:t>
      </w:r>
    </w:p>
    <w:p w:rsidR="00310809" w:rsidRDefault="00F73109" w:rsidP="00310809">
      <w:r w:rsidRPr="00310809">
        <w:t>На график наносим оценочную кривую звукоизоляции в соответствии со значе</w:t>
      </w:r>
      <w:r w:rsidR="00275F07" w:rsidRPr="00310809">
        <w:t>ниями</w:t>
      </w:r>
      <w:r w:rsidR="00310809" w:rsidRPr="00310809">
        <w:t>.</w:t>
      </w:r>
    </w:p>
    <w:p w:rsidR="00012397" w:rsidRDefault="00012397" w:rsidP="00012397">
      <w:r w:rsidRPr="00310809">
        <w:t xml:space="preserve">Заштрихованная область </w:t>
      </w:r>
      <w:r>
        <w:t>-</w:t>
      </w:r>
      <w:r w:rsidRPr="00310809">
        <w:t xml:space="preserve"> это область неблагоприятных отклонений, </w:t>
      </w:r>
      <w:r>
        <w:t>т.е.</w:t>
      </w:r>
      <w:r w:rsidRPr="00310809">
        <w:t xml:space="preserve"> здесь звукоизоляция конструкции меньше значений оценочной кривой. Неблагоприятные отклонения вычисляем в табличной форме:</w:t>
      </w:r>
    </w:p>
    <w:p w:rsidR="00012397" w:rsidRPr="00DA38FB" w:rsidRDefault="00012397" w:rsidP="00012397">
      <w:r>
        <w:br w:type="page"/>
      </w:r>
      <w:r w:rsidR="001767D0">
        <w:pict>
          <v:group id="_x0000_s1094" style="width:379.4pt;height:290.4pt;mso-position-horizontal-relative:char;mso-position-vertical-relative:line" coordorigin="1854,7136" coordsize="8988,6834">
            <v:shape id="_x0000_s1095" style="position:absolute;left:3855;top:9645;width:4740;height:1680;mso-position-horizontal:absolute;mso-position-vertical:absolute" coordsize="4740,1680" path="m,1680l1620,645,4305,r435,45l510,1680,,1680xe" fillcolor="black" stroked="f">
              <v:fill r:id="rId10" o:title="" type="pattern"/>
              <v:path arrowok="t"/>
            </v:shape>
            <v:line id="_x0000_s1096" style="position:absolute" from="2214,11637" to="10374,11651" strokeweight="0"/>
            <v:line id="_x0000_s1097" style="position:absolute;flip:y" from="2214,11085" to="10200,11097" strokeweight="0"/>
            <v:line id="_x0000_s1098" style="position:absolute;flip:y" from="2214,10516" to="10200,10557" strokeweight="0"/>
            <v:shape id="_x0000_s1099" style="position:absolute;left:2215;top:7815;width:20;height:5442" coordsize="20,5442" path="m20,l,5442e" strokeweight="0">
              <v:path arrowok="t"/>
            </v:shape>
            <v:shape id="_x0000_s1100" style="position:absolute;left:2775;top:7845;width:6;height:4378" coordsize="6,4378" path="m,l6,4378e" strokeweight="0">
              <v:path arrowok="t"/>
            </v:shape>
            <v:line id="_x0000_s1101" style="position:absolute;flip:x" from="3294,7857" to="3294,13257" strokeweight="0"/>
            <v:line id="_x0000_s1102" style="position:absolute;flip:x" from="3834,7857" to="3834,13257" strokeweight="0"/>
            <v:line id="_x0000_s1103" style="position:absolute" from="4374,7857" to="4374,13257" strokeweight="0"/>
            <v:line id="_x0000_s1104" style="position:absolute" from="4914,7857" to="4914,13257" strokeweight="0"/>
            <v:shape id="_x0000_s1105" style="position:absolute;left:5430;top:7857;width:25;height:5343" coordsize="25,5343" path="m25,l,5343e" strokeweight="0">
              <v:path arrowok="t"/>
            </v:shape>
            <v:shape id="_x0000_s1106" style="position:absolute;left:5985;top:7857;width:9;height:5373" coordsize="9,5373" path="m9,l,5373e" strokeweight="0">
              <v:path arrowok="t"/>
            </v:shape>
            <v:shape id="_x0000_s1107" style="position:absolute;left:6510;top:7857;width:24;height:5373" coordsize="24,5373" path="m24,l,5373e" strokeweight="0">
              <v:path arrowok="t"/>
            </v:shape>
            <v:shape id="_x0000_s1108" style="position:absolute;left:7065;top:7857;width:9;height:5373" coordsize="9,5373" path="m9,l,5373e" strokeweight="0">
              <v:path arrowok="t"/>
            </v:shape>
            <v:shape id="_x0000_s1109" style="position:absolute;left:7614;top:7857;width:6;height:5373" coordsize="6,5373" path="m,l6,5373e" strokeweight="0">
              <v:path arrowok="t"/>
            </v:shape>
            <v:shape id="_x0000_s1110" style="position:absolute;left:8145;top:7857;width:9;height:5388" coordsize="9,5388" path="m9,l,5388e" strokeweight="0">
              <v:path arrowok="t"/>
            </v:shape>
            <v:shape id="_x0000_s1111" style="position:absolute;left:8694;top:7857;width:6;height:5358" coordsize="6,5358" path="m,l6,5358e" strokeweight="0">
              <v:path arrowok="t"/>
            </v:shape>
            <v:shape id="_x0000_s1112" style="position:absolute;left:9234;top:7857;width:6;height:5373" coordsize="6,5373" path="m,l6,5373e" strokeweight="0">
              <v:path arrowok="t"/>
            </v:shape>
            <v:shape id="_x0000_s1113" style="position:absolute;left:9765;top:7857;width:9;height:5388" coordsize="9,5388" path="m9,l,5388e" strokeweight="0">
              <v:path arrowok="t"/>
            </v:shape>
            <v:shape id="_x0000_s1114" style="position:absolute;left:10314;top:7857;width:6;height:5373" coordsize="6,5373" path="m,l6,5373e" strokeweight="0">
              <v:path arrowok="t"/>
            </v:shape>
            <v:line id="_x0000_s1115" style="position:absolute;flip:y" from="2754,12223" to="2781,13257" strokeweight="0"/>
            <v:line id="_x0000_s1116" style="position:absolute;flip:y" from="4904,12223" to="4905,12298" strokeweight="0"/>
            <v:line id="_x0000_s1117" style="position:absolute;flip:y" from="5428,12223" to="5429,12298" strokeweight="0"/>
            <v:line id="_x0000_s1118" style="position:absolute;flip:y" from="5966,12223" to="5967,12298" strokeweight="0"/>
            <v:line id="_x0000_s1119" style="position:absolute;flip:y" from="6490,12223" to="6491,12298" strokeweight="0"/>
            <v:line id="_x0000_s1120" style="position:absolute;flip:y" from="7014,12223" to="7015,12298" strokeweight="0"/>
            <v:line id="_x0000_s1121" style="position:absolute;flip:y" from="7552,12223" to="7553,12298" strokeweight="0"/>
            <v:line id="_x0000_s1122" style="position:absolute;flip:y" from="8076,12223" to="8077,12298" strokeweight="0"/>
            <v:rect id="_x0000_s1123" style="position:absolute;left:1854;top:11997;width:267;height:552" filled="f" stroked="f">
              <v:textbox style="mso-next-textbox:#_x0000_s1123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124" style="position:absolute;left:1854;top:11457;width:267;height:552" filled="f" stroked="f">
              <v:textbox style="mso-next-textbox:#_x0000_s1124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35</w:t>
                    </w:r>
                  </w:p>
                </w:txbxContent>
              </v:textbox>
            </v:rect>
            <v:rect id="_x0000_s1125" style="position:absolute;left:1854;top:10917;width:267;height:276" filled="f" stroked="f">
              <v:textbox style="mso-next-textbox:#_x0000_s1125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1126" style="position:absolute;left:1854;top:10377;width:267;height:276" filled="f" stroked="f">
              <v:textbox style="mso-next-textbox:#_x0000_s1126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45</w:t>
                    </w:r>
                  </w:p>
                </w:txbxContent>
              </v:textbox>
            </v:rect>
            <v:rect id="_x0000_s1127" style="position:absolute;left:1854;top:9837;width:267;height:276" filled="f" stroked="f">
              <v:textbox style="mso-next-textbox:#_x0000_s1127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1128" style="position:absolute;left:1854;top:9297;width:267;height:276" filled="f" stroked="f">
              <v:textbox style="mso-next-textbox:#_x0000_s1128" inset="0,0,0,0">
                <w:txbxContent>
                  <w:p w:rsidR="00012397" w:rsidRDefault="00012397" w:rsidP="00012397">
                    <w:pPr>
                      <w:pStyle w:val="af9"/>
                    </w:pPr>
                    <w:r w:rsidRPr="00DB3386">
                      <w:rPr>
                        <w:rStyle w:val="afa"/>
                      </w:rPr>
                      <w:t>5</w:t>
                    </w:r>
                    <w:r>
                      <w:rPr>
                        <w:rFonts w:ascii="Arial" w:hAnsi="Arial" w:cs="Arial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129" style="position:absolute;left:1854;top:8757;width:267;height:552" filled="f" stroked="f">
              <v:textbox style="mso-next-textbox:#_x0000_s1129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60</w:t>
                    </w:r>
                  </w:p>
                </w:txbxContent>
              </v:textbox>
            </v:rect>
            <v:rect id="_x0000_s1130" style="position:absolute;left:1854;top:8217;width:267;height:552" filled="f" stroked="f">
              <v:textbox style="mso-next-textbox:#_x0000_s1130" inset="0,0,0,0">
                <w:txbxContent>
                  <w:p w:rsidR="00012397" w:rsidRDefault="00012397" w:rsidP="00012397">
                    <w:pPr>
                      <w:pStyle w:val="af9"/>
                    </w:pPr>
                    <w:r w:rsidRPr="00DB3386">
                      <w:rPr>
                        <w:rStyle w:val="afa"/>
                      </w:rPr>
                      <w:t>6</w:t>
                    </w:r>
                    <w:r>
                      <w:rPr>
                        <w:rFonts w:ascii="Arial" w:hAnsi="Arial" w:cs="Arial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131" style="position:absolute;left:1854;top:7677;width:267;height:552" filled="f" stroked="f">
              <v:textbox style="mso-next-textbox:#_x0000_s1131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70</w:t>
                    </w:r>
                  </w:p>
                </w:txbxContent>
              </v:textbox>
            </v:rect>
            <v:rect id="_x0000_s1132" style="position:absolute;left:2117;top:13353;width:401;height:567;rotation:270" filled="f" stroked="f">
              <v:textbox style="layout-flow:vertical;mso-layout-flow-alt:bottom-to-top;mso-next-textbox:#_x0000_s1132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133" style="position:absolute;left:2657;top:13353;width:401;height:567;rotation:270" filled="f" stroked="f">
              <v:textbox style="layout-flow:vertical;mso-layout-flow-alt:bottom-to-top;mso-next-textbox:#_x0000_s1133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125</w:t>
                    </w:r>
                  </w:p>
                </w:txbxContent>
              </v:textbox>
            </v:rect>
            <v:rect id="_x0000_s1134" style="position:absolute;left:3197;top:13353;width:401;height:567;rotation:270" filled="f" stroked="f">
              <v:textbox style="layout-flow:vertical;mso-layout-flow-alt:bottom-to-top;mso-next-textbox:#_x0000_s1134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160</w:t>
                    </w:r>
                  </w:p>
                </w:txbxContent>
              </v:textbox>
            </v:rect>
            <v:rect id="_x0000_s1135" style="position:absolute;left:3737;top:13353;width:401;height:567;rotation:270" filled="f" stroked="f">
              <v:textbox style="layout-flow:vertical;mso-layout-flow-alt:bottom-to-top;mso-next-textbox:#_x0000_s1135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200</w:t>
                    </w:r>
                  </w:p>
                </w:txbxContent>
              </v:textbox>
            </v:rect>
            <v:rect id="_x0000_s1136" style="position:absolute;left:4277;top:13353;width:401;height:567;rotation:270" filled="f" stroked="f">
              <v:textbox style="layout-flow:vertical;mso-layout-flow-alt:bottom-to-top;mso-next-textbox:#_x0000_s1136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250</w:t>
                    </w:r>
                  </w:p>
                </w:txbxContent>
              </v:textbox>
            </v:rect>
            <v:rect id="_x0000_s1137" style="position:absolute;left:4817;top:13353;width:401;height:567;rotation:270" filled="f" stroked="f">
              <v:textbox style="layout-flow:vertical;mso-layout-flow-alt:bottom-to-top;mso-next-textbox:#_x0000_s1137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315</w:t>
                    </w:r>
                  </w:p>
                </w:txbxContent>
              </v:textbox>
            </v:rect>
            <v:rect id="_x0000_s1138" style="position:absolute;left:5357;top:13353;width:401;height:567;rotation:270" filled="f" stroked="f">
              <v:textbox style="layout-flow:vertical;mso-layout-flow-alt:bottom-to-top;mso-next-textbox:#_x0000_s1138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400</w:t>
                    </w:r>
                  </w:p>
                </w:txbxContent>
              </v:textbox>
            </v:rect>
            <v:rect id="_x0000_s1139" style="position:absolute;left:5897;top:13353;width:401;height:567;rotation:270" filled="f" stroked="f">
              <v:textbox style="layout-flow:vertical;mso-layout-flow-alt:bottom-to-top;mso-next-textbox:#_x0000_s1139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500</w:t>
                    </w:r>
                  </w:p>
                </w:txbxContent>
              </v:textbox>
            </v:rect>
            <v:rect id="_x0000_s1140" style="position:absolute;left:6437;top:13353;width:401;height:567;rotation:270" filled="f" stroked="f">
              <v:textbox style="layout-flow:vertical;mso-layout-flow-alt:bottom-to-top;mso-next-textbox:#_x0000_s1140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630</w:t>
                    </w:r>
                  </w:p>
                </w:txbxContent>
              </v:textbox>
            </v:rect>
            <v:rect id="_x0000_s1141" style="position:absolute;left:6977;top:13353;width:401;height:567;rotation:270" filled="f" stroked="f">
              <v:textbox style="layout-flow:vertical;mso-layout-flow-alt:bottom-to-top;mso-next-textbox:#_x0000_s1141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800</w:t>
                    </w:r>
                  </w:p>
                </w:txbxContent>
              </v:textbox>
            </v:rect>
            <v:rect id="_x0000_s1142" style="position:absolute;left:7451;top:13419;width:534;height:567;rotation:270" filled="f" stroked="f">
              <v:textbox style="layout-flow:vertical;mso-layout-flow-alt:bottom-to-top;mso-next-textbox:#_x0000_s1142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1143" style="position:absolute;left:7991;top:13419;width:534;height:567;rotation:270" filled="f" stroked="f">
              <v:textbox style="layout-flow:vertical;mso-layout-flow-alt:bottom-to-top;mso-next-textbox:#_x0000_s1143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1250</w:t>
                    </w:r>
                  </w:p>
                </w:txbxContent>
              </v:textbox>
            </v:rect>
            <v:rect id="_x0000_s1144" style="position:absolute;left:8531;top:13419;width:534;height:567;rotation:270" filled="f" stroked="f">
              <v:textbox style="layout-flow:vertical;mso-layout-flow-alt:bottom-to-top;mso-next-textbox:#_x0000_s1144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1600</w:t>
                    </w:r>
                  </w:p>
                </w:txbxContent>
              </v:textbox>
            </v:rect>
            <v:rect id="_x0000_s1145" style="position:absolute;left:9071;top:13419;width:534;height:567;rotation:270" filled="f" stroked="f">
              <v:textbox style="layout-flow:vertical;mso-layout-flow-alt:bottom-to-top;mso-next-textbox:#_x0000_s1145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2000</w:t>
                    </w:r>
                  </w:p>
                </w:txbxContent>
              </v:textbox>
            </v:rect>
            <v:rect id="_x0000_s1146" style="position:absolute;left:9611;top:13419;width:534;height:567;rotation:270" filled="f" stroked="f">
              <v:textbox style="layout-flow:vertical;mso-layout-flow-alt:bottom-to-top;mso-next-textbox:#_x0000_s1146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2500</w:t>
                    </w:r>
                  </w:p>
                </w:txbxContent>
              </v:textbox>
            </v:rect>
            <v:rect id="_x0000_s1147" style="position:absolute;left:10151;top:13419;width:534;height:567;rotation:270" filled="f" stroked="f">
              <v:textbox style="layout-flow:vertical;mso-layout-flow-alt:bottom-to-top;mso-next-textbox:#_x0000_s1147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3150</w:t>
                    </w:r>
                  </w:p>
                </w:txbxContent>
              </v:textbox>
            </v:rect>
            <v:rect id="_x0000_s1148" style="position:absolute;left:10374;top:12911;width:468;height:552" filled="f" stroked="f">
              <v:textbox style="mso-next-textbox:#_x0000_s1148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f, Гц</w:t>
                    </w:r>
                  </w:p>
                </w:txbxContent>
              </v:textbox>
            </v:rect>
            <v:rect id="_x0000_s1149" style="position:absolute;left:2034;top:7136;width:605;height:552" filled="f" stroked="f">
              <v:textbox style="mso-next-textbox:#_x0000_s1149" inset="0,0,0,0">
                <w:txbxContent>
                  <w:p w:rsidR="00012397" w:rsidRDefault="00012397" w:rsidP="00012397">
                    <w:pPr>
                      <w:pStyle w:val="af9"/>
                    </w:pPr>
                    <w:r>
                      <w:rPr>
                        <w:lang w:val="en-US"/>
                      </w:rPr>
                      <w:t>R, дБ</w:t>
                    </w:r>
                  </w:p>
                </w:txbxContent>
              </v:textbox>
            </v:rect>
            <v:shape id="_x0000_s1150" type="#_x0000_t202" style="position:absolute;left:2214;top:10917;width:720;height:540" filled="f" stroked="f">
              <v:textbox style="mso-next-textbox:#_x0000_s1150">
                <w:txbxContent>
                  <w:p w:rsidR="00012397" w:rsidRDefault="00012397" w:rsidP="00012397">
                    <w:pPr>
                      <w:pStyle w:val="af9"/>
                    </w:pPr>
                    <w:r>
                      <w:t>А</w:t>
                    </w:r>
                  </w:p>
                </w:txbxContent>
              </v:textbox>
            </v:shape>
            <v:shape id="_x0000_s1151" type="#_x0000_t202" style="position:absolute;left:4374;top:11291;width:720;height:540" filled="f" stroked="f">
              <v:textbox style="mso-next-textbox:#_x0000_s1151">
                <w:txbxContent>
                  <w:p w:rsidR="00012397" w:rsidRPr="00EB6CED" w:rsidRDefault="00012397" w:rsidP="00012397">
                    <w:pPr>
                      <w:pStyle w:val="af9"/>
                    </w:pPr>
                    <w:r>
                      <w:t>В</w:t>
                    </w:r>
                  </w:p>
                </w:txbxContent>
              </v:textbox>
            </v:shape>
            <v:shape id="_x0000_s1152" type="#_x0000_t202" style="position:absolute;left:9774;top:8591;width:720;height:540" filled="f" stroked="f">
              <v:textbox style="mso-next-textbox:#_x0000_s1152">
                <w:txbxContent>
                  <w:p w:rsidR="00012397" w:rsidRPr="00EB6CED" w:rsidRDefault="00012397" w:rsidP="00012397">
                    <w:pPr>
                      <w:pStyle w:val="af9"/>
                    </w:pPr>
                    <w:r>
                      <w:t>С</w:t>
                    </w:r>
                  </w:p>
                </w:txbxContent>
              </v:textbox>
            </v:shape>
            <v:shape id="_x0000_s1153" style="position:absolute;left:2205;top:8985;width:8115;height:2400;mso-position-horizontal:absolute;mso-position-vertical:absolute" coordsize="8115,2400" path="m,2400r2145,-27l8115,e" filled="f" strokeweight="2.5pt">
              <v:path arrowok="t"/>
            </v:shape>
            <v:shape id="_x0000_s1154" style="position:absolute;left:2214;top:9645;width:8091;height:2748;mso-position-horizontal:absolute;mso-position-vertical:absolute" coordsize="8091,2748" path="m,2748l3195,633,5856,33,8091,e" filled="f" strokeweight="1.5pt">
              <v:stroke dashstyle="longDash"/>
              <v:path arrowok="t"/>
            </v:shape>
            <v:shape id="_x0000_s1155" style="position:absolute;left:2220;top:9195;width:8085;height:2688;mso-position-horizontal:absolute;mso-position-vertical:absolute" coordsize="8085,2688" path="m,2688l3210,618,5850,33,8085,e" filled="f" strokeweight="1.5pt">
              <v:stroke dashstyle="longDash"/>
              <v:path arrowok="t"/>
            </v:shape>
            <v:shape id="_x0000_s1156" type="#_x0000_t202" style="position:absolute;left:6354;top:10917;width:3780;height:540" stroked="f">
              <v:textbox style="mso-next-textbox:#_x0000_s1156">
                <w:txbxContent>
                  <w:p w:rsidR="00012397" w:rsidRDefault="00012397" w:rsidP="00012397">
                    <w:pPr>
                      <w:pStyle w:val="af9"/>
                    </w:pPr>
                    <w:r>
                      <w:t>расчетная кривая звукоизоляции</w:t>
                    </w:r>
                  </w:p>
                </w:txbxContent>
              </v:textbox>
            </v:shape>
            <v:shape id="_x0000_s1157" type="#_x0000_t202" style="position:absolute;left:2394;top:8397;width:3780;height:540" stroked="f">
              <v:textbox style="mso-next-textbox:#_x0000_s1157">
                <w:txbxContent>
                  <w:p w:rsidR="00012397" w:rsidRDefault="00012397" w:rsidP="00012397">
                    <w:pPr>
                      <w:pStyle w:val="af9"/>
                    </w:pPr>
                    <w:r>
                      <w:t>оценочная кривая звукоизоляции</w:t>
                    </w:r>
                  </w:p>
                </w:txbxContent>
              </v:textbox>
            </v:shape>
            <v:group id="_x0000_s1158" style="position:absolute;left:5094;top:10557;width:249;height:249" coordorigin="4719,12834" coordsize="360,360">
              <o:lock v:ext="edit" aspectratio="t"/>
              <v:oval id="_x0000_s1159" style="position:absolute;left:4719;top:12834;width:360;height:360">
                <o:lock v:ext="edit" aspectratio="t"/>
              </v:oval>
              <v:line id="_x0000_s1160" style="position:absolute" from="4809,13014" to="4989,13014">
                <o:lock v:ext="edit" aspectratio="t"/>
              </v:line>
            </v:group>
            <v:shape id="_x0000_s1161" type="#_x0000_t202" style="position:absolute;left:5240;top:7136;width:4500;height:540" filled="f" stroked="f">
              <v:textbox style="mso-next-textbox:#_x0000_s1161">
                <w:txbxContent>
                  <w:p w:rsidR="00012397" w:rsidRDefault="00012397" w:rsidP="00012397">
                    <w:pPr>
                      <w:pStyle w:val="af9"/>
                    </w:pPr>
                    <w:r>
                      <w:t>область неблагоприятных отклонений</w:t>
                    </w:r>
                  </w:p>
                </w:txbxContent>
              </v:textbox>
            </v:shape>
            <v:shape id="_x0000_s1162" style="position:absolute;left:4014;top:8757;width:720;height:1440;mso-position-horizontal:absolute;mso-position-vertical:absolute" coordsize="660,690" path="m,l660,690e" filled="f">
              <v:path arrowok="t"/>
            </v:shape>
            <v:shape id="_x0000_s1163" style="position:absolute;left:5634;top:7548;width:1202;height:2829;mso-position-horizontal:absolute;mso-position-vertical:absolute" coordsize="720,1035" path="m720,l,1035e" filled="f">
              <v:stroke endarrow="oval" endarrowwidth="narrow" endarrowlength="short"/>
              <v:path arrowok="t"/>
            </v:shape>
            <v:shape id="_x0000_s1164" style="position:absolute;left:7575;top:10080;width:819;height:897;mso-position-horizontal:absolute;mso-position-vertical:absolute" coordsize="819,897" path="m819,897l,e" filled="f">
              <v:path arrowok="t"/>
            </v:shape>
            <v:shape id="_x0000_s1165" style="position:absolute;left:4194;top:11097;width:2220;height:1094;mso-position-horizontal:absolute;mso-position-vertical:absolute" coordsize="911,1005" path="m911,1005l,e" filled="f">
              <v:path arrowok="t"/>
            </v:shape>
            <v:line id="_x0000_s1166" style="position:absolute" from="2574,11637" to="2574,12177">
              <v:stroke startarrow="classic" startarrowlength="long" endarrow="classic" endarrowlength="long"/>
            </v:line>
            <v:shape id="_x0000_s1167" type="#_x0000_t202" style="position:absolute;left:2214;top:11457;width:540;height:720" filled="f" stroked="f">
              <v:textbox style="layout-flow:vertical;mso-layout-flow-alt:bottom-to-top;mso-next-textbox:#_x0000_s1167">
                <w:txbxContent>
                  <w:p w:rsidR="00012397" w:rsidRPr="00414A26" w:rsidRDefault="00012397" w:rsidP="00012397">
                    <w:pPr>
                      <w:pStyle w:val="af9"/>
                    </w:pPr>
                    <w:r w:rsidRPr="00414A26">
                      <w:t>4 дБ</w:t>
                    </w:r>
                  </w:p>
                </w:txbxContent>
              </v:textbox>
            </v:shape>
            <v:shape id="_x0000_s1168" style="position:absolute;left:2214;top:12717;width:8106;height:3" coordsize="8106,3" path="m,l8106,3e" strokeweight="0">
              <v:path arrowok="t"/>
            </v:shape>
            <v:rect id="_x0000_s1169" style="position:absolute;left:1854;top:12537;width:267;height:552" filled="f" stroked="f">
              <v:textbox style="mso-next-textbox:#_x0000_s1169" inset="0,0,0,0">
                <w:txbxContent>
                  <w:p w:rsidR="00012397" w:rsidRPr="007F220C" w:rsidRDefault="00012397" w:rsidP="00012397">
                    <w:pPr>
                      <w:pStyle w:val="af9"/>
                    </w:pPr>
                    <w:r>
                      <w:t>25</w:t>
                    </w:r>
                  </w:p>
                </w:txbxContent>
              </v:textbox>
            </v:rect>
            <v:rect id="_x0000_s1170" style="position:absolute;left:1854;top:13077;width:267;height:552" filled="f" stroked="f">
              <v:textbox style="mso-next-textbox:#_x0000_s1170" inset="0,0,0,0">
                <w:txbxContent>
                  <w:p w:rsidR="00012397" w:rsidRPr="007F220C" w:rsidRDefault="00012397" w:rsidP="00012397">
                    <w:pPr>
                      <w:pStyle w:val="af9"/>
                    </w:pPr>
                    <w:r>
                      <w:t>20</w:t>
                    </w:r>
                  </w:p>
                </w:txbxContent>
              </v:textbox>
            </v:rect>
            <v:shape id="_x0000_s1171" style="position:absolute;left:2214;top:13230;width:8091;height:26" coordsize="8091,26" path="m,26l8091,e" strokeweight="0">
              <v:path arrowok="t"/>
            </v:shape>
            <v:line id="_x0000_s1172" style="position:absolute" from="2214,12177" to="10374,12191" strokeweight="0"/>
            <v:line id="_x0000_s1173" style="position:absolute" from="2214,10017" to="10254,10031" strokeweight="0"/>
            <v:line id="_x0000_s1174" style="position:absolute" from="2214,9477" to="10254,9491" strokeweight="0"/>
            <v:line id="_x0000_s1175" style="position:absolute" from="2214,8937" to="10254,8951" strokeweight="0"/>
            <v:line id="_x0000_s1176" style="position:absolute" from="2214,8397" to="10254,8411" strokeweight="0"/>
            <v:shape id="_x0000_s1177" style="position:absolute;left:2214;top:7857;width:8076;height:3;mso-position-horizontal:absolute;mso-position-vertical:absolute" coordsize="8076,3" path="m,l8076,3r,e" strokeweight="0">
              <v:path arrowok="t"/>
            </v:shape>
            <v:shape id="_x0000_s1178" type="#_x0000_t202" style="position:absolute;left:4854;top:12191;width:3780;height:720" stroked="f">
              <v:textbox style="mso-next-textbox:#_x0000_s1178">
                <w:txbxContent>
                  <w:p w:rsidR="00012397" w:rsidRDefault="00012397" w:rsidP="00012397">
                    <w:pPr>
                      <w:pStyle w:val="af9"/>
                    </w:pPr>
                    <w:r>
                      <w:t>оценочная кривая звукоизоляции, смещенная вниз на 4 дБ</w:t>
                    </w:r>
                  </w:p>
                </w:txbxContent>
              </v:textbox>
            </v:shape>
            <w10:wrap type="none" anchory="page"/>
            <w10:anchorlock/>
          </v:group>
        </w:pict>
      </w:r>
      <w:r>
        <w:t>Определение индекса изоляции воздушного шума стеной толщиной 120 мм из железобетона.</w:t>
      </w:r>
    </w:p>
    <w:p w:rsidR="00012397" w:rsidRDefault="00012397" w:rsidP="00012397">
      <w:pPr>
        <w:ind w:left="708" w:firstLine="12"/>
        <w:rPr>
          <w:b/>
          <w:bCs/>
        </w:rPr>
      </w:pPr>
    </w:p>
    <w:p w:rsidR="00F73109" w:rsidRDefault="00F73109" w:rsidP="00012397">
      <w:pPr>
        <w:ind w:left="708" w:firstLine="12"/>
        <w:rPr>
          <w:b/>
          <w:bCs/>
        </w:rPr>
      </w:pPr>
      <w:r w:rsidRPr="00310809">
        <w:rPr>
          <w:b/>
          <w:bCs/>
        </w:rPr>
        <w:t>Определение индекса изоляции воздушного шума межквартирной стеной</w:t>
      </w:r>
    </w:p>
    <w:tbl>
      <w:tblPr>
        <w:tblStyle w:val="af7"/>
        <w:tblW w:w="4736" w:type="pct"/>
        <w:tblLayout w:type="fixed"/>
        <w:tblLook w:val="01E0" w:firstRow="1" w:lastRow="1" w:firstColumn="1" w:lastColumn="1" w:noHBand="0" w:noVBand="0"/>
      </w:tblPr>
      <w:tblGrid>
        <w:gridCol w:w="1207"/>
        <w:gridCol w:w="1377"/>
        <w:gridCol w:w="1377"/>
        <w:gridCol w:w="1547"/>
        <w:gridCol w:w="1718"/>
        <w:gridCol w:w="1840"/>
      </w:tblGrid>
      <w:tr w:rsidR="00F73109" w:rsidRPr="00310809" w:rsidTr="00012397">
        <w:trPr>
          <w:trHeight w:val="1550"/>
        </w:trPr>
        <w:tc>
          <w:tcPr>
            <w:tcW w:w="1206" w:type="dxa"/>
            <w:noWrap/>
          </w:tcPr>
          <w:p w:rsidR="00310809" w:rsidRDefault="00F73109" w:rsidP="00413EE6">
            <w:pPr>
              <w:pStyle w:val="af9"/>
            </w:pPr>
            <w:r w:rsidRPr="00310809">
              <w:t>Частота,</w:t>
            </w:r>
          </w:p>
          <w:p w:rsidR="00F73109" w:rsidRPr="00310809" w:rsidRDefault="00F73109" w:rsidP="00413EE6">
            <w:pPr>
              <w:pStyle w:val="af9"/>
            </w:pPr>
            <w:r w:rsidRPr="00310809">
              <w:t>Гц</w:t>
            </w:r>
          </w:p>
        </w:tc>
        <w:tc>
          <w:tcPr>
            <w:tcW w:w="1377" w:type="dxa"/>
            <w:noWrap/>
          </w:tcPr>
          <w:p w:rsidR="00310809" w:rsidRPr="00310809" w:rsidRDefault="00F73109" w:rsidP="00413EE6">
            <w:pPr>
              <w:pStyle w:val="af9"/>
            </w:pPr>
            <w:r w:rsidRPr="00310809">
              <w:t>Расчетные значения звукоизоляции</w:t>
            </w:r>
          </w:p>
          <w:p w:rsidR="00F73109" w:rsidRPr="00310809" w:rsidRDefault="00F73109" w:rsidP="00413EE6">
            <w:pPr>
              <w:pStyle w:val="af9"/>
            </w:pPr>
            <w:r w:rsidRPr="00310809">
              <w:t>стены, дБ</w:t>
            </w:r>
          </w:p>
        </w:tc>
        <w:tc>
          <w:tcPr>
            <w:tcW w:w="137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Значения оценочной кривой звукоизоляции, дБ</w:t>
            </w:r>
          </w:p>
        </w:tc>
        <w:tc>
          <w:tcPr>
            <w:tcW w:w="154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Неблагоприятные отклонения, дБ</w:t>
            </w:r>
          </w:p>
        </w:tc>
        <w:tc>
          <w:tcPr>
            <w:tcW w:w="1718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Значения оценочной кривой звукоизоляции, дБ, смещенной</w:t>
            </w:r>
            <w:r w:rsidR="002D5767" w:rsidRPr="00310809">
              <w:t xml:space="preserve"> вниз на 4</w:t>
            </w:r>
            <w:r w:rsidRPr="00310809">
              <w:t xml:space="preserve"> дБ</w:t>
            </w:r>
          </w:p>
        </w:tc>
        <w:tc>
          <w:tcPr>
            <w:tcW w:w="1840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Неблагоприятные отклонения, дБ, после смещен</w:t>
            </w:r>
            <w:r w:rsidR="002D5767" w:rsidRPr="00310809">
              <w:t xml:space="preserve">ия оценочной кривой вниз на 4 </w:t>
            </w:r>
            <w:r w:rsidRPr="00310809">
              <w:t>дБ</w:t>
            </w:r>
          </w:p>
        </w:tc>
      </w:tr>
      <w:tr w:rsidR="00F73109" w:rsidRPr="00310809" w:rsidTr="00012397">
        <w:trPr>
          <w:trHeight w:val="255"/>
        </w:trPr>
        <w:tc>
          <w:tcPr>
            <w:tcW w:w="1206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100</w:t>
            </w:r>
          </w:p>
        </w:tc>
        <w:tc>
          <w:tcPr>
            <w:tcW w:w="137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37</w:t>
            </w:r>
            <w:r w:rsidR="00F73109" w:rsidRPr="00310809">
              <w:t>,5</w:t>
            </w:r>
          </w:p>
        </w:tc>
        <w:tc>
          <w:tcPr>
            <w:tcW w:w="137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33</w:t>
            </w:r>
          </w:p>
        </w:tc>
        <w:tc>
          <w:tcPr>
            <w:tcW w:w="154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+</w:t>
            </w:r>
          </w:p>
        </w:tc>
        <w:tc>
          <w:tcPr>
            <w:tcW w:w="1718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29</w:t>
            </w:r>
          </w:p>
        </w:tc>
        <w:tc>
          <w:tcPr>
            <w:tcW w:w="1840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+</w:t>
            </w:r>
          </w:p>
        </w:tc>
      </w:tr>
      <w:tr w:rsidR="00F73109" w:rsidRPr="00310809" w:rsidTr="00012397">
        <w:trPr>
          <w:trHeight w:val="255"/>
        </w:trPr>
        <w:tc>
          <w:tcPr>
            <w:tcW w:w="1206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125</w:t>
            </w:r>
          </w:p>
        </w:tc>
        <w:tc>
          <w:tcPr>
            <w:tcW w:w="137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37,5</w:t>
            </w:r>
          </w:p>
        </w:tc>
        <w:tc>
          <w:tcPr>
            <w:tcW w:w="137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36</w:t>
            </w:r>
          </w:p>
        </w:tc>
        <w:tc>
          <w:tcPr>
            <w:tcW w:w="154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+</w:t>
            </w:r>
          </w:p>
        </w:tc>
        <w:tc>
          <w:tcPr>
            <w:tcW w:w="1718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32</w:t>
            </w:r>
          </w:p>
        </w:tc>
        <w:tc>
          <w:tcPr>
            <w:tcW w:w="1840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+</w:t>
            </w:r>
          </w:p>
        </w:tc>
      </w:tr>
      <w:tr w:rsidR="00F73109" w:rsidRPr="00310809" w:rsidTr="00012397">
        <w:trPr>
          <w:trHeight w:val="255"/>
        </w:trPr>
        <w:tc>
          <w:tcPr>
            <w:tcW w:w="1206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160</w:t>
            </w:r>
          </w:p>
        </w:tc>
        <w:tc>
          <w:tcPr>
            <w:tcW w:w="137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37,5</w:t>
            </w:r>
          </w:p>
        </w:tc>
        <w:tc>
          <w:tcPr>
            <w:tcW w:w="137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39</w:t>
            </w:r>
          </w:p>
        </w:tc>
        <w:tc>
          <w:tcPr>
            <w:tcW w:w="154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-1,5</w:t>
            </w:r>
          </w:p>
        </w:tc>
        <w:tc>
          <w:tcPr>
            <w:tcW w:w="1718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35</w:t>
            </w:r>
          </w:p>
        </w:tc>
        <w:tc>
          <w:tcPr>
            <w:tcW w:w="1840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+</w:t>
            </w:r>
          </w:p>
        </w:tc>
      </w:tr>
      <w:tr w:rsidR="00F73109" w:rsidRPr="00310809" w:rsidTr="00012397">
        <w:trPr>
          <w:trHeight w:val="255"/>
        </w:trPr>
        <w:tc>
          <w:tcPr>
            <w:tcW w:w="1206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200</w:t>
            </w:r>
          </w:p>
        </w:tc>
        <w:tc>
          <w:tcPr>
            <w:tcW w:w="137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37,5</w:t>
            </w:r>
          </w:p>
        </w:tc>
        <w:tc>
          <w:tcPr>
            <w:tcW w:w="137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42</w:t>
            </w:r>
          </w:p>
        </w:tc>
        <w:tc>
          <w:tcPr>
            <w:tcW w:w="154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-4,5</w:t>
            </w:r>
          </w:p>
        </w:tc>
        <w:tc>
          <w:tcPr>
            <w:tcW w:w="1718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38</w:t>
            </w:r>
          </w:p>
        </w:tc>
        <w:tc>
          <w:tcPr>
            <w:tcW w:w="1840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-0</w:t>
            </w:r>
            <w:r w:rsidR="00F73109" w:rsidRPr="00310809">
              <w:t>,5</w:t>
            </w:r>
          </w:p>
        </w:tc>
      </w:tr>
      <w:tr w:rsidR="00F73109" w:rsidRPr="00310809" w:rsidTr="00012397">
        <w:trPr>
          <w:trHeight w:val="255"/>
        </w:trPr>
        <w:tc>
          <w:tcPr>
            <w:tcW w:w="1206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250</w:t>
            </w:r>
          </w:p>
        </w:tc>
        <w:tc>
          <w:tcPr>
            <w:tcW w:w="137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37,5</w:t>
            </w:r>
          </w:p>
        </w:tc>
        <w:tc>
          <w:tcPr>
            <w:tcW w:w="137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45</w:t>
            </w:r>
          </w:p>
        </w:tc>
        <w:tc>
          <w:tcPr>
            <w:tcW w:w="154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-7,5</w:t>
            </w:r>
          </w:p>
        </w:tc>
        <w:tc>
          <w:tcPr>
            <w:tcW w:w="1718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41</w:t>
            </w:r>
          </w:p>
        </w:tc>
        <w:tc>
          <w:tcPr>
            <w:tcW w:w="1840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-3</w:t>
            </w:r>
            <w:r w:rsidR="00F73109" w:rsidRPr="00310809">
              <w:t>,5</w:t>
            </w:r>
          </w:p>
        </w:tc>
      </w:tr>
      <w:tr w:rsidR="00F73109" w:rsidRPr="00310809" w:rsidTr="00012397">
        <w:trPr>
          <w:trHeight w:val="255"/>
        </w:trPr>
        <w:tc>
          <w:tcPr>
            <w:tcW w:w="1206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315</w:t>
            </w:r>
          </w:p>
        </w:tc>
        <w:tc>
          <w:tcPr>
            <w:tcW w:w="137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39</w:t>
            </w:r>
            <w:r w:rsidR="00F73109" w:rsidRPr="00310809">
              <w:t>,5</w:t>
            </w:r>
          </w:p>
        </w:tc>
        <w:tc>
          <w:tcPr>
            <w:tcW w:w="137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48</w:t>
            </w:r>
          </w:p>
        </w:tc>
        <w:tc>
          <w:tcPr>
            <w:tcW w:w="154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-8,5</w:t>
            </w:r>
          </w:p>
        </w:tc>
        <w:tc>
          <w:tcPr>
            <w:tcW w:w="1718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44</w:t>
            </w:r>
          </w:p>
        </w:tc>
        <w:tc>
          <w:tcPr>
            <w:tcW w:w="1840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-4</w:t>
            </w:r>
            <w:r w:rsidR="00F73109" w:rsidRPr="00310809">
              <w:t>,5</w:t>
            </w:r>
          </w:p>
        </w:tc>
      </w:tr>
      <w:tr w:rsidR="00F73109" w:rsidRPr="00310809" w:rsidTr="00012397">
        <w:trPr>
          <w:trHeight w:val="255"/>
        </w:trPr>
        <w:tc>
          <w:tcPr>
            <w:tcW w:w="1206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400</w:t>
            </w:r>
          </w:p>
        </w:tc>
        <w:tc>
          <w:tcPr>
            <w:tcW w:w="137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41</w:t>
            </w:r>
            <w:r w:rsidR="00F73109" w:rsidRPr="00310809">
              <w:t>,5</w:t>
            </w:r>
          </w:p>
        </w:tc>
        <w:tc>
          <w:tcPr>
            <w:tcW w:w="137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51</w:t>
            </w:r>
          </w:p>
        </w:tc>
        <w:tc>
          <w:tcPr>
            <w:tcW w:w="154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-9,5</w:t>
            </w:r>
          </w:p>
        </w:tc>
        <w:tc>
          <w:tcPr>
            <w:tcW w:w="1718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47</w:t>
            </w:r>
          </w:p>
        </w:tc>
        <w:tc>
          <w:tcPr>
            <w:tcW w:w="1840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-5</w:t>
            </w:r>
            <w:r w:rsidR="00F73109" w:rsidRPr="00310809">
              <w:t>,5</w:t>
            </w:r>
          </w:p>
        </w:tc>
      </w:tr>
      <w:tr w:rsidR="00F73109" w:rsidRPr="00310809" w:rsidTr="00012397">
        <w:trPr>
          <w:trHeight w:val="255"/>
        </w:trPr>
        <w:tc>
          <w:tcPr>
            <w:tcW w:w="1206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500</w:t>
            </w:r>
          </w:p>
        </w:tc>
        <w:tc>
          <w:tcPr>
            <w:tcW w:w="137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43</w:t>
            </w:r>
            <w:r w:rsidR="00F73109" w:rsidRPr="00310809">
              <w:t>,5</w:t>
            </w:r>
          </w:p>
        </w:tc>
        <w:tc>
          <w:tcPr>
            <w:tcW w:w="137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52</w:t>
            </w:r>
          </w:p>
        </w:tc>
        <w:tc>
          <w:tcPr>
            <w:tcW w:w="154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-8,5</w:t>
            </w:r>
          </w:p>
        </w:tc>
        <w:tc>
          <w:tcPr>
            <w:tcW w:w="1718" w:type="dxa"/>
            <w:noWrap/>
          </w:tcPr>
          <w:p w:rsidR="00F73109" w:rsidRPr="00310809" w:rsidRDefault="00973942" w:rsidP="00413EE6">
            <w:pPr>
              <w:pStyle w:val="af9"/>
              <w:rPr>
                <w:b/>
                <w:bCs/>
              </w:rPr>
            </w:pPr>
            <w:r w:rsidRPr="00310809">
              <w:rPr>
                <w:b/>
                <w:bCs/>
              </w:rPr>
              <w:t>48</w:t>
            </w:r>
          </w:p>
        </w:tc>
        <w:tc>
          <w:tcPr>
            <w:tcW w:w="1840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-4</w:t>
            </w:r>
            <w:r w:rsidR="00F73109" w:rsidRPr="00310809">
              <w:t>,5</w:t>
            </w:r>
          </w:p>
        </w:tc>
      </w:tr>
      <w:tr w:rsidR="00F73109" w:rsidRPr="00310809" w:rsidTr="00012397">
        <w:trPr>
          <w:trHeight w:val="255"/>
        </w:trPr>
        <w:tc>
          <w:tcPr>
            <w:tcW w:w="1206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630</w:t>
            </w:r>
          </w:p>
        </w:tc>
        <w:tc>
          <w:tcPr>
            <w:tcW w:w="137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45</w:t>
            </w:r>
            <w:r w:rsidR="00F73109" w:rsidRPr="00310809">
              <w:t>,5</w:t>
            </w:r>
          </w:p>
        </w:tc>
        <w:tc>
          <w:tcPr>
            <w:tcW w:w="137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53</w:t>
            </w:r>
          </w:p>
        </w:tc>
        <w:tc>
          <w:tcPr>
            <w:tcW w:w="154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-7,5</w:t>
            </w:r>
          </w:p>
        </w:tc>
        <w:tc>
          <w:tcPr>
            <w:tcW w:w="1718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49</w:t>
            </w:r>
          </w:p>
        </w:tc>
        <w:tc>
          <w:tcPr>
            <w:tcW w:w="1840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-3</w:t>
            </w:r>
            <w:r w:rsidR="00F73109" w:rsidRPr="00310809">
              <w:t>,5</w:t>
            </w:r>
          </w:p>
        </w:tc>
      </w:tr>
      <w:tr w:rsidR="00F73109" w:rsidRPr="00310809" w:rsidTr="00012397">
        <w:trPr>
          <w:trHeight w:val="255"/>
        </w:trPr>
        <w:tc>
          <w:tcPr>
            <w:tcW w:w="1206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800</w:t>
            </w:r>
          </w:p>
        </w:tc>
        <w:tc>
          <w:tcPr>
            <w:tcW w:w="137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47</w:t>
            </w:r>
            <w:r w:rsidR="00F73109" w:rsidRPr="00310809">
              <w:t>,5</w:t>
            </w:r>
          </w:p>
        </w:tc>
        <w:tc>
          <w:tcPr>
            <w:tcW w:w="137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54</w:t>
            </w:r>
          </w:p>
        </w:tc>
        <w:tc>
          <w:tcPr>
            <w:tcW w:w="154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-6,5</w:t>
            </w:r>
          </w:p>
        </w:tc>
        <w:tc>
          <w:tcPr>
            <w:tcW w:w="1718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50</w:t>
            </w:r>
          </w:p>
        </w:tc>
        <w:tc>
          <w:tcPr>
            <w:tcW w:w="1840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-2</w:t>
            </w:r>
            <w:r w:rsidR="00F73109" w:rsidRPr="00310809">
              <w:t>,5</w:t>
            </w:r>
          </w:p>
        </w:tc>
      </w:tr>
      <w:tr w:rsidR="00F73109" w:rsidRPr="00310809" w:rsidTr="00012397">
        <w:trPr>
          <w:trHeight w:val="255"/>
        </w:trPr>
        <w:tc>
          <w:tcPr>
            <w:tcW w:w="1206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1000</w:t>
            </w:r>
          </w:p>
        </w:tc>
        <w:tc>
          <w:tcPr>
            <w:tcW w:w="137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49,5</w:t>
            </w:r>
          </w:p>
        </w:tc>
        <w:tc>
          <w:tcPr>
            <w:tcW w:w="137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55</w:t>
            </w:r>
          </w:p>
        </w:tc>
        <w:tc>
          <w:tcPr>
            <w:tcW w:w="154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-5,5</w:t>
            </w:r>
          </w:p>
        </w:tc>
        <w:tc>
          <w:tcPr>
            <w:tcW w:w="1718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51</w:t>
            </w:r>
          </w:p>
        </w:tc>
        <w:tc>
          <w:tcPr>
            <w:tcW w:w="1840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-1</w:t>
            </w:r>
            <w:r w:rsidR="00973942" w:rsidRPr="00310809">
              <w:t>,5</w:t>
            </w:r>
          </w:p>
        </w:tc>
      </w:tr>
      <w:tr w:rsidR="00F73109" w:rsidRPr="00310809" w:rsidTr="00012397">
        <w:trPr>
          <w:trHeight w:val="255"/>
        </w:trPr>
        <w:tc>
          <w:tcPr>
            <w:tcW w:w="1206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lastRenderedPageBreak/>
              <w:t>1250</w:t>
            </w:r>
          </w:p>
        </w:tc>
        <w:tc>
          <w:tcPr>
            <w:tcW w:w="137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51,5</w:t>
            </w:r>
          </w:p>
        </w:tc>
        <w:tc>
          <w:tcPr>
            <w:tcW w:w="137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56</w:t>
            </w:r>
          </w:p>
        </w:tc>
        <w:tc>
          <w:tcPr>
            <w:tcW w:w="154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-4,5</w:t>
            </w:r>
          </w:p>
        </w:tc>
        <w:tc>
          <w:tcPr>
            <w:tcW w:w="1718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52</w:t>
            </w:r>
          </w:p>
        </w:tc>
        <w:tc>
          <w:tcPr>
            <w:tcW w:w="1840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-0,5</w:t>
            </w:r>
          </w:p>
        </w:tc>
      </w:tr>
      <w:tr w:rsidR="00F73109" w:rsidRPr="00310809" w:rsidTr="00012397">
        <w:trPr>
          <w:trHeight w:val="255"/>
        </w:trPr>
        <w:tc>
          <w:tcPr>
            <w:tcW w:w="1206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1600</w:t>
            </w:r>
          </w:p>
        </w:tc>
        <w:tc>
          <w:tcPr>
            <w:tcW w:w="137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53,5</w:t>
            </w:r>
          </w:p>
        </w:tc>
        <w:tc>
          <w:tcPr>
            <w:tcW w:w="137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56</w:t>
            </w:r>
          </w:p>
        </w:tc>
        <w:tc>
          <w:tcPr>
            <w:tcW w:w="154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-2,5</w:t>
            </w:r>
          </w:p>
        </w:tc>
        <w:tc>
          <w:tcPr>
            <w:tcW w:w="1718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52</w:t>
            </w:r>
          </w:p>
        </w:tc>
        <w:tc>
          <w:tcPr>
            <w:tcW w:w="1840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+</w:t>
            </w:r>
          </w:p>
        </w:tc>
      </w:tr>
      <w:tr w:rsidR="00F73109" w:rsidRPr="00310809" w:rsidTr="00012397">
        <w:trPr>
          <w:trHeight w:val="255"/>
        </w:trPr>
        <w:tc>
          <w:tcPr>
            <w:tcW w:w="1206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2000</w:t>
            </w:r>
          </w:p>
        </w:tc>
        <w:tc>
          <w:tcPr>
            <w:tcW w:w="137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55,5</w:t>
            </w:r>
          </w:p>
        </w:tc>
        <w:tc>
          <w:tcPr>
            <w:tcW w:w="137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56</w:t>
            </w:r>
          </w:p>
        </w:tc>
        <w:tc>
          <w:tcPr>
            <w:tcW w:w="154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-0,5</w:t>
            </w:r>
          </w:p>
        </w:tc>
        <w:tc>
          <w:tcPr>
            <w:tcW w:w="1718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52</w:t>
            </w:r>
          </w:p>
        </w:tc>
        <w:tc>
          <w:tcPr>
            <w:tcW w:w="1840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+</w:t>
            </w:r>
          </w:p>
        </w:tc>
      </w:tr>
      <w:tr w:rsidR="00F73109" w:rsidRPr="00310809" w:rsidTr="00012397">
        <w:trPr>
          <w:trHeight w:val="255"/>
        </w:trPr>
        <w:tc>
          <w:tcPr>
            <w:tcW w:w="1206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2500</w:t>
            </w:r>
          </w:p>
        </w:tc>
        <w:tc>
          <w:tcPr>
            <w:tcW w:w="137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57,5</w:t>
            </w:r>
          </w:p>
        </w:tc>
        <w:tc>
          <w:tcPr>
            <w:tcW w:w="137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56</w:t>
            </w:r>
          </w:p>
        </w:tc>
        <w:tc>
          <w:tcPr>
            <w:tcW w:w="154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+</w:t>
            </w:r>
          </w:p>
        </w:tc>
        <w:tc>
          <w:tcPr>
            <w:tcW w:w="1718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52</w:t>
            </w:r>
          </w:p>
        </w:tc>
        <w:tc>
          <w:tcPr>
            <w:tcW w:w="1840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+</w:t>
            </w:r>
          </w:p>
        </w:tc>
      </w:tr>
      <w:tr w:rsidR="00F73109" w:rsidRPr="00310809" w:rsidTr="00012397">
        <w:trPr>
          <w:trHeight w:val="255"/>
        </w:trPr>
        <w:tc>
          <w:tcPr>
            <w:tcW w:w="1206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3150</w:t>
            </w:r>
          </w:p>
        </w:tc>
        <w:tc>
          <w:tcPr>
            <w:tcW w:w="1377" w:type="dxa"/>
            <w:noWrap/>
          </w:tcPr>
          <w:p w:rsidR="00F73109" w:rsidRPr="00310809" w:rsidRDefault="002D5767" w:rsidP="00413EE6">
            <w:pPr>
              <w:pStyle w:val="af9"/>
            </w:pPr>
            <w:r w:rsidRPr="00310809">
              <w:t>59,5</w:t>
            </w:r>
          </w:p>
        </w:tc>
        <w:tc>
          <w:tcPr>
            <w:tcW w:w="137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56</w:t>
            </w:r>
          </w:p>
        </w:tc>
        <w:tc>
          <w:tcPr>
            <w:tcW w:w="154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t>+</w:t>
            </w:r>
          </w:p>
        </w:tc>
        <w:tc>
          <w:tcPr>
            <w:tcW w:w="1718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52</w:t>
            </w:r>
          </w:p>
        </w:tc>
        <w:tc>
          <w:tcPr>
            <w:tcW w:w="1840" w:type="dxa"/>
            <w:noWrap/>
          </w:tcPr>
          <w:p w:rsidR="00F73109" w:rsidRPr="00310809" w:rsidRDefault="00973942" w:rsidP="00413EE6">
            <w:pPr>
              <w:pStyle w:val="af9"/>
            </w:pPr>
            <w:r w:rsidRPr="00310809">
              <w:t>+</w:t>
            </w:r>
          </w:p>
        </w:tc>
      </w:tr>
      <w:tr w:rsidR="00F73109" w:rsidRPr="00310809" w:rsidTr="00012397">
        <w:trPr>
          <w:trHeight w:val="629"/>
        </w:trPr>
        <w:tc>
          <w:tcPr>
            <w:tcW w:w="3960" w:type="dxa"/>
            <w:gridSpan w:val="3"/>
            <w:noWrap/>
          </w:tcPr>
          <w:p w:rsidR="00310809" w:rsidRDefault="00F73109" w:rsidP="00413EE6">
            <w:pPr>
              <w:pStyle w:val="af9"/>
            </w:pPr>
            <w:r w:rsidRPr="00310809">
              <w:t>Сумма неблагоприятных отклонений</w:t>
            </w:r>
          </w:p>
          <w:p w:rsidR="00F73109" w:rsidRPr="00310809" w:rsidRDefault="00310809" w:rsidP="00413EE6">
            <w:pPr>
              <w:pStyle w:val="af9"/>
            </w:pPr>
            <w:r>
              <w:t>(</w:t>
            </w:r>
            <w:r w:rsidR="00F73109" w:rsidRPr="00310809">
              <w:t>по модулю</w:t>
            </w:r>
            <w:r w:rsidRPr="00310809">
              <w:t xml:space="preserve">) </w:t>
            </w:r>
          </w:p>
        </w:tc>
        <w:tc>
          <w:tcPr>
            <w:tcW w:w="1547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sym w:font="Symbol" w:char="F053"/>
            </w:r>
            <w:r w:rsidRPr="00310809">
              <w:rPr>
                <w:vertAlign w:val="subscript"/>
              </w:rPr>
              <w:t>1</w:t>
            </w:r>
            <w:r w:rsidR="00973942" w:rsidRPr="00310809">
              <w:t xml:space="preserve"> = 67 </w:t>
            </w:r>
            <w:r w:rsidRPr="00310809">
              <w:t>дБ</w:t>
            </w:r>
          </w:p>
        </w:tc>
        <w:tc>
          <w:tcPr>
            <w:tcW w:w="1718" w:type="dxa"/>
            <w:noWrap/>
          </w:tcPr>
          <w:p w:rsidR="00F73109" w:rsidRPr="00310809" w:rsidRDefault="00F73109" w:rsidP="00413EE6">
            <w:pPr>
              <w:pStyle w:val="af9"/>
            </w:pPr>
          </w:p>
        </w:tc>
        <w:tc>
          <w:tcPr>
            <w:tcW w:w="1840" w:type="dxa"/>
            <w:noWrap/>
          </w:tcPr>
          <w:p w:rsidR="00F73109" w:rsidRPr="00310809" w:rsidRDefault="00F73109" w:rsidP="00413EE6">
            <w:pPr>
              <w:pStyle w:val="af9"/>
            </w:pPr>
            <w:r w:rsidRPr="00310809">
              <w:sym w:font="Symbol" w:char="F053"/>
            </w:r>
            <w:r w:rsidRPr="00310809">
              <w:rPr>
                <w:vertAlign w:val="subscript"/>
              </w:rPr>
              <w:t>2</w:t>
            </w:r>
            <w:r w:rsidR="00973942" w:rsidRPr="00310809">
              <w:t xml:space="preserve"> = 26,5</w:t>
            </w:r>
            <w:r w:rsidRPr="00310809">
              <w:t xml:space="preserve"> дБ</w:t>
            </w:r>
          </w:p>
        </w:tc>
      </w:tr>
    </w:tbl>
    <w:p w:rsidR="00F73109" w:rsidRPr="00310809" w:rsidRDefault="00F73109" w:rsidP="00310809"/>
    <w:p w:rsidR="00310809" w:rsidRDefault="001417AE" w:rsidP="00310809">
      <w:r w:rsidRPr="00310809">
        <w:t>Н</w:t>
      </w:r>
      <w:r w:rsidR="00F73109" w:rsidRPr="00310809">
        <w:t>еблагоприят</w:t>
      </w:r>
      <w:r w:rsidRPr="00310809">
        <w:t>ные отклонения равны</w:t>
      </w:r>
      <w:r w:rsidR="00310809" w:rsidRPr="00310809">
        <w:t xml:space="preserve">: </w:t>
      </w:r>
      <w:r w:rsidR="00F73109" w:rsidRPr="00310809">
        <w:sym w:font="Symbol" w:char="F053"/>
      </w:r>
      <w:r w:rsidR="00F73109" w:rsidRPr="00310809">
        <w:rPr>
          <w:vertAlign w:val="subscript"/>
        </w:rPr>
        <w:t>1</w:t>
      </w:r>
      <w:r w:rsidRPr="00310809">
        <w:t xml:space="preserve"> = 67 </w:t>
      </w:r>
      <w:r w:rsidR="00F73109" w:rsidRPr="00310809">
        <w:t>дБ</w:t>
      </w:r>
      <w:r w:rsidR="00310809" w:rsidRPr="00310809">
        <w:t xml:space="preserve">. </w:t>
      </w:r>
      <w:r w:rsidR="00F73109" w:rsidRPr="00310809">
        <w:t>Поэтому смещаем оцен</w:t>
      </w:r>
      <w:r w:rsidRPr="00310809">
        <w:t>очную кривую звукоизоляции вниз</w:t>
      </w:r>
      <w:r w:rsidR="00F73109" w:rsidRPr="00310809">
        <w:t xml:space="preserve"> на такое целое число децибел, чтобы сумма неблагоприятных отклонений</w:t>
      </w:r>
      <w:r w:rsidR="00310809">
        <w:t xml:space="preserve"> (</w:t>
      </w:r>
      <w:r w:rsidR="00F73109" w:rsidRPr="00310809">
        <w:t>по модулю</w:t>
      </w:r>
      <w:r w:rsidR="00310809" w:rsidRPr="00310809">
        <w:t xml:space="preserve">) </w:t>
      </w:r>
      <w:r w:rsidR="00F73109" w:rsidRPr="00310809">
        <w:t>приблизилась к 32 дБ, но не превышала этого значения</w:t>
      </w:r>
      <w:r w:rsidR="00310809" w:rsidRPr="00310809">
        <w:t xml:space="preserve">. </w:t>
      </w:r>
      <w:r w:rsidR="00F73109" w:rsidRPr="00310809">
        <w:t>В нашем случае</w:t>
      </w:r>
      <w:r w:rsidRPr="00310809">
        <w:t xml:space="preserve"> оценочную кривую сместили на 4 дБ вниз</w:t>
      </w:r>
      <w:r w:rsidR="00F73109" w:rsidRPr="00310809">
        <w:t xml:space="preserve">, и сумма </w:t>
      </w:r>
      <w:r w:rsidR="00F73109" w:rsidRPr="00310809">
        <w:sym w:font="Symbol" w:char="F053"/>
      </w:r>
      <w:r w:rsidR="00F73109" w:rsidRPr="00310809">
        <w:rPr>
          <w:vertAlign w:val="subscript"/>
        </w:rPr>
        <w:t>2</w:t>
      </w:r>
      <w:r w:rsidRPr="00310809">
        <w:t xml:space="preserve"> = 26,5</w:t>
      </w:r>
      <w:r w:rsidR="00F73109" w:rsidRPr="00310809">
        <w:t xml:space="preserve"> дБ</w:t>
      </w:r>
      <w:r w:rsidR="00310809" w:rsidRPr="00310809">
        <w:t>.</w:t>
      </w:r>
    </w:p>
    <w:p w:rsidR="00310809" w:rsidRDefault="00F73109" w:rsidP="00310809">
      <w:r w:rsidRPr="00310809">
        <w:t xml:space="preserve">Величиной индекса изоляции воздушного шума </w:t>
      </w:r>
      <w:r w:rsidRPr="00310809">
        <w:rPr>
          <w:i/>
          <w:iCs/>
          <w:noProof/>
          <w:lang w:val="en-US"/>
        </w:rPr>
        <w:t>R</w:t>
      </w:r>
      <w:r w:rsidRPr="00310809">
        <w:rPr>
          <w:i/>
          <w:iCs/>
          <w:noProof/>
          <w:vertAlign w:val="subscript"/>
          <w:lang w:val="en-US"/>
        </w:rPr>
        <w:t>w</w:t>
      </w:r>
      <w:r w:rsidRPr="00310809">
        <w:t xml:space="preserve"> будет являться ордината смещенной оценочной кривой звукоизоляции в третьоктавной полосе со среднегеометрической частотой 500 Гц, </w:t>
      </w:r>
      <w:r w:rsidR="00310809">
        <w:t>т.е.</w:t>
      </w:r>
      <w:r w:rsidR="00310809" w:rsidRPr="00310809">
        <w:t xml:space="preserve"> </w:t>
      </w:r>
      <w:r w:rsidRPr="00310809">
        <w:t xml:space="preserve">для данного случая </w:t>
      </w:r>
      <w:r w:rsidRPr="00310809">
        <w:rPr>
          <w:i/>
          <w:iCs/>
          <w:noProof/>
          <w:lang w:val="en-US"/>
        </w:rPr>
        <w:t>R</w:t>
      </w:r>
      <w:r w:rsidRPr="00310809">
        <w:rPr>
          <w:i/>
          <w:iCs/>
          <w:noProof/>
          <w:vertAlign w:val="subscript"/>
          <w:lang w:val="en-US"/>
        </w:rPr>
        <w:t>w</w:t>
      </w:r>
      <w:r w:rsidR="001417AE" w:rsidRPr="00310809">
        <w:t xml:space="preserve"> = 48</w:t>
      </w:r>
      <w:r w:rsidRPr="00310809">
        <w:t xml:space="preserve"> дБ</w:t>
      </w:r>
      <w:r w:rsidR="00310809" w:rsidRPr="00310809">
        <w:t>.</w:t>
      </w:r>
    </w:p>
    <w:p w:rsidR="00310809" w:rsidRDefault="00DA28E8" w:rsidP="00310809">
      <w:r w:rsidRPr="00310809">
        <w:t>3</w:t>
      </w:r>
      <w:r w:rsidR="00310809" w:rsidRPr="00310809">
        <w:t xml:space="preserve">. </w:t>
      </w:r>
      <w:r w:rsidR="00F73109" w:rsidRPr="00310809">
        <w:t>Сравниваем полученный индекс с нормативными значениями для заданного типа и категории здания</w:t>
      </w:r>
      <w:r w:rsidR="00310809" w:rsidRPr="00310809">
        <w:t>.</w:t>
      </w:r>
    </w:p>
    <w:p w:rsidR="00310809" w:rsidRDefault="00F73109" w:rsidP="00310809">
      <w:r w:rsidRPr="00310809">
        <w:t>Определяем нормативный индекс изоляции воздушного шума межквартирной сте</w:t>
      </w:r>
      <w:r w:rsidR="001417AE" w:rsidRPr="00310809">
        <w:t>ной</w:t>
      </w:r>
      <w:r w:rsidR="00310809" w:rsidRPr="00310809">
        <w:t xml:space="preserve"> </w:t>
      </w:r>
      <w:r w:rsidRPr="00310809">
        <w:t>для</w:t>
      </w:r>
      <w:r w:rsidR="001417AE" w:rsidRPr="00310809">
        <w:t xml:space="preserve"> жилых домов категории А</w:t>
      </w:r>
      <w:r w:rsidR="00310809" w:rsidRPr="00310809">
        <w:t>:</w:t>
      </w:r>
    </w:p>
    <w:p w:rsidR="00413EE6" w:rsidRDefault="00413EE6" w:rsidP="00310809"/>
    <w:p w:rsidR="00310809" w:rsidRDefault="00C33568" w:rsidP="00310809">
      <w:r w:rsidRPr="00310809">
        <w:rPr>
          <w:i/>
          <w:iCs/>
          <w:noProof/>
          <w:position w:val="-12"/>
          <w:lang w:val="en-US"/>
        </w:rPr>
        <w:object w:dxaOrig="560" w:dyaOrig="380">
          <v:shape id="_x0000_i1028" type="#_x0000_t75" style="width:27.75pt;height:20.25pt" o:ole="">
            <v:imagedata r:id="rId11" o:title=""/>
          </v:shape>
          <o:OLEObject Type="Embed" ProgID="Equation.3" ShapeID="_x0000_i1028" DrawAspect="Content" ObjectID="_1462675744" r:id="rId12"/>
        </w:object>
      </w:r>
      <w:r w:rsidR="001417AE" w:rsidRPr="00310809">
        <w:t>= 54</w:t>
      </w:r>
      <w:r w:rsidR="00F73109" w:rsidRPr="00310809">
        <w:t xml:space="preserve"> дБ</w:t>
      </w:r>
      <w:r w:rsidR="00310809" w:rsidRPr="00310809">
        <w:t>.</w:t>
      </w:r>
    </w:p>
    <w:p w:rsidR="00413EE6" w:rsidRDefault="00413EE6" w:rsidP="00310809"/>
    <w:p w:rsidR="00310809" w:rsidRDefault="00F73109" w:rsidP="00310809">
      <w:pPr>
        <w:rPr>
          <w:noProof/>
        </w:rPr>
      </w:pPr>
      <w:r w:rsidRPr="00310809">
        <w:rPr>
          <w:noProof/>
        </w:rPr>
        <w:t>Сравниваем нормативный и расчетный показатели</w:t>
      </w:r>
      <w:r w:rsidR="00310809" w:rsidRPr="00310809">
        <w:rPr>
          <w:noProof/>
        </w:rPr>
        <w:t>:</w:t>
      </w:r>
    </w:p>
    <w:p w:rsidR="00012397" w:rsidRDefault="00012397" w:rsidP="00310809">
      <w:pPr>
        <w:rPr>
          <w:noProof/>
        </w:rPr>
      </w:pPr>
    </w:p>
    <w:p w:rsidR="00F73109" w:rsidRDefault="00F73109" w:rsidP="00310809">
      <w:r w:rsidRPr="00310809">
        <w:rPr>
          <w:i/>
          <w:iCs/>
          <w:noProof/>
          <w:lang w:val="en-US"/>
        </w:rPr>
        <w:t>R</w:t>
      </w:r>
      <w:r w:rsidRPr="00310809">
        <w:rPr>
          <w:i/>
          <w:iCs/>
          <w:noProof/>
          <w:vertAlign w:val="subscript"/>
          <w:lang w:val="en-US"/>
        </w:rPr>
        <w:t>w</w:t>
      </w:r>
      <w:r w:rsidR="001417AE" w:rsidRPr="00310809">
        <w:t xml:space="preserve"> = 48 дБ &lt;</w:t>
      </w:r>
      <w:r w:rsidRPr="00310809">
        <w:t xml:space="preserve"> </w:t>
      </w:r>
      <w:r w:rsidR="00C33568" w:rsidRPr="00310809">
        <w:rPr>
          <w:i/>
          <w:iCs/>
          <w:noProof/>
          <w:position w:val="-12"/>
          <w:lang w:val="en-US"/>
        </w:rPr>
        <w:object w:dxaOrig="560" w:dyaOrig="380">
          <v:shape id="_x0000_i1029" type="#_x0000_t75" style="width:27.75pt;height:20.25pt" o:ole="">
            <v:imagedata r:id="rId11" o:title=""/>
          </v:shape>
          <o:OLEObject Type="Embed" ProgID="Equation.3" ShapeID="_x0000_i1029" DrawAspect="Content" ObjectID="_1462675745" r:id="rId13"/>
        </w:object>
      </w:r>
      <w:r w:rsidR="001417AE" w:rsidRPr="00310809">
        <w:t>= 54</w:t>
      </w:r>
      <w:r w:rsidRPr="00310809">
        <w:t xml:space="preserve"> дБ,</w:t>
      </w:r>
    </w:p>
    <w:p w:rsidR="00413EE6" w:rsidRPr="00310809" w:rsidRDefault="00413EE6" w:rsidP="00310809"/>
    <w:p w:rsidR="00666731" w:rsidRPr="00310809" w:rsidRDefault="00310809" w:rsidP="00413EE6">
      <w:r>
        <w:t>т.е.</w:t>
      </w:r>
      <w:r w:rsidRPr="00310809">
        <w:t xml:space="preserve"> </w:t>
      </w:r>
      <w:r w:rsidR="001417AE" w:rsidRPr="00310809">
        <w:t>стена из железобетона</w:t>
      </w:r>
      <w:r w:rsidR="00F73109" w:rsidRPr="00310809">
        <w:t xml:space="preserve"> плотностью ρ </w:t>
      </w:r>
      <w:r w:rsidR="001417AE" w:rsidRPr="00310809">
        <w:t>= 25</w:t>
      </w:r>
      <w:r w:rsidR="00F73109" w:rsidRPr="00310809">
        <w:t>00 кг/м</w:t>
      </w:r>
      <w:r w:rsidR="00F73109" w:rsidRPr="00310809">
        <w:rPr>
          <w:vertAlign w:val="superscript"/>
        </w:rPr>
        <w:t>3</w:t>
      </w:r>
      <w:r w:rsidR="00F73109" w:rsidRPr="00310809">
        <w:t xml:space="preserve"> толщиной </w:t>
      </w:r>
      <w:r w:rsidR="00F73109" w:rsidRPr="00310809">
        <w:rPr>
          <w:i/>
          <w:iCs/>
          <w:lang w:val="en-US"/>
        </w:rPr>
        <w:t>h</w:t>
      </w:r>
      <w:r w:rsidR="001417AE" w:rsidRPr="00310809">
        <w:t xml:space="preserve"> = 12</w:t>
      </w:r>
      <w:r w:rsidR="00F73109" w:rsidRPr="00310809">
        <w:t xml:space="preserve">0 мм </w:t>
      </w:r>
      <w:r w:rsidR="001417AE" w:rsidRPr="00310809">
        <w:t xml:space="preserve">не </w:t>
      </w:r>
      <w:r w:rsidR="00F73109" w:rsidRPr="00310809">
        <w:t>соответству</w:t>
      </w:r>
      <w:r w:rsidR="001417AE" w:rsidRPr="00310809">
        <w:t>ет нормативным требованиям</w:t>
      </w:r>
      <w:r w:rsidRPr="00310809">
        <w:t xml:space="preserve"> </w:t>
      </w:r>
      <w:r w:rsidR="00F73109" w:rsidRPr="00310809">
        <w:t>по звукоизоляц</w:t>
      </w:r>
      <w:r w:rsidR="001417AE" w:rsidRPr="00310809">
        <w:t>ии для жилых квартир категории А</w:t>
      </w:r>
      <w:r w:rsidRPr="00310809">
        <w:t>.</w:t>
      </w:r>
      <w:bookmarkStart w:id="4" w:name="_GoBack"/>
      <w:bookmarkEnd w:id="4"/>
    </w:p>
    <w:sectPr w:rsidR="00666731" w:rsidRPr="00310809" w:rsidSect="00310809">
      <w:headerReference w:type="default" r:id="rId14"/>
      <w:footerReference w:type="default" r:id="rId15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386" w:rsidRDefault="00DB3386">
      <w:r>
        <w:separator/>
      </w:r>
    </w:p>
  </w:endnote>
  <w:endnote w:type="continuationSeparator" w:id="0">
    <w:p w:rsidR="00DB3386" w:rsidRDefault="00DB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86" w:rsidRDefault="00DB3386" w:rsidP="004F023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386" w:rsidRDefault="00DB3386">
      <w:r>
        <w:separator/>
      </w:r>
    </w:p>
  </w:footnote>
  <w:footnote w:type="continuationSeparator" w:id="0">
    <w:p w:rsidR="00DB3386" w:rsidRDefault="00DB3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86" w:rsidRDefault="00DB3386" w:rsidP="00310809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767D0">
      <w:rPr>
        <w:rStyle w:val="ac"/>
      </w:rPr>
      <w:t>9</w:t>
    </w:r>
    <w:r>
      <w:rPr>
        <w:rStyle w:val="ac"/>
      </w:rPr>
      <w:fldChar w:fldCharType="end"/>
    </w:r>
  </w:p>
  <w:p w:rsidR="00DB3386" w:rsidRDefault="00DB3386" w:rsidP="003108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1FA6"/>
    <w:multiLevelType w:val="hybridMultilevel"/>
    <w:tmpl w:val="AB8CB7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51E0EE7"/>
    <w:multiLevelType w:val="multilevel"/>
    <w:tmpl w:val="F58EC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733E7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0CD0475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158129F9"/>
    <w:multiLevelType w:val="hybridMultilevel"/>
    <w:tmpl w:val="8C8C5280"/>
    <w:lvl w:ilvl="0" w:tplc="7F2065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A9CA3F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3460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60C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04640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BE9E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D89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386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321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76D7849"/>
    <w:multiLevelType w:val="hybridMultilevel"/>
    <w:tmpl w:val="C7A0C020"/>
    <w:lvl w:ilvl="0" w:tplc="04B84A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A4CB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0A1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502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B18F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76F9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C45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6A0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6211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9F4A9C"/>
    <w:multiLevelType w:val="multilevel"/>
    <w:tmpl w:val="3FD42B86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7C0609"/>
    <w:multiLevelType w:val="hybridMultilevel"/>
    <w:tmpl w:val="CA0E1F00"/>
    <w:lvl w:ilvl="0" w:tplc="AE128E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7C4DE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5AE256AB"/>
    <w:multiLevelType w:val="multilevel"/>
    <w:tmpl w:val="C6C4C958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644"/>
    <w:rsid w:val="00012397"/>
    <w:rsid w:val="0005619C"/>
    <w:rsid w:val="00074D5C"/>
    <w:rsid w:val="001417AE"/>
    <w:rsid w:val="001767D0"/>
    <w:rsid w:val="001F52B9"/>
    <w:rsid w:val="001F5F02"/>
    <w:rsid w:val="0022686E"/>
    <w:rsid w:val="00231529"/>
    <w:rsid w:val="0023350B"/>
    <w:rsid w:val="00270E6E"/>
    <w:rsid w:val="00275F07"/>
    <w:rsid w:val="002A41E6"/>
    <w:rsid w:val="002C0A6F"/>
    <w:rsid w:val="002D5767"/>
    <w:rsid w:val="00310809"/>
    <w:rsid w:val="00322CD3"/>
    <w:rsid w:val="003B7D30"/>
    <w:rsid w:val="00413EE6"/>
    <w:rsid w:val="00414A26"/>
    <w:rsid w:val="00427FB3"/>
    <w:rsid w:val="0044098A"/>
    <w:rsid w:val="00445937"/>
    <w:rsid w:val="00467C0C"/>
    <w:rsid w:val="00494F95"/>
    <w:rsid w:val="004D0644"/>
    <w:rsid w:val="004F0239"/>
    <w:rsid w:val="00505E0E"/>
    <w:rsid w:val="00543073"/>
    <w:rsid w:val="00547C09"/>
    <w:rsid w:val="00555CF9"/>
    <w:rsid w:val="00610069"/>
    <w:rsid w:val="00666731"/>
    <w:rsid w:val="006956EF"/>
    <w:rsid w:val="007235D6"/>
    <w:rsid w:val="007600D6"/>
    <w:rsid w:val="00793B04"/>
    <w:rsid w:val="007F220C"/>
    <w:rsid w:val="008473A1"/>
    <w:rsid w:val="008536D5"/>
    <w:rsid w:val="0085556D"/>
    <w:rsid w:val="008573CD"/>
    <w:rsid w:val="0087037F"/>
    <w:rsid w:val="00936184"/>
    <w:rsid w:val="0095708D"/>
    <w:rsid w:val="00973942"/>
    <w:rsid w:val="009D6929"/>
    <w:rsid w:val="00A749C3"/>
    <w:rsid w:val="00AD0E92"/>
    <w:rsid w:val="00AD69F1"/>
    <w:rsid w:val="00B236A9"/>
    <w:rsid w:val="00B51F8E"/>
    <w:rsid w:val="00BD53BA"/>
    <w:rsid w:val="00BE4597"/>
    <w:rsid w:val="00BF034A"/>
    <w:rsid w:val="00C33568"/>
    <w:rsid w:val="00C911EC"/>
    <w:rsid w:val="00C9486B"/>
    <w:rsid w:val="00CA1F6A"/>
    <w:rsid w:val="00CE27E3"/>
    <w:rsid w:val="00CE6AA1"/>
    <w:rsid w:val="00D00B83"/>
    <w:rsid w:val="00D52E5B"/>
    <w:rsid w:val="00D8652D"/>
    <w:rsid w:val="00DA28E8"/>
    <w:rsid w:val="00DA38FB"/>
    <w:rsid w:val="00DA5357"/>
    <w:rsid w:val="00DB3386"/>
    <w:rsid w:val="00DD362B"/>
    <w:rsid w:val="00DF5C89"/>
    <w:rsid w:val="00E56895"/>
    <w:rsid w:val="00EB6CED"/>
    <w:rsid w:val="00EF4FE1"/>
    <w:rsid w:val="00F17DCE"/>
    <w:rsid w:val="00F45189"/>
    <w:rsid w:val="00F73109"/>
    <w:rsid w:val="00F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3"/>
    <o:shapelayout v:ext="edit">
      <o:idmap v:ext="edit" data="1"/>
    </o:shapelayout>
  </w:shapeDefaults>
  <w:decimalSymbol w:val=","/>
  <w:listSeparator w:val=";"/>
  <w14:defaultImageDpi w14:val="0"/>
  <w15:docId w15:val="{832EEBC9-E584-41B2-AFB4-5F4F5AAF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10809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1080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1080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1080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1080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1080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1080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1080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1080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31080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310809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basedOn w:val="a3"/>
    <w:uiPriority w:val="99"/>
    <w:semiHidden/>
    <w:rsid w:val="00310809"/>
    <w:rPr>
      <w:rFonts w:cs="Times New Roman"/>
      <w:vertAlign w:val="superscript"/>
    </w:rPr>
  </w:style>
  <w:style w:type="paragraph" w:styleId="21">
    <w:name w:val="Body Text 2"/>
    <w:basedOn w:val="a2"/>
    <w:link w:val="22"/>
    <w:uiPriority w:val="99"/>
    <w:rsid w:val="00F73109"/>
  </w:style>
  <w:style w:type="character" w:customStyle="1" w:styleId="22">
    <w:name w:val="Основной текст 2 Знак"/>
    <w:basedOn w:val="a3"/>
    <w:link w:val="21"/>
    <w:uiPriority w:val="99"/>
    <w:semiHidden/>
    <w:locked/>
    <w:rPr>
      <w:rFonts w:cs="Times New Roman"/>
      <w:sz w:val="28"/>
      <w:szCs w:val="28"/>
    </w:rPr>
  </w:style>
  <w:style w:type="paragraph" w:styleId="aa">
    <w:name w:val="footer"/>
    <w:basedOn w:val="a2"/>
    <w:link w:val="ab"/>
    <w:uiPriority w:val="99"/>
    <w:semiHidden/>
    <w:rsid w:val="0031080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sid w:val="00310809"/>
    <w:rPr>
      <w:rFonts w:cs="Times New Roman"/>
      <w:sz w:val="28"/>
      <w:szCs w:val="28"/>
      <w:lang w:val="ru-RU" w:eastAsia="ru-RU"/>
    </w:rPr>
  </w:style>
  <w:style w:type="character" w:styleId="ac">
    <w:name w:val="page number"/>
    <w:basedOn w:val="a3"/>
    <w:uiPriority w:val="99"/>
    <w:rsid w:val="00310809"/>
    <w:rPr>
      <w:rFonts w:cs="Times New Roman"/>
    </w:rPr>
  </w:style>
  <w:style w:type="table" w:styleId="-1">
    <w:name w:val="Table Web 1"/>
    <w:basedOn w:val="a4"/>
    <w:uiPriority w:val="99"/>
    <w:rsid w:val="0031080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d"/>
    <w:uiPriority w:val="99"/>
    <w:rsid w:val="00310809"/>
    <w:pPr>
      <w:ind w:firstLine="0"/>
    </w:pPr>
  </w:style>
  <w:style w:type="character" w:customStyle="1" w:styleId="ad">
    <w:name w:val="Основной текст Знак"/>
    <w:basedOn w:val="a3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310809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basedOn w:val="a3"/>
    <w:uiPriority w:val="99"/>
    <w:rsid w:val="00310809"/>
    <w:rPr>
      <w:rFonts w:cs="Times New Roman"/>
      <w:color w:val="0000FF"/>
      <w:u w:val="single"/>
    </w:rPr>
  </w:style>
  <w:style w:type="paragraph" w:customStyle="1" w:styleId="23">
    <w:name w:val="Заголовок 2 дипл"/>
    <w:basedOn w:val="a2"/>
    <w:next w:val="af0"/>
    <w:uiPriority w:val="99"/>
    <w:rsid w:val="0031080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310809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basedOn w:val="a3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basedOn w:val="a3"/>
    <w:uiPriority w:val="99"/>
    <w:semiHidden/>
    <w:rsid w:val="00310809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1"/>
    <w:uiPriority w:val="99"/>
    <w:rsid w:val="00310809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310809"/>
    <w:pPr>
      <w:numPr>
        <w:numId w:val="11"/>
      </w:numPr>
      <w:spacing w:after="0"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basedOn w:val="a3"/>
    <w:uiPriority w:val="99"/>
    <w:rsid w:val="00310809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310809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10809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31080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1080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1080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10809"/>
    <w:pPr>
      <w:ind w:left="958"/>
    </w:pPr>
  </w:style>
  <w:style w:type="paragraph" w:styleId="25">
    <w:name w:val="Body Text Indent 2"/>
    <w:basedOn w:val="a2"/>
    <w:link w:val="26"/>
    <w:uiPriority w:val="99"/>
    <w:rsid w:val="00310809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basedOn w:val="a3"/>
    <w:link w:val="25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1080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310809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310809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10809"/>
    <w:pPr>
      <w:numPr>
        <w:numId w:val="12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10809"/>
    <w:pPr>
      <w:numPr>
        <w:numId w:val="1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1080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1080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31080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10809"/>
    <w:rPr>
      <w:i/>
      <w:iCs/>
    </w:rPr>
  </w:style>
  <w:style w:type="paragraph" w:customStyle="1" w:styleId="af9">
    <w:name w:val="ТАБЛИЦА"/>
    <w:next w:val="a2"/>
    <w:link w:val="afa"/>
    <w:autoRedefine/>
    <w:uiPriority w:val="99"/>
    <w:rsid w:val="00310809"/>
    <w:pPr>
      <w:spacing w:after="0" w:line="360" w:lineRule="auto"/>
    </w:pPr>
    <w:rPr>
      <w:color w:val="000000"/>
      <w:sz w:val="20"/>
      <w:szCs w:val="20"/>
    </w:rPr>
  </w:style>
  <w:style w:type="paragraph" w:customStyle="1" w:styleId="afb">
    <w:name w:val="Стиль ТАБЛИЦА + Междустр.интервал:  полуторный"/>
    <w:basedOn w:val="af9"/>
    <w:uiPriority w:val="99"/>
    <w:rsid w:val="00310809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310809"/>
  </w:style>
  <w:style w:type="table" w:customStyle="1" w:styleId="14">
    <w:name w:val="Стиль таблицы1"/>
    <w:uiPriority w:val="99"/>
    <w:rsid w:val="00310809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link w:val="afd"/>
    <w:autoRedefine/>
    <w:uiPriority w:val="99"/>
    <w:rsid w:val="00310809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310809"/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10809"/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310809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10809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d">
    <w:name w:val="схема Знак"/>
    <w:basedOn w:val="a3"/>
    <w:link w:val="afc"/>
    <w:uiPriority w:val="99"/>
    <w:locked/>
    <w:rsid w:val="00445937"/>
    <w:rPr>
      <w:rFonts w:cs="Times New Roman"/>
      <w:lang w:val="ru-RU" w:eastAsia="ru-RU"/>
    </w:rPr>
  </w:style>
  <w:style w:type="character" w:customStyle="1" w:styleId="afa">
    <w:name w:val="ТАБЛИЦА Знак"/>
    <w:basedOn w:val="a3"/>
    <w:link w:val="af9"/>
    <w:uiPriority w:val="99"/>
    <w:locked/>
    <w:rsid w:val="00DB3386"/>
    <w:rPr>
      <w:rFonts w:cs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1522</Words>
  <Characters>8678</Characters>
  <Application>Microsoft Office Word</Application>
  <DocSecurity>0</DocSecurity>
  <Lines>72</Lines>
  <Paragraphs>20</Paragraphs>
  <ScaleCrop>false</ScaleCrop>
  <Company>home</Company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ГОСУДАРСТВЕННЫЙ </dc:title>
  <dc:subject/>
  <dc:creator>user</dc:creator>
  <cp:keywords/>
  <dc:description/>
  <cp:lastModifiedBy>admin</cp:lastModifiedBy>
  <cp:revision>2</cp:revision>
  <cp:lastPrinted>2009-05-21T10:05:00Z</cp:lastPrinted>
  <dcterms:created xsi:type="dcterms:W3CDTF">2014-05-27T03:02:00Z</dcterms:created>
  <dcterms:modified xsi:type="dcterms:W3CDTF">2014-05-27T03:02:00Z</dcterms:modified>
</cp:coreProperties>
</file>