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14" w:rsidRDefault="00AF06D5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Київський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  <w:lang w:val="uk-UA"/>
        </w:rPr>
        <w:t>національний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  <w:lang w:val="uk-UA"/>
        </w:rPr>
        <w:t>університет</w:t>
      </w:r>
      <w:r>
        <w:rPr>
          <w:b/>
          <w:bCs/>
          <w:sz w:val="32"/>
        </w:rPr>
        <w:t xml:space="preserve"> імені Тараса </w:t>
      </w:r>
      <w:r>
        <w:rPr>
          <w:b/>
          <w:bCs/>
          <w:sz w:val="32"/>
          <w:lang w:val="uk-UA"/>
        </w:rPr>
        <w:t>Шевченка</w:t>
      </w:r>
    </w:p>
    <w:p w:rsidR="00C01714" w:rsidRDefault="00AF06D5">
      <w:pPr>
        <w:jc w:val="center"/>
        <w:rPr>
          <w:b/>
          <w:bCs/>
          <w:sz w:val="32"/>
        </w:rPr>
      </w:pPr>
      <w:r>
        <w:rPr>
          <w:b/>
          <w:bCs/>
          <w:sz w:val="32"/>
          <w:lang w:val="uk-UA"/>
        </w:rPr>
        <w:t>Геологічний</w:t>
      </w:r>
      <w:r>
        <w:rPr>
          <w:b/>
          <w:bCs/>
          <w:sz w:val="32"/>
        </w:rPr>
        <w:t xml:space="preserve"> факультет</w:t>
      </w:r>
    </w:p>
    <w:p w:rsidR="00C01714" w:rsidRDefault="00AF06D5">
      <w:pPr>
        <w:jc w:val="center"/>
        <w:rPr>
          <w:b/>
          <w:bCs/>
          <w:sz w:val="32"/>
        </w:rPr>
      </w:pPr>
      <w:r>
        <w:rPr>
          <w:b/>
          <w:bCs/>
          <w:sz w:val="32"/>
          <w:lang w:val="uk-UA"/>
        </w:rPr>
        <w:t>Кафедра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  <w:lang w:val="uk-UA"/>
        </w:rPr>
        <w:t>мінералогії</w:t>
      </w:r>
      <w:r>
        <w:rPr>
          <w:b/>
          <w:bCs/>
          <w:sz w:val="32"/>
        </w:rPr>
        <w:t xml:space="preserve">, </w:t>
      </w:r>
      <w:r>
        <w:rPr>
          <w:b/>
          <w:bCs/>
          <w:sz w:val="32"/>
          <w:lang w:val="uk-UA"/>
        </w:rPr>
        <w:t>геохімії</w:t>
      </w:r>
      <w:r>
        <w:rPr>
          <w:b/>
          <w:bCs/>
          <w:sz w:val="32"/>
        </w:rPr>
        <w:t xml:space="preserve"> та петрографії</w:t>
      </w:r>
    </w:p>
    <w:p w:rsidR="00C01714" w:rsidRDefault="00C01714">
      <w:pPr>
        <w:jc w:val="center"/>
        <w:rPr>
          <w:b/>
          <w:bCs/>
          <w:sz w:val="32"/>
        </w:rPr>
      </w:pPr>
    </w:p>
    <w:p w:rsidR="00C01714" w:rsidRDefault="00C01714">
      <w:pPr>
        <w:jc w:val="center"/>
        <w:rPr>
          <w:b/>
          <w:bCs/>
          <w:sz w:val="28"/>
        </w:rPr>
      </w:pPr>
    </w:p>
    <w:p w:rsidR="00C01714" w:rsidRDefault="00C01714">
      <w:pPr>
        <w:jc w:val="center"/>
        <w:rPr>
          <w:b/>
          <w:bCs/>
          <w:sz w:val="28"/>
        </w:rPr>
      </w:pPr>
    </w:p>
    <w:p w:rsidR="00C01714" w:rsidRDefault="00C01714">
      <w:pPr>
        <w:jc w:val="center"/>
        <w:rPr>
          <w:b/>
          <w:bCs/>
          <w:sz w:val="28"/>
        </w:rPr>
      </w:pPr>
    </w:p>
    <w:p w:rsidR="00C01714" w:rsidRDefault="00C01714">
      <w:pPr>
        <w:jc w:val="center"/>
        <w:rPr>
          <w:b/>
          <w:bCs/>
          <w:sz w:val="28"/>
        </w:rPr>
      </w:pPr>
    </w:p>
    <w:p w:rsidR="00C01714" w:rsidRDefault="00C01714">
      <w:pPr>
        <w:jc w:val="center"/>
        <w:rPr>
          <w:sz w:val="36"/>
        </w:rPr>
      </w:pPr>
    </w:p>
    <w:p w:rsidR="00C01714" w:rsidRDefault="00AF06D5">
      <w:pPr>
        <w:pStyle w:val="1"/>
        <w:rPr>
          <w:sz w:val="40"/>
        </w:rPr>
      </w:pPr>
      <w:r>
        <w:rPr>
          <w:sz w:val="40"/>
        </w:rPr>
        <w:t>РЕФЕРАТ</w:t>
      </w:r>
    </w:p>
    <w:p w:rsidR="00C01714" w:rsidRDefault="00C01714">
      <w:pPr>
        <w:jc w:val="center"/>
        <w:rPr>
          <w:sz w:val="36"/>
        </w:rPr>
      </w:pPr>
    </w:p>
    <w:p w:rsidR="00C01714" w:rsidRDefault="00AF06D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тема: “</w:t>
      </w:r>
      <w:r>
        <w:rPr>
          <w:b/>
          <w:bCs/>
          <w:sz w:val="36"/>
          <w:lang w:val="uk-UA"/>
        </w:rPr>
        <w:t>Методи буферних сумішей в                    експериментальній мінералогії і петрографії</w:t>
      </w:r>
      <w:r>
        <w:rPr>
          <w:b/>
          <w:bCs/>
          <w:sz w:val="36"/>
        </w:rPr>
        <w:t>”</w:t>
      </w:r>
    </w:p>
    <w:p w:rsidR="00C01714" w:rsidRDefault="00C01714">
      <w:pPr>
        <w:jc w:val="center"/>
        <w:rPr>
          <w:b/>
          <w:bCs/>
          <w:sz w:val="36"/>
        </w:rPr>
      </w:pPr>
    </w:p>
    <w:p w:rsidR="00C01714" w:rsidRDefault="00C01714">
      <w:pPr>
        <w:jc w:val="center"/>
        <w:rPr>
          <w:sz w:val="36"/>
        </w:rPr>
      </w:pPr>
    </w:p>
    <w:p w:rsidR="00C01714" w:rsidRDefault="00C01714">
      <w:pPr>
        <w:jc w:val="center"/>
        <w:rPr>
          <w:sz w:val="36"/>
        </w:rPr>
      </w:pPr>
    </w:p>
    <w:p w:rsidR="00C01714" w:rsidRDefault="00C01714">
      <w:pPr>
        <w:jc w:val="center"/>
        <w:rPr>
          <w:sz w:val="36"/>
        </w:rPr>
      </w:pPr>
    </w:p>
    <w:p w:rsidR="00C01714" w:rsidRDefault="00AF06D5">
      <w:pPr>
        <w:jc w:val="both"/>
        <w:rPr>
          <w:sz w:val="36"/>
        </w:rPr>
      </w:pPr>
      <w:r>
        <w:rPr>
          <w:sz w:val="36"/>
        </w:rPr>
        <w:t xml:space="preserve"> </w:t>
      </w:r>
    </w:p>
    <w:p w:rsidR="00C01714" w:rsidRDefault="00C01714">
      <w:pPr>
        <w:jc w:val="both"/>
        <w:rPr>
          <w:b/>
          <w:bCs/>
          <w:sz w:val="28"/>
        </w:rPr>
      </w:pPr>
    </w:p>
    <w:p w:rsidR="00C01714" w:rsidRDefault="00AF06D5">
      <w:pPr>
        <w:jc w:val="both"/>
        <w:rPr>
          <w:b/>
          <w:bCs/>
          <w:sz w:val="32"/>
          <w:lang w:val="uk-UA"/>
        </w:rPr>
      </w:pPr>
      <w:r>
        <w:rPr>
          <w:b/>
          <w:bCs/>
          <w:sz w:val="32"/>
        </w:rPr>
        <w:t xml:space="preserve">  </w:t>
      </w:r>
      <w:r>
        <w:rPr>
          <w:b/>
          <w:bCs/>
          <w:sz w:val="32"/>
          <w:lang w:val="uk-UA"/>
        </w:rPr>
        <w:t>Виконала</w:t>
      </w:r>
      <w:r>
        <w:rPr>
          <w:b/>
          <w:bCs/>
          <w:sz w:val="32"/>
        </w:rPr>
        <w:t>:</w:t>
      </w:r>
      <w:r>
        <w:rPr>
          <w:sz w:val="32"/>
        </w:rPr>
        <w:t xml:space="preserve">                         </w:t>
      </w:r>
      <w:r>
        <w:rPr>
          <w:b/>
          <w:bCs/>
          <w:sz w:val="32"/>
        </w:rPr>
        <w:t xml:space="preserve">                        </w:t>
      </w:r>
      <w:r>
        <w:rPr>
          <w:b/>
          <w:bCs/>
          <w:sz w:val="32"/>
          <w:lang w:val="uk-UA"/>
        </w:rPr>
        <w:t xml:space="preserve">  Беспалова Л.А.</w:t>
      </w:r>
    </w:p>
    <w:p w:rsidR="00C01714" w:rsidRDefault="00AF06D5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        </w:t>
      </w:r>
    </w:p>
    <w:p w:rsidR="00C01714" w:rsidRDefault="00AF06D5">
      <w:pPr>
        <w:jc w:val="both"/>
        <w:rPr>
          <w:b/>
          <w:bCs/>
          <w:sz w:val="28"/>
        </w:rPr>
      </w:pPr>
      <w:r>
        <w:rPr>
          <w:b/>
          <w:bCs/>
          <w:sz w:val="32"/>
        </w:rPr>
        <w:t xml:space="preserve">  </w:t>
      </w:r>
      <w:r>
        <w:rPr>
          <w:b/>
          <w:bCs/>
          <w:sz w:val="32"/>
          <w:lang w:val="uk-UA"/>
        </w:rPr>
        <w:t>Перевірив</w:t>
      </w:r>
      <w:r>
        <w:rPr>
          <w:b/>
          <w:bCs/>
          <w:sz w:val="32"/>
        </w:rPr>
        <w:t xml:space="preserve">:                                 </w:t>
      </w:r>
      <w:r>
        <w:rPr>
          <w:b/>
          <w:bCs/>
          <w:sz w:val="32"/>
          <w:lang w:val="uk-UA"/>
        </w:rPr>
        <w:t xml:space="preserve">        </w:t>
      </w:r>
      <w:r>
        <w:rPr>
          <w:b/>
          <w:bCs/>
          <w:sz w:val="32"/>
        </w:rPr>
        <w:t xml:space="preserve">  </w:t>
      </w:r>
      <w:r>
        <w:rPr>
          <w:b/>
          <w:bCs/>
          <w:sz w:val="32"/>
          <w:lang w:val="uk-UA"/>
        </w:rPr>
        <w:t xml:space="preserve">       </w:t>
      </w:r>
      <w:r>
        <w:rPr>
          <w:b/>
          <w:bCs/>
          <w:sz w:val="32"/>
        </w:rPr>
        <w:t>Остапенко Г.Т.</w:t>
      </w:r>
    </w:p>
    <w:p w:rsidR="00C01714" w:rsidRDefault="00C01714">
      <w:pPr>
        <w:jc w:val="both"/>
        <w:rPr>
          <w:b/>
          <w:bCs/>
          <w:sz w:val="36"/>
        </w:rPr>
      </w:pPr>
    </w:p>
    <w:p w:rsidR="00C01714" w:rsidRDefault="00C01714">
      <w:pPr>
        <w:jc w:val="both"/>
        <w:rPr>
          <w:b/>
          <w:bCs/>
          <w:sz w:val="36"/>
        </w:rPr>
      </w:pPr>
    </w:p>
    <w:p w:rsidR="00C01714" w:rsidRDefault="00C01714">
      <w:pPr>
        <w:jc w:val="both"/>
        <w:rPr>
          <w:b/>
          <w:bCs/>
          <w:sz w:val="36"/>
        </w:rPr>
      </w:pPr>
    </w:p>
    <w:p w:rsidR="00C01714" w:rsidRDefault="00C01714">
      <w:pPr>
        <w:jc w:val="both"/>
        <w:rPr>
          <w:b/>
          <w:bCs/>
          <w:sz w:val="28"/>
          <w:lang w:val="uk-UA"/>
        </w:rPr>
      </w:pPr>
    </w:p>
    <w:p w:rsidR="00C01714" w:rsidRDefault="00C01714">
      <w:pPr>
        <w:jc w:val="both"/>
        <w:rPr>
          <w:b/>
          <w:bCs/>
          <w:sz w:val="28"/>
        </w:rPr>
      </w:pPr>
    </w:p>
    <w:p w:rsidR="00C01714" w:rsidRDefault="00C01714">
      <w:pPr>
        <w:jc w:val="both"/>
        <w:rPr>
          <w:b/>
          <w:bCs/>
          <w:sz w:val="28"/>
          <w:lang w:val="uk-UA"/>
        </w:rPr>
      </w:pPr>
    </w:p>
    <w:p w:rsidR="00C01714" w:rsidRDefault="00C01714">
      <w:pPr>
        <w:jc w:val="both"/>
        <w:rPr>
          <w:b/>
          <w:bCs/>
          <w:sz w:val="28"/>
          <w:lang w:val="uk-UA"/>
        </w:rPr>
      </w:pPr>
    </w:p>
    <w:p w:rsidR="00C01714" w:rsidRDefault="00C01714">
      <w:pPr>
        <w:jc w:val="both"/>
        <w:rPr>
          <w:b/>
          <w:bCs/>
          <w:sz w:val="28"/>
          <w:lang w:val="uk-UA"/>
        </w:rPr>
      </w:pPr>
    </w:p>
    <w:p w:rsidR="00C01714" w:rsidRDefault="00C01714">
      <w:pPr>
        <w:jc w:val="both"/>
        <w:rPr>
          <w:b/>
          <w:bCs/>
          <w:sz w:val="28"/>
          <w:lang w:val="uk-UA"/>
        </w:rPr>
      </w:pPr>
    </w:p>
    <w:p w:rsidR="00C01714" w:rsidRDefault="00C01714">
      <w:pPr>
        <w:jc w:val="both"/>
        <w:rPr>
          <w:b/>
          <w:bCs/>
          <w:sz w:val="28"/>
        </w:rPr>
      </w:pPr>
    </w:p>
    <w:p w:rsidR="00C01714" w:rsidRDefault="00AF06D5">
      <w:pPr>
        <w:pStyle w:val="2"/>
        <w:rPr>
          <w:sz w:val="36"/>
        </w:rPr>
      </w:pPr>
      <w:r>
        <w:rPr>
          <w:sz w:val="36"/>
        </w:rPr>
        <w:t>Київ - 2004</w:t>
      </w:r>
    </w:p>
    <w:p w:rsidR="00C01714" w:rsidRDefault="00C01714">
      <w:pPr>
        <w:rPr>
          <w:lang w:val="uk-UA"/>
        </w:rPr>
      </w:pPr>
    </w:p>
    <w:p w:rsidR="00C01714" w:rsidRDefault="00C01714">
      <w:pPr>
        <w:rPr>
          <w:lang w:val="uk-UA"/>
        </w:rPr>
      </w:pPr>
    </w:p>
    <w:p w:rsidR="00C01714" w:rsidRDefault="00AF06D5">
      <w:pPr>
        <w:spacing w:line="360" w:lineRule="auto"/>
        <w:jc w:val="both"/>
        <w:rPr>
          <w:sz w:val="28"/>
          <w:lang w:val="uk-UA"/>
        </w:rPr>
      </w:pPr>
      <w:r>
        <w:rPr>
          <w:lang w:val="uk-UA"/>
        </w:rPr>
        <w:lastRenderedPageBreak/>
        <w:t xml:space="preserve">     </w:t>
      </w:r>
      <w:r>
        <w:rPr>
          <w:sz w:val="28"/>
          <w:lang w:val="uk-UA"/>
        </w:rPr>
        <w:t>Методи буферних сумішей використовуються для того, щоб речовина в процесі експерименту знаходилася в умовах сталого значення тиску (летючості) або концентрації якогось компоненту.</w:t>
      </w:r>
    </w:p>
    <w:p w:rsidR="00C01714" w:rsidRDefault="00AF06D5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Найчастіше таким компонентом є кисень (О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), якщо ми вивчаємо мінеральні реакції, в яких залізо (</w:t>
      </w:r>
      <w:r>
        <w:rPr>
          <w:sz w:val="28"/>
          <w:lang w:val="en-US"/>
        </w:rPr>
        <w:t>Fe</w:t>
      </w:r>
      <w:r>
        <w:rPr>
          <w:sz w:val="28"/>
          <w:lang w:val="uk-UA"/>
        </w:rPr>
        <w:t xml:space="preserve">) може бути у вигляді іонів </w:t>
      </w:r>
      <w:r>
        <w:rPr>
          <w:sz w:val="28"/>
          <w:lang w:val="en-US"/>
        </w:rPr>
        <w:t>Fe</w:t>
      </w:r>
      <w:r>
        <w:rPr>
          <w:sz w:val="28"/>
          <w:vertAlign w:val="superscript"/>
          <w:lang w:val="uk-UA"/>
        </w:rPr>
        <w:t>2+</w:t>
      </w:r>
      <w:r>
        <w:rPr>
          <w:sz w:val="28"/>
          <w:lang w:val="uk-UA"/>
        </w:rPr>
        <w:t xml:space="preserve"> та </w:t>
      </w:r>
      <w:r>
        <w:rPr>
          <w:sz w:val="28"/>
          <w:lang w:val="en-US"/>
        </w:rPr>
        <w:t>Fe</w:t>
      </w:r>
      <w:r>
        <w:rPr>
          <w:sz w:val="28"/>
          <w:vertAlign w:val="superscript"/>
          <w:lang w:val="uk-UA"/>
        </w:rPr>
        <w:t>3+</w:t>
      </w:r>
      <w:r>
        <w:rPr>
          <w:sz w:val="28"/>
          <w:lang w:val="uk-UA"/>
        </w:rPr>
        <w:t>, а нам потрібно задати такий тиск (летючість) 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, щоб в даній реакції іони </w:t>
      </w:r>
      <w:r>
        <w:rPr>
          <w:sz w:val="28"/>
          <w:lang w:val="en-US"/>
        </w:rPr>
        <w:t>Fe</w:t>
      </w:r>
      <w:r>
        <w:rPr>
          <w:sz w:val="28"/>
          <w:lang w:val="uk-UA"/>
        </w:rPr>
        <w:t xml:space="preserve"> були дво- або трьох-валентні. </w:t>
      </w:r>
    </w:p>
    <w:p w:rsidR="00C01714" w:rsidRDefault="00AF06D5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У якості буферних сумішей, які задають потрібний тиск (летючість) 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, використовуються такі суміші оксидів: </w:t>
      </w:r>
      <w:r>
        <w:rPr>
          <w:sz w:val="28"/>
          <w:lang w:val="en-US"/>
        </w:rPr>
        <w:t>Fe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 xml:space="preserve"> – </w:t>
      </w:r>
      <w:r>
        <w:rPr>
          <w:sz w:val="28"/>
          <w:lang w:val="en-US"/>
        </w:rPr>
        <w:t>Fe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, Mn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 xml:space="preserve"> – MnO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Ni</w:t>
      </w:r>
      <w:r>
        <w:rPr>
          <w:sz w:val="28"/>
          <w:lang w:val="uk-UA"/>
        </w:rPr>
        <w:t xml:space="preserve"> – </w:t>
      </w:r>
      <w:r>
        <w:rPr>
          <w:sz w:val="28"/>
          <w:lang w:val="en-US"/>
        </w:rPr>
        <w:t>NiO</w:t>
      </w:r>
      <w:r>
        <w:rPr>
          <w:sz w:val="28"/>
          <w:lang w:val="uk-UA"/>
        </w:rPr>
        <w:t>, Fe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 xml:space="preserve"> + SiO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→ </w:t>
      </w:r>
      <w:r>
        <w:rPr>
          <w:sz w:val="28"/>
          <w:lang w:val="en-US"/>
        </w:rPr>
        <w:t>Fe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en-US"/>
        </w:rPr>
        <w:t>SiO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Fe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 xml:space="preserve"> – </w:t>
      </w:r>
      <w:r>
        <w:rPr>
          <w:sz w:val="28"/>
          <w:lang w:val="en-US"/>
        </w:rPr>
        <w:t>FeO</w:t>
      </w:r>
      <w:r>
        <w:rPr>
          <w:sz w:val="28"/>
          <w:lang w:val="uk-UA"/>
        </w:rPr>
        <w:t xml:space="preserve">, Fe – FeO та інші.  </w:t>
      </w:r>
    </w:p>
    <w:p w:rsidR="00C01714" w:rsidRDefault="00AF06D5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Оксиди у вказаних сумішах зв’язані реакцією виділення або поглинання кисню:</w:t>
      </w:r>
    </w:p>
    <w:p w:rsidR="00C01714" w:rsidRDefault="00AF06D5">
      <w:pPr>
        <w:numPr>
          <w:ilvl w:val="0"/>
          <w:numId w:val="1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Fe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½O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Fe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                             </w:t>
      </w:r>
      <w:r>
        <w:rPr>
          <w:sz w:val="28"/>
          <w:lang w:val="uk-UA"/>
        </w:rPr>
        <w:t>К</w:t>
      </w:r>
      <w:r>
        <w:rPr>
          <w:sz w:val="28"/>
          <w:vertAlign w:val="subscript"/>
          <w:lang w:val="uk-UA"/>
        </w:rPr>
        <w:t>буф</w:t>
      </w:r>
      <w:r>
        <w:rPr>
          <w:sz w:val="28"/>
          <w:vertAlign w:val="superscript"/>
          <w:lang w:val="uk-UA"/>
        </w:rPr>
        <w:t>1</w:t>
      </w:r>
      <w:r>
        <w:rPr>
          <w:sz w:val="28"/>
          <w:vertAlign w:val="superscript"/>
          <w:lang w:val="en-US"/>
        </w:rPr>
        <w:t xml:space="preserve"> </w:t>
      </w:r>
      <w:r>
        <w:rPr>
          <w:sz w:val="28"/>
          <w:lang w:val="uk-UA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1</w:t>
      </w:r>
      <w:r>
        <w:rPr>
          <w:sz w:val="28"/>
          <w:lang w:val="en-US"/>
        </w:rPr>
        <w:t>/P</w:t>
      </w:r>
      <w:r>
        <w:rPr>
          <w:sz w:val="28"/>
          <w:vertAlign w:val="subscript"/>
          <w:lang w:val="en-US"/>
        </w:rPr>
        <w:t>O2</w:t>
      </w:r>
      <w:r>
        <w:rPr>
          <w:sz w:val="28"/>
          <w:vertAlign w:val="superscript"/>
          <w:lang w:val="en-US"/>
        </w:rPr>
        <w:t>1/2</w:t>
      </w:r>
      <w:r>
        <w:rPr>
          <w:sz w:val="28"/>
          <w:vertAlign w:val="subscript"/>
          <w:lang w:val="uk-UA"/>
        </w:rPr>
        <w:t xml:space="preserve"> </w:t>
      </w:r>
    </w:p>
    <w:p w:rsidR="00C01714" w:rsidRDefault="00AF06D5">
      <w:pPr>
        <w:numPr>
          <w:ilvl w:val="0"/>
          <w:numId w:val="1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Mn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½O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2MnO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                     </w:t>
      </w:r>
      <w:r>
        <w:rPr>
          <w:sz w:val="28"/>
          <w:lang w:val="uk-UA"/>
        </w:rPr>
        <w:t>К</w:t>
      </w:r>
      <w:r>
        <w:rPr>
          <w:sz w:val="28"/>
          <w:vertAlign w:val="subscript"/>
          <w:lang w:val="uk-UA"/>
        </w:rPr>
        <w:t>буф</w:t>
      </w:r>
      <w:r>
        <w:rPr>
          <w:sz w:val="28"/>
          <w:vertAlign w:val="superscript"/>
          <w:lang w:val="en-US"/>
        </w:rPr>
        <w:t xml:space="preserve">2 </w:t>
      </w:r>
      <w:r>
        <w:rPr>
          <w:sz w:val="28"/>
          <w:lang w:val="uk-UA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1</w:t>
      </w:r>
      <w:r>
        <w:rPr>
          <w:sz w:val="28"/>
          <w:lang w:val="en-US"/>
        </w:rPr>
        <w:t>/P</w:t>
      </w:r>
      <w:r>
        <w:rPr>
          <w:sz w:val="28"/>
          <w:vertAlign w:val="subscript"/>
          <w:lang w:val="en-US"/>
        </w:rPr>
        <w:t>O2</w:t>
      </w:r>
      <w:r>
        <w:rPr>
          <w:sz w:val="28"/>
          <w:vertAlign w:val="superscript"/>
          <w:lang w:val="en-US"/>
        </w:rPr>
        <w:t>1/2</w:t>
      </w:r>
    </w:p>
    <w:p w:rsidR="00C01714" w:rsidRDefault="00AF06D5">
      <w:pPr>
        <w:numPr>
          <w:ilvl w:val="0"/>
          <w:numId w:val="1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Ni + ½O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NiO                                       </w:t>
      </w:r>
      <w:r>
        <w:rPr>
          <w:sz w:val="28"/>
          <w:lang w:val="uk-UA"/>
        </w:rPr>
        <w:t>К</w:t>
      </w:r>
      <w:r>
        <w:rPr>
          <w:sz w:val="28"/>
          <w:vertAlign w:val="subscript"/>
          <w:lang w:val="uk-UA"/>
        </w:rPr>
        <w:t>буф</w:t>
      </w:r>
      <w:r>
        <w:rPr>
          <w:sz w:val="28"/>
          <w:vertAlign w:val="superscript"/>
          <w:lang w:val="en-US"/>
        </w:rPr>
        <w:t xml:space="preserve">3 </w:t>
      </w:r>
      <w:r>
        <w:rPr>
          <w:sz w:val="28"/>
          <w:lang w:val="uk-UA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1</w:t>
      </w:r>
      <w:r>
        <w:rPr>
          <w:sz w:val="28"/>
          <w:lang w:val="en-US"/>
        </w:rPr>
        <w:t>/P</w:t>
      </w:r>
      <w:r>
        <w:rPr>
          <w:sz w:val="28"/>
          <w:vertAlign w:val="subscript"/>
          <w:lang w:val="en-US"/>
        </w:rPr>
        <w:t>O2</w:t>
      </w:r>
      <w:r>
        <w:rPr>
          <w:sz w:val="28"/>
          <w:vertAlign w:val="superscript"/>
          <w:lang w:val="en-US"/>
        </w:rPr>
        <w:t>1/2</w:t>
      </w:r>
    </w:p>
    <w:p w:rsidR="00C01714" w:rsidRDefault="00AF06D5">
      <w:pPr>
        <w:numPr>
          <w:ilvl w:val="0"/>
          <w:numId w:val="1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2Fe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+ 3SiO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3Fe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SiO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O</w:t>
      </w:r>
      <w:r>
        <w:rPr>
          <w:sz w:val="28"/>
          <w:vertAlign w:val="subscript"/>
          <w:lang w:val="en-US"/>
        </w:rPr>
        <w:t xml:space="preserve">2                    </w:t>
      </w:r>
      <w:r>
        <w:rPr>
          <w:sz w:val="28"/>
          <w:lang w:val="uk-UA"/>
        </w:rPr>
        <w:t>К</w:t>
      </w:r>
      <w:r>
        <w:rPr>
          <w:sz w:val="28"/>
          <w:vertAlign w:val="subscript"/>
          <w:lang w:val="uk-UA"/>
        </w:rPr>
        <w:t>буф</w:t>
      </w:r>
      <w:r>
        <w:rPr>
          <w:sz w:val="28"/>
          <w:vertAlign w:val="superscript"/>
          <w:lang w:val="en-US"/>
        </w:rPr>
        <w:t xml:space="preserve">4 </w:t>
      </w:r>
      <w:r>
        <w:rPr>
          <w:sz w:val="28"/>
          <w:lang w:val="uk-UA"/>
        </w:rPr>
        <w:t>=</w:t>
      </w:r>
      <w:r>
        <w:rPr>
          <w:sz w:val="28"/>
          <w:lang w:val="en-US"/>
        </w:rPr>
        <w:t xml:space="preserve"> P</w:t>
      </w:r>
      <w:r>
        <w:rPr>
          <w:sz w:val="28"/>
          <w:vertAlign w:val="subscript"/>
          <w:lang w:val="en-US"/>
        </w:rPr>
        <w:t>O2</w:t>
      </w:r>
    </w:p>
    <w:p w:rsidR="00C01714" w:rsidRDefault="00AF06D5">
      <w:pPr>
        <w:numPr>
          <w:ilvl w:val="0"/>
          <w:numId w:val="1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Fe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= 3FeO + ½O</w:t>
      </w:r>
      <w:r>
        <w:rPr>
          <w:sz w:val="28"/>
          <w:vertAlign w:val="subscript"/>
          <w:lang w:val="en-US"/>
        </w:rPr>
        <w:t xml:space="preserve">2                                                 </w:t>
      </w:r>
      <w:r>
        <w:rPr>
          <w:sz w:val="28"/>
          <w:lang w:val="uk-UA"/>
        </w:rPr>
        <w:t>К</w:t>
      </w:r>
      <w:r>
        <w:rPr>
          <w:sz w:val="28"/>
          <w:vertAlign w:val="subscript"/>
          <w:lang w:val="uk-UA"/>
        </w:rPr>
        <w:t>буф</w:t>
      </w:r>
      <w:r>
        <w:rPr>
          <w:sz w:val="28"/>
          <w:vertAlign w:val="superscript"/>
          <w:lang w:val="en-US"/>
        </w:rPr>
        <w:t xml:space="preserve">5 </w:t>
      </w:r>
      <w:r>
        <w:rPr>
          <w:sz w:val="28"/>
          <w:lang w:val="uk-UA"/>
        </w:rPr>
        <w:t>=</w:t>
      </w:r>
      <w:r>
        <w:rPr>
          <w:sz w:val="28"/>
          <w:lang w:val="en-US"/>
        </w:rPr>
        <w:t xml:space="preserve"> P</w:t>
      </w:r>
      <w:r>
        <w:rPr>
          <w:sz w:val="28"/>
          <w:vertAlign w:val="subscript"/>
          <w:lang w:val="en-US"/>
        </w:rPr>
        <w:t>O2</w:t>
      </w:r>
      <w:r>
        <w:rPr>
          <w:sz w:val="28"/>
          <w:vertAlign w:val="superscript"/>
          <w:lang w:val="en-US"/>
        </w:rPr>
        <w:t>1/2</w:t>
      </w:r>
    </w:p>
    <w:p w:rsidR="00C01714" w:rsidRDefault="00AF06D5">
      <w:pPr>
        <w:numPr>
          <w:ilvl w:val="0"/>
          <w:numId w:val="1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Fe + ½O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FeO                                       </w:t>
      </w:r>
      <w:r>
        <w:rPr>
          <w:sz w:val="28"/>
          <w:lang w:val="uk-UA"/>
        </w:rPr>
        <w:t>К</w:t>
      </w:r>
      <w:r>
        <w:rPr>
          <w:sz w:val="28"/>
          <w:vertAlign w:val="subscript"/>
          <w:lang w:val="uk-UA"/>
        </w:rPr>
        <w:t>буф</w:t>
      </w:r>
      <w:r>
        <w:rPr>
          <w:sz w:val="28"/>
          <w:vertAlign w:val="superscript"/>
          <w:lang w:val="en-US"/>
        </w:rPr>
        <w:t xml:space="preserve">6 </w:t>
      </w:r>
      <w:r>
        <w:rPr>
          <w:sz w:val="28"/>
          <w:lang w:val="uk-UA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1</w:t>
      </w:r>
      <w:r>
        <w:rPr>
          <w:sz w:val="28"/>
          <w:lang w:val="en-US"/>
        </w:rPr>
        <w:t>/P</w:t>
      </w:r>
      <w:r>
        <w:rPr>
          <w:sz w:val="28"/>
          <w:vertAlign w:val="subscript"/>
          <w:lang w:val="en-US"/>
        </w:rPr>
        <w:t>O2</w:t>
      </w:r>
      <w:r>
        <w:rPr>
          <w:sz w:val="28"/>
          <w:vertAlign w:val="superscript"/>
          <w:lang w:val="en-US"/>
        </w:rPr>
        <w:t>1/2</w:t>
      </w:r>
    </w:p>
    <w:p w:rsidR="00C01714" w:rsidRDefault="00AF06D5">
      <w:pPr>
        <w:pStyle w:val="a5"/>
        <w:rPr>
          <w:lang w:val="en-US"/>
        </w:rPr>
      </w:pPr>
      <w:r>
        <w:t>Якщо під час досліду суміш вихідних і кінцевих твердих фаз зберігається, то тиск О</w:t>
      </w:r>
      <w:r>
        <w:rPr>
          <w:vertAlign w:val="subscript"/>
        </w:rPr>
        <w:t xml:space="preserve">2 </w:t>
      </w:r>
      <w:r>
        <w:t xml:space="preserve">буде сталим, різним для різних буферів, оскільки </w:t>
      </w:r>
      <w:r>
        <w:rPr>
          <w:lang w:val="en-US"/>
        </w:rPr>
        <w:t xml:space="preserve">                                     ln K</w:t>
      </w:r>
      <w:r>
        <w:rPr>
          <w:vertAlign w:val="subscript"/>
        </w:rPr>
        <w:t>буф</w:t>
      </w:r>
      <w:r>
        <w:t xml:space="preserve"> = </w:t>
      </w:r>
      <w:r>
        <w:rPr>
          <w:lang w:val="en-US"/>
        </w:rPr>
        <w:t>-</w:t>
      </w:r>
      <w:r>
        <w:t>(Δ</w:t>
      </w:r>
      <w:r>
        <w:rPr>
          <w:lang w:val="en-US"/>
        </w:rPr>
        <w:t>G</w:t>
      </w:r>
      <w:r>
        <w:rPr>
          <w:vertAlign w:val="superscript"/>
          <w:lang w:val="en-US"/>
        </w:rPr>
        <w:t>o</w:t>
      </w:r>
      <w:r>
        <w:rPr>
          <w:lang w:val="en-US"/>
        </w:rPr>
        <w:t>(T, P)</w:t>
      </w:r>
      <w:r>
        <w:rPr>
          <w:vertAlign w:val="subscript"/>
        </w:rPr>
        <w:t>реакції</w:t>
      </w:r>
      <w:r>
        <w:t>)</w:t>
      </w:r>
      <w:r>
        <w:rPr>
          <w:lang w:val="en-US"/>
        </w:rPr>
        <w:t xml:space="preserve"> / (RT).</w:t>
      </w:r>
    </w:p>
    <w:p w:rsidR="00C01714" w:rsidRDefault="00C01714">
      <w:pPr>
        <w:pStyle w:val="a5"/>
        <w:rPr>
          <w:lang w:val="en-US"/>
        </w:rPr>
      </w:pPr>
    </w:p>
    <w:p w:rsidR="00C01714" w:rsidRDefault="00C01714">
      <w:pPr>
        <w:pStyle w:val="a5"/>
        <w:rPr>
          <w:lang w:val="en-US"/>
        </w:rPr>
      </w:pPr>
    </w:p>
    <w:p w:rsidR="00C01714" w:rsidRDefault="00C01714">
      <w:pPr>
        <w:pStyle w:val="a5"/>
        <w:rPr>
          <w:lang w:val="en-US"/>
        </w:rPr>
      </w:pPr>
    </w:p>
    <w:p w:rsidR="00C01714" w:rsidRDefault="00C01714">
      <w:pPr>
        <w:pStyle w:val="a5"/>
        <w:rPr>
          <w:lang w:val="en-US"/>
        </w:rPr>
      </w:pPr>
    </w:p>
    <w:p w:rsidR="00C01714" w:rsidRDefault="00C01714">
      <w:pPr>
        <w:pStyle w:val="a5"/>
        <w:rPr>
          <w:lang w:val="en-US"/>
        </w:rPr>
      </w:pPr>
    </w:p>
    <w:p w:rsidR="00C01714" w:rsidRDefault="00C01714">
      <w:pPr>
        <w:pStyle w:val="a5"/>
        <w:rPr>
          <w:lang w:val="en-US"/>
        </w:rPr>
      </w:pPr>
    </w:p>
    <w:p w:rsidR="00C01714" w:rsidRDefault="00AF06D5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СХЕМА ДОСЛІДУ</w:t>
      </w:r>
    </w:p>
    <w:p w:rsidR="00C01714" w:rsidRDefault="00FC1C0C">
      <w:pPr>
        <w:pStyle w:val="a5"/>
        <w:rPr>
          <w:b/>
          <w:bCs/>
        </w:rPr>
      </w:pPr>
      <w:r>
        <w:rPr>
          <w:b/>
          <w:bCs/>
          <w:noProof/>
          <w:sz w:val="20"/>
          <w:lang w:val="ru-RU"/>
        </w:rPr>
        <w:pict>
          <v:group id="_x0000_s1031" style="position:absolute;left:0;text-align:left;margin-left:14.15pt;margin-top:16.15pt;width:120pt;height:138pt;z-index:251657728" coordorigin="1341,11824" coordsize="2400,2760">
            <v:rect id="_x0000_s1026" style="position:absolute;left:1341;top:11824;width:2400;height:2760;mso-wrap-edited:f" wrapcoords="-150 0 -150 21600 21750 21600 21750 0 -150 0"/>
            <v:group id="_x0000_s1030" style="position:absolute;left:1461;top:12424;width:2160;height:2040" coordorigin="1461,12424" coordsize="2160,20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061;top:12424;width:960;height:1320">
                <v:textbox>
                  <w:txbxContent>
                    <w:p w:rsidR="00C01714" w:rsidRDefault="00C01714">
                      <w:pPr>
                        <w:jc w:val="center"/>
                        <w:rPr>
                          <w:sz w:val="18"/>
                          <w:lang w:val="en-US"/>
                        </w:rPr>
                      </w:pPr>
                    </w:p>
                    <w:p w:rsidR="00C01714" w:rsidRDefault="00AF06D5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lang w:val="uk-UA"/>
                        </w:rPr>
                        <w:t xml:space="preserve">Ампула з зразком + </w:t>
                      </w:r>
                      <w:r>
                        <w:rPr>
                          <w:b/>
                          <w:bCs/>
                          <w:sz w:val="18"/>
                          <w:lang w:val="en-US"/>
                        </w:rPr>
                        <w:t>H</w:t>
                      </w:r>
                      <w:r>
                        <w:rPr>
                          <w:b/>
                          <w:bCs/>
                          <w:sz w:val="18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  <w:sz w:val="1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rect id="_x0000_s1029" style="position:absolute;left:1461;top:13864;width:2160;height:600" strokecolor="white">
                <v:textbox style="mso-next-textbox:#_x0000_s1029">
                  <w:txbxContent>
                    <w:p w:rsidR="00C01714" w:rsidRDefault="00AF06D5">
                      <w:pPr>
                        <w:pStyle w:val="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Зовнішня ампула або сосуд з буфером</w:t>
                      </w:r>
                      <w:r>
                        <w:rPr>
                          <w:b/>
                          <w:bCs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+</w:t>
                      </w:r>
                      <w:r>
                        <w:rPr>
                          <w:b/>
                          <w:bCs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>H</w:t>
                      </w:r>
                      <w:r>
                        <w:rPr>
                          <w:b/>
                          <w:bCs/>
                          <w:vertAlign w:val="subscript"/>
                          <w:lang w:val="ru-RU"/>
                        </w:rPr>
                        <w:t>2</w:t>
                      </w:r>
                      <w:r>
                        <w:rPr>
                          <w:b/>
                          <w:bCs/>
                          <w:lang w:val="en-US"/>
                        </w:rPr>
                        <w:t>O</w:t>
                      </w:r>
                    </w:p>
                  </w:txbxContent>
                </v:textbox>
              </v:rect>
            </v:group>
          </v:group>
        </w:pict>
      </w:r>
    </w:p>
    <w:p w:rsidR="00C01714" w:rsidRDefault="00AF06D5">
      <w:pPr>
        <w:tabs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en-US"/>
        </w:rPr>
        <w:t xml:space="preserve">     </w:t>
      </w:r>
      <w:r>
        <w:rPr>
          <w:sz w:val="28"/>
          <w:lang w:val="en-US"/>
        </w:rPr>
        <w:tab/>
      </w:r>
      <w:r>
        <w:rPr>
          <w:sz w:val="28"/>
          <w:lang w:val="uk-UA"/>
        </w:rPr>
        <w:t xml:space="preserve">     У зовнішній  ампулі  (або сосуді)  маємо  буфер,                                  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lang w:val="uk-UA"/>
        </w:rPr>
        <w:tab/>
      </w:r>
      <w:r>
        <w:rPr>
          <w:sz w:val="28"/>
          <w:lang w:val="uk-UA"/>
        </w:rPr>
        <w:t xml:space="preserve">наприклад </w:t>
      </w:r>
      <w:r>
        <w:rPr>
          <w:sz w:val="28"/>
          <w:lang w:val="en-US"/>
        </w:rPr>
        <w:t>Ni</w:t>
      </w:r>
      <w:r>
        <w:rPr>
          <w:sz w:val="28"/>
          <w:lang w:val="uk-UA"/>
        </w:rPr>
        <w:t xml:space="preserve"> – </w:t>
      </w:r>
      <w:r>
        <w:rPr>
          <w:sz w:val="28"/>
          <w:lang w:val="en-US"/>
        </w:rPr>
        <w:t>NiO</w:t>
      </w:r>
      <w:r>
        <w:rPr>
          <w:sz w:val="28"/>
          <w:lang w:val="uk-UA"/>
        </w:rPr>
        <w:t>, та воду. Реакції: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en-US"/>
        </w:rPr>
      </w:pPr>
      <w:r>
        <w:tab/>
      </w:r>
      <w:r>
        <w:rPr>
          <w:i/>
          <w:iCs/>
          <w:sz w:val="28"/>
          <w:lang w:val="uk-UA"/>
        </w:rPr>
        <w:t>(1)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Ni + ½ 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NiO         </w:t>
      </w:r>
      <w:r>
        <w:rPr>
          <w:sz w:val="28"/>
          <w:lang w:val="uk-UA"/>
        </w:rPr>
        <w:t>К</w:t>
      </w:r>
      <w:r>
        <w:rPr>
          <w:sz w:val="28"/>
          <w:vertAlign w:val="subscript"/>
          <w:lang w:val="uk-UA"/>
        </w:rPr>
        <w:t>буф</w:t>
      </w:r>
      <w:r>
        <w:rPr>
          <w:sz w:val="28"/>
          <w:vertAlign w:val="superscript"/>
          <w:lang w:val="en-US"/>
        </w:rPr>
        <w:t xml:space="preserve"> </w:t>
      </w:r>
      <w:r>
        <w:rPr>
          <w:sz w:val="28"/>
          <w:lang w:val="uk-UA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>1</w:t>
      </w:r>
      <w:r>
        <w:rPr>
          <w:sz w:val="28"/>
          <w:lang w:val="en-US"/>
        </w:rPr>
        <w:t>/P</w:t>
      </w:r>
      <w:r>
        <w:rPr>
          <w:sz w:val="28"/>
          <w:vertAlign w:val="subscript"/>
          <w:lang w:val="en-US"/>
        </w:rPr>
        <w:t>O2</w:t>
      </w:r>
      <w:r>
        <w:rPr>
          <w:sz w:val="28"/>
          <w:vertAlign w:val="superscript"/>
          <w:lang w:val="en-US"/>
        </w:rPr>
        <w:t>1/2</w:t>
      </w:r>
      <w:r>
        <w:rPr>
          <w:sz w:val="28"/>
          <w:vertAlign w:val="subscript"/>
          <w:lang w:val="uk-UA"/>
        </w:rPr>
        <w:t xml:space="preserve"> </w:t>
      </w:r>
      <w:r>
        <w:rPr>
          <w:sz w:val="28"/>
          <w:lang w:val="en-US"/>
        </w:rPr>
        <w:t xml:space="preserve">  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  <w:tab w:val="left" w:pos="3600"/>
          <w:tab w:val="left" w:pos="4320"/>
          <w:tab w:val="left" w:pos="5040"/>
          <w:tab w:val="left" w:pos="5760"/>
          <w:tab w:val="left" w:pos="6570"/>
        </w:tabs>
        <w:spacing w:line="360" w:lineRule="auto"/>
        <w:jc w:val="both"/>
        <w:rPr>
          <w:lang w:val="en-US"/>
        </w:rPr>
      </w:pPr>
      <w:r>
        <w:rPr>
          <w:sz w:val="28"/>
          <w:lang w:val="en-US"/>
        </w:rPr>
        <w:tab/>
      </w:r>
      <w:r>
        <w:rPr>
          <w:i/>
          <w:iCs/>
          <w:sz w:val="28"/>
          <w:lang w:val="en-US"/>
        </w:rPr>
        <w:t>(2)</w:t>
      </w: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 =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½O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    </w:t>
      </w:r>
      <w:r>
        <w:rPr>
          <w:sz w:val="28"/>
          <w:lang w:val="uk-UA"/>
        </w:rPr>
        <w:t>К</w:t>
      </w:r>
      <w:r>
        <w:rPr>
          <w:sz w:val="28"/>
          <w:vertAlign w:val="subscript"/>
          <w:lang w:val="en-US"/>
        </w:rPr>
        <w:t>H2O</w:t>
      </w:r>
      <w:r>
        <w:rPr>
          <w:sz w:val="28"/>
          <w:vertAlign w:val="superscript"/>
          <w:lang w:val="en-US"/>
        </w:rPr>
        <w:t xml:space="preserve"> </w:t>
      </w:r>
      <w:r>
        <w:rPr>
          <w:sz w:val="28"/>
          <w:lang w:val="uk-UA"/>
        </w:rPr>
        <w:t>=</w:t>
      </w:r>
      <w:r>
        <w:rPr>
          <w:sz w:val="28"/>
          <w:lang w:val="en-US"/>
        </w:rPr>
        <w:t xml:space="preserve"> (P</w:t>
      </w:r>
      <w:r>
        <w:rPr>
          <w:sz w:val="28"/>
          <w:vertAlign w:val="subscript"/>
          <w:lang w:val="en-US"/>
        </w:rPr>
        <w:t xml:space="preserve">H2 </w:t>
      </w:r>
      <w:r>
        <w:rPr>
          <w:sz w:val="28"/>
          <w:lang w:val="en-US"/>
        </w:rPr>
        <w:t>* P</w:t>
      </w:r>
      <w:r>
        <w:rPr>
          <w:sz w:val="28"/>
          <w:vertAlign w:val="subscript"/>
          <w:lang w:val="en-US"/>
        </w:rPr>
        <w:t>O2</w:t>
      </w:r>
      <w:r>
        <w:rPr>
          <w:sz w:val="28"/>
          <w:vertAlign w:val="superscript"/>
          <w:lang w:val="en-US"/>
        </w:rPr>
        <w:t>1/2</w:t>
      </w:r>
      <w:r>
        <w:rPr>
          <w:sz w:val="28"/>
          <w:lang w:val="en-US"/>
        </w:rPr>
        <w:t>)/P</w:t>
      </w:r>
      <w:r>
        <w:rPr>
          <w:sz w:val="28"/>
          <w:vertAlign w:val="subscript"/>
          <w:lang w:val="en-US"/>
        </w:rPr>
        <w:t>H2O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lang w:val="en-US"/>
        </w:rPr>
        <w:tab/>
      </w:r>
      <w:r>
        <w:rPr>
          <w:sz w:val="28"/>
          <w:lang w:val="uk-UA"/>
        </w:rPr>
        <w:t xml:space="preserve">Оскільки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  <w:lang w:val="uk-UA"/>
        </w:rPr>
        <w:t xml:space="preserve">  за  рахунок  реакції </w:t>
      </w:r>
      <w:r>
        <w:rPr>
          <w:i/>
          <w:iCs/>
          <w:sz w:val="28"/>
          <w:lang w:val="uk-UA"/>
        </w:rPr>
        <w:t>(1)</w:t>
      </w:r>
      <w:r>
        <w:rPr>
          <w:sz w:val="28"/>
          <w:lang w:val="uk-UA"/>
        </w:rPr>
        <w:t xml:space="preserve"> підтримується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lang w:val="uk-UA"/>
        </w:rPr>
        <w:tab/>
      </w:r>
      <w:r>
        <w:rPr>
          <w:sz w:val="28"/>
          <w:lang w:val="uk-UA"/>
        </w:rPr>
        <w:t xml:space="preserve">незмінним, то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1/2</w:t>
      </w:r>
      <w:r>
        <w:rPr>
          <w:sz w:val="28"/>
          <w:lang w:val="uk-UA"/>
        </w:rPr>
        <w:t xml:space="preserve"> = 1</w:t>
      </w:r>
      <w:r>
        <w:rPr>
          <w:sz w:val="28"/>
        </w:rPr>
        <w:t>/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uk-UA"/>
        </w:rPr>
        <w:t>буф</w:t>
      </w:r>
      <w:r>
        <w:rPr>
          <w:sz w:val="28"/>
          <w:lang w:val="uk-UA"/>
        </w:rPr>
        <w:t xml:space="preserve">. Вносимо це значення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1/2</w:t>
      </w:r>
      <w:r>
        <w:rPr>
          <w:sz w:val="28"/>
          <w:lang w:val="uk-UA"/>
        </w:rPr>
        <w:t xml:space="preserve"> у рівняння дисоціації води </w:t>
      </w:r>
      <w:r>
        <w:rPr>
          <w:i/>
          <w:iCs/>
          <w:sz w:val="28"/>
          <w:lang w:val="uk-UA"/>
        </w:rPr>
        <w:t>(2)</w:t>
      </w:r>
      <w:r>
        <w:rPr>
          <w:sz w:val="28"/>
          <w:lang w:val="uk-UA"/>
        </w:rPr>
        <w:t xml:space="preserve">. Отримаємо:  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vertAlign w:val="subscript"/>
          <w:lang w:val="en-US"/>
        </w:rPr>
        <w:t>O</w:t>
      </w:r>
      <w:r>
        <w:rPr>
          <w:sz w:val="28"/>
          <w:vertAlign w:val="subscript"/>
          <w:lang w:val="uk-UA"/>
        </w:rPr>
        <w:t xml:space="preserve"> </w:t>
      </w:r>
      <w:r>
        <w:rPr>
          <w:sz w:val="28"/>
          <w:lang w:val="uk-UA"/>
        </w:rPr>
        <w:t>= (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 xml:space="preserve">2 </w:t>
      </w:r>
      <w:r>
        <w:rPr>
          <w:sz w:val="28"/>
          <w:lang w:val="uk-UA"/>
        </w:rPr>
        <w:t>* 1) / (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 xml:space="preserve">2О </w:t>
      </w:r>
      <w:r>
        <w:rPr>
          <w:sz w:val="28"/>
          <w:lang w:val="uk-UA"/>
        </w:rPr>
        <w:t>* К</w:t>
      </w:r>
      <w:r>
        <w:rPr>
          <w:sz w:val="28"/>
          <w:vertAlign w:val="subscript"/>
          <w:lang w:val="uk-UA"/>
        </w:rPr>
        <w:t>буф</w:t>
      </w:r>
      <w:r>
        <w:rPr>
          <w:sz w:val="28"/>
          <w:lang w:val="uk-UA"/>
        </w:rPr>
        <w:t>),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vertAlign w:val="subscript"/>
          <w:lang w:val="en-US"/>
        </w:rPr>
        <w:t>O</w:t>
      </w:r>
      <w:r>
        <w:rPr>
          <w:sz w:val="28"/>
          <w:vertAlign w:val="subscript"/>
          <w:lang w:val="uk-UA"/>
        </w:rPr>
        <w:t xml:space="preserve"> </w:t>
      </w:r>
      <w:r>
        <w:rPr>
          <w:sz w:val="28"/>
          <w:lang w:val="uk-UA"/>
        </w:rPr>
        <w:t>* К</w:t>
      </w:r>
      <w:r>
        <w:rPr>
          <w:sz w:val="28"/>
          <w:vertAlign w:val="subscript"/>
          <w:lang w:val="uk-UA"/>
        </w:rPr>
        <w:t>буф</w:t>
      </w:r>
      <w:r>
        <w:rPr>
          <w:sz w:val="28"/>
          <w:lang w:val="uk-UA"/>
        </w:rPr>
        <w:t xml:space="preserve"> = К =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  <w:vertAlign w:val="subscript"/>
          <w:lang w:val="uk-UA"/>
        </w:rPr>
        <w:t xml:space="preserve"> </w:t>
      </w:r>
      <w:r>
        <w:rPr>
          <w:sz w:val="28"/>
        </w:rPr>
        <w:t xml:space="preserve">/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>2О</w:t>
      </w:r>
      <w:r>
        <w:rPr>
          <w:sz w:val="28"/>
          <w:lang w:val="uk-UA"/>
        </w:rPr>
        <w:t xml:space="preserve">  </w:t>
      </w:r>
      <w:r>
        <w:rPr>
          <w:i/>
          <w:iCs/>
          <w:sz w:val="28"/>
          <w:lang w:val="uk-UA"/>
        </w:rPr>
        <w:t>(3)</w:t>
      </w:r>
      <w:r>
        <w:rPr>
          <w:sz w:val="28"/>
          <w:lang w:val="uk-UA"/>
        </w:rPr>
        <w:t>.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Крім того, виконується рівняння загального тиску: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uk-UA"/>
        </w:rPr>
        <w:t>заг</w:t>
      </w:r>
      <w:r>
        <w:rPr>
          <w:sz w:val="28"/>
          <w:lang w:val="uk-UA"/>
        </w:rPr>
        <w:t xml:space="preserve"> =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 xml:space="preserve">2О </w:t>
      </w:r>
      <w:r>
        <w:rPr>
          <w:sz w:val="28"/>
          <w:lang w:val="uk-UA"/>
        </w:rPr>
        <w:t xml:space="preserve">+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 xml:space="preserve">2 </w:t>
      </w:r>
      <w:r>
        <w:rPr>
          <w:sz w:val="28"/>
          <w:lang w:val="uk-UA"/>
        </w:rPr>
        <w:t xml:space="preserve">+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uk-UA"/>
        </w:rPr>
        <w:t xml:space="preserve">О2 </w:t>
      </w:r>
      <w:r>
        <w:rPr>
          <w:sz w:val="28"/>
          <w:lang w:val="uk-UA"/>
        </w:rPr>
        <w:t xml:space="preserve">≈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 xml:space="preserve">2О </w:t>
      </w:r>
      <w:r>
        <w:rPr>
          <w:sz w:val="28"/>
          <w:lang w:val="uk-UA"/>
        </w:rPr>
        <w:t xml:space="preserve">+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 xml:space="preserve">2  </w:t>
      </w:r>
      <w:r>
        <w:rPr>
          <w:i/>
          <w:iCs/>
          <w:sz w:val="28"/>
          <w:lang w:val="uk-UA"/>
        </w:rPr>
        <w:t>(4)</w:t>
      </w:r>
      <w:r>
        <w:rPr>
          <w:sz w:val="28"/>
          <w:lang w:val="uk-UA"/>
        </w:rPr>
        <w:t xml:space="preserve"> —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uk-UA"/>
        </w:rPr>
        <w:t xml:space="preserve">О2  </w:t>
      </w:r>
      <w:r>
        <w:rPr>
          <w:sz w:val="28"/>
          <w:lang w:val="uk-UA"/>
        </w:rPr>
        <w:t>дуже мале.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З рівнянь </w:t>
      </w:r>
      <w:r>
        <w:rPr>
          <w:i/>
          <w:iCs/>
          <w:sz w:val="28"/>
          <w:lang w:val="uk-UA"/>
        </w:rPr>
        <w:t>(3)</w:t>
      </w:r>
      <w:r>
        <w:rPr>
          <w:sz w:val="28"/>
          <w:lang w:val="uk-UA"/>
        </w:rPr>
        <w:t xml:space="preserve"> і </w:t>
      </w:r>
      <w:r>
        <w:rPr>
          <w:i/>
          <w:iCs/>
          <w:sz w:val="28"/>
          <w:lang w:val="uk-UA"/>
        </w:rPr>
        <w:t>(4)</w:t>
      </w:r>
      <w:r>
        <w:rPr>
          <w:sz w:val="28"/>
          <w:lang w:val="uk-UA"/>
        </w:rPr>
        <w:t xml:space="preserve"> випливає, що при заданому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uk-UA"/>
        </w:rPr>
        <w:t xml:space="preserve">О2 </w:t>
      </w:r>
      <w:r>
        <w:rPr>
          <w:sz w:val="28"/>
          <w:lang w:val="uk-UA"/>
        </w:rPr>
        <w:t xml:space="preserve">і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uk-UA"/>
        </w:rPr>
        <w:t xml:space="preserve">заг </w:t>
      </w:r>
      <w:r>
        <w:rPr>
          <w:sz w:val="28"/>
          <w:lang w:val="uk-UA"/>
        </w:rPr>
        <w:t xml:space="preserve">будуть сталими і відомими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 xml:space="preserve">2 </w:t>
      </w:r>
      <w:r>
        <w:rPr>
          <w:sz w:val="28"/>
          <w:lang w:val="uk-UA"/>
        </w:rPr>
        <w:t xml:space="preserve">і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 xml:space="preserve">2О </w:t>
      </w:r>
      <w:r>
        <w:rPr>
          <w:sz w:val="28"/>
          <w:lang w:val="uk-UA"/>
        </w:rPr>
        <w:t>у зовнішній ампулі.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У зовнішню ампулу (або сосуд) вводимо відносно малу внутрішню ампулу, стінки якої пропускають водень (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). Це ампули, які виготовлені з </w:t>
      </w:r>
      <w:r>
        <w:rPr>
          <w:sz w:val="28"/>
          <w:lang w:val="en-US"/>
        </w:rPr>
        <w:t>Pt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Au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Pd</w:t>
      </w:r>
      <w:r>
        <w:rPr>
          <w:sz w:val="28"/>
          <w:lang w:val="uk-UA"/>
        </w:rPr>
        <w:t xml:space="preserve">,  </w:t>
      </w:r>
      <w:r>
        <w:rPr>
          <w:sz w:val="28"/>
          <w:lang w:val="en-US"/>
        </w:rPr>
        <w:t>Pt</w:t>
      </w:r>
      <w:r>
        <w:rPr>
          <w:sz w:val="28"/>
          <w:lang w:val="uk-UA"/>
        </w:rPr>
        <w:t>-</w:t>
      </w:r>
      <w:r>
        <w:rPr>
          <w:sz w:val="28"/>
          <w:lang w:val="en-US"/>
        </w:rPr>
        <w:t>Pd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Ag</w:t>
      </w:r>
      <w:r>
        <w:rPr>
          <w:sz w:val="28"/>
          <w:lang w:val="uk-UA"/>
        </w:rPr>
        <w:t>-</w:t>
      </w:r>
      <w:r>
        <w:rPr>
          <w:sz w:val="28"/>
          <w:lang w:val="en-US"/>
        </w:rPr>
        <w:t>Pd</w:t>
      </w:r>
      <w:r>
        <w:rPr>
          <w:sz w:val="28"/>
          <w:lang w:val="uk-UA"/>
        </w:rPr>
        <w:t xml:space="preserve">. Стінки таких ампул, особливо з </w:t>
      </w:r>
      <w:r>
        <w:rPr>
          <w:sz w:val="28"/>
          <w:lang w:val="en-US"/>
        </w:rPr>
        <w:t>Au</w:t>
      </w:r>
      <w:r>
        <w:rPr>
          <w:sz w:val="28"/>
          <w:lang w:val="uk-UA"/>
        </w:rPr>
        <w:t>, повинні бути ≈0,1 мм. У малій внутрішній ампулі знаходиться зразок і заливається вода. Буфера немає. В ампулі має місце реакція дисоціації води: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 =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½O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    </w:t>
      </w:r>
      <w:r>
        <w:rPr>
          <w:sz w:val="28"/>
          <w:lang w:val="uk-UA"/>
        </w:rPr>
        <w:t>К</w:t>
      </w:r>
      <w:r>
        <w:rPr>
          <w:sz w:val="28"/>
          <w:vertAlign w:val="subscript"/>
          <w:lang w:val="en-US"/>
        </w:rPr>
        <w:t>H2O</w:t>
      </w:r>
      <w:r>
        <w:rPr>
          <w:sz w:val="28"/>
          <w:vertAlign w:val="superscript"/>
          <w:lang w:val="en-US"/>
        </w:rPr>
        <w:t xml:space="preserve"> </w:t>
      </w:r>
      <w:r>
        <w:rPr>
          <w:sz w:val="28"/>
          <w:lang w:val="uk-UA"/>
        </w:rPr>
        <w:t>=</w:t>
      </w:r>
      <w:r>
        <w:rPr>
          <w:sz w:val="28"/>
          <w:lang w:val="en-US"/>
        </w:rPr>
        <w:t xml:space="preserve"> (P</w:t>
      </w:r>
      <w:r>
        <w:rPr>
          <w:sz w:val="28"/>
          <w:vertAlign w:val="subscript"/>
          <w:lang w:val="en-US"/>
        </w:rPr>
        <w:t xml:space="preserve">H2 </w:t>
      </w:r>
      <w:r>
        <w:rPr>
          <w:sz w:val="28"/>
          <w:lang w:val="en-US"/>
        </w:rPr>
        <w:t>* P</w:t>
      </w:r>
      <w:r>
        <w:rPr>
          <w:sz w:val="28"/>
          <w:vertAlign w:val="subscript"/>
          <w:lang w:val="en-US"/>
        </w:rPr>
        <w:t>O2</w:t>
      </w:r>
      <w:r>
        <w:rPr>
          <w:sz w:val="28"/>
          <w:vertAlign w:val="superscript"/>
          <w:lang w:val="en-US"/>
        </w:rPr>
        <w:t>1/2</w:t>
      </w:r>
      <w:r>
        <w:rPr>
          <w:sz w:val="28"/>
          <w:lang w:val="en-US"/>
        </w:rPr>
        <w:t>)/P</w:t>
      </w:r>
      <w:r>
        <w:rPr>
          <w:sz w:val="28"/>
          <w:vertAlign w:val="subscript"/>
          <w:lang w:val="en-US"/>
        </w:rPr>
        <w:t>H2O</w:t>
      </w:r>
      <w:r>
        <w:rPr>
          <w:sz w:val="28"/>
          <w:vertAlign w:val="subscript"/>
          <w:lang w:val="uk-UA"/>
        </w:rPr>
        <w:t xml:space="preserve">     </w:t>
      </w:r>
      <w:r>
        <w:rPr>
          <w:i/>
          <w:iCs/>
          <w:sz w:val="28"/>
          <w:lang w:val="uk-UA"/>
        </w:rPr>
        <w:t>(5)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     Оскільки водень проходить через стінку, то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vertAlign w:val="superscript"/>
          <w:lang w:val="uk-UA"/>
        </w:rPr>
        <w:t>внутр амп</w:t>
      </w:r>
      <w:r>
        <w:rPr>
          <w:sz w:val="28"/>
          <w:lang w:val="uk-UA"/>
        </w:rPr>
        <w:t xml:space="preserve"> =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vertAlign w:val="superscript"/>
          <w:lang w:val="uk-UA"/>
        </w:rPr>
        <w:t>зовн амп</w:t>
      </w:r>
      <w:r>
        <w:rPr>
          <w:sz w:val="28"/>
          <w:lang w:val="uk-UA"/>
        </w:rPr>
        <w:t xml:space="preserve">, тобто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uk-UA"/>
        </w:rPr>
        <w:t>заг</w:t>
      </w:r>
      <w:r>
        <w:rPr>
          <w:sz w:val="28"/>
          <w:vertAlign w:val="superscript"/>
          <w:lang w:val="uk-UA"/>
        </w:rPr>
        <w:t xml:space="preserve">внут  </w:t>
      </w:r>
      <w:r>
        <w:rPr>
          <w:sz w:val="28"/>
          <w:lang w:val="uk-UA"/>
        </w:rPr>
        <w:t xml:space="preserve">=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uk-UA"/>
        </w:rPr>
        <w:t>заг</w:t>
      </w:r>
      <w:r>
        <w:rPr>
          <w:sz w:val="28"/>
          <w:vertAlign w:val="superscript"/>
          <w:lang w:val="uk-UA"/>
        </w:rPr>
        <w:t>зовн</w:t>
      </w:r>
      <w:r>
        <w:rPr>
          <w:sz w:val="28"/>
          <w:lang w:val="uk-UA"/>
        </w:rPr>
        <w:t xml:space="preserve">. Оскільки на внутрішню ампулу діє те ж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uk-UA"/>
        </w:rPr>
        <w:t>заг</w:t>
      </w:r>
      <w:r>
        <w:rPr>
          <w:sz w:val="28"/>
          <w:lang w:val="uk-UA"/>
        </w:rPr>
        <w:t xml:space="preserve">, а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uk-UA"/>
        </w:rPr>
        <w:t>заг</w:t>
      </w:r>
      <w:r>
        <w:rPr>
          <w:sz w:val="28"/>
          <w:vertAlign w:val="superscript"/>
          <w:lang w:val="uk-UA"/>
        </w:rPr>
        <w:t>внут амп</w:t>
      </w:r>
      <w:r>
        <w:rPr>
          <w:sz w:val="28"/>
          <w:lang w:val="uk-UA"/>
        </w:rPr>
        <w:t xml:space="preserve"> =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>2О</w:t>
      </w:r>
      <w:r>
        <w:rPr>
          <w:sz w:val="28"/>
          <w:vertAlign w:val="superscript"/>
          <w:lang w:val="uk-UA"/>
        </w:rPr>
        <w:t xml:space="preserve">внутр </w:t>
      </w:r>
      <w:r>
        <w:rPr>
          <w:sz w:val="28"/>
          <w:lang w:val="uk-UA"/>
        </w:rPr>
        <w:t xml:space="preserve">+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vertAlign w:val="superscript"/>
          <w:lang w:val="uk-UA"/>
        </w:rPr>
        <w:t>внутр</w:t>
      </w:r>
      <w:r>
        <w:rPr>
          <w:sz w:val="28"/>
          <w:lang w:val="uk-UA"/>
        </w:rPr>
        <w:t xml:space="preserve">, то в малій ампулі і    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>2О</w:t>
      </w:r>
      <w:r>
        <w:rPr>
          <w:sz w:val="28"/>
          <w:vertAlign w:val="superscript"/>
          <w:lang w:val="uk-UA"/>
        </w:rPr>
        <w:t>внутр</w:t>
      </w:r>
      <w:r>
        <w:rPr>
          <w:sz w:val="28"/>
          <w:lang w:val="uk-UA"/>
        </w:rPr>
        <w:t xml:space="preserve"> =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uk-UA"/>
        </w:rPr>
        <w:t>заг</w:t>
      </w:r>
      <w:r>
        <w:rPr>
          <w:sz w:val="28"/>
          <w:vertAlign w:val="superscript"/>
          <w:lang w:val="uk-UA"/>
        </w:rPr>
        <w:t>зовн</w:t>
      </w:r>
      <w:r>
        <w:rPr>
          <w:sz w:val="28"/>
          <w:lang w:val="uk-UA"/>
        </w:rPr>
        <w:t xml:space="preserve"> -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vertAlign w:val="superscript"/>
          <w:lang w:val="uk-UA"/>
        </w:rPr>
        <w:t>зовн</w:t>
      </w:r>
      <w:r>
        <w:rPr>
          <w:sz w:val="28"/>
          <w:lang w:val="uk-UA"/>
        </w:rPr>
        <w:t xml:space="preserve"> – дорівнює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>2О</w:t>
      </w:r>
      <w:r>
        <w:rPr>
          <w:sz w:val="28"/>
          <w:vertAlign w:val="superscript"/>
          <w:lang w:val="uk-UA"/>
        </w:rPr>
        <w:t>зовн</w:t>
      </w:r>
      <w:r>
        <w:rPr>
          <w:sz w:val="28"/>
          <w:lang w:val="uk-UA"/>
        </w:rPr>
        <w:t xml:space="preserve"> – тобто дорівнює тиску води у зовнішній ампулі.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 xml:space="preserve">     </w:t>
      </w:r>
      <w:r>
        <w:rPr>
          <w:sz w:val="28"/>
          <w:lang w:val="uk-UA"/>
        </w:rPr>
        <w:t xml:space="preserve">Значить, у рівнянні константи води </w:t>
      </w:r>
      <w:r>
        <w:rPr>
          <w:i/>
          <w:iCs/>
          <w:sz w:val="28"/>
          <w:lang w:val="uk-UA"/>
        </w:rPr>
        <w:t>(5)</w:t>
      </w:r>
      <w:r>
        <w:rPr>
          <w:sz w:val="28"/>
          <w:lang w:val="uk-UA"/>
        </w:rPr>
        <w:t xml:space="preserve"> тиск кисню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– буде такий як і у зовнішній ампулі (або сосуді) (у рівняннях </w:t>
      </w:r>
      <w:r>
        <w:rPr>
          <w:i/>
          <w:iCs/>
          <w:sz w:val="28"/>
          <w:lang w:val="uk-UA"/>
        </w:rPr>
        <w:t>(2)</w:t>
      </w:r>
      <w:r>
        <w:rPr>
          <w:sz w:val="28"/>
          <w:lang w:val="uk-UA"/>
        </w:rPr>
        <w:t xml:space="preserve"> і </w:t>
      </w:r>
      <w:r>
        <w:rPr>
          <w:i/>
          <w:iCs/>
          <w:sz w:val="28"/>
          <w:lang w:val="uk-UA"/>
        </w:rPr>
        <w:t>(5)</w:t>
      </w:r>
      <w:r>
        <w:rPr>
          <w:sz w:val="28"/>
          <w:lang w:val="uk-UA"/>
        </w:rPr>
        <w:t xml:space="preserve"> значення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 xml:space="preserve">2О </w:t>
      </w:r>
      <w:r>
        <w:rPr>
          <w:sz w:val="28"/>
          <w:lang w:val="uk-UA"/>
        </w:rPr>
        <w:t xml:space="preserve">і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однакові).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Таким чином у внутрішній ампулі дослід протікає під сталим тиском  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(або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), який має фіксоване значення, яке задається буфером реакції </w:t>
      </w:r>
      <w:r>
        <w:rPr>
          <w:i/>
          <w:iCs/>
          <w:sz w:val="28"/>
          <w:lang w:val="uk-UA"/>
        </w:rPr>
        <w:t>(1)</w:t>
      </w:r>
      <w:r>
        <w:rPr>
          <w:sz w:val="28"/>
          <w:lang w:val="uk-UA"/>
        </w:rPr>
        <w:t>. А в саму внутрішню ампулу не вносимо бруд. Дослід ведемо чисто.</w:t>
      </w:r>
    </w:p>
    <w:p w:rsidR="00C01714" w:rsidRDefault="00C01714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Буфер </w:t>
      </w:r>
      <w:r>
        <w:rPr>
          <w:sz w:val="28"/>
          <w:lang w:val="en-US"/>
        </w:rPr>
        <w:t>Ni</w:t>
      </w:r>
      <w:r>
        <w:rPr>
          <w:sz w:val="28"/>
          <w:lang w:val="uk-UA"/>
        </w:rPr>
        <w:t xml:space="preserve"> – </w:t>
      </w:r>
      <w:r>
        <w:rPr>
          <w:sz w:val="28"/>
          <w:lang w:val="en-US"/>
        </w:rPr>
        <w:t>NiO</w:t>
      </w:r>
      <w:r>
        <w:rPr>
          <w:sz w:val="28"/>
          <w:lang w:val="uk-UA"/>
        </w:rPr>
        <w:t xml:space="preserve"> – мабуть найбільш поширений. Працює з </w:t>
      </w:r>
      <w:r>
        <w:rPr>
          <w:sz w:val="28"/>
          <w:lang w:val="en-US"/>
        </w:rPr>
        <w:t>T</w:t>
      </w:r>
      <w:r>
        <w:rPr>
          <w:sz w:val="28"/>
          <w:lang w:val="uk-UA"/>
        </w:rPr>
        <w:t xml:space="preserve"> ≈ 500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С.  Оскільки корпуса автоклавів робляться з сплавів, що вміщують багато </w:t>
      </w:r>
      <w:r>
        <w:rPr>
          <w:sz w:val="28"/>
          <w:lang w:val="en-US"/>
        </w:rPr>
        <w:t>Ni</w:t>
      </w:r>
      <w:r>
        <w:rPr>
          <w:sz w:val="28"/>
          <w:lang w:val="uk-UA"/>
        </w:rPr>
        <w:t xml:space="preserve">, то внутрішній об’єм автоклавів та екзоклавів можна розглядати як буфер </w:t>
      </w:r>
      <w:r>
        <w:rPr>
          <w:sz w:val="28"/>
          <w:lang w:val="en-US"/>
        </w:rPr>
        <w:t>Ni</w:t>
      </w:r>
      <w:r>
        <w:rPr>
          <w:sz w:val="28"/>
          <w:lang w:val="uk-UA"/>
        </w:rPr>
        <w:t xml:space="preserve"> – </w:t>
      </w:r>
      <w:r>
        <w:rPr>
          <w:sz w:val="28"/>
          <w:lang w:val="en-US"/>
        </w:rPr>
        <w:t>NiO</w:t>
      </w:r>
      <w:r>
        <w:rPr>
          <w:sz w:val="28"/>
          <w:lang w:val="uk-UA"/>
        </w:rPr>
        <w:t>.</w:t>
      </w:r>
    </w:p>
    <w:p w:rsidR="00C01714" w:rsidRDefault="00AF06D5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У якості буферів використовуються також реакції з участю </w:t>
      </w:r>
      <w:r>
        <w:rPr>
          <w:sz w:val="28"/>
          <w:lang w:val="en-US"/>
        </w:rPr>
        <w:t xml:space="preserve">CO 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 xml:space="preserve"> CO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(2C + 3/2O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CO + CO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</w:t>
      </w:r>
      <w:r>
        <w:rPr>
          <w:sz w:val="28"/>
          <w:lang w:val="uk-UA"/>
        </w:rPr>
        <w:t>,</w:t>
      </w:r>
      <w:r>
        <w:rPr>
          <w:sz w:val="28"/>
          <w:lang w:val="en-US"/>
        </w:rPr>
        <w:t xml:space="preserve"> S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(FeS + ½S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FeS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</w:t>
      </w:r>
      <w:r>
        <w:rPr>
          <w:sz w:val="28"/>
          <w:lang w:val="uk-UA"/>
        </w:rPr>
        <w:t xml:space="preserve"> та інші. Оскільки </w:t>
      </w:r>
      <w:r>
        <w:rPr>
          <w:sz w:val="28"/>
          <w:lang w:val="en-US"/>
        </w:rPr>
        <w:t>CO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CO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і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через платину дифундують, то використовують метод обжатої ампули ( а не запаяної). </w:t>
      </w:r>
    </w:p>
    <w:p w:rsidR="00C01714" w:rsidRDefault="00C01714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</w:p>
    <w:p w:rsidR="00C01714" w:rsidRDefault="00C01714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</w:p>
    <w:p w:rsidR="00C01714" w:rsidRDefault="00C01714">
      <w:pPr>
        <w:pStyle w:val="a3"/>
        <w:tabs>
          <w:tab w:val="clear" w:pos="4677"/>
          <w:tab w:val="clear" w:pos="9355"/>
          <w:tab w:val="left" w:pos="3495"/>
        </w:tabs>
        <w:spacing w:line="360" w:lineRule="auto"/>
        <w:jc w:val="both"/>
        <w:rPr>
          <w:sz w:val="28"/>
          <w:lang w:val="uk-UA"/>
        </w:rPr>
      </w:pPr>
    </w:p>
    <w:p w:rsidR="00C01714" w:rsidRDefault="00C01714">
      <w:pPr>
        <w:pStyle w:val="a3"/>
        <w:tabs>
          <w:tab w:val="clear" w:pos="4677"/>
          <w:tab w:val="clear" w:pos="9355"/>
        </w:tabs>
        <w:rPr>
          <w:lang w:val="uk-UA"/>
        </w:rPr>
      </w:pPr>
    </w:p>
    <w:p w:rsidR="00C01714" w:rsidRDefault="00C01714">
      <w:pPr>
        <w:pStyle w:val="a3"/>
        <w:tabs>
          <w:tab w:val="clear" w:pos="4677"/>
          <w:tab w:val="clear" w:pos="9355"/>
        </w:tabs>
        <w:rPr>
          <w:lang w:val="uk-UA"/>
        </w:rPr>
      </w:pPr>
      <w:bookmarkStart w:id="0" w:name="_GoBack"/>
      <w:bookmarkEnd w:id="0"/>
    </w:p>
    <w:sectPr w:rsidR="00C01714">
      <w:headerReference w:type="even" r:id="rId7"/>
      <w:headerReference w:type="default" r:id="rId8"/>
      <w:pgSz w:w="12240" w:h="15840" w:code="1"/>
      <w:pgMar w:top="1418" w:right="1134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14" w:rsidRDefault="00AF06D5">
      <w:r>
        <w:separator/>
      </w:r>
    </w:p>
  </w:endnote>
  <w:endnote w:type="continuationSeparator" w:id="0">
    <w:p w:rsidR="00C01714" w:rsidRDefault="00AF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14" w:rsidRDefault="00AF06D5">
      <w:r>
        <w:separator/>
      </w:r>
    </w:p>
  </w:footnote>
  <w:footnote w:type="continuationSeparator" w:id="0">
    <w:p w:rsidR="00C01714" w:rsidRDefault="00AF0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14" w:rsidRDefault="00AF06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1714" w:rsidRDefault="00C0171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14" w:rsidRDefault="00AF06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1C0C">
      <w:rPr>
        <w:rStyle w:val="a4"/>
        <w:noProof/>
      </w:rPr>
      <w:t>3</w:t>
    </w:r>
    <w:r>
      <w:rPr>
        <w:rStyle w:val="a4"/>
      </w:rPr>
      <w:fldChar w:fldCharType="end"/>
    </w:r>
  </w:p>
  <w:p w:rsidR="00C01714" w:rsidRDefault="00C0171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F74B3"/>
    <w:multiLevelType w:val="hybridMultilevel"/>
    <w:tmpl w:val="174AE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6D5"/>
    <w:rsid w:val="00AF06D5"/>
    <w:rsid w:val="00C01714"/>
    <w:rsid w:val="00FC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72DBCFD8-7FE8-4742-AD98-5DD23406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  <w:sz w:val="36"/>
      <w:szCs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360" w:lineRule="auto"/>
      <w:jc w:val="both"/>
    </w:pPr>
    <w:rPr>
      <w:sz w:val="28"/>
      <w:lang w:val="uk-UA"/>
    </w:rPr>
  </w:style>
  <w:style w:type="paragraph" w:styleId="20">
    <w:name w:val="Body Text 2"/>
    <w:basedOn w:val="a"/>
    <w:semiHidden/>
    <w:rPr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4043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2014-08-22T07:38:00Z</dcterms:created>
  <dcterms:modified xsi:type="dcterms:W3CDTF">2014-08-22T07:38:00Z</dcterms:modified>
  <cp:category>Природничі науки</cp:category>
</cp:coreProperties>
</file>