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6D7F" w:rsidRDefault="00FE6D7F" w:rsidP="00AD3758"/>
    <w:p w:rsidR="00AD3758" w:rsidRDefault="00AD3758" w:rsidP="00AD3758"/>
    <w:p w:rsidR="00AD3758" w:rsidRDefault="00AD3758" w:rsidP="00AD3758">
      <w:pPr>
        <w:jc w:val="center"/>
        <w:rPr>
          <w:sz w:val="28"/>
          <w:szCs w:val="28"/>
        </w:rPr>
      </w:pPr>
      <w:r>
        <w:rPr>
          <w:sz w:val="28"/>
          <w:szCs w:val="28"/>
        </w:rPr>
        <w:t>Федеральное агентство по образованию Российской Федерации</w:t>
      </w:r>
    </w:p>
    <w:p w:rsidR="00AD3758" w:rsidRDefault="00AD3758" w:rsidP="00AD3758">
      <w:pPr>
        <w:jc w:val="center"/>
        <w:rPr>
          <w:sz w:val="28"/>
          <w:szCs w:val="28"/>
        </w:rPr>
      </w:pPr>
      <w:r>
        <w:rPr>
          <w:sz w:val="28"/>
          <w:szCs w:val="28"/>
        </w:rPr>
        <w:t>Государственное образовательное учреждение</w:t>
      </w:r>
    </w:p>
    <w:p w:rsidR="00AD3758" w:rsidRDefault="00AD3758" w:rsidP="00AD3758">
      <w:pPr>
        <w:jc w:val="center"/>
        <w:rPr>
          <w:sz w:val="28"/>
          <w:szCs w:val="28"/>
        </w:rPr>
      </w:pPr>
      <w:r>
        <w:rPr>
          <w:sz w:val="28"/>
          <w:szCs w:val="28"/>
        </w:rPr>
        <w:t>высшего профессионального образования</w:t>
      </w:r>
    </w:p>
    <w:p w:rsidR="00AD3758" w:rsidRDefault="00AD3758" w:rsidP="00AD3758">
      <w:pPr>
        <w:jc w:val="center"/>
        <w:rPr>
          <w:sz w:val="28"/>
          <w:szCs w:val="28"/>
        </w:rPr>
      </w:pPr>
      <w:r>
        <w:rPr>
          <w:sz w:val="28"/>
          <w:szCs w:val="28"/>
        </w:rPr>
        <w:t>«Ярославский государственный университет им. П.Г.Демидова»</w:t>
      </w:r>
    </w:p>
    <w:p w:rsidR="00AD3758" w:rsidRDefault="00AD3758" w:rsidP="00AD3758">
      <w:pPr>
        <w:jc w:val="center"/>
        <w:rPr>
          <w:sz w:val="28"/>
          <w:szCs w:val="28"/>
        </w:rPr>
      </w:pPr>
      <w:r>
        <w:rPr>
          <w:sz w:val="28"/>
          <w:szCs w:val="28"/>
        </w:rPr>
        <w:t>Кафедра мировой экономики и статистики</w:t>
      </w:r>
    </w:p>
    <w:p w:rsidR="00AD3758" w:rsidRDefault="00AD3758" w:rsidP="00AD3758">
      <w:pPr>
        <w:ind w:left="-1100"/>
      </w:pPr>
    </w:p>
    <w:p w:rsidR="00AD3758" w:rsidRDefault="00AD3758" w:rsidP="00AD3758">
      <w:pPr>
        <w:ind w:left="-1100"/>
      </w:pPr>
    </w:p>
    <w:p w:rsidR="00AD3758" w:rsidRDefault="00AD3758" w:rsidP="00AD3758">
      <w:pPr>
        <w:ind w:left="-1100"/>
      </w:pPr>
    </w:p>
    <w:p w:rsidR="00AD3758" w:rsidRDefault="00AD3758" w:rsidP="00AD3758">
      <w:pPr>
        <w:ind w:left="-1100"/>
      </w:pPr>
    </w:p>
    <w:p w:rsidR="00AD3758" w:rsidRDefault="00AD3758" w:rsidP="00AD3758">
      <w:pPr>
        <w:ind w:left="-1100"/>
      </w:pPr>
    </w:p>
    <w:p w:rsidR="00AD3758" w:rsidRDefault="00AD3758" w:rsidP="00AD3758">
      <w:pPr>
        <w:ind w:left="-1100"/>
      </w:pPr>
    </w:p>
    <w:p w:rsidR="00AD3758" w:rsidRDefault="00AD3758" w:rsidP="00AD3758">
      <w:pPr>
        <w:ind w:left="-1100"/>
      </w:pPr>
    </w:p>
    <w:p w:rsidR="00AD3758" w:rsidRDefault="00AD3758" w:rsidP="00AD3758">
      <w:pPr>
        <w:tabs>
          <w:tab w:val="left" w:pos="4600"/>
        </w:tabs>
        <w:ind w:left="-1100"/>
      </w:pPr>
    </w:p>
    <w:p w:rsidR="00AD3758" w:rsidRDefault="00AD3758" w:rsidP="00AD3758"/>
    <w:p w:rsidR="00AD3758" w:rsidRDefault="00AD3758" w:rsidP="00AD3758">
      <w:pPr>
        <w:jc w:val="center"/>
        <w:rPr>
          <w:sz w:val="28"/>
          <w:szCs w:val="28"/>
        </w:rPr>
      </w:pPr>
      <w:r>
        <w:rPr>
          <w:sz w:val="28"/>
          <w:szCs w:val="28"/>
        </w:rPr>
        <w:t>К У Р С О В А Я  Р А Б О Т А</w:t>
      </w:r>
    </w:p>
    <w:p w:rsidR="00AD3758" w:rsidRDefault="00AD3758" w:rsidP="00AD3758">
      <w:pPr>
        <w:jc w:val="center"/>
        <w:rPr>
          <w:sz w:val="28"/>
          <w:szCs w:val="28"/>
        </w:rPr>
      </w:pPr>
    </w:p>
    <w:p w:rsidR="00AD3758" w:rsidRDefault="00AD3758" w:rsidP="00AD3758">
      <w:pPr>
        <w:jc w:val="center"/>
        <w:rPr>
          <w:sz w:val="28"/>
          <w:szCs w:val="28"/>
        </w:rPr>
      </w:pPr>
      <w:r>
        <w:rPr>
          <w:sz w:val="28"/>
          <w:szCs w:val="28"/>
        </w:rPr>
        <w:t>по дисциплине «МВКФО»</w:t>
      </w:r>
    </w:p>
    <w:p w:rsidR="00AD3758" w:rsidRDefault="00AD3758" w:rsidP="00AD3758">
      <w:pPr>
        <w:jc w:val="center"/>
        <w:rPr>
          <w:sz w:val="28"/>
          <w:szCs w:val="28"/>
        </w:rPr>
      </w:pPr>
    </w:p>
    <w:p w:rsidR="00AD3758" w:rsidRDefault="006B68DB" w:rsidP="00AD3758">
      <w:pPr>
        <w:ind w:left="180"/>
        <w:jc w:val="center"/>
        <w:rPr>
          <w:b/>
          <w:sz w:val="28"/>
          <w:szCs w:val="28"/>
        </w:rPr>
      </w:pPr>
      <w:r>
        <w:rPr>
          <w:b/>
          <w:sz w:val="28"/>
          <w:szCs w:val="28"/>
        </w:rPr>
        <w:t>Проблемы взаимоотношения и участия</w:t>
      </w:r>
      <w:r w:rsidR="00AD3758">
        <w:rPr>
          <w:b/>
          <w:sz w:val="28"/>
          <w:szCs w:val="28"/>
        </w:rPr>
        <w:t xml:space="preserve"> России с Парижским и Лондонским клубами</w:t>
      </w:r>
    </w:p>
    <w:p w:rsidR="00AD3758" w:rsidRDefault="00AD3758" w:rsidP="00AD3758">
      <w:pPr>
        <w:ind w:left="-1100"/>
      </w:pPr>
    </w:p>
    <w:p w:rsidR="00AD3758" w:rsidRDefault="00AD3758" w:rsidP="00AD3758">
      <w:pPr>
        <w:ind w:left="-1100"/>
      </w:pPr>
    </w:p>
    <w:p w:rsidR="00AD3758" w:rsidRDefault="00AD3758" w:rsidP="00AD3758">
      <w:pPr>
        <w:ind w:left="-1100"/>
      </w:pPr>
    </w:p>
    <w:p w:rsidR="00AD3758" w:rsidRDefault="00AD3758" w:rsidP="00AD3758">
      <w:pPr>
        <w:ind w:left="-1100"/>
      </w:pPr>
    </w:p>
    <w:p w:rsidR="00AD3758" w:rsidRDefault="00AD3758" w:rsidP="00AD3758">
      <w:pPr>
        <w:ind w:left="-1100"/>
      </w:pPr>
    </w:p>
    <w:p w:rsidR="00AD3758" w:rsidRDefault="00AD3758" w:rsidP="00B66DB0"/>
    <w:p w:rsidR="00AD3758" w:rsidRDefault="00AD3758" w:rsidP="00B66DB0">
      <w:pPr>
        <w:rPr>
          <w:sz w:val="28"/>
          <w:szCs w:val="28"/>
        </w:rPr>
      </w:pPr>
      <w:r>
        <w:rPr>
          <w:sz w:val="28"/>
          <w:szCs w:val="28"/>
        </w:rPr>
        <w:t>Дата защиты</w:t>
      </w:r>
      <w:r>
        <w:rPr>
          <w:b/>
          <w:sz w:val="28"/>
          <w:szCs w:val="28"/>
        </w:rPr>
        <w:t>______________</w:t>
      </w:r>
      <w:r>
        <w:tab/>
        <w:t xml:space="preserve">                  </w:t>
      </w:r>
      <w:r>
        <w:rPr>
          <w:sz w:val="28"/>
          <w:szCs w:val="28"/>
        </w:rPr>
        <w:t>Научный руководитель</w:t>
      </w:r>
    </w:p>
    <w:p w:rsidR="00AD3758" w:rsidRDefault="00AD3758" w:rsidP="00B66DB0">
      <w:pPr>
        <w:jc w:val="both"/>
        <w:rPr>
          <w:sz w:val="28"/>
          <w:szCs w:val="28"/>
        </w:rPr>
      </w:pPr>
      <w:r>
        <w:rPr>
          <w:sz w:val="28"/>
          <w:szCs w:val="28"/>
        </w:rPr>
        <w:tab/>
      </w:r>
      <w:r>
        <w:rPr>
          <w:sz w:val="28"/>
          <w:szCs w:val="28"/>
        </w:rPr>
        <w:tab/>
      </w:r>
      <w:r>
        <w:rPr>
          <w:sz w:val="28"/>
          <w:szCs w:val="28"/>
        </w:rPr>
        <w:tab/>
      </w:r>
      <w:r>
        <w:rPr>
          <w:sz w:val="28"/>
          <w:szCs w:val="28"/>
        </w:rPr>
        <w:tab/>
      </w:r>
      <w:r>
        <w:rPr>
          <w:sz w:val="28"/>
          <w:szCs w:val="28"/>
        </w:rPr>
        <w:tab/>
        <w:t xml:space="preserve">               канд. экон. наук, доцент</w:t>
      </w:r>
    </w:p>
    <w:p w:rsidR="00AD3758" w:rsidRPr="00B66DB0" w:rsidRDefault="00AD3758" w:rsidP="00B66DB0">
      <w:pPr>
        <w:jc w:val="both"/>
        <w:rPr>
          <w:sz w:val="28"/>
          <w:szCs w:val="28"/>
        </w:rPr>
      </w:pPr>
      <w:r>
        <w:rPr>
          <w:sz w:val="28"/>
          <w:szCs w:val="28"/>
        </w:rPr>
        <w:t>Оценка с учетом защит</w:t>
      </w:r>
      <w:r w:rsidR="00B66DB0">
        <w:rPr>
          <w:sz w:val="28"/>
          <w:szCs w:val="28"/>
        </w:rPr>
        <w:t>ы ____              ______</w:t>
      </w:r>
      <w:r>
        <w:rPr>
          <w:sz w:val="28"/>
          <w:szCs w:val="28"/>
        </w:rPr>
        <w:t xml:space="preserve"> Д.С.Лебедев</w:t>
      </w:r>
      <w:r w:rsidR="00B66DB0" w:rsidRPr="00B66DB0">
        <w:rPr>
          <w:sz w:val="28"/>
          <w:szCs w:val="28"/>
        </w:rPr>
        <w:t>________</w:t>
      </w:r>
    </w:p>
    <w:p w:rsidR="00AD3758" w:rsidRDefault="00AD3758" w:rsidP="00B66DB0">
      <w:pPr>
        <w:jc w:val="both"/>
        <w:rPr>
          <w:sz w:val="28"/>
          <w:szCs w:val="28"/>
        </w:rPr>
      </w:pPr>
      <w:r>
        <w:rPr>
          <w:sz w:val="28"/>
          <w:szCs w:val="28"/>
        </w:rPr>
        <w:tab/>
      </w:r>
      <w:r>
        <w:rPr>
          <w:sz w:val="28"/>
          <w:szCs w:val="28"/>
        </w:rPr>
        <w:tab/>
      </w:r>
      <w:r>
        <w:rPr>
          <w:sz w:val="28"/>
          <w:szCs w:val="28"/>
        </w:rPr>
        <w:tab/>
      </w:r>
      <w:r>
        <w:rPr>
          <w:sz w:val="28"/>
          <w:szCs w:val="28"/>
        </w:rPr>
        <w:tab/>
      </w:r>
      <w:r>
        <w:rPr>
          <w:sz w:val="28"/>
          <w:szCs w:val="28"/>
        </w:rPr>
        <w:tab/>
        <w:t xml:space="preserve">        </w:t>
      </w:r>
      <w:r w:rsidR="00B66DB0">
        <w:rPr>
          <w:sz w:val="28"/>
          <w:szCs w:val="28"/>
        </w:rPr>
        <w:t xml:space="preserve">       «___» _______________20</w:t>
      </w:r>
      <w:r w:rsidR="00B66DB0">
        <w:rPr>
          <w:sz w:val="28"/>
          <w:szCs w:val="28"/>
          <w:lang w:val="en-US"/>
        </w:rPr>
        <w:t>10</w:t>
      </w:r>
      <w:r>
        <w:rPr>
          <w:sz w:val="28"/>
          <w:szCs w:val="28"/>
        </w:rPr>
        <w:t xml:space="preserve"> г.</w:t>
      </w:r>
    </w:p>
    <w:p w:rsidR="00AD3758" w:rsidRDefault="00AD3758" w:rsidP="00B66DB0">
      <w:pPr>
        <w:rPr>
          <w:sz w:val="28"/>
          <w:szCs w:val="28"/>
        </w:rPr>
      </w:pPr>
      <w:r>
        <w:rPr>
          <w:sz w:val="28"/>
          <w:szCs w:val="28"/>
        </w:rPr>
        <w:t>Подписи __________________</w:t>
      </w:r>
    </w:p>
    <w:p w:rsidR="00AD3758" w:rsidRDefault="00AD3758" w:rsidP="00B66DB0">
      <w:pPr>
        <w:jc w:val="both"/>
        <w:rPr>
          <w:sz w:val="28"/>
          <w:szCs w:val="28"/>
        </w:rPr>
      </w:pPr>
      <w:r>
        <w:rPr>
          <w:sz w:val="28"/>
          <w:szCs w:val="28"/>
        </w:rPr>
        <w:t xml:space="preserve">                __________________ </w:t>
      </w:r>
      <w:r w:rsidR="00EB559E">
        <w:rPr>
          <w:sz w:val="28"/>
          <w:szCs w:val="28"/>
        </w:rPr>
        <w:t xml:space="preserve">            Студент группы ___</w:t>
      </w:r>
      <w:r w:rsidR="00EB559E" w:rsidRPr="00B66DB0">
        <w:rPr>
          <w:sz w:val="28"/>
          <w:szCs w:val="28"/>
          <w:u w:val="single"/>
        </w:rPr>
        <w:t>МЭ-31</w:t>
      </w:r>
      <w:r>
        <w:rPr>
          <w:sz w:val="28"/>
          <w:szCs w:val="28"/>
        </w:rPr>
        <w:t>_</w:t>
      </w:r>
      <w:r w:rsidR="00EB559E">
        <w:rPr>
          <w:sz w:val="28"/>
          <w:szCs w:val="28"/>
        </w:rPr>
        <w:t>__</w:t>
      </w:r>
    </w:p>
    <w:p w:rsidR="00AD3758" w:rsidRDefault="00AD3758" w:rsidP="00B66DB0">
      <w:pPr>
        <w:jc w:val="both"/>
        <w:rPr>
          <w:sz w:val="28"/>
          <w:szCs w:val="28"/>
        </w:rPr>
      </w:pPr>
      <w:r>
        <w:rPr>
          <w:sz w:val="28"/>
          <w:szCs w:val="28"/>
        </w:rPr>
        <w:tab/>
      </w:r>
      <w:r>
        <w:rPr>
          <w:sz w:val="28"/>
          <w:szCs w:val="28"/>
        </w:rPr>
        <w:tab/>
      </w:r>
      <w:r>
        <w:rPr>
          <w:sz w:val="28"/>
          <w:szCs w:val="28"/>
        </w:rPr>
        <w:tab/>
      </w:r>
      <w:r>
        <w:rPr>
          <w:sz w:val="28"/>
          <w:szCs w:val="28"/>
        </w:rPr>
        <w:tab/>
      </w:r>
      <w:r>
        <w:rPr>
          <w:sz w:val="28"/>
          <w:szCs w:val="28"/>
        </w:rPr>
        <w:tab/>
        <w:t xml:space="preserve">   </w:t>
      </w:r>
      <w:r w:rsidR="00EB559E">
        <w:rPr>
          <w:sz w:val="28"/>
          <w:szCs w:val="28"/>
        </w:rPr>
        <w:t xml:space="preserve">            Форма обучения ___</w:t>
      </w:r>
      <w:r w:rsidR="00EB559E" w:rsidRPr="00B66DB0">
        <w:rPr>
          <w:sz w:val="28"/>
          <w:szCs w:val="28"/>
          <w:u w:val="single"/>
        </w:rPr>
        <w:t>очная</w:t>
      </w:r>
      <w:r w:rsidR="00EB559E">
        <w:rPr>
          <w:sz w:val="28"/>
          <w:szCs w:val="28"/>
        </w:rPr>
        <w:t>__</w:t>
      </w:r>
      <w:r>
        <w:rPr>
          <w:sz w:val="28"/>
          <w:szCs w:val="28"/>
        </w:rPr>
        <w:t>_</w:t>
      </w:r>
    </w:p>
    <w:p w:rsidR="00AD3758" w:rsidRPr="00B66DB0" w:rsidRDefault="00EB559E" w:rsidP="00B66DB0">
      <w:pPr>
        <w:jc w:val="both"/>
        <w:rPr>
          <w:sz w:val="28"/>
          <w:szCs w:val="28"/>
          <w:lang w:val="en-US"/>
        </w:rPr>
      </w:pP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______А.С</w:t>
      </w:r>
      <w:r w:rsidR="00AD3758">
        <w:rPr>
          <w:sz w:val="28"/>
          <w:szCs w:val="28"/>
        </w:rPr>
        <w:t>.Ерофеев</w:t>
      </w:r>
      <w:r w:rsidR="00B66DB0">
        <w:rPr>
          <w:sz w:val="28"/>
          <w:szCs w:val="28"/>
          <w:lang w:val="en-US"/>
        </w:rPr>
        <w:t>________</w:t>
      </w:r>
    </w:p>
    <w:p w:rsidR="00AD3758" w:rsidRDefault="00AD3758" w:rsidP="00B66DB0">
      <w:pPr>
        <w:jc w:val="both"/>
        <w:rPr>
          <w:sz w:val="28"/>
          <w:szCs w:val="28"/>
        </w:rPr>
      </w:pPr>
      <w:r>
        <w:rPr>
          <w:sz w:val="28"/>
          <w:szCs w:val="28"/>
        </w:rPr>
        <w:tab/>
      </w:r>
      <w:r>
        <w:rPr>
          <w:sz w:val="28"/>
          <w:szCs w:val="28"/>
        </w:rPr>
        <w:tab/>
      </w:r>
      <w:r>
        <w:rPr>
          <w:sz w:val="28"/>
          <w:szCs w:val="28"/>
        </w:rPr>
        <w:tab/>
      </w:r>
      <w:r>
        <w:rPr>
          <w:sz w:val="28"/>
          <w:szCs w:val="28"/>
        </w:rPr>
        <w:tab/>
        <w:t xml:space="preserve">                </w:t>
      </w:r>
      <w:r w:rsidR="00B66DB0">
        <w:rPr>
          <w:sz w:val="28"/>
          <w:szCs w:val="28"/>
        </w:rPr>
        <w:t xml:space="preserve">         «___» _____________20</w:t>
      </w:r>
      <w:r w:rsidR="00B66DB0">
        <w:rPr>
          <w:sz w:val="28"/>
          <w:szCs w:val="28"/>
          <w:lang w:val="en-US"/>
        </w:rPr>
        <w:t>10</w:t>
      </w:r>
      <w:r>
        <w:rPr>
          <w:sz w:val="28"/>
          <w:szCs w:val="28"/>
        </w:rPr>
        <w:t xml:space="preserve"> г.</w:t>
      </w:r>
    </w:p>
    <w:p w:rsidR="00AD3758" w:rsidRDefault="00AD3758" w:rsidP="00AD3758">
      <w:pPr>
        <w:jc w:val="both"/>
        <w:rPr>
          <w:sz w:val="28"/>
          <w:szCs w:val="28"/>
        </w:rPr>
      </w:pPr>
      <w:r>
        <w:rPr>
          <w:sz w:val="28"/>
          <w:szCs w:val="28"/>
        </w:rPr>
        <w:tab/>
      </w:r>
      <w:r>
        <w:rPr>
          <w:sz w:val="28"/>
          <w:szCs w:val="28"/>
        </w:rPr>
        <w:tab/>
      </w:r>
      <w:r>
        <w:rPr>
          <w:sz w:val="28"/>
          <w:szCs w:val="28"/>
        </w:rPr>
        <w:tab/>
      </w:r>
      <w:r>
        <w:rPr>
          <w:sz w:val="28"/>
          <w:szCs w:val="28"/>
        </w:rPr>
        <w:tab/>
      </w:r>
      <w:r>
        <w:rPr>
          <w:sz w:val="28"/>
          <w:szCs w:val="28"/>
        </w:rPr>
        <w:tab/>
      </w:r>
    </w:p>
    <w:p w:rsidR="00AD3758" w:rsidRDefault="00AD3758" w:rsidP="00AD3758">
      <w:pPr>
        <w:rPr>
          <w:sz w:val="28"/>
          <w:szCs w:val="28"/>
        </w:rPr>
      </w:pPr>
    </w:p>
    <w:p w:rsidR="00AD3758" w:rsidRDefault="00AD3758" w:rsidP="00AD3758">
      <w:r>
        <w:rPr>
          <w:sz w:val="28"/>
          <w:szCs w:val="28"/>
        </w:rPr>
        <w:t xml:space="preserve">            </w:t>
      </w:r>
      <w:r>
        <w:t xml:space="preserve">    </w:t>
      </w:r>
    </w:p>
    <w:p w:rsidR="00AD3758" w:rsidRDefault="00AD3758" w:rsidP="00AD3758">
      <w:pPr>
        <w:rPr>
          <w:sz w:val="28"/>
          <w:szCs w:val="28"/>
        </w:rPr>
      </w:pPr>
    </w:p>
    <w:p w:rsidR="00AD3758" w:rsidRDefault="00AD3758" w:rsidP="00AD3758">
      <w:pPr>
        <w:jc w:val="both"/>
        <w:rPr>
          <w:sz w:val="28"/>
          <w:szCs w:val="28"/>
        </w:rPr>
      </w:pPr>
    </w:p>
    <w:p w:rsidR="00AD3758" w:rsidRDefault="00AD3758" w:rsidP="00AD3758"/>
    <w:p w:rsidR="00AD3758" w:rsidRDefault="00AD3758" w:rsidP="00AD3758"/>
    <w:p w:rsidR="00AD3758" w:rsidRDefault="00EB559E" w:rsidP="00AD3758">
      <w:pPr>
        <w:ind w:left="-1100"/>
        <w:jc w:val="center"/>
        <w:rPr>
          <w:sz w:val="28"/>
          <w:szCs w:val="28"/>
        </w:rPr>
      </w:pPr>
      <w:r>
        <w:rPr>
          <w:sz w:val="28"/>
          <w:szCs w:val="28"/>
        </w:rPr>
        <w:t xml:space="preserve">Ярославль </w:t>
      </w:r>
      <w:smartTag w:uri="urn:schemas-microsoft-com:office:smarttags" w:element="metricconverter">
        <w:smartTagPr>
          <w:attr w:name="ProductID" w:val="2010 г"/>
        </w:smartTagPr>
        <w:r>
          <w:rPr>
            <w:sz w:val="28"/>
            <w:szCs w:val="28"/>
          </w:rPr>
          <w:t>2010</w:t>
        </w:r>
        <w:r w:rsidR="00AD3758">
          <w:rPr>
            <w:sz w:val="28"/>
            <w:szCs w:val="28"/>
          </w:rPr>
          <w:t xml:space="preserve"> г</w:t>
        </w:r>
      </w:smartTag>
      <w:r w:rsidR="00AD3758">
        <w:rPr>
          <w:sz w:val="28"/>
          <w:szCs w:val="28"/>
        </w:rPr>
        <w:t>.</w:t>
      </w:r>
    </w:p>
    <w:p w:rsidR="00AD3758" w:rsidRDefault="00AD3758">
      <w:pPr>
        <w:rPr>
          <w:sz w:val="20"/>
          <w:szCs w:val="20"/>
        </w:rPr>
      </w:pPr>
    </w:p>
    <w:p w:rsidR="00AD3758" w:rsidRDefault="00AD3758">
      <w:pPr>
        <w:rPr>
          <w:sz w:val="20"/>
          <w:szCs w:val="20"/>
        </w:rPr>
      </w:pPr>
    </w:p>
    <w:p w:rsidR="00AD3758" w:rsidRDefault="00AD3758">
      <w:pPr>
        <w:rPr>
          <w:sz w:val="20"/>
          <w:szCs w:val="20"/>
        </w:rPr>
      </w:pPr>
    </w:p>
    <w:p w:rsidR="00AD3758" w:rsidRDefault="00AD3758">
      <w:pPr>
        <w:rPr>
          <w:sz w:val="20"/>
          <w:szCs w:val="20"/>
        </w:rPr>
      </w:pPr>
    </w:p>
    <w:p w:rsidR="00AD3758" w:rsidRDefault="00AD3758" w:rsidP="00AD3758">
      <w:pPr>
        <w:pStyle w:val="a3"/>
        <w:spacing w:line="360" w:lineRule="auto"/>
        <w:jc w:val="right"/>
        <w:rPr>
          <w:b w:val="0"/>
          <w:sz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p>
    <w:p w:rsidR="00AD3758" w:rsidRDefault="00AD3758" w:rsidP="00AD3758">
      <w:pPr>
        <w:jc w:val="center"/>
        <w:rPr>
          <w:b/>
        </w:rPr>
      </w:pPr>
      <w:r>
        <w:rPr>
          <w:b/>
        </w:rPr>
        <w:t>РЕФЕРАТ</w:t>
      </w:r>
    </w:p>
    <w:p w:rsidR="00AD3758" w:rsidRDefault="00AD3758" w:rsidP="00AD3758">
      <w:pPr>
        <w:ind w:firstLine="709"/>
      </w:pPr>
    </w:p>
    <w:p w:rsidR="00AD3758" w:rsidRDefault="00AD3758" w:rsidP="00AD3758">
      <w:pPr>
        <w:ind w:firstLine="709"/>
      </w:pPr>
    </w:p>
    <w:p w:rsidR="00AD3758" w:rsidRDefault="0012795D" w:rsidP="00AD3758">
      <w:pPr>
        <w:spacing w:line="360" w:lineRule="auto"/>
        <w:ind w:firstLine="709"/>
      </w:pPr>
      <w:r>
        <w:t>Объем  41</w:t>
      </w:r>
      <w:r w:rsidR="00AD3758">
        <w:t xml:space="preserve"> с., </w:t>
      </w:r>
      <w:r w:rsidR="0073757B">
        <w:t>2</w:t>
      </w:r>
      <w:r w:rsidR="00AD3758">
        <w:t xml:space="preserve"> табл., </w:t>
      </w:r>
      <w:r w:rsidR="0066729F">
        <w:t>31 источник</w:t>
      </w:r>
      <w:r w:rsidR="00AD3758">
        <w:t xml:space="preserve">, </w:t>
      </w:r>
      <w:r w:rsidR="006D6935">
        <w:t>1</w:t>
      </w:r>
      <w:r w:rsidR="00AD3758">
        <w:t xml:space="preserve"> прил.</w:t>
      </w:r>
    </w:p>
    <w:p w:rsidR="00AD3758" w:rsidRDefault="00AD3758" w:rsidP="00AD3758">
      <w:pPr>
        <w:spacing w:line="360" w:lineRule="auto"/>
        <w:ind w:firstLine="709"/>
      </w:pPr>
    </w:p>
    <w:p w:rsidR="00AD3758" w:rsidRDefault="006D6935" w:rsidP="00AD3758">
      <w:pPr>
        <w:spacing w:line="360" w:lineRule="auto"/>
        <w:ind w:firstLine="709"/>
        <w:jc w:val="both"/>
      </w:pPr>
      <w:r>
        <w:t>ЛОНДОНСКИЙ КЛУБ КРЕДИТОРОВ, ПАРИЖСКИЙ КЛУБ КРЕДИТОРОВ, БАНКОВСКИЙ КОНСУЛЬТАТИВНЫЙ КОМИТЕТ, УСЛОВИЯ РЕСТРУКТУРИЗАЦИИ ДОЛГА, ТОРОНТСКИЕ УСЛОВИЯ,</w:t>
      </w:r>
      <w:r w:rsidR="005913E5">
        <w:t xml:space="preserve"> </w:t>
      </w:r>
      <w:r>
        <w:t>ХЬЮСТОНСКИЕ УСЛОВИЯ, ЛОНДОНСКИЕ УСЛОВИЯ</w:t>
      </w:r>
    </w:p>
    <w:p w:rsidR="006D6935" w:rsidRDefault="006D6935" w:rsidP="00AD3758">
      <w:pPr>
        <w:spacing w:line="360" w:lineRule="auto"/>
        <w:ind w:firstLine="709"/>
        <w:jc w:val="both"/>
        <w:rPr>
          <w:i/>
        </w:rPr>
      </w:pPr>
      <w:r w:rsidRPr="00DD054D">
        <w:rPr>
          <w:i/>
        </w:rPr>
        <w:t>Объект исследования</w:t>
      </w:r>
      <w:r>
        <w:rPr>
          <w:i/>
        </w:rPr>
        <w:t xml:space="preserve"> – </w:t>
      </w:r>
      <w:r w:rsidRPr="006D6935">
        <w:t xml:space="preserve">Парижский и </w:t>
      </w:r>
      <w:r>
        <w:t>Л</w:t>
      </w:r>
      <w:r w:rsidRPr="006D6935">
        <w:t>ондонский клубы кредиторов</w:t>
      </w:r>
      <w:r>
        <w:t>.</w:t>
      </w:r>
    </w:p>
    <w:p w:rsidR="00AD3758" w:rsidRDefault="00AD3758" w:rsidP="00AD3758">
      <w:pPr>
        <w:spacing w:line="360" w:lineRule="auto"/>
        <w:ind w:firstLine="709"/>
        <w:jc w:val="both"/>
      </w:pPr>
      <w:r w:rsidRPr="00DD054D">
        <w:rPr>
          <w:i/>
        </w:rPr>
        <w:t>Предмет исследования</w:t>
      </w:r>
      <w:r>
        <w:t xml:space="preserve"> – </w:t>
      </w:r>
      <w:r w:rsidR="006D6935">
        <w:t>деятельность Парижского и Лондонского клубов кредиторов и их взаимоотношения с Россией</w:t>
      </w:r>
      <w:r>
        <w:t>.</w:t>
      </w:r>
    </w:p>
    <w:p w:rsidR="00AD3758" w:rsidRDefault="00AD3758" w:rsidP="00AD3758">
      <w:pPr>
        <w:spacing w:line="360" w:lineRule="auto"/>
        <w:ind w:firstLine="709"/>
        <w:jc w:val="both"/>
      </w:pPr>
      <w:r w:rsidRPr="00DD054D">
        <w:rPr>
          <w:i/>
        </w:rPr>
        <w:t>Цель работы</w:t>
      </w:r>
      <w:r>
        <w:t xml:space="preserve"> - изучение </w:t>
      </w:r>
      <w:r w:rsidR="00EB559E">
        <w:t>исторических</w:t>
      </w:r>
      <w:r>
        <w:t xml:space="preserve"> и практических аспектов </w:t>
      </w:r>
      <w:r w:rsidR="006D6935">
        <w:t xml:space="preserve">деятельности </w:t>
      </w:r>
      <w:r w:rsidR="00EB559E">
        <w:t xml:space="preserve">Парижского и Лондонского </w:t>
      </w:r>
      <w:r w:rsidR="006D6935">
        <w:t xml:space="preserve">клубов кредиторов и характеристика </w:t>
      </w:r>
      <w:r w:rsidR="00EB559E">
        <w:t xml:space="preserve">их </w:t>
      </w:r>
      <w:r w:rsidR="006D6935">
        <w:t xml:space="preserve">взаимоотношений </w:t>
      </w:r>
      <w:r w:rsidR="00EB559E">
        <w:t>с Россией</w:t>
      </w:r>
      <w:r w:rsidR="006D6935">
        <w:t>.</w:t>
      </w:r>
    </w:p>
    <w:p w:rsidR="00AD3758" w:rsidRDefault="00AD3758" w:rsidP="00AD3758">
      <w:pPr>
        <w:spacing w:line="360" w:lineRule="auto"/>
        <w:ind w:firstLine="709"/>
        <w:jc w:val="both"/>
      </w:pPr>
      <w:r>
        <w:t xml:space="preserve">В процессе работы была рассмотрена </w:t>
      </w:r>
      <w:r w:rsidR="006D6935">
        <w:t xml:space="preserve">история </w:t>
      </w:r>
      <w:r w:rsidR="00DE7ADE">
        <w:t>существования</w:t>
      </w:r>
      <w:r w:rsidR="006D6935">
        <w:t xml:space="preserve"> Лондонского и Парижского клубов кредиторов</w:t>
      </w:r>
      <w:r>
        <w:t xml:space="preserve">, </w:t>
      </w:r>
      <w:r w:rsidR="006D6935">
        <w:t xml:space="preserve">основные </w:t>
      </w:r>
      <w:r w:rsidR="00DE7ADE">
        <w:t>положения, принципы</w:t>
      </w:r>
      <w:r w:rsidR="006D6935">
        <w:t xml:space="preserve"> и условия </w:t>
      </w:r>
      <w:r w:rsidR="00DE7ADE">
        <w:t>деятельности клубов, порядок и механизм реструктуризации задолженностей клубам, исследована</w:t>
      </w:r>
      <w:r>
        <w:t xml:space="preserve"> </w:t>
      </w:r>
      <w:r w:rsidR="00DE7ADE">
        <w:t>история взаимоотношений России и клубов кредиторов, а также проанализировано текущее положение России на рынке внешних государственных заимствований.</w:t>
      </w:r>
    </w:p>
    <w:p w:rsidR="00EB559E" w:rsidRPr="00EB559E" w:rsidRDefault="00AD3758" w:rsidP="00790344">
      <w:pPr>
        <w:spacing w:line="360" w:lineRule="auto"/>
        <w:ind w:firstLine="720"/>
        <w:jc w:val="both"/>
      </w:pPr>
      <w:r w:rsidRPr="00DD054D">
        <w:rPr>
          <w:i/>
        </w:rPr>
        <w:t>Результаты исследования</w:t>
      </w:r>
      <w:r>
        <w:t xml:space="preserve">. </w:t>
      </w:r>
      <w:r w:rsidR="00EB559E">
        <w:t xml:space="preserve">Определены причины создания Лондонского и Парижского клубов, описаны сущность и функции клубов, </w:t>
      </w:r>
      <w:r w:rsidR="00790344">
        <w:t xml:space="preserve">осуществлена </w:t>
      </w:r>
      <w:r w:rsidR="00EB559E" w:rsidRPr="00EB559E">
        <w:t xml:space="preserve">характеристика принципов </w:t>
      </w:r>
      <w:r w:rsidR="00790344">
        <w:t>их работы, определены</w:t>
      </w:r>
      <w:r w:rsidR="00EB559E" w:rsidRPr="00EB559E">
        <w:t xml:space="preserve"> проблем</w:t>
      </w:r>
      <w:r w:rsidR="00790344">
        <w:t>ы</w:t>
      </w:r>
      <w:r w:rsidR="00EB559E" w:rsidRPr="00EB559E">
        <w:t xml:space="preserve"> и перспектив</w:t>
      </w:r>
      <w:r w:rsidR="00790344">
        <w:t>ы</w:t>
      </w:r>
      <w:r w:rsidR="00EB559E" w:rsidRPr="00EB559E">
        <w:t xml:space="preserve"> взаимоотношений России с Лондонским и Парижским клубами кредиторов.</w:t>
      </w:r>
    </w:p>
    <w:p w:rsidR="00AD3758" w:rsidRDefault="00AD3758" w:rsidP="00AD3758">
      <w:pPr>
        <w:spacing w:line="360" w:lineRule="auto"/>
        <w:ind w:firstLine="709"/>
        <w:jc w:val="both"/>
      </w:pPr>
    </w:p>
    <w:p w:rsidR="00AD3758" w:rsidRDefault="00AD3758" w:rsidP="00AD3758">
      <w:pPr>
        <w:spacing w:line="360" w:lineRule="auto"/>
        <w:ind w:firstLine="709"/>
      </w:pPr>
    </w:p>
    <w:p w:rsidR="00AD3758" w:rsidRDefault="00AD3758" w:rsidP="00AD3758">
      <w:pPr>
        <w:spacing w:line="360" w:lineRule="auto"/>
        <w:ind w:firstLine="709"/>
        <w:jc w:val="both"/>
      </w:pPr>
    </w:p>
    <w:p w:rsidR="00AD3758" w:rsidRDefault="00AD3758" w:rsidP="00AD3758">
      <w:pPr>
        <w:spacing w:line="360" w:lineRule="auto"/>
        <w:ind w:firstLine="709"/>
      </w:pPr>
    </w:p>
    <w:p w:rsidR="00AD3758" w:rsidRDefault="00AD3758" w:rsidP="00AD3758">
      <w:pPr>
        <w:spacing w:line="360" w:lineRule="auto"/>
        <w:ind w:firstLine="709"/>
      </w:pPr>
    </w:p>
    <w:p w:rsidR="00AD3758" w:rsidRDefault="00AD3758" w:rsidP="00AD3758">
      <w:pPr>
        <w:pStyle w:val="a3"/>
        <w:spacing w:line="360" w:lineRule="auto"/>
        <w:jc w:val="center"/>
        <w:rPr>
          <w:sz w:val="24"/>
          <w:szCs w:val="24"/>
        </w:rPr>
      </w:pPr>
    </w:p>
    <w:p w:rsidR="00AD3758" w:rsidRDefault="00AD3758" w:rsidP="00AD3758">
      <w:pPr>
        <w:pStyle w:val="a3"/>
        <w:spacing w:line="360" w:lineRule="auto"/>
        <w:jc w:val="center"/>
        <w:rPr>
          <w:sz w:val="24"/>
          <w:szCs w:val="24"/>
        </w:rPr>
      </w:pPr>
    </w:p>
    <w:p w:rsidR="00AD3758" w:rsidRDefault="00AD3758" w:rsidP="00AD3758">
      <w:pPr>
        <w:pStyle w:val="a3"/>
        <w:spacing w:line="360" w:lineRule="auto"/>
        <w:jc w:val="center"/>
        <w:rPr>
          <w:sz w:val="24"/>
          <w:szCs w:val="24"/>
        </w:rPr>
      </w:pPr>
    </w:p>
    <w:p w:rsidR="00AD3758" w:rsidRDefault="00AD3758" w:rsidP="00AD3758">
      <w:pPr>
        <w:pStyle w:val="a3"/>
        <w:spacing w:line="360" w:lineRule="auto"/>
        <w:jc w:val="center"/>
        <w:rPr>
          <w:sz w:val="24"/>
          <w:szCs w:val="24"/>
        </w:rPr>
      </w:pPr>
    </w:p>
    <w:p w:rsidR="00AD3758" w:rsidRDefault="00AD3758" w:rsidP="00AD3758">
      <w:pPr>
        <w:pStyle w:val="a3"/>
        <w:spacing w:line="360" w:lineRule="auto"/>
        <w:jc w:val="center"/>
        <w:rPr>
          <w:sz w:val="24"/>
          <w:szCs w:val="24"/>
        </w:rPr>
      </w:pPr>
    </w:p>
    <w:p w:rsidR="00AD3758" w:rsidRDefault="00AD3758" w:rsidP="00AD3758">
      <w:pPr>
        <w:pStyle w:val="a3"/>
        <w:spacing w:line="360" w:lineRule="auto"/>
        <w:jc w:val="center"/>
        <w:rPr>
          <w:sz w:val="24"/>
          <w:szCs w:val="24"/>
        </w:rPr>
      </w:pPr>
    </w:p>
    <w:p w:rsidR="00AD3758" w:rsidRDefault="00AD3758" w:rsidP="00DE7ADE">
      <w:pPr>
        <w:pStyle w:val="a3"/>
        <w:spacing w:line="360" w:lineRule="auto"/>
        <w:ind w:firstLine="0"/>
        <w:rPr>
          <w:sz w:val="24"/>
          <w:szCs w:val="24"/>
        </w:rPr>
      </w:pPr>
    </w:p>
    <w:p w:rsidR="00EB559E" w:rsidRDefault="00EB559E" w:rsidP="00DE7ADE">
      <w:pPr>
        <w:pStyle w:val="a3"/>
        <w:spacing w:line="360" w:lineRule="auto"/>
        <w:ind w:firstLine="0"/>
        <w:rPr>
          <w:sz w:val="24"/>
          <w:szCs w:val="24"/>
        </w:rPr>
      </w:pPr>
    </w:p>
    <w:p w:rsidR="00AD3758" w:rsidRDefault="00AD3758" w:rsidP="00AD3758">
      <w:pPr>
        <w:pStyle w:val="a3"/>
        <w:spacing w:line="360" w:lineRule="auto"/>
        <w:jc w:val="center"/>
        <w:rPr>
          <w:sz w:val="24"/>
        </w:rPr>
      </w:pPr>
      <w:r>
        <w:rPr>
          <w:sz w:val="24"/>
        </w:rPr>
        <w:t>СОДЕРЖАНИЕ</w:t>
      </w:r>
    </w:p>
    <w:p w:rsidR="00AD3758" w:rsidRDefault="00AD3758" w:rsidP="00AD3758">
      <w:pPr>
        <w:pStyle w:val="a3"/>
        <w:spacing w:line="360" w:lineRule="auto"/>
        <w:jc w:val="center"/>
        <w:rPr>
          <w:sz w:val="24"/>
        </w:rPr>
      </w:pPr>
    </w:p>
    <w:p w:rsidR="00AD3758" w:rsidRDefault="00AD3758" w:rsidP="00AD3758">
      <w:pPr>
        <w:pStyle w:val="a3"/>
        <w:spacing w:line="360" w:lineRule="auto"/>
        <w:ind w:firstLine="0"/>
        <w:rPr>
          <w:b w:val="0"/>
          <w:sz w:val="24"/>
        </w:rPr>
      </w:pPr>
      <w:r>
        <w:rPr>
          <w:b w:val="0"/>
          <w:sz w:val="24"/>
        </w:rPr>
        <w:t>Введение ………………………………………………………………………………………. 4</w:t>
      </w:r>
    </w:p>
    <w:p w:rsidR="00AD3758" w:rsidRDefault="00AD3758" w:rsidP="00EF077D">
      <w:pPr>
        <w:pStyle w:val="a3"/>
        <w:numPr>
          <w:ilvl w:val="0"/>
          <w:numId w:val="1"/>
        </w:numPr>
        <w:spacing w:line="360" w:lineRule="auto"/>
        <w:rPr>
          <w:b w:val="0"/>
          <w:sz w:val="24"/>
        </w:rPr>
      </w:pPr>
      <w:r w:rsidRPr="00AD3758">
        <w:rPr>
          <w:b w:val="0"/>
          <w:sz w:val="24"/>
        </w:rPr>
        <w:t>Характеристика Парижского и Лондонского клубов кредиторов</w:t>
      </w:r>
      <w:r w:rsidRPr="00AD3758">
        <w:rPr>
          <w:sz w:val="24"/>
        </w:rPr>
        <w:t xml:space="preserve"> </w:t>
      </w:r>
      <w:r>
        <w:rPr>
          <w:b w:val="0"/>
          <w:sz w:val="24"/>
        </w:rPr>
        <w:t>……...……………..</w:t>
      </w:r>
      <w:r w:rsidR="00EF077D">
        <w:rPr>
          <w:b w:val="0"/>
          <w:sz w:val="24"/>
        </w:rPr>
        <w:t>.</w:t>
      </w:r>
      <w:r w:rsidR="008E0641">
        <w:rPr>
          <w:b w:val="0"/>
          <w:sz w:val="24"/>
        </w:rPr>
        <w:t xml:space="preserve"> 7</w:t>
      </w:r>
    </w:p>
    <w:p w:rsidR="00AD3758" w:rsidRDefault="00AD3758" w:rsidP="00EF077D">
      <w:pPr>
        <w:pStyle w:val="a3"/>
        <w:numPr>
          <w:ilvl w:val="1"/>
          <w:numId w:val="1"/>
        </w:numPr>
        <w:tabs>
          <w:tab w:val="clear" w:pos="792"/>
          <w:tab w:val="left" w:pos="0"/>
          <w:tab w:val="left" w:pos="540"/>
        </w:tabs>
        <w:spacing w:line="360" w:lineRule="auto"/>
        <w:ind w:left="0" w:firstLine="0"/>
        <w:rPr>
          <w:b w:val="0"/>
          <w:sz w:val="24"/>
        </w:rPr>
      </w:pPr>
      <w:r>
        <w:rPr>
          <w:b w:val="0"/>
          <w:sz w:val="24"/>
        </w:rPr>
        <w:t>Лондонский клуб кредиторов…………….. …………………………………………</w:t>
      </w:r>
      <w:r w:rsidR="00EF077D">
        <w:rPr>
          <w:b w:val="0"/>
          <w:sz w:val="24"/>
        </w:rPr>
        <w:t>…</w:t>
      </w:r>
      <w:r w:rsidR="008E0641">
        <w:rPr>
          <w:b w:val="0"/>
          <w:sz w:val="24"/>
        </w:rPr>
        <w:t xml:space="preserve"> 7</w:t>
      </w:r>
    </w:p>
    <w:p w:rsidR="00AD3758" w:rsidRDefault="00AD3758" w:rsidP="00EF077D">
      <w:pPr>
        <w:pStyle w:val="a3"/>
        <w:numPr>
          <w:ilvl w:val="1"/>
          <w:numId w:val="1"/>
        </w:numPr>
        <w:tabs>
          <w:tab w:val="clear" w:pos="792"/>
          <w:tab w:val="left" w:pos="0"/>
          <w:tab w:val="left" w:pos="540"/>
        </w:tabs>
        <w:spacing w:line="360" w:lineRule="auto"/>
        <w:ind w:left="0" w:firstLine="0"/>
        <w:rPr>
          <w:b w:val="0"/>
          <w:sz w:val="24"/>
        </w:rPr>
      </w:pPr>
      <w:r>
        <w:rPr>
          <w:b w:val="0"/>
          <w:sz w:val="24"/>
        </w:rPr>
        <w:t>Парижский клуб кредиторов…... ……………………………………………………</w:t>
      </w:r>
      <w:r w:rsidR="00EF077D">
        <w:rPr>
          <w:b w:val="0"/>
          <w:sz w:val="24"/>
        </w:rPr>
        <w:t>…</w:t>
      </w:r>
      <w:r>
        <w:rPr>
          <w:b w:val="0"/>
          <w:sz w:val="24"/>
        </w:rPr>
        <w:t xml:space="preserve"> 1</w:t>
      </w:r>
      <w:r w:rsidR="008E0641">
        <w:rPr>
          <w:b w:val="0"/>
          <w:sz w:val="24"/>
        </w:rPr>
        <w:t>5</w:t>
      </w:r>
    </w:p>
    <w:p w:rsidR="00AD3758" w:rsidRDefault="00AD3758" w:rsidP="00EF077D">
      <w:pPr>
        <w:pStyle w:val="a3"/>
        <w:numPr>
          <w:ilvl w:val="1"/>
          <w:numId w:val="1"/>
        </w:numPr>
        <w:tabs>
          <w:tab w:val="clear" w:pos="792"/>
          <w:tab w:val="left" w:pos="0"/>
          <w:tab w:val="left" w:pos="540"/>
        </w:tabs>
        <w:spacing w:line="360" w:lineRule="auto"/>
        <w:ind w:left="0" w:firstLine="0"/>
        <w:rPr>
          <w:b w:val="0"/>
          <w:sz w:val="24"/>
        </w:rPr>
      </w:pPr>
      <w:r>
        <w:rPr>
          <w:b w:val="0"/>
          <w:sz w:val="24"/>
        </w:rPr>
        <w:t>Сходства и различия Лондонского и Парижского клубов ………………………...</w:t>
      </w:r>
      <w:r w:rsidR="00EF077D">
        <w:rPr>
          <w:b w:val="0"/>
          <w:sz w:val="24"/>
        </w:rPr>
        <w:t>....</w:t>
      </w:r>
      <w:r>
        <w:rPr>
          <w:b w:val="0"/>
          <w:sz w:val="24"/>
        </w:rPr>
        <w:t xml:space="preserve"> </w:t>
      </w:r>
      <w:r w:rsidR="008E0641">
        <w:rPr>
          <w:b w:val="0"/>
          <w:sz w:val="24"/>
        </w:rPr>
        <w:t>25</w:t>
      </w:r>
    </w:p>
    <w:p w:rsidR="00AD3758" w:rsidRDefault="00AD3758" w:rsidP="00EF077D">
      <w:pPr>
        <w:pStyle w:val="a3"/>
        <w:numPr>
          <w:ilvl w:val="0"/>
          <w:numId w:val="1"/>
        </w:numPr>
        <w:tabs>
          <w:tab w:val="left" w:pos="540"/>
        </w:tabs>
        <w:spacing w:line="360" w:lineRule="auto"/>
        <w:ind w:left="0" w:firstLine="0"/>
        <w:rPr>
          <w:b w:val="0"/>
          <w:sz w:val="24"/>
        </w:rPr>
      </w:pPr>
      <w:r>
        <w:rPr>
          <w:b w:val="0"/>
          <w:sz w:val="24"/>
        </w:rPr>
        <w:t>Отношения</w:t>
      </w:r>
      <w:r w:rsidRPr="00AD3758">
        <w:rPr>
          <w:b w:val="0"/>
          <w:sz w:val="24"/>
        </w:rPr>
        <w:t xml:space="preserve"> России и Парижского и Лондонского клубов</w:t>
      </w:r>
      <w:r w:rsidRPr="00AD3758">
        <w:rPr>
          <w:sz w:val="24"/>
        </w:rPr>
        <w:t xml:space="preserve"> </w:t>
      </w:r>
      <w:r>
        <w:rPr>
          <w:sz w:val="24"/>
        </w:rPr>
        <w:t>.</w:t>
      </w:r>
      <w:r>
        <w:rPr>
          <w:b w:val="0"/>
          <w:sz w:val="24"/>
        </w:rPr>
        <w:t>…………………...………</w:t>
      </w:r>
      <w:r w:rsidR="00EF077D">
        <w:rPr>
          <w:b w:val="0"/>
          <w:sz w:val="24"/>
        </w:rPr>
        <w:t>..</w:t>
      </w:r>
      <w:r>
        <w:rPr>
          <w:b w:val="0"/>
          <w:sz w:val="24"/>
        </w:rPr>
        <w:t xml:space="preserve"> </w:t>
      </w:r>
      <w:r w:rsidR="0012795D">
        <w:rPr>
          <w:b w:val="0"/>
          <w:sz w:val="24"/>
        </w:rPr>
        <w:t>28</w:t>
      </w:r>
    </w:p>
    <w:p w:rsidR="00AD3758" w:rsidRDefault="00AD3758" w:rsidP="00EF077D">
      <w:pPr>
        <w:pStyle w:val="a3"/>
        <w:numPr>
          <w:ilvl w:val="1"/>
          <w:numId w:val="1"/>
        </w:numPr>
        <w:tabs>
          <w:tab w:val="clear" w:pos="792"/>
          <w:tab w:val="left" w:pos="540"/>
          <w:tab w:val="left" w:pos="720"/>
        </w:tabs>
        <w:spacing w:line="360" w:lineRule="auto"/>
        <w:ind w:left="360" w:hanging="360"/>
        <w:rPr>
          <w:b w:val="0"/>
          <w:sz w:val="24"/>
        </w:rPr>
      </w:pPr>
      <w:r>
        <w:rPr>
          <w:b w:val="0"/>
          <w:sz w:val="24"/>
        </w:rPr>
        <w:t>О</w:t>
      </w:r>
      <w:r w:rsidRPr="00AD3758">
        <w:rPr>
          <w:b w:val="0"/>
          <w:sz w:val="24"/>
        </w:rPr>
        <w:t xml:space="preserve">тношения России и </w:t>
      </w:r>
      <w:r w:rsidR="00D66D82">
        <w:rPr>
          <w:b w:val="0"/>
          <w:sz w:val="24"/>
        </w:rPr>
        <w:t>Лондон</w:t>
      </w:r>
      <w:r w:rsidRPr="00AD3758">
        <w:rPr>
          <w:b w:val="0"/>
          <w:sz w:val="24"/>
        </w:rPr>
        <w:t>ского клуба</w:t>
      </w:r>
      <w:r w:rsidRPr="00AD3758">
        <w:rPr>
          <w:sz w:val="24"/>
        </w:rPr>
        <w:t xml:space="preserve"> </w:t>
      </w:r>
      <w:r>
        <w:rPr>
          <w:b w:val="0"/>
          <w:sz w:val="24"/>
        </w:rPr>
        <w:t>…………...</w:t>
      </w:r>
      <w:r w:rsidR="00EF077D">
        <w:rPr>
          <w:b w:val="0"/>
          <w:sz w:val="24"/>
        </w:rPr>
        <w:t>..</w:t>
      </w:r>
      <w:r w:rsidR="00D66D82">
        <w:rPr>
          <w:b w:val="0"/>
          <w:sz w:val="24"/>
        </w:rPr>
        <w:t>.…..……………….…..</w:t>
      </w:r>
      <w:r>
        <w:rPr>
          <w:b w:val="0"/>
          <w:sz w:val="24"/>
        </w:rPr>
        <w:t>…...</w:t>
      </w:r>
      <w:r w:rsidR="00EF077D">
        <w:rPr>
          <w:b w:val="0"/>
          <w:sz w:val="24"/>
        </w:rPr>
        <w:t>.....</w:t>
      </w:r>
      <w:r w:rsidR="0012795D">
        <w:rPr>
          <w:b w:val="0"/>
          <w:sz w:val="24"/>
        </w:rPr>
        <w:t>28</w:t>
      </w:r>
    </w:p>
    <w:p w:rsidR="00AD3758" w:rsidRDefault="00EF077D" w:rsidP="00EF077D">
      <w:pPr>
        <w:pStyle w:val="a3"/>
        <w:numPr>
          <w:ilvl w:val="1"/>
          <w:numId w:val="1"/>
        </w:numPr>
        <w:tabs>
          <w:tab w:val="clear" w:pos="792"/>
          <w:tab w:val="left" w:pos="0"/>
          <w:tab w:val="left" w:pos="540"/>
          <w:tab w:val="num" w:pos="720"/>
        </w:tabs>
        <w:spacing w:line="360" w:lineRule="auto"/>
        <w:ind w:left="0" w:firstLine="0"/>
        <w:rPr>
          <w:b w:val="0"/>
          <w:sz w:val="24"/>
        </w:rPr>
      </w:pPr>
      <w:r>
        <w:rPr>
          <w:b w:val="0"/>
          <w:sz w:val="24"/>
        </w:rPr>
        <w:t xml:space="preserve">Отношения России и </w:t>
      </w:r>
      <w:r w:rsidR="00D66D82">
        <w:rPr>
          <w:b w:val="0"/>
          <w:sz w:val="24"/>
        </w:rPr>
        <w:t>Париж</w:t>
      </w:r>
      <w:r>
        <w:rPr>
          <w:b w:val="0"/>
          <w:sz w:val="24"/>
        </w:rPr>
        <w:t xml:space="preserve">ского клуба </w:t>
      </w:r>
      <w:r w:rsidR="00AD3758">
        <w:rPr>
          <w:b w:val="0"/>
          <w:sz w:val="24"/>
        </w:rPr>
        <w:t>…………………….……</w:t>
      </w:r>
      <w:r w:rsidR="00D66D82">
        <w:rPr>
          <w:b w:val="0"/>
          <w:sz w:val="24"/>
        </w:rPr>
        <w:t>..</w:t>
      </w:r>
      <w:r w:rsidR="00C11B20">
        <w:rPr>
          <w:b w:val="0"/>
          <w:sz w:val="24"/>
        </w:rPr>
        <w:t>……………….</w:t>
      </w:r>
      <w:r>
        <w:rPr>
          <w:b w:val="0"/>
          <w:sz w:val="24"/>
        </w:rPr>
        <w:t>….</w:t>
      </w:r>
      <w:r w:rsidR="0012795D">
        <w:rPr>
          <w:b w:val="0"/>
          <w:sz w:val="24"/>
        </w:rPr>
        <w:t>32</w:t>
      </w:r>
    </w:p>
    <w:p w:rsidR="00AD3758" w:rsidRDefault="00AD3758" w:rsidP="00AD3758">
      <w:pPr>
        <w:pStyle w:val="a3"/>
        <w:tabs>
          <w:tab w:val="left" w:pos="0"/>
        </w:tabs>
        <w:spacing w:line="360" w:lineRule="auto"/>
        <w:ind w:firstLine="0"/>
        <w:rPr>
          <w:b w:val="0"/>
          <w:sz w:val="24"/>
        </w:rPr>
      </w:pPr>
      <w:r>
        <w:rPr>
          <w:b w:val="0"/>
          <w:sz w:val="24"/>
        </w:rPr>
        <w:t>Заключение …………………………………………………………………………………</w:t>
      </w:r>
      <w:r w:rsidR="00EF077D">
        <w:rPr>
          <w:b w:val="0"/>
          <w:sz w:val="24"/>
        </w:rPr>
        <w:t>….</w:t>
      </w:r>
      <w:r>
        <w:rPr>
          <w:b w:val="0"/>
          <w:sz w:val="24"/>
        </w:rPr>
        <w:t xml:space="preserve"> </w:t>
      </w:r>
      <w:r w:rsidR="0012795D">
        <w:rPr>
          <w:b w:val="0"/>
          <w:sz w:val="24"/>
        </w:rPr>
        <w:t>36</w:t>
      </w:r>
    </w:p>
    <w:p w:rsidR="00AD3758" w:rsidRDefault="00AD3758" w:rsidP="00AD3758">
      <w:pPr>
        <w:pStyle w:val="a3"/>
        <w:tabs>
          <w:tab w:val="left" w:pos="0"/>
        </w:tabs>
        <w:spacing w:line="360" w:lineRule="auto"/>
        <w:ind w:firstLine="0"/>
        <w:rPr>
          <w:b w:val="0"/>
          <w:sz w:val="24"/>
        </w:rPr>
      </w:pPr>
      <w:r>
        <w:rPr>
          <w:b w:val="0"/>
          <w:sz w:val="24"/>
        </w:rPr>
        <w:t>Список использованной ли</w:t>
      </w:r>
      <w:r w:rsidR="007F09EE">
        <w:rPr>
          <w:b w:val="0"/>
          <w:sz w:val="24"/>
        </w:rPr>
        <w:t>тературы …………………………………………….………….</w:t>
      </w:r>
      <w:r w:rsidR="00EF077D">
        <w:rPr>
          <w:b w:val="0"/>
          <w:sz w:val="24"/>
        </w:rPr>
        <w:t>..</w:t>
      </w:r>
      <w:r w:rsidR="0012795D">
        <w:rPr>
          <w:b w:val="0"/>
          <w:sz w:val="24"/>
        </w:rPr>
        <w:t>38</w:t>
      </w:r>
    </w:p>
    <w:p w:rsidR="007F09EE" w:rsidRDefault="007F09EE" w:rsidP="00AD3758">
      <w:pPr>
        <w:pStyle w:val="a3"/>
        <w:tabs>
          <w:tab w:val="left" w:pos="0"/>
        </w:tabs>
        <w:spacing w:line="360" w:lineRule="auto"/>
        <w:ind w:firstLine="0"/>
        <w:rPr>
          <w:b w:val="0"/>
          <w:sz w:val="24"/>
        </w:rPr>
      </w:pPr>
      <w:r>
        <w:rPr>
          <w:b w:val="0"/>
          <w:sz w:val="24"/>
        </w:rPr>
        <w:t>Приложение 1. Структура внешнего долга РФ на 1 апреля 2010 года……………………</w:t>
      </w:r>
      <w:r w:rsidR="0012795D">
        <w:rPr>
          <w:b w:val="0"/>
          <w:sz w:val="24"/>
        </w:rPr>
        <w:t>..40</w:t>
      </w:r>
    </w:p>
    <w:p w:rsidR="00AD3758" w:rsidRDefault="00AD3758" w:rsidP="00AD3758">
      <w:pPr>
        <w:pStyle w:val="a3"/>
        <w:spacing w:line="360" w:lineRule="auto"/>
        <w:jc w:val="center"/>
        <w:rPr>
          <w:sz w:val="24"/>
        </w:rPr>
      </w:pPr>
    </w:p>
    <w:p w:rsidR="00AD3758" w:rsidRDefault="00AD3758" w:rsidP="00AD3758">
      <w:pPr>
        <w:pStyle w:val="a3"/>
        <w:spacing w:line="360" w:lineRule="auto"/>
        <w:jc w:val="center"/>
        <w:rPr>
          <w:sz w:val="24"/>
        </w:rPr>
      </w:pPr>
    </w:p>
    <w:p w:rsidR="00AD3758" w:rsidRDefault="00AD3758" w:rsidP="00AD3758">
      <w:pPr>
        <w:pStyle w:val="a3"/>
        <w:spacing w:line="360" w:lineRule="auto"/>
        <w:jc w:val="center"/>
        <w:rPr>
          <w:sz w:val="24"/>
        </w:rPr>
      </w:pPr>
    </w:p>
    <w:p w:rsidR="00AD3758" w:rsidRDefault="00AD3758" w:rsidP="00AD3758">
      <w:pPr>
        <w:pStyle w:val="a3"/>
        <w:spacing w:line="360" w:lineRule="auto"/>
        <w:jc w:val="center"/>
        <w:rPr>
          <w:sz w:val="24"/>
        </w:rPr>
      </w:pPr>
    </w:p>
    <w:p w:rsidR="00AD3758" w:rsidRDefault="00AD3758" w:rsidP="00AD3758">
      <w:pPr>
        <w:pStyle w:val="a3"/>
        <w:spacing w:line="360" w:lineRule="auto"/>
        <w:jc w:val="center"/>
        <w:rPr>
          <w:sz w:val="24"/>
        </w:rPr>
      </w:pPr>
    </w:p>
    <w:p w:rsidR="00AD3758" w:rsidRDefault="00AD3758" w:rsidP="00AD3758">
      <w:pPr>
        <w:pStyle w:val="a3"/>
        <w:spacing w:line="360" w:lineRule="auto"/>
        <w:jc w:val="center"/>
        <w:rPr>
          <w:sz w:val="24"/>
        </w:rPr>
      </w:pPr>
    </w:p>
    <w:p w:rsidR="00AD3758" w:rsidRDefault="00AD3758" w:rsidP="00AD3758">
      <w:pPr>
        <w:pStyle w:val="a3"/>
        <w:spacing w:line="360" w:lineRule="auto"/>
        <w:jc w:val="center"/>
        <w:rPr>
          <w:sz w:val="24"/>
        </w:rPr>
      </w:pPr>
    </w:p>
    <w:p w:rsidR="00AD3758" w:rsidRDefault="00AD3758" w:rsidP="00AD3758">
      <w:pPr>
        <w:pStyle w:val="a3"/>
        <w:spacing w:line="360" w:lineRule="auto"/>
        <w:jc w:val="center"/>
        <w:rPr>
          <w:sz w:val="24"/>
        </w:rPr>
      </w:pPr>
    </w:p>
    <w:p w:rsidR="00AD3758" w:rsidRDefault="00AD3758" w:rsidP="00AD3758">
      <w:pPr>
        <w:pStyle w:val="a3"/>
        <w:spacing w:line="360" w:lineRule="auto"/>
        <w:jc w:val="center"/>
        <w:rPr>
          <w:sz w:val="24"/>
          <w:szCs w:val="24"/>
        </w:rPr>
      </w:pPr>
    </w:p>
    <w:p w:rsidR="00AD3758" w:rsidRDefault="00AD3758" w:rsidP="00AD3758">
      <w:pPr>
        <w:pStyle w:val="a3"/>
        <w:spacing w:line="360" w:lineRule="auto"/>
        <w:jc w:val="center"/>
        <w:rPr>
          <w:sz w:val="24"/>
          <w:szCs w:val="24"/>
        </w:rPr>
      </w:pPr>
    </w:p>
    <w:p w:rsidR="00AD3758" w:rsidRDefault="00AD3758" w:rsidP="00AD3758">
      <w:pPr>
        <w:pStyle w:val="a3"/>
        <w:spacing w:line="360" w:lineRule="auto"/>
        <w:jc w:val="center"/>
        <w:rPr>
          <w:sz w:val="24"/>
          <w:szCs w:val="24"/>
        </w:rPr>
      </w:pPr>
    </w:p>
    <w:p w:rsidR="00AD3758" w:rsidRDefault="00AD3758" w:rsidP="00AD3758">
      <w:pPr>
        <w:pStyle w:val="a3"/>
        <w:spacing w:line="360" w:lineRule="auto"/>
        <w:jc w:val="center"/>
        <w:rPr>
          <w:sz w:val="24"/>
          <w:szCs w:val="24"/>
        </w:rPr>
      </w:pPr>
    </w:p>
    <w:p w:rsidR="00AD3758" w:rsidRDefault="00AD3758" w:rsidP="00AD3758">
      <w:pPr>
        <w:pStyle w:val="a3"/>
        <w:spacing w:line="360" w:lineRule="auto"/>
        <w:jc w:val="center"/>
        <w:rPr>
          <w:sz w:val="24"/>
          <w:szCs w:val="24"/>
        </w:rPr>
      </w:pPr>
    </w:p>
    <w:p w:rsidR="00AD3758" w:rsidRDefault="00AD3758" w:rsidP="00AD3758">
      <w:pPr>
        <w:pStyle w:val="a3"/>
        <w:spacing w:line="360" w:lineRule="auto"/>
        <w:jc w:val="center"/>
        <w:rPr>
          <w:sz w:val="24"/>
          <w:szCs w:val="24"/>
        </w:rPr>
      </w:pPr>
    </w:p>
    <w:p w:rsidR="00AD3758" w:rsidRDefault="00AD3758" w:rsidP="00AD3758">
      <w:pPr>
        <w:pStyle w:val="a3"/>
        <w:spacing w:line="360" w:lineRule="auto"/>
        <w:jc w:val="center"/>
        <w:rPr>
          <w:sz w:val="24"/>
          <w:szCs w:val="24"/>
        </w:rPr>
      </w:pPr>
    </w:p>
    <w:p w:rsidR="00AD3758" w:rsidRDefault="00AD3758">
      <w:pPr>
        <w:rPr>
          <w:sz w:val="20"/>
          <w:szCs w:val="20"/>
        </w:rPr>
      </w:pPr>
    </w:p>
    <w:p w:rsidR="00EF077D" w:rsidRDefault="00EF077D">
      <w:pPr>
        <w:rPr>
          <w:sz w:val="20"/>
          <w:szCs w:val="20"/>
        </w:rPr>
      </w:pPr>
    </w:p>
    <w:p w:rsidR="00EF077D" w:rsidRDefault="00EF077D">
      <w:pPr>
        <w:rPr>
          <w:sz w:val="20"/>
          <w:szCs w:val="20"/>
        </w:rPr>
      </w:pPr>
    </w:p>
    <w:p w:rsidR="00EF077D" w:rsidRDefault="00EF077D">
      <w:pPr>
        <w:rPr>
          <w:sz w:val="20"/>
          <w:szCs w:val="20"/>
        </w:rPr>
      </w:pPr>
    </w:p>
    <w:p w:rsidR="00EF077D" w:rsidRDefault="00EF077D">
      <w:pPr>
        <w:rPr>
          <w:sz w:val="20"/>
          <w:szCs w:val="20"/>
        </w:rPr>
      </w:pPr>
    </w:p>
    <w:p w:rsidR="00EF077D" w:rsidRDefault="00EF077D">
      <w:pPr>
        <w:rPr>
          <w:sz w:val="20"/>
          <w:szCs w:val="20"/>
        </w:rPr>
      </w:pPr>
    </w:p>
    <w:p w:rsidR="00EF077D" w:rsidRDefault="00EF077D">
      <w:pPr>
        <w:rPr>
          <w:sz w:val="20"/>
          <w:szCs w:val="20"/>
        </w:rPr>
      </w:pPr>
    </w:p>
    <w:p w:rsidR="00F1273F" w:rsidRDefault="00F1273F">
      <w:pPr>
        <w:rPr>
          <w:sz w:val="20"/>
          <w:szCs w:val="20"/>
        </w:rPr>
      </w:pPr>
    </w:p>
    <w:p w:rsidR="00EF68F4" w:rsidRDefault="00EF68F4">
      <w:pPr>
        <w:rPr>
          <w:sz w:val="20"/>
          <w:szCs w:val="20"/>
        </w:rPr>
      </w:pPr>
    </w:p>
    <w:p w:rsidR="00DE7ADE" w:rsidRDefault="00DE7ADE">
      <w:pPr>
        <w:rPr>
          <w:sz w:val="20"/>
          <w:szCs w:val="20"/>
        </w:rPr>
      </w:pPr>
    </w:p>
    <w:p w:rsidR="00DE7ADE" w:rsidRDefault="00DE7ADE">
      <w:pPr>
        <w:rPr>
          <w:sz w:val="20"/>
          <w:szCs w:val="20"/>
        </w:rPr>
      </w:pPr>
    </w:p>
    <w:p w:rsidR="00F1273F" w:rsidRDefault="00F1273F">
      <w:pPr>
        <w:rPr>
          <w:sz w:val="20"/>
          <w:szCs w:val="20"/>
        </w:rPr>
      </w:pPr>
    </w:p>
    <w:p w:rsidR="00F1273F" w:rsidRDefault="00F1273F" w:rsidP="00F1273F">
      <w:pPr>
        <w:spacing w:line="360" w:lineRule="auto"/>
        <w:jc w:val="center"/>
        <w:rPr>
          <w:rFonts w:ascii="Arial" w:hAnsi="Arial" w:cs="Arial"/>
          <w:b/>
        </w:rPr>
      </w:pPr>
      <w:r>
        <w:rPr>
          <w:rFonts w:ascii="Arial" w:hAnsi="Arial" w:cs="Arial"/>
          <w:b/>
        </w:rPr>
        <w:t>Введение</w:t>
      </w:r>
    </w:p>
    <w:p w:rsidR="00D5016B" w:rsidRPr="00F1273F" w:rsidRDefault="00D5016B" w:rsidP="00423BED">
      <w:pPr>
        <w:spacing w:line="360" w:lineRule="auto"/>
        <w:ind w:firstLine="709"/>
        <w:jc w:val="both"/>
        <w:rPr>
          <w:bCs/>
        </w:rPr>
      </w:pPr>
      <w:r w:rsidRPr="00F1273F">
        <w:rPr>
          <w:bCs/>
        </w:rPr>
        <w:t>В экономической теории ссудный капитал традиционно рассматривается как совокупность денежных средств, на возвратной основе передаваемых во временное пользование за плату в виде процента. На рынке капиталов ссудный капитал занимает особое место, удовлетворяя потребности национальной экономики в лице государства, юридических и физических лиц в свободных финансовых ресурсах.</w:t>
      </w:r>
    </w:p>
    <w:p w:rsidR="00D5016B" w:rsidRPr="00F1273F" w:rsidRDefault="00D5016B" w:rsidP="00423BED">
      <w:pPr>
        <w:spacing w:line="360" w:lineRule="auto"/>
        <w:ind w:firstLine="709"/>
        <w:jc w:val="both"/>
        <w:rPr>
          <w:bCs/>
        </w:rPr>
      </w:pPr>
      <w:r w:rsidRPr="00F1273F">
        <w:rPr>
          <w:bCs/>
        </w:rPr>
        <w:t>Международный кредит - разновидность экономической категории "кредит". Это - движение ссудного капитала в сфере Международных экономических отношений, связанное с предоставлением валютных и товарных ресурсов на условиях возвратности, срочности, обеспеченности и уплаты процентов. В качестве кредиторов и заемщиков выступают банки, предприятия, государства, международные финансовые институты. Условия международного кредита отражают его связь с экономическими законами рынка и используются для решения задач экономических агентов рынка и государства.</w:t>
      </w:r>
    </w:p>
    <w:p w:rsidR="00F1273F" w:rsidRPr="00F1273F" w:rsidRDefault="00F1273F" w:rsidP="00423BED">
      <w:pPr>
        <w:spacing w:line="360" w:lineRule="auto"/>
        <w:ind w:firstLine="709"/>
        <w:jc w:val="both"/>
        <w:rPr>
          <w:rFonts w:cs="Tahoma"/>
        </w:rPr>
      </w:pPr>
      <w:r w:rsidRPr="00F1273F">
        <w:t xml:space="preserve">Внешние заимствования в современном мире являются прочной составляющей мировой экономики. Кредитование позволяет быстро получить необходимые деньги в кризисных ситуациях. Для стран, идущих по пути преобразований и реформ, заимствования стали одним из основных источников финансовых ресурсов. </w:t>
      </w:r>
      <w:r w:rsidRPr="00F1273F">
        <w:rPr>
          <w:rFonts w:cs="Courier New"/>
        </w:rPr>
        <w:t>В случае внешнего государственного долга кредиторами правительства выступают: иностранные государства, иностранные юридические лица и международные финансовые институты. Однако кредиты даются на определённое время и должны быть выплачены к определённому сроку. Не всем государствам удаётся найти деньги для выплат, так трудности с выплатой внешней задолженности испытывают большинство из 182 стран-членов МВФ (главным образом развивающиеся страны). Возникла потребность в организациях, со</w:t>
      </w:r>
      <w:r w:rsidRPr="00F1273F">
        <w:rPr>
          <w:rFonts w:cs="Tahoma"/>
        </w:rPr>
        <w:t xml:space="preserve">зданных для ведения переговоров со странами-должниками, столкнувшимися с серьёзными проблемами обслуживания и погашения своих соответствующих обязательств по внешнему долгу. </w:t>
      </w:r>
      <w:r w:rsidR="009F60D2">
        <w:rPr>
          <w:rFonts w:cs="Tahoma"/>
        </w:rPr>
        <w:t xml:space="preserve">Основными такими организациями </w:t>
      </w:r>
      <w:r w:rsidRPr="00F1273F">
        <w:rPr>
          <w:rFonts w:cs="Tahoma"/>
        </w:rPr>
        <w:t>я</w:t>
      </w:r>
      <w:r w:rsidR="009F60D2">
        <w:rPr>
          <w:rFonts w:cs="Tahoma"/>
        </w:rPr>
        <w:t>вляю</w:t>
      </w:r>
      <w:r w:rsidRPr="00F1273F">
        <w:rPr>
          <w:rFonts w:cs="Tahoma"/>
        </w:rPr>
        <w:t xml:space="preserve">тся Лондонский </w:t>
      </w:r>
      <w:r w:rsidR="009F60D2">
        <w:rPr>
          <w:rFonts w:cs="Tahoma"/>
        </w:rPr>
        <w:t>и Парижский клубы кредиторов. В рамках этих</w:t>
      </w:r>
      <w:r w:rsidRPr="00F1273F">
        <w:rPr>
          <w:rFonts w:cs="Tahoma"/>
        </w:rPr>
        <w:t xml:space="preserve"> клуб</w:t>
      </w:r>
      <w:r w:rsidR="009F60D2">
        <w:rPr>
          <w:rFonts w:cs="Tahoma"/>
        </w:rPr>
        <w:t>ов</w:t>
      </w:r>
      <w:r w:rsidRPr="00F1273F">
        <w:rPr>
          <w:rFonts w:cs="Tahoma"/>
        </w:rPr>
        <w:t xml:space="preserve"> страны, испытывающие сложности с погашением внешних обязательств другим государствам и частным учреждениям, проводят переговоры со своими кредиторами о пересмотре условий и графиков платежей. Клуб</w:t>
      </w:r>
      <w:r w:rsidR="009F60D2">
        <w:rPr>
          <w:rFonts w:cs="Tahoma"/>
        </w:rPr>
        <w:t>ы</w:t>
      </w:r>
      <w:r w:rsidRPr="00F1273F">
        <w:rPr>
          <w:rFonts w:cs="Tahoma"/>
        </w:rPr>
        <w:t xml:space="preserve"> ст</w:t>
      </w:r>
      <w:r w:rsidR="009F60D2">
        <w:rPr>
          <w:rFonts w:cs="Tahoma"/>
        </w:rPr>
        <w:t>ремя</w:t>
      </w:r>
      <w:r w:rsidRPr="00F1273F">
        <w:rPr>
          <w:rFonts w:cs="Tahoma"/>
        </w:rPr>
        <w:t>тся облегчить бремя развивающихся стран по непосредственному обслуживанию долга. Он</w:t>
      </w:r>
      <w:r w:rsidR="009F60D2">
        <w:rPr>
          <w:rFonts w:cs="Tahoma"/>
        </w:rPr>
        <w:t>и</w:t>
      </w:r>
      <w:r w:rsidRPr="00F1273F">
        <w:rPr>
          <w:rFonts w:cs="Tahoma"/>
        </w:rPr>
        <w:t xml:space="preserve"> не явля</w:t>
      </w:r>
      <w:r w:rsidR="009F60D2">
        <w:rPr>
          <w:rFonts w:cs="Tahoma"/>
        </w:rPr>
        <w:t>ю</w:t>
      </w:r>
      <w:r w:rsidRPr="00F1273F">
        <w:rPr>
          <w:rFonts w:cs="Tahoma"/>
        </w:rPr>
        <w:t>тся международн</w:t>
      </w:r>
      <w:r w:rsidR="009F60D2">
        <w:rPr>
          <w:rFonts w:cs="Tahoma"/>
        </w:rPr>
        <w:t>ыми</w:t>
      </w:r>
      <w:r w:rsidRPr="00F1273F">
        <w:rPr>
          <w:rFonts w:cs="Tahoma"/>
        </w:rPr>
        <w:t xml:space="preserve"> организаци</w:t>
      </w:r>
      <w:r w:rsidR="009F60D2">
        <w:rPr>
          <w:rFonts w:cs="Tahoma"/>
        </w:rPr>
        <w:t>ями.</w:t>
      </w:r>
    </w:p>
    <w:p w:rsidR="00EB559E" w:rsidRDefault="00F1273F" w:rsidP="00EB559E">
      <w:pPr>
        <w:spacing w:line="360" w:lineRule="auto"/>
        <w:ind w:firstLine="709"/>
        <w:jc w:val="both"/>
        <w:rPr>
          <w:bCs/>
        </w:rPr>
      </w:pPr>
      <w:r w:rsidRPr="00F1273F">
        <w:rPr>
          <w:bCs/>
        </w:rPr>
        <w:t>Актуальность темы заключается в том, что на данный момент практически все государства вступают в международные отношения на рынке ссудных капиталов: либо в качестве заёмщика, либо в качестве кредитора.</w:t>
      </w:r>
      <w:r w:rsidR="00D5016B">
        <w:rPr>
          <w:bCs/>
        </w:rPr>
        <w:t xml:space="preserve"> Лондонский и Парижский клубы – основные организации кредиторов. Получение подробных знаний  о принципах их деятельности и истории взаимоотношений с Россией особенно необходимы при изучении МВКФО.</w:t>
      </w:r>
    </w:p>
    <w:p w:rsidR="00790344" w:rsidRPr="00790344" w:rsidRDefault="00790344" w:rsidP="00790344">
      <w:pPr>
        <w:spacing w:line="360" w:lineRule="auto"/>
        <w:ind w:firstLine="709"/>
        <w:jc w:val="both"/>
        <w:rPr>
          <w:bCs/>
        </w:rPr>
      </w:pPr>
      <w:r>
        <w:rPr>
          <w:bCs/>
        </w:rPr>
        <w:t>Практическая значимость данной работы очень велика. Полученные сведения по деятельности клубов могут быть использованы при дальнейшем изучении темы международных кредитных отношений, написании курсовых, дипломной работ. Написание курсовой будет способствовать систематизации знаний</w:t>
      </w:r>
      <w:r w:rsidR="008E0641">
        <w:rPr>
          <w:bCs/>
        </w:rPr>
        <w:t xml:space="preserve"> по данной теме.</w:t>
      </w:r>
    </w:p>
    <w:p w:rsidR="00F1273F" w:rsidRPr="00D5016B" w:rsidRDefault="00D5016B" w:rsidP="00EB559E">
      <w:pPr>
        <w:spacing w:line="360" w:lineRule="auto"/>
        <w:ind w:firstLine="709"/>
        <w:jc w:val="both"/>
      </w:pPr>
      <w:r w:rsidRPr="00F1273F">
        <w:t xml:space="preserve">В </w:t>
      </w:r>
      <w:r>
        <w:t>т</w:t>
      </w:r>
      <w:r w:rsidRPr="00F1273F">
        <w:t xml:space="preserve">о же время, тема и вопросы касательно взаимоотношений </w:t>
      </w:r>
      <w:r>
        <w:t xml:space="preserve">России </w:t>
      </w:r>
      <w:r w:rsidRPr="00F1273F">
        <w:t>с Лондонским</w:t>
      </w:r>
      <w:r>
        <w:t xml:space="preserve"> и Парижским</w:t>
      </w:r>
      <w:r w:rsidRPr="00F1273F">
        <w:t xml:space="preserve"> </w:t>
      </w:r>
      <w:r>
        <w:t>к</w:t>
      </w:r>
      <w:r w:rsidRPr="00F1273F">
        <w:t>луб</w:t>
      </w:r>
      <w:r>
        <w:t>ами</w:t>
      </w:r>
      <w:r w:rsidRPr="00F1273F">
        <w:t xml:space="preserve"> разработана достаточно слабо. Весьма проблематично найти требуемую информацию в книжных изданиях и периодических публикациях. В литературе вопрос освещен такими авторами, как Белотелова Н.П. и Машковец А. Данные преимущественно можно найти в сети Интернет на официальных сайтах, а также в упоминаниях в новостных блоках на ТВ. Соответственно, достаточно сложно привести в пример конкретных авторов, работающих над рассматриваемой мной темой.</w:t>
      </w:r>
    </w:p>
    <w:p w:rsidR="00F1273F" w:rsidRPr="00F1273F" w:rsidRDefault="00F1273F" w:rsidP="00423BED">
      <w:pPr>
        <w:spacing w:line="360" w:lineRule="auto"/>
        <w:ind w:firstLine="709"/>
        <w:jc w:val="both"/>
        <w:rPr>
          <w:bCs/>
        </w:rPr>
      </w:pPr>
      <w:r w:rsidRPr="00F1273F">
        <w:rPr>
          <w:bCs/>
        </w:rPr>
        <w:t>Ведущими участниками международных кредитных отношений являются Лондонский и Парижский клубы кредиторов.</w:t>
      </w:r>
      <w:r w:rsidRPr="00F1273F">
        <w:t xml:space="preserve"> </w:t>
      </w:r>
      <w:r w:rsidRPr="00F1273F">
        <w:rPr>
          <w:bCs/>
        </w:rPr>
        <w:t>Эти организации ведут обширную деятельность со странами всего мира, но обе они нацелены на помощь странам, столкнувшимся с серьезными финансовыми проблемами.</w:t>
      </w:r>
    </w:p>
    <w:p w:rsidR="00F1273F" w:rsidRPr="00F1273F" w:rsidRDefault="00F1273F" w:rsidP="00423BED">
      <w:pPr>
        <w:spacing w:line="360" w:lineRule="auto"/>
        <w:ind w:firstLine="709"/>
        <w:jc w:val="both"/>
        <w:rPr>
          <w:bCs/>
        </w:rPr>
      </w:pPr>
      <w:r w:rsidRPr="00F1273F">
        <w:rPr>
          <w:bCs/>
        </w:rPr>
        <w:t>В первой главе работы рассмотрена объективная необходимость создания и история возникновения Лондонского клуба кредиторов</w:t>
      </w:r>
      <w:r w:rsidR="009F60D2">
        <w:rPr>
          <w:bCs/>
        </w:rPr>
        <w:t xml:space="preserve"> и Парижского клуба кредиторов</w:t>
      </w:r>
      <w:r w:rsidRPr="00F1273F">
        <w:rPr>
          <w:bCs/>
        </w:rPr>
        <w:t xml:space="preserve">. </w:t>
      </w:r>
      <w:r w:rsidR="009F60D2">
        <w:rPr>
          <w:bCs/>
        </w:rPr>
        <w:t xml:space="preserve">Приводится подробный анализ их деятельности. В последнем разделе первой главы приводится сравнительная характеристика клубов. </w:t>
      </w:r>
      <w:r w:rsidRPr="00F1273F">
        <w:rPr>
          <w:bCs/>
        </w:rPr>
        <w:t xml:space="preserve">Во второй главе </w:t>
      </w:r>
      <w:r w:rsidR="009F60D2">
        <w:rPr>
          <w:bCs/>
        </w:rPr>
        <w:t>рассматриваются взаимоотношения Российской Федерации</w:t>
      </w:r>
      <w:r w:rsidR="00D5016B">
        <w:rPr>
          <w:bCs/>
        </w:rPr>
        <w:t xml:space="preserve"> и Лондонского и Парижского клубов</w:t>
      </w:r>
      <w:r w:rsidRPr="00F1273F">
        <w:rPr>
          <w:bCs/>
        </w:rPr>
        <w:t>.</w:t>
      </w:r>
    </w:p>
    <w:p w:rsidR="00F1273F" w:rsidRPr="00F1273F" w:rsidRDefault="00F1273F" w:rsidP="00423BED">
      <w:pPr>
        <w:spacing w:line="360" w:lineRule="auto"/>
        <w:ind w:firstLine="709"/>
        <w:jc w:val="both"/>
      </w:pPr>
      <w:r w:rsidRPr="00F1273F">
        <w:t xml:space="preserve">Главная цель работы заключается в </w:t>
      </w:r>
      <w:r w:rsidR="00EB559E">
        <w:t>изучении исторических и практических аспектов деятельности Парижского и Лондонского клубов кредиторов и характеристике их взаимоотношений с Россией</w:t>
      </w:r>
      <w:r w:rsidRPr="00F1273F">
        <w:t>. В ходе достижения поставленной цели будут решаться следующие задачи:</w:t>
      </w:r>
    </w:p>
    <w:p w:rsidR="00F1273F" w:rsidRPr="00F1273F" w:rsidRDefault="00F1273F" w:rsidP="00423BED">
      <w:pPr>
        <w:numPr>
          <w:ilvl w:val="0"/>
          <w:numId w:val="2"/>
        </w:numPr>
        <w:tabs>
          <w:tab w:val="clear" w:pos="720"/>
          <w:tab w:val="num" w:pos="1080"/>
        </w:tabs>
        <w:suppressAutoHyphens/>
        <w:spacing w:line="360" w:lineRule="auto"/>
        <w:ind w:left="1080"/>
        <w:jc w:val="both"/>
      </w:pPr>
      <w:r w:rsidRPr="00F1273F">
        <w:t>определ</w:t>
      </w:r>
      <w:r w:rsidR="00D5016B">
        <w:t>ение</w:t>
      </w:r>
      <w:r w:rsidRPr="00F1273F">
        <w:t xml:space="preserve"> причины создания Лондонского</w:t>
      </w:r>
      <w:r w:rsidR="00D5016B">
        <w:t xml:space="preserve"> и Парижского</w:t>
      </w:r>
      <w:r w:rsidRPr="00F1273F">
        <w:t xml:space="preserve"> клуб</w:t>
      </w:r>
      <w:r w:rsidR="00D5016B">
        <w:t>ов</w:t>
      </w:r>
      <w:r w:rsidRPr="00F1273F">
        <w:t xml:space="preserve"> кредиторов;</w:t>
      </w:r>
    </w:p>
    <w:p w:rsidR="00F1273F" w:rsidRPr="00F1273F" w:rsidRDefault="00F1273F" w:rsidP="00423BED">
      <w:pPr>
        <w:numPr>
          <w:ilvl w:val="0"/>
          <w:numId w:val="2"/>
        </w:numPr>
        <w:tabs>
          <w:tab w:val="clear" w:pos="720"/>
          <w:tab w:val="num" w:pos="1080"/>
        </w:tabs>
        <w:suppressAutoHyphens/>
        <w:spacing w:line="360" w:lineRule="auto"/>
        <w:ind w:left="1080"/>
        <w:jc w:val="both"/>
      </w:pPr>
      <w:r w:rsidRPr="00F1273F">
        <w:t>описа</w:t>
      </w:r>
      <w:r w:rsidR="00D5016B">
        <w:t>ние</w:t>
      </w:r>
      <w:r w:rsidRPr="00F1273F">
        <w:t xml:space="preserve"> сущност</w:t>
      </w:r>
      <w:r w:rsidR="00D5016B">
        <w:t>и</w:t>
      </w:r>
      <w:r w:rsidRPr="00F1273F">
        <w:t xml:space="preserve"> и функци</w:t>
      </w:r>
      <w:r w:rsidR="00D5016B">
        <w:t>й</w:t>
      </w:r>
      <w:r w:rsidRPr="00F1273F">
        <w:t xml:space="preserve"> клуб</w:t>
      </w:r>
      <w:r w:rsidR="00D5016B">
        <w:t>ов</w:t>
      </w:r>
      <w:r w:rsidRPr="00F1273F">
        <w:t>;</w:t>
      </w:r>
    </w:p>
    <w:p w:rsidR="00F1273F" w:rsidRPr="00F1273F" w:rsidRDefault="00D5016B" w:rsidP="00423BED">
      <w:pPr>
        <w:numPr>
          <w:ilvl w:val="0"/>
          <w:numId w:val="2"/>
        </w:numPr>
        <w:tabs>
          <w:tab w:val="clear" w:pos="720"/>
          <w:tab w:val="num" w:pos="1080"/>
        </w:tabs>
        <w:suppressAutoHyphens/>
        <w:spacing w:line="360" w:lineRule="auto"/>
        <w:ind w:left="1080"/>
        <w:jc w:val="both"/>
      </w:pPr>
      <w:r>
        <w:t>характеристика принципов</w:t>
      </w:r>
      <w:r w:rsidR="00790344">
        <w:t xml:space="preserve"> их</w:t>
      </w:r>
      <w:r>
        <w:t xml:space="preserve"> работы;</w:t>
      </w:r>
    </w:p>
    <w:p w:rsidR="00F1273F" w:rsidRPr="00F1273F" w:rsidRDefault="00D5016B" w:rsidP="00423BED">
      <w:pPr>
        <w:numPr>
          <w:ilvl w:val="0"/>
          <w:numId w:val="2"/>
        </w:numPr>
        <w:tabs>
          <w:tab w:val="clear" w:pos="720"/>
          <w:tab w:val="num" w:pos="1080"/>
        </w:tabs>
        <w:suppressAutoHyphens/>
        <w:spacing w:line="360" w:lineRule="auto"/>
        <w:ind w:left="1080"/>
        <w:jc w:val="both"/>
      </w:pPr>
      <w:r>
        <w:t>определение проблем и перспектив</w:t>
      </w:r>
      <w:r w:rsidR="00F1273F" w:rsidRPr="00F1273F">
        <w:t xml:space="preserve"> взаимоотношений России с Лондонским </w:t>
      </w:r>
      <w:r>
        <w:t>и Парижским клубами</w:t>
      </w:r>
      <w:r w:rsidR="00F1273F" w:rsidRPr="00F1273F">
        <w:t xml:space="preserve"> кредиторов.</w:t>
      </w:r>
    </w:p>
    <w:p w:rsidR="00F1273F" w:rsidRPr="00F1273F" w:rsidRDefault="00F1273F" w:rsidP="00423BED">
      <w:pPr>
        <w:spacing w:line="360" w:lineRule="auto"/>
        <w:ind w:firstLine="709"/>
        <w:jc w:val="both"/>
      </w:pPr>
      <w:r w:rsidRPr="00F1273F">
        <w:t>При этом объект</w:t>
      </w:r>
      <w:r w:rsidR="00423BED">
        <w:t>ами исследования являю</w:t>
      </w:r>
      <w:r w:rsidRPr="00F1273F">
        <w:t xml:space="preserve">тся Лондонский </w:t>
      </w:r>
      <w:r w:rsidR="00423BED">
        <w:t xml:space="preserve">и Парижский </w:t>
      </w:r>
      <w:r w:rsidRPr="00F1273F">
        <w:t>клуб</w:t>
      </w:r>
      <w:r w:rsidR="00423BED">
        <w:t>ы кредиторов, а предметом – их</w:t>
      </w:r>
      <w:r w:rsidRPr="00F1273F">
        <w:t xml:space="preserve"> деятельность и взаимоотношения со своими должниками</w:t>
      </w:r>
      <w:r w:rsidR="00423BED">
        <w:t xml:space="preserve"> и, в том числе, с РФ</w:t>
      </w:r>
      <w:r w:rsidRPr="00F1273F">
        <w:t>.</w:t>
      </w:r>
    </w:p>
    <w:p w:rsidR="00F1273F" w:rsidRDefault="00F1273F" w:rsidP="00423BED">
      <w:pPr>
        <w:spacing w:line="360" w:lineRule="auto"/>
        <w:ind w:firstLine="709"/>
        <w:jc w:val="both"/>
        <w:rPr>
          <w:bCs/>
        </w:rPr>
      </w:pPr>
      <w:r w:rsidRPr="00F1273F">
        <w:rPr>
          <w:bCs/>
        </w:rPr>
        <w:t>При написании работы был использован метод сравнительного анализа учебной литературы и научных статей, сопоставление различных источников и на их основе заключение собственных выводов.</w:t>
      </w:r>
    </w:p>
    <w:p w:rsidR="00423BED" w:rsidRDefault="00423BED" w:rsidP="00F1273F">
      <w:pPr>
        <w:spacing w:line="360" w:lineRule="auto"/>
        <w:ind w:firstLine="709"/>
        <w:jc w:val="both"/>
        <w:rPr>
          <w:bCs/>
        </w:rPr>
      </w:pPr>
    </w:p>
    <w:p w:rsidR="00423BED" w:rsidRDefault="00423BED" w:rsidP="00F1273F">
      <w:pPr>
        <w:spacing w:line="360" w:lineRule="auto"/>
        <w:ind w:firstLine="709"/>
        <w:jc w:val="both"/>
        <w:rPr>
          <w:bCs/>
        </w:rPr>
      </w:pPr>
    </w:p>
    <w:p w:rsidR="00F1273F" w:rsidRDefault="00F1273F" w:rsidP="00F1273F">
      <w:pPr>
        <w:spacing w:line="360" w:lineRule="auto"/>
        <w:ind w:firstLine="709"/>
        <w:jc w:val="both"/>
        <w:rPr>
          <w:bCs/>
        </w:rPr>
      </w:pPr>
    </w:p>
    <w:p w:rsidR="008E0641" w:rsidRDefault="008E0641" w:rsidP="00F1273F">
      <w:pPr>
        <w:spacing w:line="360" w:lineRule="auto"/>
        <w:ind w:firstLine="709"/>
        <w:jc w:val="both"/>
        <w:rPr>
          <w:bCs/>
        </w:rPr>
      </w:pPr>
    </w:p>
    <w:p w:rsidR="008E0641" w:rsidRDefault="008E0641" w:rsidP="00F1273F">
      <w:pPr>
        <w:spacing w:line="360" w:lineRule="auto"/>
        <w:ind w:firstLine="709"/>
        <w:jc w:val="both"/>
        <w:rPr>
          <w:bCs/>
        </w:rPr>
      </w:pPr>
    </w:p>
    <w:p w:rsidR="008E0641" w:rsidRDefault="008E0641" w:rsidP="00F1273F">
      <w:pPr>
        <w:spacing w:line="360" w:lineRule="auto"/>
        <w:ind w:firstLine="709"/>
        <w:jc w:val="both"/>
        <w:rPr>
          <w:bCs/>
        </w:rPr>
      </w:pPr>
    </w:p>
    <w:p w:rsidR="008E0641" w:rsidRDefault="008E0641" w:rsidP="00F1273F">
      <w:pPr>
        <w:spacing w:line="360" w:lineRule="auto"/>
        <w:ind w:firstLine="709"/>
        <w:jc w:val="both"/>
        <w:rPr>
          <w:bCs/>
        </w:rPr>
      </w:pPr>
    </w:p>
    <w:p w:rsidR="008E0641" w:rsidRDefault="008E0641" w:rsidP="00F1273F">
      <w:pPr>
        <w:spacing w:line="360" w:lineRule="auto"/>
        <w:ind w:firstLine="709"/>
        <w:jc w:val="both"/>
        <w:rPr>
          <w:bCs/>
        </w:rPr>
      </w:pPr>
    </w:p>
    <w:p w:rsidR="008E0641" w:rsidRDefault="008E0641" w:rsidP="00F1273F">
      <w:pPr>
        <w:spacing w:line="360" w:lineRule="auto"/>
        <w:ind w:firstLine="709"/>
        <w:jc w:val="both"/>
        <w:rPr>
          <w:bCs/>
        </w:rPr>
      </w:pPr>
    </w:p>
    <w:p w:rsidR="008E0641" w:rsidRDefault="008E0641" w:rsidP="00F1273F">
      <w:pPr>
        <w:spacing w:line="360" w:lineRule="auto"/>
        <w:ind w:firstLine="709"/>
        <w:jc w:val="both"/>
        <w:rPr>
          <w:bCs/>
        </w:rPr>
      </w:pPr>
    </w:p>
    <w:p w:rsidR="008E0641" w:rsidRDefault="008E0641" w:rsidP="00F1273F">
      <w:pPr>
        <w:spacing w:line="360" w:lineRule="auto"/>
        <w:ind w:firstLine="709"/>
        <w:jc w:val="both"/>
        <w:rPr>
          <w:bCs/>
        </w:rPr>
      </w:pPr>
    </w:p>
    <w:p w:rsidR="008E0641" w:rsidRDefault="008E0641" w:rsidP="00F1273F">
      <w:pPr>
        <w:spacing w:line="360" w:lineRule="auto"/>
        <w:ind w:firstLine="709"/>
        <w:jc w:val="both"/>
        <w:rPr>
          <w:bCs/>
        </w:rPr>
      </w:pPr>
    </w:p>
    <w:p w:rsidR="008E0641" w:rsidRDefault="008E0641" w:rsidP="00F1273F">
      <w:pPr>
        <w:spacing w:line="360" w:lineRule="auto"/>
        <w:ind w:firstLine="709"/>
        <w:jc w:val="both"/>
        <w:rPr>
          <w:bCs/>
        </w:rPr>
      </w:pPr>
    </w:p>
    <w:p w:rsidR="008E0641" w:rsidRDefault="008E0641" w:rsidP="00F1273F">
      <w:pPr>
        <w:spacing w:line="360" w:lineRule="auto"/>
        <w:ind w:firstLine="709"/>
        <w:jc w:val="both"/>
        <w:rPr>
          <w:bCs/>
        </w:rPr>
      </w:pPr>
    </w:p>
    <w:p w:rsidR="008E0641" w:rsidRDefault="008E0641" w:rsidP="00F1273F">
      <w:pPr>
        <w:spacing w:line="360" w:lineRule="auto"/>
        <w:ind w:firstLine="709"/>
        <w:jc w:val="both"/>
        <w:rPr>
          <w:bCs/>
        </w:rPr>
      </w:pPr>
    </w:p>
    <w:p w:rsidR="008E0641" w:rsidRDefault="008E0641" w:rsidP="00F1273F">
      <w:pPr>
        <w:spacing w:line="360" w:lineRule="auto"/>
        <w:ind w:firstLine="709"/>
        <w:jc w:val="both"/>
        <w:rPr>
          <w:bCs/>
        </w:rPr>
      </w:pPr>
    </w:p>
    <w:p w:rsidR="008E0641" w:rsidRDefault="008E0641" w:rsidP="00F1273F">
      <w:pPr>
        <w:spacing w:line="360" w:lineRule="auto"/>
        <w:ind w:firstLine="709"/>
        <w:jc w:val="both"/>
        <w:rPr>
          <w:bCs/>
        </w:rPr>
      </w:pPr>
    </w:p>
    <w:p w:rsidR="008E0641" w:rsidRDefault="008E0641" w:rsidP="00F1273F">
      <w:pPr>
        <w:spacing w:line="360" w:lineRule="auto"/>
        <w:ind w:firstLine="709"/>
        <w:jc w:val="both"/>
        <w:rPr>
          <w:bCs/>
        </w:rPr>
      </w:pPr>
    </w:p>
    <w:p w:rsidR="008E0641" w:rsidRDefault="008E0641" w:rsidP="00F1273F">
      <w:pPr>
        <w:spacing w:line="360" w:lineRule="auto"/>
        <w:ind w:firstLine="709"/>
        <w:jc w:val="both"/>
        <w:rPr>
          <w:bCs/>
        </w:rPr>
      </w:pPr>
    </w:p>
    <w:p w:rsidR="008E0641" w:rsidRDefault="008E0641" w:rsidP="00F1273F">
      <w:pPr>
        <w:spacing w:line="360" w:lineRule="auto"/>
        <w:ind w:firstLine="709"/>
        <w:jc w:val="both"/>
        <w:rPr>
          <w:bCs/>
        </w:rPr>
      </w:pPr>
    </w:p>
    <w:p w:rsidR="008E0641" w:rsidRDefault="008E0641" w:rsidP="00F1273F">
      <w:pPr>
        <w:spacing w:line="360" w:lineRule="auto"/>
        <w:ind w:firstLine="709"/>
        <w:jc w:val="both"/>
        <w:rPr>
          <w:bCs/>
        </w:rPr>
      </w:pPr>
    </w:p>
    <w:p w:rsidR="008E0641" w:rsidRDefault="008E0641" w:rsidP="00F1273F">
      <w:pPr>
        <w:spacing w:line="360" w:lineRule="auto"/>
        <w:ind w:firstLine="709"/>
        <w:jc w:val="both"/>
        <w:rPr>
          <w:bCs/>
        </w:rPr>
      </w:pPr>
    </w:p>
    <w:p w:rsidR="008E0641" w:rsidRDefault="008E0641" w:rsidP="00F1273F">
      <w:pPr>
        <w:spacing w:line="360" w:lineRule="auto"/>
        <w:ind w:firstLine="709"/>
        <w:jc w:val="both"/>
        <w:rPr>
          <w:bCs/>
        </w:rPr>
      </w:pPr>
    </w:p>
    <w:p w:rsidR="008E0641" w:rsidRDefault="008E0641" w:rsidP="00F1273F">
      <w:pPr>
        <w:spacing w:line="360" w:lineRule="auto"/>
        <w:ind w:firstLine="709"/>
        <w:jc w:val="both"/>
        <w:rPr>
          <w:bCs/>
        </w:rPr>
      </w:pPr>
    </w:p>
    <w:p w:rsidR="008E0641" w:rsidRDefault="008E0641" w:rsidP="00F1273F">
      <w:pPr>
        <w:spacing w:line="360" w:lineRule="auto"/>
        <w:ind w:firstLine="709"/>
        <w:jc w:val="both"/>
        <w:rPr>
          <w:bCs/>
        </w:rPr>
      </w:pPr>
    </w:p>
    <w:p w:rsidR="008E0641" w:rsidRDefault="008E0641" w:rsidP="00F1273F">
      <w:pPr>
        <w:spacing w:line="360" w:lineRule="auto"/>
        <w:ind w:firstLine="709"/>
        <w:jc w:val="both"/>
        <w:rPr>
          <w:bCs/>
        </w:rPr>
      </w:pPr>
    </w:p>
    <w:p w:rsidR="008E0641" w:rsidRDefault="008E0641" w:rsidP="00F1273F">
      <w:pPr>
        <w:spacing w:line="360" w:lineRule="auto"/>
        <w:ind w:firstLine="709"/>
        <w:jc w:val="both"/>
        <w:rPr>
          <w:bCs/>
        </w:rPr>
      </w:pPr>
    </w:p>
    <w:p w:rsidR="008E0641" w:rsidRDefault="008E0641" w:rsidP="00F1273F">
      <w:pPr>
        <w:spacing w:line="360" w:lineRule="auto"/>
        <w:ind w:firstLine="709"/>
        <w:jc w:val="both"/>
        <w:rPr>
          <w:bCs/>
        </w:rPr>
      </w:pPr>
    </w:p>
    <w:p w:rsidR="008E0641" w:rsidRDefault="008E0641" w:rsidP="00F1273F">
      <w:pPr>
        <w:spacing w:line="360" w:lineRule="auto"/>
        <w:ind w:firstLine="709"/>
        <w:jc w:val="both"/>
        <w:rPr>
          <w:bCs/>
        </w:rPr>
      </w:pPr>
    </w:p>
    <w:p w:rsidR="00F1273F" w:rsidRDefault="009F4E32" w:rsidP="005B24F2">
      <w:pPr>
        <w:spacing w:line="360" w:lineRule="auto"/>
        <w:jc w:val="center"/>
        <w:rPr>
          <w:rFonts w:ascii="Arial" w:hAnsi="Arial" w:cs="Arial"/>
          <w:b/>
          <w:bCs/>
        </w:rPr>
      </w:pPr>
      <w:r w:rsidRPr="009F4E32">
        <w:rPr>
          <w:rFonts w:ascii="Arial" w:hAnsi="Arial" w:cs="Arial"/>
          <w:b/>
          <w:bCs/>
        </w:rPr>
        <w:t>1.</w:t>
      </w:r>
      <w:r>
        <w:rPr>
          <w:rFonts w:ascii="Arial" w:hAnsi="Arial" w:cs="Arial"/>
          <w:b/>
          <w:bCs/>
        </w:rPr>
        <w:t xml:space="preserve">  Характеристика Парижского и Лондонского клубов</w:t>
      </w:r>
    </w:p>
    <w:p w:rsidR="009F4E32" w:rsidRDefault="009F4E32" w:rsidP="005B24F2">
      <w:pPr>
        <w:spacing w:line="360" w:lineRule="auto"/>
        <w:jc w:val="center"/>
        <w:rPr>
          <w:rFonts w:ascii="Arial" w:hAnsi="Arial" w:cs="Arial"/>
          <w:b/>
          <w:bCs/>
        </w:rPr>
      </w:pPr>
      <w:r>
        <w:rPr>
          <w:rFonts w:ascii="Arial" w:hAnsi="Arial" w:cs="Arial"/>
          <w:b/>
          <w:bCs/>
        </w:rPr>
        <w:t>1.1 Лондонский клуб кредиторов</w:t>
      </w:r>
    </w:p>
    <w:p w:rsidR="00CE2550" w:rsidRDefault="009F4E32" w:rsidP="00423BED">
      <w:pPr>
        <w:spacing w:line="360" w:lineRule="auto"/>
        <w:ind w:firstLine="709"/>
        <w:jc w:val="both"/>
      </w:pPr>
      <w:r w:rsidRPr="009F4E32">
        <w:t>Лондонский клуб кредиторов - крупная (около 1 тыс. членов) неофициальная организация зарубежных коммерческих банков и финансовых институтов, созданная ими для ведения переговоров со странами-должниками, столкнувшимися с серьёзными проблемами обслуживания и погашения своих соответствующих обязательств по внешнему долгу.</w:t>
      </w:r>
      <w:r w:rsidR="007F09EE">
        <w:rPr>
          <w:rStyle w:val="a5"/>
        </w:rPr>
        <w:footnoteReference w:id="1"/>
      </w:r>
      <w:r w:rsidRPr="009F4E32">
        <w:t xml:space="preserve"> Поскольку такие переговоры между суверенными должниками и коммерческими кредиторами часто проходят в Лондоне, этот клуб получил название "Лондонского клуба".</w:t>
      </w:r>
      <w:r>
        <w:t xml:space="preserve"> </w:t>
      </w:r>
      <w:r w:rsidRPr="009F4E32">
        <w:t xml:space="preserve">Предметом переговоров с Лондонским клубом являются не покрытые гарантиями государства долги частным банкам. Первое заседание Лондонского клуба состоялось в 1976 году в связи с платёжными проблемами Заира, а к середине 80-х годов клубом было подписано уже около 50 соглашений о пересмотре условий погашения задолженности с широким кругом развивающихся стран. </w:t>
      </w:r>
    </w:p>
    <w:p w:rsidR="00B97DE6" w:rsidRPr="00B97DE6" w:rsidRDefault="00B97DE6" w:rsidP="00423BED">
      <w:pPr>
        <w:spacing w:line="360" w:lineRule="auto"/>
        <w:ind w:firstLine="709"/>
        <w:jc w:val="both"/>
      </w:pPr>
      <w:r w:rsidRPr="00B97DE6">
        <w:t>Всего в 1981-1983 годах заключено 14 соглашений на 10 миллиардов долларов</w:t>
      </w:r>
      <w:r w:rsidR="001C4154">
        <w:t>.</w:t>
      </w:r>
      <w:r w:rsidRPr="00B97DE6">
        <w:t xml:space="preserve"> Меморандум 1982 года о долге Мексики оказался этапным событием в практике ведения переговоров о погашении задолженности. В последующие два года, после разразившегося мирового долгового кризиса 1982</w:t>
      </w:r>
      <w:r w:rsidR="001C4154">
        <w:t xml:space="preserve"> года</w:t>
      </w:r>
      <w:r w:rsidRPr="00B97DE6">
        <w:t xml:space="preserve"> многие страны должники обратились в Лондонский клуб с просьбой о пересмотре сроков погашения своих коммерческих обязательств. В результате было заключено 47 соглашений на 130 млрд. долл</w:t>
      </w:r>
      <w:r w:rsidR="001C4154">
        <w:t>аров</w:t>
      </w:r>
      <w:r w:rsidRPr="00B97DE6">
        <w:t xml:space="preserve"> США.</w:t>
      </w:r>
    </w:p>
    <w:p w:rsidR="001C4154" w:rsidRDefault="00B97DE6" w:rsidP="00423BED">
      <w:pPr>
        <w:spacing w:line="360" w:lineRule="auto"/>
        <w:ind w:firstLine="709"/>
        <w:jc w:val="both"/>
      </w:pPr>
      <w:r w:rsidRPr="00B97DE6">
        <w:t>В конце 1985 года начала применять</w:t>
      </w:r>
      <w:r w:rsidR="001C4154">
        <w:t>ся</w:t>
      </w:r>
      <w:r w:rsidRPr="00B97DE6">
        <w:t xml:space="preserve"> новая стратегия урегулирования долга стран со средним доходом (План Бейкера), котор</w:t>
      </w:r>
      <w:r w:rsidR="001C4154">
        <w:t>ая</w:t>
      </w:r>
      <w:r w:rsidRPr="00B97DE6">
        <w:t xml:space="preserve"> предполагал</w:t>
      </w:r>
      <w:r w:rsidR="001C4154">
        <w:t>а</w:t>
      </w:r>
      <w:r w:rsidRPr="00B97DE6">
        <w:t xml:space="preserve"> проведение анализа программы финансово</w:t>
      </w:r>
      <w:r w:rsidR="001C4154">
        <w:t>го выравнивания страны-должника.</w:t>
      </w:r>
    </w:p>
    <w:p w:rsidR="001C4154" w:rsidRDefault="00B97DE6" w:rsidP="00423BED">
      <w:pPr>
        <w:spacing w:line="360" w:lineRule="auto"/>
        <w:ind w:firstLine="709"/>
        <w:jc w:val="both"/>
      </w:pPr>
      <w:r w:rsidRPr="00B97DE6">
        <w:t>Дальнейший, еще более фундаментальный шаг б</w:t>
      </w:r>
      <w:r w:rsidR="001C4154">
        <w:t>ыл сделан</w:t>
      </w:r>
      <w:r w:rsidRPr="00B97DE6">
        <w:t xml:space="preserve"> в </w:t>
      </w:r>
      <w:smartTag w:uri="urn:schemas-microsoft-com:office:smarttags" w:element="metricconverter">
        <w:smartTagPr>
          <w:attr w:name="ProductID" w:val="1989 г"/>
        </w:smartTagPr>
        <w:r w:rsidRPr="00B97DE6">
          <w:t>1989 г</w:t>
        </w:r>
      </w:smartTag>
      <w:r w:rsidRPr="00B97DE6">
        <w:t xml:space="preserve">. в контексте плана Брейди, в котором признавалась необходимость облегчения совокупного долгового бремени с помощью мероприятий </w:t>
      </w:r>
      <w:r w:rsidR="001C4154">
        <w:t>по сокращению долга и его обслуживанию</w:t>
      </w:r>
      <w:r w:rsidRPr="00B97DE6">
        <w:t>. «Облигации Брейди» - это ценные бумаги, которые выпуска</w:t>
      </w:r>
      <w:r w:rsidR="001C4154">
        <w:t>лись</w:t>
      </w:r>
      <w:r w:rsidRPr="00B97DE6">
        <w:t xml:space="preserve"> путем обмена займов коммерческих банков на новые облигации, обеспеченные залогом. Преимуществом плана Брейди было то, что при решении вопроса реструктуризации долга он предлагал так называемое «меню вариантов», что предоставляло кредиторам большую гибкость для эффективного управления своим</w:t>
      </w:r>
      <w:r w:rsidR="001C4154">
        <w:t>и портфелями суверенных долгов.</w:t>
      </w:r>
      <w:r w:rsidR="001C4154" w:rsidRPr="001C4154">
        <w:t xml:space="preserve"> </w:t>
      </w:r>
    </w:p>
    <w:p w:rsidR="001C4154" w:rsidRDefault="001C4154" w:rsidP="00423BED">
      <w:pPr>
        <w:spacing w:line="360" w:lineRule="auto"/>
        <w:ind w:firstLine="709"/>
        <w:jc w:val="both"/>
      </w:pPr>
      <w:r w:rsidRPr="00B97DE6">
        <w:t>В 1994-1996 годах Лондонский клуб осуществил реструктуризацию внешней задолженности Польши, Болгарии, Румынии, Венгрии, а также некоторых развивающихся стран (например, Бразилии и Габона).</w:t>
      </w:r>
      <w:r w:rsidRPr="001C4154">
        <w:t xml:space="preserve"> </w:t>
      </w:r>
    </w:p>
    <w:p w:rsidR="001C4154" w:rsidRPr="00B97DE6" w:rsidRDefault="001C4154" w:rsidP="00423BED">
      <w:pPr>
        <w:spacing w:line="360" w:lineRule="auto"/>
        <w:ind w:firstLine="709"/>
        <w:jc w:val="both"/>
      </w:pPr>
      <w:r w:rsidRPr="009F4E32">
        <w:t>Лондонский клуб работает в тесном контакте с Парижским клубом, «большой восьмеркой» и другими международными финансовыми организациями.</w:t>
      </w:r>
    </w:p>
    <w:p w:rsidR="001C4154" w:rsidRDefault="001C4154" w:rsidP="00423BED">
      <w:pPr>
        <w:spacing w:line="360" w:lineRule="auto"/>
        <w:ind w:firstLine="709"/>
        <w:jc w:val="both"/>
      </w:pPr>
      <w:r w:rsidRPr="009F4E32">
        <w:t>Лондонский клуб</w:t>
      </w:r>
      <w:r>
        <w:t>, как и Парижский,</w:t>
      </w:r>
      <w:r w:rsidRPr="009F4E32">
        <w:t xml:space="preserve"> стремится облегчить бремя развивающихся стран по непосредственном</w:t>
      </w:r>
      <w:r>
        <w:t>у обслуживанию долга. Ни один из</w:t>
      </w:r>
      <w:r w:rsidRPr="009F4E32">
        <w:t xml:space="preserve"> этих клубов не является международной организацией. Их "членский состав" нестабилен, и они не имеют официального мандата. Каждый клуб располагает комплексом правил и процедур для проведения операций по пересмотру долга. В Лондонском клубе интересы банков-кредиторов представляет консультативный комитет в составе тех банков, на которые приходится максимальная часть долга данной страны.</w:t>
      </w:r>
    </w:p>
    <w:p w:rsidR="001C4154" w:rsidRPr="00876260" w:rsidRDefault="001C4154" w:rsidP="00423BED">
      <w:pPr>
        <w:spacing w:line="360" w:lineRule="auto"/>
        <w:ind w:firstLine="709"/>
      </w:pPr>
      <w:r w:rsidRPr="00876260">
        <w:t>Основные принципы деятельности Лондонского клуба кредиторов:</w:t>
      </w:r>
      <w:r w:rsidR="007F09EE">
        <w:rPr>
          <w:rStyle w:val="a5"/>
        </w:rPr>
        <w:footnoteReference w:id="2"/>
      </w:r>
    </w:p>
    <w:p w:rsidR="001C4154" w:rsidRPr="00876260" w:rsidRDefault="001C4154" w:rsidP="00423BED">
      <w:pPr>
        <w:numPr>
          <w:ilvl w:val="1"/>
          <w:numId w:val="32"/>
        </w:numPr>
        <w:tabs>
          <w:tab w:val="clear" w:pos="2520"/>
          <w:tab w:val="left" w:pos="1080"/>
        </w:tabs>
        <w:spacing w:line="360" w:lineRule="auto"/>
        <w:ind w:left="720" w:hanging="11"/>
        <w:jc w:val="both"/>
      </w:pPr>
      <w:r w:rsidRPr="00876260">
        <w:t>индивидуальный подход к каждой стране-должнику</w:t>
      </w:r>
    </w:p>
    <w:p w:rsidR="001C4154" w:rsidRPr="00876260" w:rsidRDefault="001C4154" w:rsidP="00423BED">
      <w:pPr>
        <w:numPr>
          <w:ilvl w:val="1"/>
          <w:numId w:val="32"/>
        </w:numPr>
        <w:tabs>
          <w:tab w:val="clear" w:pos="2520"/>
          <w:tab w:val="left" w:pos="1080"/>
        </w:tabs>
        <w:spacing w:line="360" w:lineRule="auto"/>
        <w:ind w:left="720" w:hanging="11"/>
        <w:jc w:val="both"/>
      </w:pPr>
      <w:r w:rsidRPr="00876260">
        <w:t>обусловленность пересмотра погашения долга</w:t>
      </w:r>
    </w:p>
    <w:p w:rsidR="001C4154" w:rsidRPr="00876260" w:rsidRDefault="001C4154" w:rsidP="00423BED">
      <w:pPr>
        <w:numPr>
          <w:ilvl w:val="1"/>
          <w:numId w:val="32"/>
        </w:numPr>
        <w:tabs>
          <w:tab w:val="clear" w:pos="2520"/>
          <w:tab w:val="left" w:pos="1080"/>
        </w:tabs>
        <w:spacing w:line="360" w:lineRule="auto"/>
        <w:ind w:left="720" w:hanging="11"/>
        <w:jc w:val="both"/>
      </w:pPr>
      <w:r w:rsidRPr="00876260">
        <w:t>равномерное распределение потерь от реструктуризации долговых обязательств</w:t>
      </w:r>
      <w:r>
        <w:t xml:space="preserve"> между всеми </w:t>
      </w:r>
      <w:r w:rsidRPr="00876260">
        <w:t>членами.</w:t>
      </w:r>
    </w:p>
    <w:p w:rsidR="001C4154" w:rsidRPr="00876260" w:rsidRDefault="001C4154" w:rsidP="00423BED">
      <w:pPr>
        <w:numPr>
          <w:ilvl w:val="1"/>
          <w:numId w:val="32"/>
        </w:numPr>
        <w:tabs>
          <w:tab w:val="clear" w:pos="2520"/>
          <w:tab w:val="left" w:pos="1080"/>
        </w:tabs>
        <w:spacing w:line="360" w:lineRule="auto"/>
        <w:ind w:left="720" w:hanging="11"/>
        <w:jc w:val="both"/>
      </w:pPr>
      <w:r w:rsidRPr="00876260">
        <w:t>отсутствие постоянного председателя или секретариата.</w:t>
      </w:r>
    </w:p>
    <w:p w:rsidR="001C4154" w:rsidRDefault="001C4154" w:rsidP="00423BED">
      <w:pPr>
        <w:spacing w:line="360" w:lineRule="auto"/>
        <w:ind w:firstLine="709"/>
        <w:jc w:val="both"/>
      </w:pPr>
      <w:r w:rsidRPr="00876260">
        <w:t xml:space="preserve">Лондонского клуб от не имеет постоянного председателя или секретариата, и его процедуры и организация носят свободный характер. Поэтому правила, регулирующие проведение заседаний Лондонского клуба, значительно различаются в зависимости от страны. </w:t>
      </w:r>
    </w:p>
    <w:p w:rsidR="00B97DE6" w:rsidRPr="00B97DE6" w:rsidRDefault="00B97DE6" w:rsidP="00423BED">
      <w:pPr>
        <w:spacing w:line="360" w:lineRule="auto"/>
        <w:ind w:firstLine="709"/>
        <w:jc w:val="both"/>
      </w:pPr>
      <w:r w:rsidRPr="00B97DE6">
        <w:t>Соглашения о реструктуризации долгов коммерческими банками под эгидой Лондонского клуба основаны на трех главных положениях:</w:t>
      </w:r>
    </w:p>
    <w:p w:rsidR="00B97DE6" w:rsidRPr="00B97DE6" w:rsidRDefault="00B97DE6" w:rsidP="00423BED">
      <w:pPr>
        <w:numPr>
          <w:ilvl w:val="0"/>
          <w:numId w:val="17"/>
        </w:numPr>
        <w:tabs>
          <w:tab w:val="clear" w:pos="1429"/>
          <w:tab w:val="num" w:pos="1080"/>
        </w:tabs>
        <w:spacing w:line="360" w:lineRule="auto"/>
        <w:ind w:left="720" w:firstLine="0"/>
        <w:jc w:val="both"/>
      </w:pPr>
      <w:r w:rsidRPr="00B97DE6">
        <w:t xml:space="preserve">Положение об общем доступе. При выплате задолженности не </w:t>
      </w:r>
      <w:r w:rsidR="001C4154">
        <w:t>до</w:t>
      </w:r>
      <w:r w:rsidRPr="00B97DE6">
        <w:t>пускается дискри</w:t>
      </w:r>
      <w:r w:rsidR="001C4154">
        <w:t>минация ни одного из кредиторов.</w:t>
      </w:r>
    </w:p>
    <w:p w:rsidR="00B97DE6" w:rsidRPr="00B97DE6" w:rsidRDefault="00B97DE6" w:rsidP="00423BED">
      <w:pPr>
        <w:numPr>
          <w:ilvl w:val="0"/>
          <w:numId w:val="17"/>
        </w:numPr>
        <w:tabs>
          <w:tab w:val="clear" w:pos="1429"/>
          <w:tab w:val="num" w:pos="1080"/>
        </w:tabs>
        <w:spacing w:line="360" w:lineRule="auto"/>
        <w:ind w:left="720" w:firstLine="0"/>
        <w:jc w:val="both"/>
      </w:pPr>
      <w:r w:rsidRPr="00B97DE6">
        <w:t>Положение о равноправии. Все займы рассматриваются на равноправной основе, которая предусматри</w:t>
      </w:r>
      <w:r w:rsidR="001C4154">
        <w:t>вает одинаковые права на платеж</w:t>
      </w:r>
      <w:r w:rsidRPr="00B97DE6">
        <w:t xml:space="preserve"> и залог, которые зависят от </w:t>
      </w:r>
      <w:r w:rsidR="001C4154">
        <w:t>фактического объема риска банка.</w:t>
      </w:r>
    </w:p>
    <w:p w:rsidR="00B97DE6" w:rsidRDefault="00B97DE6" w:rsidP="00423BED">
      <w:pPr>
        <w:numPr>
          <w:ilvl w:val="0"/>
          <w:numId w:val="17"/>
        </w:numPr>
        <w:tabs>
          <w:tab w:val="clear" w:pos="1429"/>
          <w:tab w:val="num" w:pos="1080"/>
        </w:tabs>
        <w:spacing w:line="360" w:lineRule="auto"/>
        <w:ind w:left="720" w:firstLine="0"/>
        <w:jc w:val="both"/>
      </w:pPr>
      <w:r w:rsidRPr="00B97DE6">
        <w:t>Положение об обязательной подписке. В случае досрочных платежей в счет погашения долга их распределение между кредиторами проводится на равной основе.</w:t>
      </w:r>
    </w:p>
    <w:p w:rsidR="000B22BC" w:rsidRPr="00B97DE6" w:rsidRDefault="000B22BC" w:rsidP="0064797B">
      <w:pPr>
        <w:spacing w:line="360" w:lineRule="auto"/>
        <w:ind w:left="720"/>
        <w:jc w:val="both"/>
      </w:pPr>
    </w:p>
    <w:p w:rsidR="00BC0114" w:rsidRPr="00BC0114" w:rsidRDefault="00BC0114" w:rsidP="00423BED">
      <w:pPr>
        <w:spacing w:line="360" w:lineRule="auto"/>
        <w:ind w:firstLine="709"/>
        <w:jc w:val="both"/>
      </w:pPr>
      <w:r w:rsidRPr="00BC0114">
        <w:t>Реструктуризация долга в Лондонском клубе осуществляется в семь этапов:</w:t>
      </w:r>
      <w:r w:rsidR="000B22BC">
        <w:rPr>
          <w:rStyle w:val="a5"/>
        </w:rPr>
        <w:footnoteReference w:id="3"/>
      </w:r>
      <w:r w:rsidRPr="00BC0114">
        <w:t xml:space="preserve"> </w:t>
      </w:r>
    </w:p>
    <w:p w:rsidR="00BC0114" w:rsidRPr="00BC0114" w:rsidRDefault="00BC0114" w:rsidP="00423BED">
      <w:pPr>
        <w:numPr>
          <w:ilvl w:val="0"/>
          <w:numId w:val="4"/>
        </w:numPr>
        <w:tabs>
          <w:tab w:val="clear" w:pos="720"/>
          <w:tab w:val="num" w:pos="1080"/>
        </w:tabs>
        <w:spacing w:line="360" w:lineRule="auto"/>
        <w:ind w:firstLine="0"/>
        <w:jc w:val="both"/>
      </w:pPr>
      <w:r w:rsidRPr="00BC0114">
        <w:t xml:space="preserve">Должник объявляет мораторий на платеже и составляет Информационный меморандум. </w:t>
      </w:r>
    </w:p>
    <w:p w:rsidR="00BC0114" w:rsidRPr="00BC0114" w:rsidRDefault="00BC0114" w:rsidP="00423BED">
      <w:pPr>
        <w:numPr>
          <w:ilvl w:val="0"/>
          <w:numId w:val="4"/>
        </w:numPr>
        <w:tabs>
          <w:tab w:val="clear" w:pos="720"/>
          <w:tab w:val="num" w:pos="1080"/>
        </w:tabs>
        <w:spacing w:line="360" w:lineRule="auto"/>
        <w:ind w:firstLine="0"/>
        <w:jc w:val="both"/>
      </w:pPr>
      <w:r w:rsidRPr="00BC0114">
        <w:t xml:space="preserve">Кредиторы формируют Банковский консультативный комитет. </w:t>
      </w:r>
    </w:p>
    <w:p w:rsidR="00BC0114" w:rsidRPr="00BC0114" w:rsidRDefault="00BC0114" w:rsidP="00423BED">
      <w:pPr>
        <w:numPr>
          <w:ilvl w:val="0"/>
          <w:numId w:val="4"/>
        </w:numPr>
        <w:tabs>
          <w:tab w:val="clear" w:pos="720"/>
          <w:tab w:val="num" w:pos="1080"/>
        </w:tabs>
        <w:spacing w:line="360" w:lineRule="auto"/>
        <w:ind w:firstLine="0"/>
        <w:jc w:val="both"/>
      </w:pPr>
      <w:r w:rsidRPr="00BC0114">
        <w:t xml:space="preserve">Выбор посредников, адвокатов и юридических консультантов. </w:t>
      </w:r>
    </w:p>
    <w:p w:rsidR="00BC0114" w:rsidRPr="00BC0114" w:rsidRDefault="00BC0114" w:rsidP="00423BED">
      <w:pPr>
        <w:numPr>
          <w:ilvl w:val="0"/>
          <w:numId w:val="4"/>
        </w:numPr>
        <w:tabs>
          <w:tab w:val="clear" w:pos="720"/>
          <w:tab w:val="num" w:pos="1080"/>
        </w:tabs>
        <w:spacing w:line="360" w:lineRule="auto"/>
        <w:ind w:firstLine="0"/>
        <w:jc w:val="both"/>
      </w:pPr>
      <w:r>
        <w:t>Собрание и</w:t>
      </w:r>
      <w:r w:rsidRPr="00BC0114">
        <w:t xml:space="preserve"> изучение со</w:t>
      </w:r>
      <w:r>
        <w:t>стояния задолженности, должника.</w:t>
      </w:r>
    </w:p>
    <w:p w:rsidR="00BC0114" w:rsidRPr="00BC0114" w:rsidRDefault="00BC0114" w:rsidP="00423BED">
      <w:pPr>
        <w:numPr>
          <w:ilvl w:val="0"/>
          <w:numId w:val="4"/>
        </w:numPr>
        <w:tabs>
          <w:tab w:val="clear" w:pos="720"/>
          <w:tab w:val="num" w:pos="1080"/>
        </w:tabs>
        <w:spacing w:line="360" w:lineRule="auto"/>
        <w:ind w:firstLine="0"/>
        <w:jc w:val="both"/>
      </w:pPr>
      <w:r w:rsidRPr="00BC0114">
        <w:t xml:space="preserve">Согласование основных условий. </w:t>
      </w:r>
    </w:p>
    <w:p w:rsidR="00BC0114" w:rsidRPr="00BC0114" w:rsidRDefault="00BC0114" w:rsidP="00423BED">
      <w:pPr>
        <w:numPr>
          <w:ilvl w:val="0"/>
          <w:numId w:val="4"/>
        </w:numPr>
        <w:tabs>
          <w:tab w:val="clear" w:pos="720"/>
          <w:tab w:val="num" w:pos="1080"/>
        </w:tabs>
        <w:spacing w:line="360" w:lineRule="auto"/>
        <w:ind w:firstLine="0"/>
        <w:jc w:val="both"/>
      </w:pPr>
      <w:r w:rsidRPr="00BC0114">
        <w:t>Документальное оформление соглашения о пересмотре долга.</w:t>
      </w:r>
    </w:p>
    <w:p w:rsidR="00BC0114" w:rsidRPr="00BC0114" w:rsidRDefault="00BC0114" w:rsidP="00423BED">
      <w:pPr>
        <w:numPr>
          <w:ilvl w:val="0"/>
          <w:numId w:val="4"/>
        </w:numPr>
        <w:tabs>
          <w:tab w:val="clear" w:pos="720"/>
          <w:tab w:val="num" w:pos="1080"/>
        </w:tabs>
        <w:spacing w:line="360" w:lineRule="auto"/>
        <w:ind w:firstLine="0"/>
        <w:jc w:val="both"/>
      </w:pPr>
      <w:r w:rsidRPr="00BC0114">
        <w:t>Подписание юридических документов всеми сторонами.</w:t>
      </w:r>
    </w:p>
    <w:p w:rsidR="00876260" w:rsidRDefault="00BC0114" w:rsidP="00423BED">
      <w:pPr>
        <w:spacing w:line="360" w:lineRule="auto"/>
        <w:ind w:firstLine="709"/>
        <w:jc w:val="both"/>
      </w:pPr>
      <w:r>
        <w:t xml:space="preserve">Рассмотрим </w:t>
      </w:r>
      <w:r w:rsidR="001C4154">
        <w:t>основные</w:t>
      </w:r>
      <w:r>
        <w:t xml:space="preserve"> этапы более подробно:</w:t>
      </w:r>
    </w:p>
    <w:p w:rsidR="00555CD8" w:rsidRDefault="00D63242" w:rsidP="00423BED">
      <w:pPr>
        <w:numPr>
          <w:ilvl w:val="1"/>
          <w:numId w:val="4"/>
        </w:numPr>
        <w:tabs>
          <w:tab w:val="clear" w:pos="1440"/>
          <w:tab w:val="num" w:pos="900"/>
        </w:tabs>
        <w:spacing w:line="360" w:lineRule="auto"/>
        <w:ind w:left="0" w:firstLine="709"/>
        <w:jc w:val="both"/>
      </w:pPr>
      <w:r w:rsidRPr="00D63242">
        <w:t>Заявление о моратории. Заявление о моратории служит уведомлением для всех кредиторов о том, чтобы они воздержались от действий против должника, направленных на осуществление своего права по первоначальным соглашениям и ждали дальнейшего развития событий. Однако заявление о моратории не имеет никакой юридической силы.</w:t>
      </w:r>
    </w:p>
    <w:p w:rsidR="00D63242" w:rsidRPr="00D63242" w:rsidRDefault="00D63242" w:rsidP="00423BED">
      <w:pPr>
        <w:spacing w:line="360" w:lineRule="auto"/>
        <w:ind w:firstLine="709"/>
        <w:jc w:val="both"/>
      </w:pPr>
      <w:r w:rsidRPr="00D63242">
        <w:t>Стратегическое планирование процесса урегулирования долга. Любое юридическое или финансовое соглашение требует подготовки и планирования. Это особенно верно применительно к процессу реструктуризации долга. Чтобы быть серьезным участником процесса реструктуризации, должник должен надлежащим образом подготовиться к разработке стратегии реструктуризации, определению объема дополнительных средств, которые он будет запрашивать, и установлению соответствующих периодов консолидации и погашения долга.</w:t>
      </w:r>
    </w:p>
    <w:p w:rsidR="00555CD8" w:rsidRDefault="00D63242" w:rsidP="00423BED">
      <w:pPr>
        <w:numPr>
          <w:ilvl w:val="0"/>
          <w:numId w:val="5"/>
        </w:numPr>
        <w:tabs>
          <w:tab w:val="clear" w:pos="1429"/>
          <w:tab w:val="num" w:pos="900"/>
        </w:tabs>
        <w:spacing w:line="360" w:lineRule="auto"/>
        <w:ind w:left="0" w:firstLine="709"/>
        <w:jc w:val="both"/>
      </w:pPr>
      <w:r w:rsidRPr="00D63242">
        <w:t>Когда суверенное государство осознает необходимость пересмотра неофициальных кредитов, оно должно незамедлительно создать группу по урегулированию долга. Для этого требуется подобрать внешних финансовых советников и юридических консультантов и определить тех сотрудников в таких ведомствах, как министерство финансов и центральный банк, которые могут оказать помощь в контактах с МВФ, Всемирным банком, региональными кредитными учреждениями, коммерческими банками и поставщиками, действующими без гарантии.</w:t>
      </w:r>
      <w:r w:rsidR="00555CD8" w:rsidRPr="00555CD8">
        <w:t xml:space="preserve"> </w:t>
      </w:r>
    </w:p>
    <w:p w:rsidR="00D63242" w:rsidRPr="00D63242" w:rsidRDefault="00555CD8" w:rsidP="00423BED">
      <w:pPr>
        <w:spacing w:line="360" w:lineRule="auto"/>
        <w:ind w:firstLine="709"/>
        <w:jc w:val="both"/>
      </w:pPr>
      <w:r w:rsidRPr="00D63242">
        <w:t>Подготовка информационного меморандума. Информационный меморандум обеспечивает банки-кредиторы соответствующей информацией о положении страны-должника, которая позволит им принять продуманное решение о пакете реструктуризации. Любая страна должна проявлять большую осторожность при подготовке информационного меморандума. Должникам следует избегать преувеличений, поскольку они составят основу определенных положений и условий главного соглашения. Они даже могут помешать получению новых средств. Следовательно, информация должна быть правдивой, а прогнозы максимально реалистичными.</w:t>
      </w:r>
    </w:p>
    <w:p w:rsidR="00D63242" w:rsidRPr="00D63242" w:rsidRDefault="00D63242" w:rsidP="00423BED">
      <w:pPr>
        <w:numPr>
          <w:ilvl w:val="0"/>
          <w:numId w:val="5"/>
        </w:numPr>
        <w:tabs>
          <w:tab w:val="clear" w:pos="1429"/>
          <w:tab w:val="num" w:pos="900"/>
        </w:tabs>
        <w:spacing w:line="360" w:lineRule="auto"/>
        <w:ind w:left="0" w:firstLine="709"/>
        <w:jc w:val="both"/>
      </w:pPr>
      <w:r w:rsidRPr="00D63242">
        <w:t>Взаимодействие с банковским консультативным комитетом (БКК). Как правило, БКК выполняет функции канала связи между должником и его кредиторами. Он согласовывает и документально оформляет соглашения о пересмотре долга от имени всех банков.</w:t>
      </w:r>
    </w:p>
    <w:p w:rsidR="00D63242" w:rsidRPr="00D63242" w:rsidRDefault="00D63242" w:rsidP="00423BED">
      <w:pPr>
        <w:spacing w:line="360" w:lineRule="auto"/>
        <w:ind w:firstLine="709"/>
        <w:jc w:val="both"/>
      </w:pPr>
      <w:r w:rsidRPr="00D63242">
        <w:t>БКК состоит, как правило, из 5-15 членов. Председатель является представителем банка с самыми крупными рисками в соответствующей стране. Другие члены представляют банки, являющиеся основными кредиторами этой страны.</w:t>
      </w:r>
    </w:p>
    <w:p w:rsidR="00D63242" w:rsidRPr="00D63242" w:rsidRDefault="00D63242" w:rsidP="00423BED">
      <w:pPr>
        <w:spacing w:line="360" w:lineRule="auto"/>
        <w:ind w:firstLine="709"/>
        <w:jc w:val="both"/>
      </w:pPr>
      <w:r w:rsidRPr="00D63242">
        <w:t>География также влияет на состав БКК. Должники должны позаботится о том, чтобы членский состав Комитета представлял основные географические регионы, перед которыми страна имеет долговые обязательства. Неоспоримым преимуществом географической представленности является то обстоятельство, что она расширяет возможности в области связи и следовательно облегчает работу. Кроме того, она позволяет участникам учитывать различные подходы к пересмотру долга в части регламентации и отчетности, а также быстро находить решения по устранению общих препятствий, например в выборе валют, для реструктуризации и применении ограничений на использование дополнительных денежных средств.</w:t>
      </w:r>
    </w:p>
    <w:p w:rsidR="00D63242" w:rsidRPr="00D63242" w:rsidRDefault="00D63242" w:rsidP="00423BED">
      <w:pPr>
        <w:spacing w:line="360" w:lineRule="auto"/>
        <w:ind w:firstLine="709"/>
        <w:jc w:val="both"/>
      </w:pPr>
      <w:r w:rsidRPr="00D63242">
        <w:t>Учитывая огромное влияние руководящего комитета на перспективы страны-должника и весь процесс реструктуризации, при выборе членов этого комитета должники должны ясно представлять свои цели. Члены БКК нередко требуют возмещения должниками всех понесенных расходов. Страна-должник может уклониться от оплаты транспортных расходов членов, но не их издержек на юридические услуги. Банк, выступающий в качестве председателя комитета, стремится получить плату за выполнение административных функций, которую должник должен свести к минимуму.</w:t>
      </w:r>
    </w:p>
    <w:p w:rsidR="00D63242" w:rsidRPr="00D63242" w:rsidRDefault="00D63242" w:rsidP="00423BED">
      <w:pPr>
        <w:numPr>
          <w:ilvl w:val="0"/>
          <w:numId w:val="5"/>
        </w:numPr>
        <w:tabs>
          <w:tab w:val="clear" w:pos="1429"/>
          <w:tab w:val="num" w:pos="900"/>
        </w:tabs>
        <w:spacing w:line="360" w:lineRule="auto"/>
        <w:ind w:left="0" w:firstLine="709"/>
        <w:jc w:val="both"/>
      </w:pPr>
      <w:r w:rsidRPr="00D63242">
        <w:t>Изучение положения должника. На специальном совещании должник излагает свои доводы БКК в пользу реструктуризации. Он может также представить комитету информационный меморандум для изучения и распространения среди банков-кредиторов. Должник и БКК вырабатывают определенные договоренности по пересмотру сроков погашения и по другим административным вопросам, касающимся реструктуризации долга. Кроме того, согласовываются комиссионные, взимаемые агентами, а также расходы комитета, подлежащие компенсации. Странам-должникам рекомендуется не разглашать результаты совещания по изучению положения должника.</w:t>
      </w:r>
    </w:p>
    <w:p w:rsidR="00D63242" w:rsidRPr="00D63242" w:rsidRDefault="00D63242" w:rsidP="00423BED">
      <w:pPr>
        <w:numPr>
          <w:ilvl w:val="0"/>
          <w:numId w:val="5"/>
        </w:numPr>
        <w:tabs>
          <w:tab w:val="clear" w:pos="1429"/>
          <w:tab w:val="num" w:pos="900"/>
        </w:tabs>
        <w:spacing w:line="360" w:lineRule="auto"/>
        <w:ind w:left="0" w:firstLine="709"/>
        <w:jc w:val="both"/>
      </w:pPr>
      <w:r w:rsidRPr="00D63242">
        <w:t>Согласование основных условий. Хотя конструктивная помощь квалифицированных юристов полезна в ходе предпереговорной подготовки и составления проекта информационного меморандума, на этапе выработки основных условий консультации специалиста просто необходимы. Процесс согласования основных условий включает сл</w:t>
      </w:r>
      <w:r w:rsidR="00555CD8">
        <w:t>едующие наиболее важные аспекты:</w:t>
      </w:r>
    </w:p>
    <w:p w:rsidR="00D63242" w:rsidRPr="00D63242" w:rsidRDefault="00D63242" w:rsidP="00423BED">
      <w:pPr>
        <w:spacing w:line="360" w:lineRule="auto"/>
        <w:ind w:firstLine="709"/>
        <w:jc w:val="both"/>
      </w:pPr>
      <w:r w:rsidRPr="00D63242">
        <w:t xml:space="preserve">  1. Отбор участников со стороны кредитора и должника. Со стороны кредитора практически все заинтересованы принять участие в реструктуризации по линии Лондонского клуба. В первую очередь, это, конечно, банки-кредиторы, являющиеся держателями межбанковских депозитов, долго-, средне- и краткосрочных одиночных и синдицированных групповых банковских долговых обязательств, межбанковских кредитных линий, торговых кредитов (аккредитивов), обеспеченных долговых обязательств, договоров аренды, контрактов на финансирование проектов, облигаций, ценных бумаг (размещенных по закрытой подписке) и облигаций с плавающей ставкой (FRN). Заинтересованными участниками реструктуризации долга являются также финансовые учреждения, владеющие FRN, облигациями, ценными бумагами (размещенными по закрытой подписке), "конфискационными" документами и др.</w:t>
      </w:r>
    </w:p>
    <w:p w:rsidR="00D63242" w:rsidRPr="00D63242" w:rsidRDefault="00D63242" w:rsidP="00423BED">
      <w:pPr>
        <w:spacing w:line="360" w:lineRule="auto"/>
        <w:ind w:firstLine="709"/>
        <w:jc w:val="both"/>
      </w:pPr>
      <w:r w:rsidRPr="00D63242">
        <w:t>Определить участников со стороны должника сложнее, чем со стороны кредитора. Для кредитора все банки, а также международный агент и все плательщики и валютные агенты предположительно являются участниками. Однако должнику зачастую трудно определить, кого выбрать участником. Вопрос о том, кто является участником, естественно, зависит от характера пересматриваемого долга и конституционных и административных требований должника.</w:t>
      </w:r>
    </w:p>
    <w:p w:rsidR="00D63242" w:rsidRPr="00D63242" w:rsidRDefault="00D63242" w:rsidP="00423BED">
      <w:pPr>
        <w:spacing w:line="360" w:lineRule="auto"/>
        <w:ind w:firstLine="709"/>
        <w:jc w:val="both"/>
      </w:pPr>
      <w:r w:rsidRPr="00D63242">
        <w:t xml:space="preserve">  2. Долги, подлежащие и не подлежащие реструктуризации. При</w:t>
      </w:r>
      <w:r w:rsidR="00804B2C">
        <w:t xml:space="preserve"> вступлении в пере</w:t>
      </w:r>
      <w:r w:rsidRPr="00D63242">
        <w:t xml:space="preserve">говоры о пересмотре долга правительство должно, прежде всего, определить те элементы своей </w:t>
      </w:r>
      <w:r w:rsidR="00555CD8">
        <w:t>внешней задолженности, сроки по</w:t>
      </w:r>
      <w:r w:rsidRPr="00D63242">
        <w:t>гашения которых, подлежат пересмотру.</w:t>
      </w:r>
    </w:p>
    <w:p w:rsidR="00D63242" w:rsidRPr="00D63242" w:rsidRDefault="00D63242" w:rsidP="00423BED">
      <w:pPr>
        <w:spacing w:line="360" w:lineRule="auto"/>
        <w:ind w:firstLine="709"/>
        <w:jc w:val="both"/>
      </w:pPr>
      <w:r w:rsidRPr="00D63242">
        <w:t>Долги, подлежащие реструктуризации. Долги, подлежащие реструктуризации, включают в себя внешние долги правительства, его политических ведомств, учреждений и полугосударственных предприятий, а также долги, гарантированные любым из этих органов. Государству-должнику необходимо договориться о таком определении внешней задолженности, которое исключает долги гражданам (резидентам и нерезидентам) и местным отделениям иностранных банков.</w:t>
      </w:r>
    </w:p>
    <w:p w:rsidR="00D63242" w:rsidRPr="00D63242" w:rsidRDefault="00D63242" w:rsidP="00423BED">
      <w:pPr>
        <w:spacing w:line="360" w:lineRule="auto"/>
        <w:ind w:firstLine="709"/>
        <w:jc w:val="both"/>
      </w:pPr>
      <w:r w:rsidRPr="00D63242">
        <w:t>Долги, не подлежащие реструктуризации. Долги, не подлежащие реструктуризации, обычно относятся к долгам, которые могут быть реструктурированы, но не принимаются к пересмотру из-за природы должника или кредитора. Долги этой категории включают в себя:</w:t>
      </w:r>
    </w:p>
    <w:p w:rsidR="00D63242" w:rsidRPr="00D63242" w:rsidRDefault="00D63242" w:rsidP="00423BED">
      <w:pPr>
        <w:spacing w:line="360" w:lineRule="auto"/>
        <w:ind w:firstLine="709"/>
        <w:jc w:val="both"/>
      </w:pPr>
      <w:r w:rsidRPr="00D63242">
        <w:t>- облигации, выпущенные по открытой подписке, депозитные сертификаты с плавающей ставкой и краткосрочные - ценные бумаги;</w:t>
      </w:r>
    </w:p>
    <w:p w:rsidR="00D63242" w:rsidRPr="00D63242" w:rsidRDefault="00D63242" w:rsidP="00423BED">
      <w:pPr>
        <w:spacing w:line="360" w:lineRule="auto"/>
        <w:ind w:firstLine="709"/>
        <w:jc w:val="both"/>
      </w:pPr>
      <w:r w:rsidRPr="00D63242">
        <w:t>- ценные бумаги, размешенные по закрытой подписке;</w:t>
      </w:r>
    </w:p>
    <w:p w:rsidR="00D63242" w:rsidRPr="00D63242" w:rsidRDefault="00D63242" w:rsidP="00423BED">
      <w:pPr>
        <w:spacing w:line="360" w:lineRule="auto"/>
        <w:ind w:firstLine="709"/>
        <w:jc w:val="both"/>
      </w:pPr>
      <w:r w:rsidRPr="00D63242">
        <w:t>- ссуды, предоставленные, гарантированные или застрахованные иностранными государственными учреждениями, включая экспортные кредитные учреждения (они обычно пересматриваются на условиях Парижского клуба);</w:t>
      </w:r>
    </w:p>
    <w:p w:rsidR="00D63242" w:rsidRPr="00D63242" w:rsidRDefault="00D63242" w:rsidP="00423BED">
      <w:pPr>
        <w:spacing w:line="360" w:lineRule="auto"/>
        <w:ind w:firstLine="709"/>
        <w:jc w:val="both"/>
      </w:pPr>
      <w:r w:rsidRPr="00D63242">
        <w:t>- долги перед МВФ, Всемирным банком, БМР, региональными банками развития или другими многосторонними организациями;</w:t>
      </w:r>
    </w:p>
    <w:p w:rsidR="00D63242" w:rsidRPr="00D63242" w:rsidRDefault="00D63242" w:rsidP="00423BED">
      <w:pPr>
        <w:spacing w:line="360" w:lineRule="auto"/>
        <w:ind w:firstLine="709"/>
        <w:jc w:val="both"/>
      </w:pPr>
      <w:r w:rsidRPr="00D63242">
        <w:t>- арендные обязательства в отношении личного материального имущества;</w:t>
      </w:r>
    </w:p>
    <w:p w:rsidR="00D63242" w:rsidRPr="00D63242" w:rsidRDefault="00D63242" w:rsidP="00423BED">
      <w:pPr>
        <w:spacing w:line="360" w:lineRule="auto"/>
        <w:ind w:firstLine="709"/>
        <w:jc w:val="both"/>
      </w:pPr>
      <w:r w:rsidRPr="00D63242">
        <w:t>- ссуды из официальных источников;</w:t>
      </w:r>
    </w:p>
    <w:p w:rsidR="00D63242" w:rsidRPr="00D63242" w:rsidRDefault="00D63242" w:rsidP="00423BED">
      <w:pPr>
        <w:spacing w:line="360" w:lineRule="auto"/>
        <w:ind w:firstLine="709"/>
        <w:jc w:val="both"/>
      </w:pPr>
      <w:r w:rsidRPr="00D63242">
        <w:t>- краткосрочные торговые кредиты;</w:t>
      </w:r>
    </w:p>
    <w:p w:rsidR="00D63242" w:rsidRPr="00D63242" w:rsidRDefault="00D63242" w:rsidP="00423BED">
      <w:pPr>
        <w:spacing w:line="360" w:lineRule="auto"/>
        <w:ind w:firstLine="709"/>
        <w:jc w:val="both"/>
      </w:pPr>
      <w:r w:rsidRPr="00D63242">
        <w:t>- иностранная валюта, купленная за наличный расчет или с поставкой в будущем, и контракты на куплю-продажу цветных металлов;</w:t>
      </w:r>
    </w:p>
    <w:p w:rsidR="00D63242" w:rsidRPr="00D63242" w:rsidRDefault="00D63242" w:rsidP="00423BED">
      <w:pPr>
        <w:spacing w:line="360" w:lineRule="auto"/>
        <w:ind w:firstLine="709"/>
        <w:jc w:val="both"/>
      </w:pPr>
      <w:r w:rsidRPr="00D63242">
        <w:t>- долги, причитающиеся организациям, не являющимся банками или финансовыми учреждениями.</w:t>
      </w:r>
    </w:p>
    <w:p w:rsidR="00D63242" w:rsidRPr="00D63242" w:rsidRDefault="00D63242" w:rsidP="00423BED">
      <w:pPr>
        <w:spacing w:line="360" w:lineRule="auto"/>
        <w:ind w:firstLine="709"/>
        <w:jc w:val="both"/>
      </w:pPr>
      <w:r w:rsidRPr="00D63242">
        <w:t xml:space="preserve">  3. Разрешенные валюты. Согласование перечня разрешенных валют облегчает реструктуризацию.</w:t>
      </w:r>
    </w:p>
    <w:p w:rsidR="00D63242" w:rsidRPr="00D63242" w:rsidRDefault="00D63242" w:rsidP="00423BED">
      <w:pPr>
        <w:spacing w:line="360" w:lineRule="auto"/>
        <w:ind w:firstLine="709"/>
        <w:jc w:val="both"/>
      </w:pPr>
      <w:r w:rsidRPr="00D63242">
        <w:t xml:space="preserve">  4. Проценты и процентные периоды. Этот важнейший аспе</w:t>
      </w:r>
      <w:r w:rsidR="00555CD8">
        <w:t>кт согласования основных условий, который</w:t>
      </w:r>
      <w:r w:rsidRPr="00D63242">
        <w:t xml:space="preserve"> зачастую является весьма продолжительным и, возможно, выступает в качестве краеугольного камня всей сделки. В ходе переговоров банки-кредиторы пытаются получить самые выгодные ставки и условия, тогда как должник стремится заплатить как можно меньше. Заемщик может оказаться в выгодном положении, если он знаком с текущей рыночной конъюнктурой и знает обстоятельства предыдущих случаев реструктуризации.</w:t>
      </w:r>
    </w:p>
    <w:p w:rsidR="00D63242" w:rsidRPr="00D63242" w:rsidRDefault="00D63242" w:rsidP="00423BED">
      <w:pPr>
        <w:spacing w:line="360" w:lineRule="auto"/>
        <w:ind w:firstLine="709"/>
        <w:jc w:val="both"/>
      </w:pPr>
      <w:r w:rsidRPr="00D63242">
        <w:t xml:space="preserve">  5. Комиссионные. В связи с реструктуризацией уплачиваются комиссионные, которые включают в себя: комиссионные за реструктуризацию, комиссионные за управленческую работу, комиссионные за услуги и комиссионные за финансовые обязательства по предоставлению новых кредитов.</w:t>
      </w:r>
    </w:p>
    <w:p w:rsidR="00D63242" w:rsidRPr="00D63242" w:rsidRDefault="00D63242" w:rsidP="00423BED">
      <w:pPr>
        <w:spacing w:line="360" w:lineRule="auto"/>
        <w:ind w:firstLine="709"/>
        <w:jc w:val="both"/>
      </w:pPr>
      <w:r w:rsidRPr="00D63242">
        <w:t xml:space="preserve">  6. Условия использования кредита и процедура контроля. В области контроля и использования кредита следует учитывать такие важные вопросы, как увязка использования кредита с действующей программой МВФ и вступление в договорные отношения с третьими сторонами, например с Парижским клубом или МБРР.</w:t>
      </w:r>
    </w:p>
    <w:p w:rsidR="00D63242" w:rsidRPr="00D63242" w:rsidRDefault="00D63242" w:rsidP="00423BED">
      <w:pPr>
        <w:numPr>
          <w:ilvl w:val="0"/>
          <w:numId w:val="6"/>
        </w:numPr>
        <w:tabs>
          <w:tab w:val="clear" w:pos="1429"/>
          <w:tab w:val="num" w:pos="900"/>
        </w:tabs>
        <w:spacing w:line="360" w:lineRule="auto"/>
        <w:ind w:left="0" w:firstLine="709"/>
        <w:jc w:val="both"/>
      </w:pPr>
      <w:r w:rsidRPr="00D63242">
        <w:t>Соглашение о пересмотре долга. Юристы вносят наиболее весомый вклад в процесс реструктуризации в форме согласования и составления текстов различных согла</w:t>
      </w:r>
      <w:r w:rsidR="00555CD8">
        <w:t>шений о пересмотре долга. Юристы, представляющие правительство страны-должника, и</w:t>
      </w:r>
      <w:r w:rsidRPr="00D63242">
        <w:t xml:space="preserve"> юристы, занимающиеся реструктуризацией долга, должны быть хорошо знакомы с национальными и международными финансовыми и экономическими тенденциями. Кроме того, они должны хорошо владеть искусством составления документов и обладать глубокими знаниями в отраслях права, связанных с реструктуризацией долга, например в области конституционного права, коллизионного права, гражданского процессуального права, права, регулирующего коммерческие сделки, несостоятельность, деятельность корпораций и операции с ценными бумагами нередко приходится выполнять трудную задачу. Поскольку текст соглашения составляют юристы кредитора, юристы должника могут оказывать лишь минимальное влияние на его стиль и формулировки. Если при пересмотре долга от имени кредиторов выступают английские юристы, то соглашение редко отличается от прецедентов, даже когда такие прецеденты являются ошибочными, несправедливыми или несоответствующими договоренностям сторон. Однако в этом случае кредитор может обратиться к тем членам руководящего комитета, деловая активность которых побуждает их к внесению соответствующих изменений.</w:t>
      </w:r>
    </w:p>
    <w:p w:rsidR="00555CD8" w:rsidRDefault="00D63242" w:rsidP="00423BED">
      <w:pPr>
        <w:numPr>
          <w:ilvl w:val="0"/>
          <w:numId w:val="6"/>
        </w:numPr>
        <w:tabs>
          <w:tab w:val="clear" w:pos="1429"/>
          <w:tab w:val="num" w:pos="900"/>
        </w:tabs>
        <w:spacing w:line="360" w:lineRule="auto"/>
        <w:ind w:left="0" w:firstLine="709"/>
        <w:jc w:val="both"/>
      </w:pPr>
      <w:r w:rsidRPr="00D63242">
        <w:t xml:space="preserve">Взаимосвязь между первоначальным и пересмотренным соглашением. Переход основных условий пересмотра соглашения в обязательное соглашение вызывает целый ряд важных вопросов. Стороны должны решить, кто будет должником по пересмотренному долгу. К числу возможных вариантов относятся: </w:t>
      </w:r>
    </w:p>
    <w:p w:rsidR="00555CD8" w:rsidRDefault="00D63242" w:rsidP="00423BED">
      <w:pPr>
        <w:numPr>
          <w:ilvl w:val="0"/>
          <w:numId w:val="18"/>
        </w:numPr>
        <w:tabs>
          <w:tab w:val="clear" w:pos="1429"/>
          <w:tab w:val="num" w:pos="1080"/>
        </w:tabs>
        <w:spacing w:line="360" w:lineRule="auto"/>
        <w:ind w:left="720" w:firstLine="0"/>
        <w:jc w:val="both"/>
      </w:pPr>
      <w:r w:rsidRPr="00D63242">
        <w:t xml:space="preserve">внесение поправок каждым кредитором или кредитным синдикатом в свое соглашение с заемщиком; </w:t>
      </w:r>
    </w:p>
    <w:p w:rsidR="00555CD8" w:rsidRDefault="00D63242" w:rsidP="00423BED">
      <w:pPr>
        <w:numPr>
          <w:ilvl w:val="0"/>
          <w:numId w:val="18"/>
        </w:numPr>
        <w:tabs>
          <w:tab w:val="clear" w:pos="1429"/>
          <w:tab w:val="num" w:pos="1080"/>
        </w:tabs>
        <w:spacing w:line="360" w:lineRule="auto"/>
        <w:ind w:left="720" w:firstLine="0"/>
        <w:jc w:val="both"/>
      </w:pPr>
      <w:r w:rsidRPr="00D63242">
        <w:t xml:space="preserve">принятие на себя одной из сторон (например суверенным государством) всех обязательств страны; </w:t>
      </w:r>
    </w:p>
    <w:p w:rsidR="00804B2C" w:rsidRDefault="00D63242" w:rsidP="00423BED">
      <w:pPr>
        <w:numPr>
          <w:ilvl w:val="0"/>
          <w:numId w:val="18"/>
        </w:numPr>
        <w:tabs>
          <w:tab w:val="clear" w:pos="1429"/>
          <w:tab w:val="num" w:pos="1080"/>
        </w:tabs>
        <w:spacing w:line="360" w:lineRule="auto"/>
        <w:ind w:left="720" w:firstLine="0"/>
        <w:jc w:val="both"/>
      </w:pPr>
      <w:r w:rsidRPr="00D63242">
        <w:t>принятие на себя несколькими относительно более кредитоспособными заемщиками обязательств определенной группы долгов</w:t>
      </w:r>
      <w:r w:rsidR="00804B2C">
        <w:t xml:space="preserve"> страны на одинаковых условиях.</w:t>
      </w:r>
    </w:p>
    <w:p w:rsidR="00D63242" w:rsidRPr="00D63242" w:rsidRDefault="00D63242" w:rsidP="00423BED">
      <w:pPr>
        <w:spacing w:line="360" w:lineRule="auto"/>
        <w:ind w:firstLine="709"/>
        <w:jc w:val="both"/>
      </w:pPr>
      <w:r w:rsidRPr="00D63242">
        <w:t>Первый вариант может быть реализован путем внесения поправок в каждое из первоначальных соглашений о займах, а в двух последних случаях потребуется подготовка новой документации и изменение текста первоначальных соглашений.</w:t>
      </w:r>
    </w:p>
    <w:p w:rsidR="00D63242" w:rsidRDefault="00D63242" w:rsidP="00423BED">
      <w:pPr>
        <w:spacing w:line="360" w:lineRule="auto"/>
        <w:ind w:firstLine="709"/>
        <w:jc w:val="both"/>
      </w:pPr>
      <w:r w:rsidRPr="00D63242">
        <w:t>Второй и третий варианты ставят вопрос о том, сохранятся ли первоначальные соглашения о займах после пересмотра. Ответ на него зависит от того, какая часть долгов, срок погашения которых наступает по условиям первоначального соглашения, покрывается пересмотренным соглашением. В 80-х годах на ранних этапах переговоров по пересмотру долгов суверенных государств большая часть непогашенного долга не покрывалась пересмотренными соглашениями. Однако со временем сумма пересматриваемого долга возросла и относительная важность первоначальных соглашений снизилась.</w:t>
      </w:r>
    </w:p>
    <w:p w:rsidR="00555CD8" w:rsidRPr="00D63242" w:rsidRDefault="00555CD8" w:rsidP="00423BED">
      <w:pPr>
        <w:spacing w:line="360" w:lineRule="auto"/>
        <w:ind w:firstLine="709"/>
        <w:jc w:val="center"/>
      </w:pPr>
      <w:r>
        <w:t>Обеспечение равных условий для кредиторов.</w:t>
      </w:r>
      <w:r w:rsidR="000B22BC">
        <w:rPr>
          <w:rStyle w:val="a5"/>
        </w:rPr>
        <w:footnoteReference w:id="4"/>
      </w:r>
    </w:p>
    <w:p w:rsidR="00D63242" w:rsidRPr="00D63242" w:rsidRDefault="00D63242" w:rsidP="00423BED">
      <w:pPr>
        <w:spacing w:line="360" w:lineRule="auto"/>
        <w:ind w:firstLine="709"/>
        <w:jc w:val="both"/>
      </w:pPr>
      <w:r w:rsidRPr="00D63242">
        <w:t>Первым шагом в обеспечении равн</w:t>
      </w:r>
      <w:r w:rsidR="00555CD8">
        <w:t xml:space="preserve">ых условий </w:t>
      </w:r>
      <w:r w:rsidRPr="00D63242">
        <w:t>является классификация кредиторов и определение тех, кто будет участвовать в пересмотре. Включение в группу участников не обязательно отвечает интересам кредиторов, поскольку от кредиторов-участников нередко требуется предоставление заемщику новых кредитов. Однако пересмотр долга может быть эффективным средством в деле содействия урегулированию проблем должника только в том случае, если он покрывает максимально возможную часть его обязательств. В большинстве случаев группа по пересмотру долга состоит из коммерческих банков, на которые приходятся средне и долгосрочные непогашенные долги заемщика. Тем не менее эта ситуация может меняться в зависимости от точной структуры обязательств должника.</w:t>
      </w:r>
    </w:p>
    <w:p w:rsidR="00D63242" w:rsidRPr="00D63242" w:rsidRDefault="00D63242" w:rsidP="00423BED">
      <w:pPr>
        <w:spacing w:line="360" w:lineRule="auto"/>
        <w:ind w:firstLine="709"/>
        <w:jc w:val="both"/>
      </w:pPr>
      <w:r w:rsidRPr="00D63242">
        <w:t>Участвующие кредиторы рассчитывают, что должник получит сопоставимый вклад в решение своей долговой проблемы от тех кредиторов, которые не включены в процесс пересмотра долга. Кредиторы могут внести такой вклад в форме облегчения долговых обязательств или новых кредитов. Например, кредиторы, предоставляющие краткосрочные торговые и межбанковские ссуды, обычно вносят свой вклад в усилия по пересмотру долга, согласившись сохранить на неизменном уровне объем своих непогашенных кредитов, несмотря на ухудшение кредитоспособности заемщика. При наступлении срока погашения они имеют право требовать возвращения кредитов.</w:t>
      </w:r>
    </w:p>
    <w:p w:rsidR="00D63242" w:rsidRPr="00D63242" w:rsidRDefault="00D63242" w:rsidP="00423BED">
      <w:pPr>
        <w:spacing w:line="360" w:lineRule="auto"/>
        <w:ind w:firstLine="709"/>
        <w:jc w:val="both"/>
      </w:pPr>
      <w:r w:rsidRPr="00D63242">
        <w:t>Второй шаг в обеспечении равного обращения осуществляется через положения соглашений о займах.</w:t>
      </w:r>
      <w:r w:rsidR="00555CD8">
        <w:t xml:space="preserve"> </w:t>
      </w:r>
      <w:r w:rsidRPr="00D63242">
        <w:t>К этим положениям относятся оговорки о совместном участии, обязательной предоплате и большинстве голосов. На начальном этапе кризиса задолженности согласование этих положений усложнялось тем обстоятельством, что кредиторы были вынуждены поступаться своими договорными правами против не выполняющего обязательства должника и сотрудничать ради общего выживания. Многие кредиторы считали, что им предлагалось поставить под угрозу свои высшие интересы ради блага всего международного финансового "сообщества". Положения пересмотренных соглашений были сформулированы таким образом, чтобы поощрять подобные компромиссы и успокоить кредиторов заверениями, что все они в равной мере несут бремя этих коллективных усилий.</w:t>
      </w:r>
    </w:p>
    <w:p w:rsidR="00D63242" w:rsidRPr="00D63242" w:rsidRDefault="00D63242" w:rsidP="00423BED">
      <w:pPr>
        <w:spacing w:line="360" w:lineRule="auto"/>
        <w:ind w:firstLine="709"/>
        <w:jc w:val="both"/>
      </w:pPr>
      <w:r w:rsidRPr="00D63242">
        <w:t>Для достижения этой цели формулировки положений настолько тесно увязывали кредиторов друг с другом, что у них не оставалось стимулов добиваться для себя от заемщика непропорционально больших преимуществ. Кроме того, соглашения нередко требуют подавляющего большинства голосов для принятия кредиторами решения о каких-либо отклонениях от согласованных условий пересмотренных договоров о займах. Достигнутая таким образом жесткость договоров создавала у кредиторов уверенность, необходимую для заключения пересмотренных соглашений, но усложняла поиск творческих решений на более поздних этапах кризиса.</w:t>
      </w:r>
    </w:p>
    <w:p w:rsidR="006A5423" w:rsidRPr="00185474" w:rsidRDefault="006A5423" w:rsidP="006A5423">
      <w:pPr>
        <w:spacing w:line="360" w:lineRule="auto"/>
        <w:ind w:firstLine="709"/>
        <w:jc w:val="both"/>
      </w:pPr>
      <w:r w:rsidRPr="00185474">
        <w:t xml:space="preserve">Таким образом, можно сказать, что деятельность Лондонского клуба кредиторов является не только эффективной, но и в определенных случаях необходимой – касательно кредитования экономики развивающихся стран. Кроме того, Лондонский клуб имеет отличные особенности функционирования, к которым относятся: </w:t>
      </w:r>
    </w:p>
    <w:p w:rsidR="006A5423" w:rsidRPr="00185474" w:rsidRDefault="006A5423" w:rsidP="006A5423">
      <w:pPr>
        <w:spacing w:line="360" w:lineRule="auto"/>
        <w:ind w:firstLine="709"/>
        <w:jc w:val="both"/>
      </w:pPr>
      <w:r w:rsidRPr="00185474">
        <w:t xml:space="preserve">• процесс пересмотра погашения коммерческого долга; </w:t>
      </w:r>
    </w:p>
    <w:p w:rsidR="006A5423" w:rsidRPr="00185474" w:rsidRDefault="006A5423" w:rsidP="006A5423">
      <w:pPr>
        <w:spacing w:line="360" w:lineRule="auto"/>
        <w:ind w:firstLine="709"/>
        <w:jc w:val="both"/>
      </w:pPr>
      <w:r w:rsidRPr="00185474">
        <w:t xml:space="preserve">• определение этапов реструктуризации долга. </w:t>
      </w:r>
    </w:p>
    <w:p w:rsidR="00D63242" w:rsidRDefault="006A5423" w:rsidP="009F4E32">
      <w:pPr>
        <w:spacing w:line="360" w:lineRule="auto"/>
        <w:ind w:firstLine="709"/>
        <w:jc w:val="both"/>
      </w:pPr>
      <w:r>
        <w:t>Однако Лондонский клуб занимается вопросами реструктуризации задолженности только перед банковскими структурами, в отличие от Парижского клуба кредиторов.</w:t>
      </w:r>
    </w:p>
    <w:p w:rsidR="006A5423" w:rsidRDefault="006A5423" w:rsidP="009F4E32">
      <w:pPr>
        <w:spacing w:line="360" w:lineRule="auto"/>
        <w:ind w:firstLine="709"/>
        <w:jc w:val="both"/>
      </w:pPr>
    </w:p>
    <w:p w:rsidR="00D63242" w:rsidRPr="00B97DE6" w:rsidRDefault="00B97DE6" w:rsidP="005B24F2">
      <w:pPr>
        <w:spacing w:line="360" w:lineRule="auto"/>
        <w:jc w:val="center"/>
        <w:rPr>
          <w:rFonts w:ascii="Arial" w:hAnsi="Arial" w:cs="Arial"/>
          <w:b/>
          <w:bCs/>
        </w:rPr>
      </w:pPr>
      <w:r>
        <w:rPr>
          <w:rFonts w:ascii="Arial" w:hAnsi="Arial" w:cs="Arial"/>
          <w:b/>
          <w:bCs/>
        </w:rPr>
        <w:t>1.2 Парижский клуб кредиторов</w:t>
      </w:r>
    </w:p>
    <w:p w:rsidR="00F17D90" w:rsidRDefault="00F17D90" w:rsidP="006A5423">
      <w:pPr>
        <w:spacing w:line="360" w:lineRule="auto"/>
        <w:ind w:firstLine="709"/>
        <w:jc w:val="both"/>
        <w:rPr>
          <w:iCs/>
        </w:rPr>
      </w:pPr>
      <w:r w:rsidRPr="00555CD8">
        <w:rPr>
          <w:iCs/>
        </w:rPr>
        <w:t>Парижский клуб</w:t>
      </w:r>
      <w:r>
        <w:rPr>
          <w:iCs/>
        </w:rPr>
        <w:t xml:space="preserve"> – неформальное объединение правительств стран-кредиторов, которыми являются </w:t>
      </w:r>
      <w:r>
        <w:t xml:space="preserve"> </w:t>
      </w:r>
      <w:r w:rsidR="005C0F80" w:rsidRPr="005C0F80">
        <w:rPr>
          <w:bCs/>
        </w:rPr>
        <w:t>Австралия, Австрия, Бельгия, Великобритания, Германия, Дания, Испания, Италия, Канада, Нидерланды, Норвегия, Португалия, Россия, США, Франция, Финляндия, Швейцария, Швеция и Япония</w:t>
      </w:r>
      <w:r w:rsidRPr="00555CD8">
        <w:rPr>
          <w:bCs/>
        </w:rPr>
        <w:t>.</w:t>
      </w:r>
      <w:r w:rsidR="000B22BC">
        <w:rPr>
          <w:rStyle w:val="a5"/>
          <w:bCs/>
        </w:rPr>
        <w:footnoteReference w:id="5"/>
      </w:r>
      <w:r w:rsidR="00555CD8">
        <w:rPr>
          <w:b/>
          <w:bCs/>
        </w:rPr>
        <w:t xml:space="preserve"> </w:t>
      </w:r>
      <w:r>
        <w:t xml:space="preserve">Объединение было </w:t>
      </w:r>
      <w:r>
        <w:rPr>
          <w:iCs/>
        </w:rPr>
        <w:t xml:space="preserve"> создано в 1956 году с целью реструктуризации задолженности развивающихся стран. Членство в Парижском Клубе предполагает постоянный обмен информацией между кредиторами о задолженности и ходе ее погашения. Все соглашения стран-должников с Парижским Клубом  содержат статью, обязывающую их не предоставлять третьим странам более выгодных условий погашения долга перед ними, чем условия, предоставленные членам Клуба. Наиболее бедным странам списывается до 80% их внешнего долга официальным кредиторам. Принятая Клубом практика ограничивает также сумму уступки страной-кредитором активов на вторичном рынке долгов пределом в 20 млн. долларов или 10% от общей суммы требова</w:t>
      </w:r>
      <w:r w:rsidR="00FC3B4F">
        <w:rPr>
          <w:iCs/>
        </w:rPr>
        <w:t>ний к данной стране-кредитору (</w:t>
      </w:r>
      <w:r>
        <w:rPr>
          <w:iCs/>
        </w:rPr>
        <w:t>в зависимости от того, что боль</w:t>
      </w:r>
      <w:r w:rsidR="00FC3B4F">
        <w:rPr>
          <w:iCs/>
        </w:rPr>
        <w:t>ше</w:t>
      </w:r>
      <w:r>
        <w:rPr>
          <w:iCs/>
        </w:rPr>
        <w:t xml:space="preserve">). Парижский Клуб функционирует в тесном сотрудничестве с МВФ. Если какое-либо государство-должник, испытывающее экономические трудности (например, по части баланса платежа), начинает осуществлять программу оздоровления под эгидой МВФ. </w:t>
      </w:r>
      <w:r>
        <w:rPr>
          <w:bCs/>
          <w:iCs/>
        </w:rPr>
        <w:t>Парижский клуб</w:t>
      </w:r>
      <w:r>
        <w:rPr>
          <w:iCs/>
        </w:rPr>
        <w:t xml:space="preserve"> совместно с правительством данной страны вырабатывает соглашение о реструктуризации её внешнего государственного долга. В результате появляется возможность уменьшить пассивное сальдо платёжного баланса, не сокращая при этом объём импорта товаров и капиталов.</w:t>
      </w:r>
    </w:p>
    <w:p w:rsidR="00F17D90" w:rsidRDefault="00F17D90" w:rsidP="006A5423">
      <w:pPr>
        <w:spacing w:line="360" w:lineRule="auto"/>
        <w:ind w:firstLine="709"/>
        <w:jc w:val="both"/>
        <w:rPr>
          <w:iCs/>
        </w:rPr>
      </w:pPr>
      <w:r>
        <w:rPr>
          <w:iCs/>
        </w:rPr>
        <w:t>В рамках Парижского Клуба страны, испытывающие трудности в выплате долг</w:t>
      </w:r>
      <w:r w:rsidR="00FC3B4F">
        <w:rPr>
          <w:iCs/>
        </w:rPr>
        <w:t>ов другим государствам и частным</w:t>
      </w:r>
      <w:r>
        <w:rPr>
          <w:iCs/>
        </w:rPr>
        <w:t xml:space="preserve"> учреждениям, проводят переговоры со своими кредиторами о пересмотре условий и графиков платежей. Пожалуй, само название «П</w:t>
      </w:r>
      <w:r w:rsidR="00D66D82">
        <w:rPr>
          <w:iCs/>
        </w:rPr>
        <w:t>арижский Клуб» не совсем точное</w:t>
      </w:r>
      <w:r>
        <w:rPr>
          <w:iCs/>
        </w:rPr>
        <w:t>, хо</w:t>
      </w:r>
      <w:r w:rsidR="00D66D82">
        <w:rPr>
          <w:iCs/>
        </w:rPr>
        <w:t>тя это неформальное объединение</w:t>
      </w:r>
      <w:r>
        <w:rPr>
          <w:iCs/>
        </w:rPr>
        <w:t>, а не официальная международная организация. У него нет штаб-квартиры, секретариата, а главное, нет устава. Другими словами, этот клуб не имеет юридического статуса.</w:t>
      </w:r>
    </w:p>
    <w:p w:rsidR="00F17D90" w:rsidRDefault="00F17D90" w:rsidP="006A5423">
      <w:pPr>
        <w:spacing w:line="360" w:lineRule="auto"/>
        <w:ind w:firstLine="709"/>
        <w:jc w:val="both"/>
        <w:rPr>
          <w:iCs/>
        </w:rPr>
      </w:pPr>
      <w:r>
        <w:rPr>
          <w:iCs/>
        </w:rPr>
        <w:t>Парижский Клуб не очень известен широкой публике, что отчасти связано с проводимой им политикой конфиденциа</w:t>
      </w:r>
      <w:r w:rsidR="00D66D82">
        <w:rPr>
          <w:iCs/>
        </w:rPr>
        <w:t>льности</w:t>
      </w:r>
      <w:r>
        <w:rPr>
          <w:iCs/>
        </w:rPr>
        <w:t xml:space="preserve">: кредиторы стараются не раскрывать </w:t>
      </w:r>
      <w:r w:rsidR="00FC3B4F">
        <w:rPr>
          <w:iCs/>
        </w:rPr>
        <w:t>информации, касающей</w:t>
      </w:r>
      <w:r>
        <w:rPr>
          <w:iCs/>
        </w:rPr>
        <w:t>ся их оценки экономического и финансового положения того или иного должника и масштабов предоставляемых льгот по погашению долгов. Решение о том, должна ли такая информация предоставляться третьим сторонам и в каком объеме, принимается самим должником. Тем не менее, за 40 с лишним лет своего существования Клуб стал одним из главных действующих лиц в проведении международной стратегии в области кредитования и обеспечения погашения задолженностей. Указанная стратегия нередко корректируется, но в ее основе</w:t>
      </w:r>
      <w:r w:rsidR="000B22BC">
        <w:rPr>
          <w:iCs/>
        </w:rPr>
        <w:t xml:space="preserve"> по-прежнему лежат два принципа</w:t>
      </w:r>
      <w:r>
        <w:rPr>
          <w:iCs/>
        </w:rPr>
        <w:t xml:space="preserve">: проведение внутренних реформ и структурной перестройки с предоставлением внешней финансовой помощи в форме новых займов или льготных условий погашения прежних долгов. </w:t>
      </w:r>
    </w:p>
    <w:p w:rsidR="00F17D90" w:rsidRDefault="00F17D90" w:rsidP="006A5423">
      <w:pPr>
        <w:spacing w:line="360" w:lineRule="auto"/>
        <w:ind w:firstLine="709"/>
        <w:jc w:val="both"/>
        <w:rPr>
          <w:iCs/>
        </w:rPr>
      </w:pPr>
      <w:r>
        <w:rPr>
          <w:iCs/>
        </w:rPr>
        <w:t>В 1956 году, как только клуб был организован, первые переговоры с официальными кредиторами в Париже провело правительство Аргентины с целью выработки взаимоприемлем</w:t>
      </w:r>
      <w:r w:rsidR="00FC3B4F">
        <w:rPr>
          <w:iCs/>
        </w:rPr>
        <w:t>ых условий</w:t>
      </w:r>
      <w:r>
        <w:rPr>
          <w:iCs/>
        </w:rPr>
        <w:t xml:space="preserve"> для пересмотра графиков платежей по гарантированным государством экспортным кредитам. В следующие полтора десятилетия с просьбами о пересмотре графиков платежей в клуб обращались Бразилия, Чили и Турция. Наибольшая активность приходится на последние двадцать лет, когда около 100 стран заключили более двухсот соглашений о реструктурировании долгов на сумму боле 350 млрд. долл.</w:t>
      </w:r>
      <w:r>
        <w:rPr>
          <w:rStyle w:val="a5"/>
          <w:iCs/>
        </w:rPr>
        <w:footnoteReference w:id="6"/>
      </w:r>
    </w:p>
    <w:p w:rsidR="00F17D90" w:rsidRDefault="00F17D90" w:rsidP="006A5423">
      <w:pPr>
        <w:spacing w:line="360" w:lineRule="auto"/>
        <w:ind w:firstLine="709"/>
        <w:jc w:val="both"/>
        <w:rPr>
          <w:iCs/>
        </w:rPr>
      </w:pPr>
      <w:r>
        <w:rPr>
          <w:iCs/>
        </w:rPr>
        <w:t>Особенность структурной организации Парижского Клуба состоит в том, что он являет собой собрание представителей суверенных государств-кредиторов под председательством высокопоставленного чиновника государственного Казначейства Франции  Франсуа Перье. Будучи созданный не как постоянно действующий орган, а для решения конкретных проблем погашения кредитов отдельным должникам, Клуб руководствуется рядом принципов, например, принципом консенсуса. Некоторые из них периодически пересматриваются.</w:t>
      </w:r>
    </w:p>
    <w:p w:rsidR="00F17D90" w:rsidRDefault="00F17D90" w:rsidP="006A5423">
      <w:pPr>
        <w:spacing w:line="360" w:lineRule="auto"/>
        <w:ind w:firstLine="709"/>
        <w:jc w:val="both"/>
        <w:rPr>
          <w:iCs/>
        </w:rPr>
      </w:pPr>
      <w:r>
        <w:rPr>
          <w:iCs/>
        </w:rPr>
        <w:t>Поскольку Парижский Клуб не имее</w:t>
      </w:r>
      <w:r w:rsidR="00FC3B4F">
        <w:rPr>
          <w:iCs/>
        </w:rPr>
        <w:t>т фиксированного членства</w:t>
      </w:r>
      <w:r>
        <w:rPr>
          <w:iCs/>
        </w:rPr>
        <w:t>, в переговорном процессе в рамках Клуба может участвовать любое государство-кредитор, являющееся держателем обязательств по долгам, по которым может потребоват</w:t>
      </w:r>
      <w:r w:rsidR="00FC3B4F">
        <w:rPr>
          <w:iCs/>
        </w:rPr>
        <w:t>ься пересмотр условий погашения</w:t>
      </w:r>
      <w:r>
        <w:rPr>
          <w:iCs/>
        </w:rPr>
        <w:t>. Большую часть займов и кредитов разв</w:t>
      </w:r>
      <w:r w:rsidR="00FC3B4F">
        <w:rPr>
          <w:iCs/>
        </w:rPr>
        <w:t>ивающиеся страны</w:t>
      </w:r>
      <w:r>
        <w:rPr>
          <w:iCs/>
        </w:rPr>
        <w:t>, а также государства Центральной и Восточной Европы получают от стран-членов Организации экономического с</w:t>
      </w:r>
      <w:r w:rsidR="00FC3B4F">
        <w:rPr>
          <w:iCs/>
        </w:rPr>
        <w:t>отрудничества и развития (ОЭСР)</w:t>
      </w:r>
      <w:r>
        <w:rPr>
          <w:iCs/>
        </w:rPr>
        <w:t xml:space="preserve">, поэтому последние почти всегда участвуют в таких переговорах.. Среди других традиционных участников переговоров в Парижском Клубе следует назвать МВФ, Всемирный банк, Конференцию ООН по торговле и развитию (ЮНКТАД) и, естественно, саму страну-должника, обратившуюся с просьбой о пересмотре задолженности. Ряд крупных должников, например Россия и Бразилия, сами предоставляют значительные кредиты другим странам, и их должники также обращаются в Парижский Клуб. Таким кредиторам выгодно решать вопросы уже на многосторонней основе. </w:t>
      </w:r>
    </w:p>
    <w:p w:rsidR="00F17D90" w:rsidRDefault="00F17D90" w:rsidP="006A5423">
      <w:pPr>
        <w:spacing w:line="360" w:lineRule="auto"/>
        <w:ind w:firstLine="709"/>
        <w:jc w:val="both"/>
      </w:pPr>
      <w:r>
        <w:t>Многосторонний подход является наиболее эффективным и облегчает работу в административно-организационном плане, так как должник имеет возможность вести переговоры со всеми кредиторами одновременно, а не с каждым в отдельности. Кроме того, кредиторы придают большое значение принципу равенства или равномерного распределения бремени невыплаченных задолженностей. Они хотят быть уверенными в том, что полученные от них льготы в отношении условий погашения долга не использованы для обслуживания долговых обязательств другими кредиторами.</w:t>
      </w:r>
      <w:bookmarkStart w:id="0" w:name="BITSoft"/>
      <w:bookmarkStart w:id="1" w:name="_Toc479348795"/>
      <w:bookmarkStart w:id="2" w:name="_Toc479349248"/>
      <w:bookmarkStart w:id="3" w:name="_Toc512059868"/>
      <w:bookmarkEnd w:id="0"/>
    </w:p>
    <w:p w:rsidR="000B22BC" w:rsidRDefault="00F17D90" w:rsidP="000B22BC">
      <w:pPr>
        <w:spacing w:line="360" w:lineRule="auto"/>
        <w:ind w:firstLine="709"/>
        <w:jc w:val="center"/>
        <w:rPr>
          <w:bCs/>
        </w:rPr>
      </w:pPr>
      <w:r w:rsidRPr="00F17D90">
        <w:rPr>
          <w:bCs/>
        </w:rPr>
        <w:t>Принципы Парижского клуба</w:t>
      </w:r>
      <w:bookmarkEnd w:id="1"/>
      <w:bookmarkEnd w:id="2"/>
      <w:bookmarkEnd w:id="3"/>
      <w:r w:rsidRPr="00F17D90">
        <w:rPr>
          <w:bCs/>
        </w:rPr>
        <w:t>.</w:t>
      </w:r>
      <w:r w:rsidR="000B22BC">
        <w:rPr>
          <w:rStyle w:val="a5"/>
          <w:bCs/>
        </w:rPr>
        <w:footnoteReference w:id="7"/>
      </w:r>
      <w:bookmarkStart w:id="4" w:name="_Toc512059869"/>
    </w:p>
    <w:p w:rsidR="000B22BC" w:rsidRDefault="00F17D90" w:rsidP="000B22BC">
      <w:pPr>
        <w:numPr>
          <w:ilvl w:val="1"/>
          <w:numId w:val="37"/>
        </w:numPr>
        <w:tabs>
          <w:tab w:val="clear" w:pos="2520"/>
          <w:tab w:val="num" w:pos="900"/>
        </w:tabs>
        <w:spacing w:line="360" w:lineRule="auto"/>
        <w:ind w:left="0" w:firstLine="720"/>
        <w:jc w:val="both"/>
        <w:rPr>
          <w:snapToGrid w:val="0"/>
        </w:rPr>
      </w:pPr>
      <w:r>
        <w:rPr>
          <w:snapToGrid w:val="0"/>
        </w:rPr>
        <w:t>В своей работе Парижский клуб руководствуется тремя основными принципами:</w:t>
      </w:r>
      <w:bookmarkEnd w:id="4"/>
      <w:r>
        <w:rPr>
          <w:snapToGrid w:val="0"/>
        </w:rPr>
        <w:t xml:space="preserve"> </w:t>
      </w:r>
      <w:bookmarkStart w:id="5" w:name="_Toc512059870"/>
      <w:r>
        <w:rPr>
          <w:snapToGrid w:val="0"/>
        </w:rPr>
        <w:t>наличие непосредственной угрозы прекращения платежей,</w:t>
      </w:r>
      <w:bookmarkEnd w:id="5"/>
      <w:r>
        <w:rPr>
          <w:snapToGrid w:val="0"/>
        </w:rPr>
        <w:t xml:space="preserve"> </w:t>
      </w:r>
      <w:bookmarkStart w:id="6" w:name="_Toc512059871"/>
    </w:p>
    <w:p w:rsidR="000B22BC" w:rsidRDefault="00F17D90" w:rsidP="000B22BC">
      <w:pPr>
        <w:numPr>
          <w:ilvl w:val="1"/>
          <w:numId w:val="37"/>
        </w:numPr>
        <w:tabs>
          <w:tab w:val="clear" w:pos="2520"/>
          <w:tab w:val="num" w:pos="900"/>
        </w:tabs>
        <w:spacing w:line="360" w:lineRule="auto"/>
        <w:ind w:left="0" w:firstLine="720"/>
        <w:jc w:val="both"/>
        <w:rPr>
          <w:snapToGrid w:val="0"/>
        </w:rPr>
      </w:pPr>
      <w:r>
        <w:rPr>
          <w:snapToGrid w:val="0"/>
        </w:rPr>
        <w:t>обуслов</w:t>
      </w:r>
      <w:r>
        <w:rPr>
          <w:snapToGrid w:val="0"/>
        </w:rPr>
        <w:softHyphen/>
        <w:t>ленность реструктуризации долга обязательством должника проводить опреде</w:t>
      </w:r>
      <w:r>
        <w:rPr>
          <w:snapToGrid w:val="0"/>
        </w:rPr>
        <w:softHyphen/>
        <w:t>ленную экономическую политику,</w:t>
      </w:r>
      <w:bookmarkEnd w:id="6"/>
      <w:r>
        <w:rPr>
          <w:snapToGrid w:val="0"/>
        </w:rPr>
        <w:t xml:space="preserve"> </w:t>
      </w:r>
      <w:bookmarkStart w:id="7" w:name="_Toc512059872"/>
    </w:p>
    <w:p w:rsidR="00F17D90" w:rsidRPr="000B22BC" w:rsidRDefault="00F17D90" w:rsidP="000B22BC">
      <w:pPr>
        <w:numPr>
          <w:ilvl w:val="1"/>
          <w:numId w:val="37"/>
        </w:numPr>
        <w:tabs>
          <w:tab w:val="clear" w:pos="2520"/>
          <w:tab w:val="num" w:pos="900"/>
        </w:tabs>
        <w:spacing w:line="360" w:lineRule="auto"/>
        <w:ind w:left="0" w:firstLine="720"/>
        <w:jc w:val="both"/>
        <w:rPr>
          <w:iCs/>
        </w:rPr>
      </w:pPr>
      <w:r>
        <w:rPr>
          <w:snapToGrid w:val="0"/>
        </w:rPr>
        <w:t>равномерное распределение бремени невы</w:t>
      </w:r>
      <w:r>
        <w:rPr>
          <w:snapToGrid w:val="0"/>
        </w:rPr>
        <w:softHyphen/>
        <w:t>плаченных долгов среди кредиторов.</w:t>
      </w:r>
      <w:bookmarkEnd w:id="7"/>
      <w:r>
        <w:rPr>
          <w:snapToGrid w:val="0"/>
        </w:rPr>
        <w:t xml:space="preserve"> </w:t>
      </w:r>
    </w:p>
    <w:p w:rsidR="00F17D90" w:rsidRDefault="00F17D90" w:rsidP="006A5423">
      <w:pPr>
        <w:pStyle w:val="1"/>
        <w:spacing w:line="360" w:lineRule="auto"/>
        <w:ind w:firstLine="709"/>
        <w:jc w:val="both"/>
        <w:rPr>
          <w:sz w:val="24"/>
        </w:rPr>
      </w:pPr>
      <w:bookmarkStart w:id="8" w:name="_Toc512059873"/>
      <w:r w:rsidRPr="00F17D90">
        <w:rPr>
          <w:snapToGrid w:val="0"/>
          <w:sz w:val="24"/>
        </w:rPr>
        <w:t>Первые два принципа — это условия, ко</w:t>
      </w:r>
      <w:r w:rsidRPr="00F17D90">
        <w:rPr>
          <w:snapToGrid w:val="0"/>
          <w:sz w:val="24"/>
        </w:rPr>
        <w:softHyphen/>
        <w:t>торые страна-должник обязана выполнить, прежде чем вопрос о пересмотре старых условий погашения кредита может быть рассмотрен Парижским клу</w:t>
      </w:r>
      <w:r w:rsidRPr="00F17D90">
        <w:rPr>
          <w:snapToGrid w:val="0"/>
          <w:sz w:val="24"/>
        </w:rPr>
        <w:softHyphen/>
        <w:t>бом. Третий принцип относится к позиции кредиторов и не является обязатель</w:t>
      </w:r>
      <w:r w:rsidRPr="00F17D90">
        <w:rPr>
          <w:snapToGrid w:val="0"/>
          <w:sz w:val="24"/>
        </w:rPr>
        <w:softHyphen/>
        <w:t>ным: он гласит, что в распределении между собой бремени проблем, связанных с пересмотром условий погашения кредитов, кредиторы должны действовать сообща и координировать свои действия и требования.</w:t>
      </w:r>
      <w:bookmarkStart w:id="9" w:name="_Toc479348794"/>
      <w:bookmarkStart w:id="10" w:name="_Toc479349247"/>
      <w:r w:rsidRPr="00F17D90">
        <w:rPr>
          <w:sz w:val="24"/>
        </w:rPr>
        <w:t xml:space="preserve"> </w:t>
      </w:r>
      <w:bookmarkEnd w:id="8"/>
      <w:bookmarkEnd w:id="9"/>
      <w:bookmarkEnd w:id="10"/>
    </w:p>
    <w:p w:rsidR="00FC3B4F" w:rsidRPr="00FC3B4F" w:rsidRDefault="00FC3B4F" w:rsidP="006A5423">
      <w:pPr>
        <w:spacing w:line="360" w:lineRule="auto"/>
        <w:ind w:firstLine="709"/>
      </w:pPr>
      <w:r>
        <w:t>Рассмотрим более подробную характеристику принципов  Парижского клуба:</w:t>
      </w:r>
      <w:r w:rsidR="000B22BC">
        <w:rPr>
          <w:rStyle w:val="a5"/>
        </w:rPr>
        <w:footnoteReference w:id="8"/>
      </w:r>
    </w:p>
    <w:p w:rsidR="00F17D90" w:rsidRDefault="00F17D90" w:rsidP="006A5423">
      <w:pPr>
        <w:pStyle w:val="a6"/>
        <w:widowControl w:val="0"/>
        <w:numPr>
          <w:ilvl w:val="0"/>
          <w:numId w:val="9"/>
        </w:numPr>
        <w:tabs>
          <w:tab w:val="clear" w:pos="720"/>
          <w:tab w:val="num" w:pos="900"/>
        </w:tabs>
        <w:spacing w:after="0" w:line="360" w:lineRule="auto"/>
        <w:ind w:left="0" w:firstLine="709"/>
      </w:pPr>
      <w:r>
        <w:t>Наличие непосредственной угрозы прекращения платежей по по</w:t>
      </w:r>
      <w:r>
        <w:softHyphen/>
        <w:t>гашению задолженности.</w:t>
      </w:r>
    </w:p>
    <w:p w:rsidR="00F17D90" w:rsidRDefault="00F17D90" w:rsidP="006A5423">
      <w:pPr>
        <w:widowControl w:val="0"/>
        <w:spacing w:line="360" w:lineRule="auto"/>
        <w:ind w:firstLine="709"/>
        <w:jc w:val="both"/>
        <w:rPr>
          <w:snapToGrid w:val="0"/>
        </w:rPr>
      </w:pPr>
      <w:r>
        <w:rPr>
          <w:iCs/>
          <w:snapToGrid w:val="0"/>
        </w:rPr>
        <w:t>Для того чтобы условия погашения кредита могли</w:t>
      </w:r>
      <w:r>
        <w:rPr>
          <w:snapToGrid w:val="0"/>
        </w:rPr>
        <w:t xml:space="preserve"> быть пересмотрены, должнику следует доказать, что без этого он не в состоя</w:t>
      </w:r>
      <w:r>
        <w:rPr>
          <w:snapToGrid w:val="0"/>
        </w:rPr>
        <w:softHyphen/>
        <w:t>нии выполнить свои обязательства по выплате внешнего долга. Как правило, наличие крупных задолженностей по платежам в погашение внешних кредитов является для Парижского клуба достаточным доказательством того, что эти платежи вскоре будут прекращены. Кроме того, Парижский клуб может про</w:t>
      </w:r>
      <w:r>
        <w:rPr>
          <w:snapToGrid w:val="0"/>
        </w:rPr>
        <w:softHyphen/>
        <w:t>анализировать степень серьезности проблем данной страны с помощью про</w:t>
      </w:r>
      <w:r>
        <w:rPr>
          <w:snapToGrid w:val="0"/>
        </w:rPr>
        <w:softHyphen/>
        <w:t>гноза МВФ о состоянии платежного баланса страны на будущий год.</w:t>
      </w:r>
    </w:p>
    <w:p w:rsidR="00F17D90" w:rsidRDefault="00F17D90" w:rsidP="006A5423">
      <w:pPr>
        <w:widowControl w:val="0"/>
        <w:spacing w:line="360" w:lineRule="auto"/>
        <w:ind w:firstLine="709"/>
        <w:jc w:val="both"/>
        <w:rPr>
          <w:snapToGrid w:val="0"/>
        </w:rPr>
      </w:pPr>
      <w:r>
        <w:rPr>
          <w:snapToGrid w:val="0"/>
        </w:rPr>
        <w:t>Такие договорные обязательства по платежам, как правило, относятся к кредитам или особым финансовым условиям, предоставленным либо непосред</w:t>
      </w:r>
      <w:r>
        <w:rPr>
          <w:snapToGrid w:val="0"/>
        </w:rPr>
        <w:softHyphen/>
        <w:t>ственно правительству страны-должника, либо его уполномоченным учрежде</w:t>
      </w:r>
      <w:r>
        <w:rPr>
          <w:snapToGrid w:val="0"/>
        </w:rPr>
        <w:softHyphen/>
        <w:t>ниям и ведомствам (долг государственного сектора), либо частным юридиче</w:t>
      </w:r>
      <w:r>
        <w:rPr>
          <w:snapToGrid w:val="0"/>
        </w:rPr>
        <w:softHyphen/>
        <w:t>ским лицам, если они поместили сумму в местной валюте, равную сумме за</w:t>
      </w:r>
      <w:r>
        <w:rPr>
          <w:snapToGrid w:val="0"/>
        </w:rPr>
        <w:softHyphen/>
        <w:t>долженности, в отечественный коммерческий банк или</w:t>
      </w:r>
      <w:r w:rsidR="00FC3B4F">
        <w:rPr>
          <w:snapToGrid w:val="0"/>
        </w:rPr>
        <w:t xml:space="preserve"> в центральный банк данной стра</w:t>
      </w:r>
      <w:r>
        <w:rPr>
          <w:snapToGrid w:val="0"/>
        </w:rPr>
        <w:t>ны, и перевод средств иностранному кредитору в конвертируемой валюте не был осуществлен из-за нехватки иностранной валюты (долг частного сектора).</w:t>
      </w:r>
    </w:p>
    <w:p w:rsidR="00F17D90" w:rsidRDefault="00F17D90" w:rsidP="006A5423">
      <w:pPr>
        <w:widowControl w:val="0"/>
        <w:spacing w:line="360" w:lineRule="auto"/>
        <w:ind w:firstLine="709"/>
        <w:jc w:val="both"/>
        <w:rPr>
          <w:snapToGrid w:val="0"/>
        </w:rPr>
      </w:pPr>
      <w:r>
        <w:rPr>
          <w:snapToGrid w:val="0"/>
        </w:rPr>
        <w:t>Неспособность частного должника привлечь достаточные сред</w:t>
      </w:r>
      <w:r w:rsidR="00FC3B4F">
        <w:rPr>
          <w:snapToGrid w:val="0"/>
        </w:rPr>
        <w:t>ства в на</w:t>
      </w:r>
      <w:r>
        <w:rPr>
          <w:snapToGrid w:val="0"/>
        </w:rPr>
        <w:t>циональной валюте для приобретения необходимой суммы в иностранной ва</w:t>
      </w:r>
      <w:r>
        <w:rPr>
          <w:snapToGrid w:val="0"/>
        </w:rPr>
        <w:softHyphen/>
        <w:t>люте (чтобы потом выплатить долг иностранному кредитору) не считается на</w:t>
      </w:r>
      <w:r>
        <w:rPr>
          <w:snapToGrid w:val="0"/>
        </w:rPr>
        <w:softHyphen/>
        <w:t>личием непосредственной угрозы прекращения выплат по погашению задол</w:t>
      </w:r>
      <w:r>
        <w:rPr>
          <w:snapToGrid w:val="0"/>
        </w:rPr>
        <w:softHyphen/>
        <w:t>женности. Такая ситуация представляет собой реализацию коммерческого риска и не влечет никакой ответственности со стороны государства.</w:t>
      </w:r>
    </w:p>
    <w:p w:rsidR="00F17D90" w:rsidRPr="00F17D90" w:rsidRDefault="00F17D90" w:rsidP="006A5423">
      <w:pPr>
        <w:pStyle w:val="a6"/>
        <w:widowControl w:val="0"/>
        <w:numPr>
          <w:ilvl w:val="0"/>
          <w:numId w:val="9"/>
        </w:numPr>
        <w:tabs>
          <w:tab w:val="clear" w:pos="720"/>
          <w:tab w:val="num" w:pos="1080"/>
        </w:tabs>
        <w:spacing w:after="0" w:line="360" w:lineRule="auto"/>
        <w:ind w:left="0" w:firstLine="709"/>
      </w:pPr>
      <w:r>
        <w:t>Условия погашения для должников.</w:t>
      </w:r>
    </w:p>
    <w:p w:rsidR="00F17D90" w:rsidRPr="00FC3B4F" w:rsidRDefault="00F17D90" w:rsidP="006A5423">
      <w:pPr>
        <w:widowControl w:val="0"/>
        <w:spacing w:line="360" w:lineRule="auto"/>
        <w:ind w:firstLine="709"/>
        <w:jc w:val="both"/>
        <w:rPr>
          <w:snapToGrid w:val="0"/>
        </w:rPr>
      </w:pPr>
      <w:r>
        <w:rPr>
          <w:snapToGrid w:val="0"/>
        </w:rPr>
        <w:t xml:space="preserve"> Смягчение условий погашения задолженности путем отсрочки платежей направлено на то, чтобы должнику восстановить кредитоспособность через осуществление всеобъемлющих ре</w:t>
      </w:r>
      <w:r>
        <w:rPr>
          <w:snapToGrid w:val="0"/>
        </w:rPr>
        <w:softHyphen/>
        <w:t>форм и преобразований. Поэтому государства-кредиторы идут на пересмотр графиков погашения задолженностей лишь при условии принятия странами-должниками программ макроэкономических преобразований, финансируемых при помощи дополнительных ссуд от МВФ. Данному факту государства-креди</w:t>
      </w:r>
      <w:r>
        <w:rPr>
          <w:snapToGrid w:val="0"/>
        </w:rPr>
        <w:softHyphen/>
        <w:t>торы придают большое значение. Обычно, в согласованном протоколе о пере</w:t>
      </w:r>
      <w:r>
        <w:rPr>
          <w:snapToGrid w:val="0"/>
        </w:rPr>
        <w:softHyphen/>
        <w:t xml:space="preserve">смотре условий погашения задолженности содержится такое замечание: </w:t>
      </w:r>
      <w:r w:rsidRPr="00FC3B4F">
        <w:rPr>
          <w:snapToGrid w:val="0"/>
        </w:rPr>
        <w:t>«По</w:t>
      </w:r>
      <w:r w:rsidRPr="00FC3B4F">
        <w:rPr>
          <w:snapToGrid w:val="0"/>
        </w:rPr>
        <w:softHyphen/>
        <w:t>ложения настоящего протокола сохраняют силу до тех пор, пока Республика Х имеет договоренность с Международным валютным фондом о дополни</w:t>
      </w:r>
      <w:r w:rsidRPr="00FC3B4F">
        <w:rPr>
          <w:snapToGrid w:val="0"/>
        </w:rPr>
        <w:softHyphen/>
        <w:t>тельных ссудах».</w:t>
      </w:r>
    </w:p>
    <w:p w:rsidR="00F17D90" w:rsidRDefault="00F17D90" w:rsidP="006A5423">
      <w:pPr>
        <w:widowControl w:val="0"/>
        <w:spacing w:line="360" w:lineRule="auto"/>
        <w:ind w:firstLine="709"/>
        <w:jc w:val="both"/>
        <w:rPr>
          <w:snapToGrid w:val="0"/>
        </w:rPr>
      </w:pPr>
      <w:r>
        <w:rPr>
          <w:snapToGrid w:val="0"/>
        </w:rPr>
        <w:t>У должников, испытывающих финансовые трудности, зачастую накапли</w:t>
      </w:r>
      <w:r>
        <w:rPr>
          <w:snapToGrid w:val="0"/>
        </w:rPr>
        <w:softHyphen/>
        <w:t>ваются большие суммы неплатежей по погашению задолженности не только перед официальными и частными кредиторами, но и перед МВФ. Устав МВФ запрещает предоставлять таким странам новые кредиты и ссуды и, следова</w:t>
      </w:r>
      <w:r>
        <w:rPr>
          <w:snapToGrid w:val="0"/>
        </w:rPr>
        <w:softHyphen/>
        <w:t>тельно, заключать с ними соответствующие дополнительные договоренности. А это, в свою очередь, лишает страны-кредиторы Парижского клуба возможно</w:t>
      </w:r>
      <w:r>
        <w:rPr>
          <w:snapToGrid w:val="0"/>
        </w:rPr>
        <w:softHyphen/>
        <w:t>сти урегулировать финансовые отношения с такими странами.</w:t>
      </w:r>
    </w:p>
    <w:p w:rsidR="00F17D90" w:rsidRDefault="00F17D90" w:rsidP="006A5423">
      <w:pPr>
        <w:widowControl w:val="0"/>
        <w:spacing w:line="360" w:lineRule="auto"/>
        <w:ind w:firstLine="709"/>
        <w:jc w:val="both"/>
        <w:rPr>
          <w:snapToGrid w:val="0"/>
        </w:rPr>
      </w:pPr>
      <w:r>
        <w:rPr>
          <w:snapToGrid w:val="0"/>
        </w:rPr>
        <w:t>Чтобы вырваться из этого заколдованного круга, Парижский клуб разра</w:t>
      </w:r>
      <w:r>
        <w:rPr>
          <w:snapToGrid w:val="0"/>
        </w:rPr>
        <w:softHyphen/>
        <w:t>ботал специальную стратегию, согласно которой страна-должник должна осу</w:t>
      </w:r>
      <w:r>
        <w:rPr>
          <w:snapToGrid w:val="0"/>
        </w:rPr>
        <w:softHyphen/>
        <w:t>ществлять программу макроэкономических преобразований в соответствии с требованиями, которые предъявляются к получателям дополнительных ссуд от МВФ. По мере успешного внедрения такой программы страна постепенно за</w:t>
      </w:r>
      <w:r>
        <w:rPr>
          <w:snapToGrid w:val="0"/>
        </w:rPr>
        <w:softHyphen/>
        <w:t>воевывает право на получение финансовой помощи Фонда. И тогда эти права используются для погашения имеющихся задолженностей. К моменту заверше</w:t>
      </w:r>
      <w:r>
        <w:rPr>
          <w:snapToGrid w:val="0"/>
        </w:rPr>
        <w:softHyphen/>
        <w:t>ния указанной программы страна-должник должна полностью рассчитаться с долгами и приобрести право на получение кредитов от МВФ в обычном по</w:t>
      </w:r>
      <w:r>
        <w:rPr>
          <w:snapToGrid w:val="0"/>
        </w:rPr>
        <w:softHyphen/>
        <w:t>рядке.</w:t>
      </w:r>
    </w:p>
    <w:p w:rsidR="00F17D90" w:rsidRDefault="00F17D90" w:rsidP="006A5423">
      <w:pPr>
        <w:widowControl w:val="0"/>
        <w:spacing w:line="360" w:lineRule="auto"/>
        <w:ind w:firstLine="709"/>
        <w:jc w:val="both"/>
        <w:rPr>
          <w:snapToGrid w:val="0"/>
        </w:rPr>
      </w:pPr>
      <w:r>
        <w:rPr>
          <w:snapToGrid w:val="0"/>
        </w:rPr>
        <w:t>Обусловленность кредитов обязательствам должников проводить опреде</w:t>
      </w:r>
      <w:r>
        <w:rPr>
          <w:snapToGrid w:val="0"/>
        </w:rPr>
        <w:softHyphen/>
        <w:t>ленную экономическую политику не является строгим юридическим термином. Определения этого принципа нет даже в Договорах о Международном валют</w:t>
      </w:r>
      <w:r>
        <w:rPr>
          <w:snapToGrid w:val="0"/>
        </w:rPr>
        <w:softHyphen/>
        <w:t>ном фонде и о Всемирном банке. Некоторые страны-должники утверждают, что обусловленность кредитов МВФ обязательством проводить определенную эко</w:t>
      </w:r>
      <w:r>
        <w:rPr>
          <w:snapToGrid w:val="0"/>
        </w:rPr>
        <w:softHyphen/>
        <w:t>номическую политику лишь усуг</w:t>
      </w:r>
      <w:r w:rsidR="00FC3B4F">
        <w:rPr>
          <w:snapToGrid w:val="0"/>
        </w:rPr>
        <w:t>убляет экономические трудности.</w:t>
      </w:r>
    </w:p>
    <w:p w:rsidR="00F17D90" w:rsidRDefault="00F17D90" w:rsidP="006A5423">
      <w:pPr>
        <w:widowControl w:val="0"/>
        <w:spacing w:line="360" w:lineRule="auto"/>
        <w:ind w:firstLine="709"/>
        <w:jc w:val="both"/>
        <w:rPr>
          <w:snapToGrid w:val="0"/>
        </w:rPr>
      </w:pPr>
      <w:r>
        <w:rPr>
          <w:snapToGrid w:val="0"/>
        </w:rPr>
        <w:t xml:space="preserve">План преобразований МВФ, который излагается в письме-обязательстве страны-заемщика, включает в себя, как правило, следующие требования: </w:t>
      </w:r>
    </w:p>
    <w:p w:rsidR="00F17D90" w:rsidRDefault="00F17D90" w:rsidP="006A5423">
      <w:pPr>
        <w:widowControl w:val="0"/>
        <w:numPr>
          <w:ilvl w:val="0"/>
          <w:numId w:val="8"/>
        </w:numPr>
        <w:tabs>
          <w:tab w:val="clear" w:pos="1440"/>
          <w:tab w:val="num" w:pos="900"/>
        </w:tabs>
        <w:spacing w:line="360" w:lineRule="auto"/>
        <w:ind w:left="0" w:firstLine="709"/>
        <w:jc w:val="both"/>
        <w:rPr>
          <w:iCs/>
          <w:snapToGrid w:val="0"/>
        </w:rPr>
      </w:pPr>
      <w:r>
        <w:rPr>
          <w:iCs/>
          <w:snapToGrid w:val="0"/>
        </w:rPr>
        <w:t>огра</w:t>
      </w:r>
      <w:r>
        <w:rPr>
          <w:iCs/>
          <w:snapToGrid w:val="0"/>
        </w:rPr>
        <w:softHyphen/>
        <w:t xml:space="preserve">ничение роста денежной массы, </w:t>
      </w:r>
    </w:p>
    <w:p w:rsidR="00F17D90" w:rsidRDefault="00F17D90" w:rsidP="006A5423">
      <w:pPr>
        <w:widowControl w:val="0"/>
        <w:numPr>
          <w:ilvl w:val="0"/>
          <w:numId w:val="8"/>
        </w:numPr>
        <w:tabs>
          <w:tab w:val="clear" w:pos="1440"/>
          <w:tab w:val="num" w:pos="900"/>
        </w:tabs>
        <w:spacing w:line="360" w:lineRule="auto"/>
        <w:ind w:left="0" w:firstLine="709"/>
        <w:jc w:val="both"/>
        <w:rPr>
          <w:iCs/>
          <w:snapToGrid w:val="0"/>
        </w:rPr>
      </w:pPr>
      <w:r>
        <w:rPr>
          <w:iCs/>
          <w:snapToGrid w:val="0"/>
        </w:rPr>
        <w:t xml:space="preserve">сокращение дефицита государственного бюджета, </w:t>
      </w:r>
    </w:p>
    <w:p w:rsidR="00F17D90" w:rsidRDefault="00F17D90" w:rsidP="006A5423">
      <w:pPr>
        <w:widowControl w:val="0"/>
        <w:numPr>
          <w:ilvl w:val="0"/>
          <w:numId w:val="8"/>
        </w:numPr>
        <w:tabs>
          <w:tab w:val="clear" w:pos="1440"/>
          <w:tab w:val="num" w:pos="900"/>
        </w:tabs>
        <w:spacing w:line="360" w:lineRule="auto"/>
        <w:ind w:left="0" w:firstLine="709"/>
        <w:jc w:val="both"/>
        <w:rPr>
          <w:iCs/>
          <w:snapToGrid w:val="0"/>
        </w:rPr>
      </w:pPr>
      <w:r>
        <w:rPr>
          <w:iCs/>
          <w:snapToGrid w:val="0"/>
        </w:rPr>
        <w:t>контроль над предоставлением кредитов, совершенствование по</w:t>
      </w:r>
      <w:r>
        <w:rPr>
          <w:iCs/>
          <w:snapToGrid w:val="0"/>
        </w:rPr>
        <w:softHyphen/>
        <w:t>литики обменного курса национальной валюты (речь идет об устранении ис</w:t>
      </w:r>
      <w:r>
        <w:rPr>
          <w:iCs/>
          <w:snapToGrid w:val="0"/>
        </w:rPr>
        <w:softHyphen/>
        <w:t>кусственного завышения курса путем девальвации),</w:t>
      </w:r>
    </w:p>
    <w:p w:rsidR="00F17D90" w:rsidRDefault="00F17D90" w:rsidP="006A5423">
      <w:pPr>
        <w:widowControl w:val="0"/>
        <w:numPr>
          <w:ilvl w:val="0"/>
          <w:numId w:val="8"/>
        </w:numPr>
        <w:tabs>
          <w:tab w:val="clear" w:pos="1440"/>
          <w:tab w:val="num" w:pos="900"/>
        </w:tabs>
        <w:spacing w:line="360" w:lineRule="auto"/>
        <w:ind w:left="0" w:firstLine="709"/>
        <w:jc w:val="both"/>
        <w:rPr>
          <w:iCs/>
          <w:snapToGrid w:val="0"/>
        </w:rPr>
      </w:pPr>
      <w:r>
        <w:rPr>
          <w:iCs/>
          <w:snapToGrid w:val="0"/>
        </w:rPr>
        <w:t xml:space="preserve"> устранение контроля над ценами, совершенствование торгового баланса,</w:t>
      </w:r>
    </w:p>
    <w:p w:rsidR="00F17D90" w:rsidRDefault="00F17D90" w:rsidP="006A5423">
      <w:pPr>
        <w:widowControl w:val="0"/>
        <w:numPr>
          <w:ilvl w:val="0"/>
          <w:numId w:val="8"/>
        </w:numPr>
        <w:tabs>
          <w:tab w:val="clear" w:pos="1440"/>
          <w:tab w:val="num" w:pos="900"/>
        </w:tabs>
        <w:spacing w:line="360" w:lineRule="auto"/>
        <w:ind w:left="0" w:firstLine="709"/>
        <w:jc w:val="both"/>
        <w:rPr>
          <w:i/>
          <w:snapToGrid w:val="0"/>
        </w:rPr>
      </w:pPr>
      <w:r>
        <w:rPr>
          <w:iCs/>
          <w:snapToGrid w:val="0"/>
        </w:rPr>
        <w:t>ограничение вмеша</w:t>
      </w:r>
      <w:r>
        <w:rPr>
          <w:iCs/>
          <w:snapToGrid w:val="0"/>
        </w:rPr>
        <w:softHyphen/>
        <w:t>тельства государства в экономику.</w:t>
      </w:r>
    </w:p>
    <w:p w:rsidR="00F17D90" w:rsidRDefault="00F17D90" w:rsidP="006A5423">
      <w:pPr>
        <w:widowControl w:val="0"/>
        <w:spacing w:line="360" w:lineRule="auto"/>
        <w:ind w:firstLine="709"/>
        <w:jc w:val="both"/>
        <w:rPr>
          <w:snapToGrid w:val="0"/>
        </w:rPr>
      </w:pPr>
      <w:r>
        <w:rPr>
          <w:snapToGrid w:val="0"/>
        </w:rPr>
        <w:t>Однако в практическом плане программы преобразований МВФ связаны с сокращением расходов на социальные нужды (образование, здравоохранение и т.п.) и отменой государственных дотаций на производство продуктов питания и других товаров и услуг первой необходимости. Выполнение таких программ во многих случаях приводило к беспорядкам и политической нестабильности, так что при осуществлении подобных планов стабилизации правительство страны-должника нередко вынужденно прибегать к репрессивным мерам про</w:t>
      </w:r>
      <w:r>
        <w:rPr>
          <w:snapToGrid w:val="0"/>
        </w:rPr>
        <w:softHyphen/>
        <w:t>тив собственного народа.</w:t>
      </w:r>
    </w:p>
    <w:p w:rsidR="00F17D90" w:rsidRDefault="00F17D90" w:rsidP="006A5423">
      <w:pPr>
        <w:widowControl w:val="0"/>
        <w:spacing w:line="360" w:lineRule="auto"/>
        <w:ind w:firstLine="709"/>
        <w:jc w:val="both"/>
        <w:rPr>
          <w:snapToGrid w:val="0"/>
        </w:rPr>
      </w:pPr>
      <w:r>
        <w:rPr>
          <w:snapToGrid w:val="0"/>
        </w:rPr>
        <w:t>Бывают и исключения из этого правила: если страна-должник не является членом МВФ, она обсуждает необходимые преобразования непосредственно с кредиторами. Как правило, страны-кредиторы направляют в эту страну группу экспертом для оценки, реальной экономической обстановки. Такие группы были направлены в 1994 году в Польшу и Мозамбик до того, как эти государ</w:t>
      </w:r>
      <w:r>
        <w:rPr>
          <w:snapToGrid w:val="0"/>
        </w:rPr>
        <w:softHyphen/>
        <w:t>ства вступили в МВФ. Такой же подход был принят и в отношении Кубы, а эта страна не является членом МВФ. Кроме того, кредиторы утверждают, что страны-должники неохотно идут на такие условия; ведь в отличие от МВФ Па</w:t>
      </w:r>
      <w:r>
        <w:rPr>
          <w:snapToGrid w:val="0"/>
        </w:rPr>
        <w:softHyphen/>
        <w:t>рижский клуб не в состоянии предоставить новые кредиты в качестве стимула к проведению экономических реформ.</w:t>
      </w:r>
    </w:p>
    <w:p w:rsidR="00F17D90" w:rsidRPr="00FC3B4F" w:rsidRDefault="00FC3B4F" w:rsidP="006A5423">
      <w:pPr>
        <w:pStyle w:val="20"/>
        <w:spacing w:line="360" w:lineRule="auto"/>
        <w:ind w:left="0" w:firstLine="709"/>
      </w:pPr>
      <w:r w:rsidRPr="00FC3B4F">
        <w:rPr>
          <w:iCs/>
        </w:rPr>
        <w:t>3</w:t>
      </w:r>
      <w:r w:rsidR="00F17D90" w:rsidRPr="00FC3B4F">
        <w:rPr>
          <w:iCs/>
        </w:rPr>
        <w:t>.  Равномерное распределение бремени непогашенных долговых обяза</w:t>
      </w:r>
      <w:r w:rsidR="00F17D90" w:rsidRPr="00FC3B4F">
        <w:rPr>
          <w:iCs/>
        </w:rPr>
        <w:softHyphen/>
        <w:t>тельств среди кредиторов</w:t>
      </w:r>
      <w:r w:rsidR="00F17D90" w:rsidRPr="00FC3B4F">
        <w:t>.</w:t>
      </w:r>
    </w:p>
    <w:p w:rsidR="00F17D90" w:rsidRDefault="00F17D90" w:rsidP="006A5423">
      <w:pPr>
        <w:widowControl w:val="0"/>
        <w:spacing w:line="360" w:lineRule="auto"/>
        <w:ind w:firstLine="709"/>
        <w:jc w:val="both"/>
        <w:rPr>
          <w:snapToGrid w:val="0"/>
        </w:rPr>
      </w:pPr>
      <w:r>
        <w:rPr>
          <w:snapToGrid w:val="0"/>
        </w:rPr>
        <w:t>Данное правило называют еще принципом равных условий. Оно обеспечивает равномерное распределение среди кредиторов бре</w:t>
      </w:r>
      <w:r>
        <w:rPr>
          <w:snapToGrid w:val="0"/>
        </w:rPr>
        <w:softHyphen/>
        <w:t>мени проблем, связанных с пересмотром условий погашения долговых обяза</w:t>
      </w:r>
      <w:r>
        <w:rPr>
          <w:snapToGrid w:val="0"/>
        </w:rPr>
        <w:softHyphen/>
        <w:t>тельств. В целях упрощения этой работы кредиторы Парижского клуба, как правило, договариваются о том, что для всех кредитов, предоставленных дан</w:t>
      </w:r>
      <w:r>
        <w:rPr>
          <w:snapToGrid w:val="0"/>
        </w:rPr>
        <w:softHyphen/>
        <w:t>ной стране до определенного срока, будет установлен один и тот же льготный период и срок погашения.</w:t>
      </w:r>
    </w:p>
    <w:p w:rsidR="00F17D90" w:rsidRPr="00FC3B4F" w:rsidRDefault="00F17D90" w:rsidP="006A5423">
      <w:pPr>
        <w:widowControl w:val="0"/>
        <w:spacing w:line="360" w:lineRule="auto"/>
        <w:ind w:firstLine="709"/>
        <w:jc w:val="both"/>
        <w:rPr>
          <w:snapToGrid w:val="0"/>
        </w:rPr>
      </w:pPr>
      <w:r>
        <w:rPr>
          <w:snapToGrid w:val="0"/>
        </w:rPr>
        <w:t>Указанный принцип распространяется и на кредиторов, не участвующих в переговорах в рамках Парижского клуба. Официальные кредиторы не хотят, чтобы уступки, предоставляемые Парижским клубом, использовались должни</w:t>
      </w:r>
      <w:r>
        <w:rPr>
          <w:snapToGrid w:val="0"/>
        </w:rPr>
        <w:softHyphen/>
        <w:t>ками для покрытия долговых обязательств перед другими категориями креди</w:t>
      </w:r>
      <w:r>
        <w:rPr>
          <w:snapToGrid w:val="0"/>
        </w:rPr>
        <w:softHyphen/>
        <w:t xml:space="preserve">торов. Поэтому в протоколе о пересмотре условий погашения задолженностей содержится требование в адрес страны-должника о необходимости добиваться аналогичных уступок </w:t>
      </w:r>
      <w:r>
        <w:rPr>
          <w:i/>
          <w:snapToGrid w:val="0"/>
        </w:rPr>
        <w:t>по</w:t>
      </w:r>
      <w:r>
        <w:rPr>
          <w:snapToGrid w:val="0"/>
        </w:rPr>
        <w:t xml:space="preserve"> условиям погашения внешних задолженностей и от других кредиторов. Соответствующее положение протокола гласит: </w:t>
      </w:r>
      <w:r w:rsidRPr="00FC3B4F">
        <w:rPr>
          <w:snapToGrid w:val="0"/>
        </w:rPr>
        <w:t>«В целях обеспечения равных условна для государств-кредиторов от частных кредито</w:t>
      </w:r>
      <w:r w:rsidRPr="00FC3B4F">
        <w:rPr>
          <w:snapToGrid w:val="0"/>
        </w:rPr>
        <w:softHyphen/>
        <w:t>ров, правительство Республики «икс» обязуется добиваться от иностранных кредиторов, в том числе от банков и фирм-поставщиков, отсрочек и условий рефинансирования аналогичных изложенным в настоящем протоколе в отно</w:t>
      </w:r>
      <w:r w:rsidRPr="00FC3B4F">
        <w:rPr>
          <w:snapToGrid w:val="0"/>
        </w:rPr>
        <w:softHyphen/>
        <w:t>шении кредитов с аналогичным сроком погашения, с тем чтобы не допустить возникновения неравных условии для различных категории кредиторов».</w:t>
      </w:r>
    </w:p>
    <w:p w:rsidR="00F17D90" w:rsidRDefault="00F17D90" w:rsidP="006A5423">
      <w:pPr>
        <w:widowControl w:val="0"/>
        <w:spacing w:line="360" w:lineRule="auto"/>
        <w:ind w:firstLine="709"/>
        <w:jc w:val="both"/>
        <w:rPr>
          <w:snapToGrid w:val="0"/>
        </w:rPr>
      </w:pPr>
      <w:r>
        <w:rPr>
          <w:snapToGrid w:val="0"/>
        </w:rPr>
        <w:t xml:space="preserve">Переговоры в Парижском клубе не требуют больших затрат, однако для представителей стран-должников эта процедура унизительна и неприятна. Как правило, переговоры в Парижском клубе завершаются в течение одного дня, но иногда бывают более продолжительными. Самые короткие за всю историю клуба переговоры были в октябре </w:t>
      </w:r>
      <w:smartTag w:uri="urn:schemas-microsoft-com:office:smarttags" w:element="metricconverter">
        <w:smartTagPr>
          <w:attr w:name="ProductID" w:val="1983 г"/>
        </w:smartTagPr>
        <w:r>
          <w:rPr>
            <w:snapToGrid w:val="0"/>
          </w:rPr>
          <w:t>1983 г</w:t>
        </w:r>
      </w:smartTag>
      <w:r>
        <w:rPr>
          <w:snapToGrid w:val="0"/>
        </w:rPr>
        <w:t>., когда для достижения договоренно</w:t>
      </w:r>
      <w:r>
        <w:rPr>
          <w:snapToGrid w:val="0"/>
        </w:rPr>
        <w:softHyphen/>
        <w:t>стей с делегацией Малави потребовался всего один час. Случается, что перего</w:t>
      </w:r>
      <w:r>
        <w:rPr>
          <w:snapToGrid w:val="0"/>
        </w:rPr>
        <w:softHyphen/>
        <w:t>воры занимают довольно много времени, а</w:t>
      </w:r>
      <w:r w:rsidR="00FC3B4F">
        <w:rPr>
          <w:snapToGrid w:val="0"/>
        </w:rPr>
        <w:t xml:space="preserve"> бывает, что и заходят в тупик.</w:t>
      </w:r>
    </w:p>
    <w:p w:rsidR="00F17D90" w:rsidRPr="00FC3B4F" w:rsidRDefault="00F17D90" w:rsidP="006A5423">
      <w:pPr>
        <w:spacing w:line="360" w:lineRule="auto"/>
        <w:ind w:firstLine="709"/>
        <w:jc w:val="center"/>
      </w:pPr>
      <w:r w:rsidRPr="00F17D90">
        <w:t>Условия реструктуризации долга</w:t>
      </w:r>
      <w:r w:rsidR="002A7DC6">
        <w:t>.</w:t>
      </w:r>
      <w:r w:rsidR="000B22BC">
        <w:rPr>
          <w:rStyle w:val="a5"/>
        </w:rPr>
        <w:footnoteReference w:id="9"/>
      </w:r>
    </w:p>
    <w:p w:rsidR="00F17D90" w:rsidRDefault="00F17D90" w:rsidP="006A5423">
      <w:pPr>
        <w:widowControl w:val="0"/>
        <w:spacing w:line="360" w:lineRule="auto"/>
        <w:ind w:firstLine="709"/>
        <w:jc w:val="both"/>
        <w:rPr>
          <w:snapToGrid w:val="0"/>
        </w:rPr>
      </w:pPr>
      <w:r>
        <w:rPr>
          <w:snapToGrid w:val="0"/>
        </w:rPr>
        <w:t>Реструктуризация долга – это одна из форм реорганизации условий долга, в ходе которой должники и кредиторы договариваются об отсрочке выплат задолженностей по основной сумме кредита и по процентам, срок которых должен наступить в определенный период времени, а также о новом графике таких платежей. В последнее время реструктуризация внешнего долга стала достаточно популярной практикой. В Парижском Клубе реструктурируются долги правительств и гарантированные ими долги, а в Лондонском – задолженности перед коммерческими банками. В рамках Парижского клуба  реструктуризация задолженности большей частью применяется в отношении беднейших стран, хотя не всегда.</w:t>
      </w:r>
    </w:p>
    <w:p w:rsidR="008E0641" w:rsidRDefault="00F17D90" w:rsidP="006A5423">
      <w:pPr>
        <w:widowControl w:val="0"/>
        <w:spacing w:line="360" w:lineRule="auto"/>
        <w:ind w:firstLine="709"/>
        <w:jc w:val="both"/>
        <w:rPr>
          <w:snapToGrid w:val="0"/>
        </w:rPr>
      </w:pPr>
      <w:r>
        <w:rPr>
          <w:snapToGrid w:val="0"/>
        </w:rPr>
        <w:t>В отношении разных стран государствами-кредиторами применяются различные методы. В результате этих подходов в настоящее время четко обозначились четыре категории стран-должников:</w:t>
      </w:r>
      <w:r w:rsidR="008E0641" w:rsidRPr="008E0641">
        <w:rPr>
          <w:snapToGrid w:val="0"/>
        </w:rPr>
        <w:t xml:space="preserve"> </w:t>
      </w:r>
    </w:p>
    <w:p w:rsidR="00F17D90" w:rsidRDefault="008E0641" w:rsidP="008E0641">
      <w:pPr>
        <w:widowControl w:val="0"/>
        <w:spacing w:line="360" w:lineRule="auto"/>
        <w:ind w:firstLine="709"/>
        <w:jc w:val="right"/>
        <w:rPr>
          <w:snapToGrid w:val="0"/>
        </w:rPr>
      </w:pPr>
      <w:r>
        <w:rPr>
          <w:snapToGrid w:val="0"/>
        </w:rPr>
        <w:t>Таблица 1</w:t>
      </w:r>
    </w:p>
    <w:p w:rsidR="002A7DC6" w:rsidRDefault="00FE5A1F" w:rsidP="008E0641">
      <w:pPr>
        <w:widowControl w:val="0"/>
        <w:spacing w:line="360" w:lineRule="auto"/>
        <w:ind w:firstLine="709"/>
        <w:jc w:val="center"/>
        <w:rPr>
          <w:snapToGrid w:val="0"/>
        </w:rPr>
      </w:pPr>
      <w:r>
        <w:rPr>
          <w:snapToGrid w:val="0"/>
        </w:rPr>
        <w:t>Категории стран-должников</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20"/>
        <w:gridCol w:w="5760"/>
      </w:tblGrid>
      <w:tr w:rsidR="002A7DC6">
        <w:trPr>
          <w:trHeight w:val="77"/>
        </w:trPr>
        <w:tc>
          <w:tcPr>
            <w:tcW w:w="3420" w:type="dxa"/>
          </w:tcPr>
          <w:p w:rsidR="002A7DC6" w:rsidRPr="002A7DC6" w:rsidRDefault="002A7DC6" w:rsidP="006A5423">
            <w:pPr>
              <w:spacing w:line="360" w:lineRule="auto"/>
              <w:jc w:val="center"/>
            </w:pPr>
            <w:r w:rsidRPr="002A7DC6">
              <w:t>Категории стран-должников</w:t>
            </w:r>
          </w:p>
        </w:tc>
        <w:tc>
          <w:tcPr>
            <w:tcW w:w="5760" w:type="dxa"/>
          </w:tcPr>
          <w:p w:rsidR="002A7DC6" w:rsidRPr="002A7DC6" w:rsidRDefault="002A7DC6" w:rsidP="006A5423">
            <w:pPr>
              <w:spacing w:line="360" w:lineRule="auto"/>
              <w:jc w:val="center"/>
            </w:pPr>
            <w:r>
              <w:t>Применяемые условия</w:t>
            </w:r>
          </w:p>
        </w:tc>
      </w:tr>
      <w:tr w:rsidR="002A7DC6">
        <w:tc>
          <w:tcPr>
            <w:tcW w:w="3420" w:type="dxa"/>
          </w:tcPr>
          <w:p w:rsidR="002A7DC6" w:rsidRPr="002A7DC6" w:rsidRDefault="002A7DC6" w:rsidP="006A5423">
            <w:pPr>
              <w:spacing w:line="360" w:lineRule="auto"/>
            </w:pPr>
            <w:r w:rsidRPr="002A7DC6">
              <w:t>Беднейшие страны.</w:t>
            </w:r>
          </w:p>
        </w:tc>
        <w:tc>
          <w:tcPr>
            <w:tcW w:w="5760" w:type="dxa"/>
          </w:tcPr>
          <w:p w:rsidR="002A7DC6" w:rsidRPr="002A7DC6" w:rsidRDefault="002A7DC6" w:rsidP="006A5423">
            <w:pPr>
              <w:spacing w:line="360" w:lineRule="auto"/>
            </w:pPr>
            <w:r w:rsidRPr="002A7DC6">
              <w:t>Торонтские, Лондонские, Неапольские условия.</w:t>
            </w:r>
          </w:p>
        </w:tc>
      </w:tr>
      <w:tr w:rsidR="002A7DC6">
        <w:tc>
          <w:tcPr>
            <w:tcW w:w="3420" w:type="dxa"/>
          </w:tcPr>
          <w:p w:rsidR="002A7DC6" w:rsidRPr="002A7DC6" w:rsidRDefault="002A7DC6" w:rsidP="006A5423">
            <w:pPr>
              <w:spacing w:line="360" w:lineRule="auto"/>
            </w:pPr>
            <w:r w:rsidRPr="002A7DC6">
              <w:t xml:space="preserve">Беднейшие из стран со средним уровнем дохода. </w:t>
            </w:r>
          </w:p>
        </w:tc>
        <w:tc>
          <w:tcPr>
            <w:tcW w:w="5760" w:type="dxa"/>
          </w:tcPr>
          <w:p w:rsidR="002A7DC6" w:rsidRPr="002A7DC6" w:rsidRDefault="002A7DC6" w:rsidP="006A5423">
            <w:pPr>
              <w:spacing w:line="360" w:lineRule="auto"/>
            </w:pPr>
            <w:r w:rsidRPr="002A7DC6">
              <w:t>Хьюстонские условия.</w:t>
            </w:r>
          </w:p>
        </w:tc>
      </w:tr>
      <w:tr w:rsidR="002A7DC6">
        <w:trPr>
          <w:trHeight w:val="563"/>
        </w:trPr>
        <w:tc>
          <w:tcPr>
            <w:tcW w:w="3420" w:type="dxa"/>
          </w:tcPr>
          <w:p w:rsidR="002A7DC6" w:rsidRPr="002A7DC6" w:rsidRDefault="002A7DC6" w:rsidP="006A5423">
            <w:pPr>
              <w:spacing w:line="360" w:lineRule="auto"/>
            </w:pPr>
            <w:r w:rsidRPr="002A7DC6">
              <w:t>Богатые из стран со средним уровнем дохода</w:t>
            </w:r>
            <w:r>
              <w:t>.</w:t>
            </w:r>
          </w:p>
        </w:tc>
        <w:tc>
          <w:tcPr>
            <w:tcW w:w="5760" w:type="dxa"/>
          </w:tcPr>
          <w:p w:rsidR="002A7DC6" w:rsidRPr="002A7DC6" w:rsidRDefault="002A7DC6" w:rsidP="006A5423">
            <w:pPr>
              <w:spacing w:line="360" w:lineRule="auto"/>
            </w:pPr>
            <w:r>
              <w:t>С</w:t>
            </w:r>
            <w:r w:rsidRPr="002A7DC6">
              <w:t>тандартные условия Парижского Клуба</w:t>
            </w:r>
          </w:p>
        </w:tc>
      </w:tr>
      <w:tr w:rsidR="002A7DC6">
        <w:trPr>
          <w:trHeight w:val="562"/>
        </w:trPr>
        <w:tc>
          <w:tcPr>
            <w:tcW w:w="3420" w:type="dxa"/>
          </w:tcPr>
          <w:p w:rsidR="002A7DC6" w:rsidRPr="002A7DC6" w:rsidRDefault="002A7DC6" w:rsidP="006A5423">
            <w:pPr>
              <w:spacing w:line="360" w:lineRule="auto"/>
            </w:pPr>
            <w:r w:rsidRPr="002A7DC6">
              <w:t>Исключени</w:t>
            </w:r>
            <w:r>
              <w:t>е.</w:t>
            </w:r>
          </w:p>
        </w:tc>
        <w:tc>
          <w:tcPr>
            <w:tcW w:w="5760" w:type="dxa"/>
          </w:tcPr>
          <w:p w:rsidR="002A7DC6" w:rsidRPr="002A7DC6" w:rsidRDefault="002A7DC6" w:rsidP="006A5423">
            <w:pPr>
              <w:spacing w:line="360" w:lineRule="auto"/>
            </w:pPr>
            <w:r>
              <w:t>В</w:t>
            </w:r>
            <w:r w:rsidRPr="002A7DC6">
              <w:t xml:space="preserve"> отдельных случаях сумма внешнего долга страны может быть сокращена на особых условиях в силу политических и иных соображений.</w:t>
            </w:r>
          </w:p>
        </w:tc>
      </w:tr>
    </w:tbl>
    <w:p w:rsidR="00F17D90" w:rsidRDefault="00F17D90" w:rsidP="006A5423">
      <w:pPr>
        <w:widowControl w:val="0"/>
        <w:spacing w:line="360" w:lineRule="auto"/>
        <w:ind w:firstLine="709"/>
        <w:jc w:val="both"/>
        <w:rPr>
          <w:snapToGrid w:val="0"/>
        </w:rPr>
      </w:pPr>
    </w:p>
    <w:p w:rsidR="00F17D90" w:rsidRPr="006308C3" w:rsidRDefault="00F17D90" w:rsidP="006A5423">
      <w:pPr>
        <w:spacing w:line="360" w:lineRule="auto"/>
        <w:ind w:firstLine="709"/>
        <w:jc w:val="center"/>
        <w:rPr>
          <w:b/>
        </w:rPr>
      </w:pPr>
      <w:r w:rsidRPr="006308C3">
        <w:rPr>
          <w:b/>
        </w:rPr>
        <w:t>Торонтские Условия.</w:t>
      </w:r>
      <w:r w:rsidR="000B22BC">
        <w:rPr>
          <w:rStyle w:val="a5"/>
          <w:b/>
        </w:rPr>
        <w:footnoteReference w:id="10"/>
      </w:r>
    </w:p>
    <w:p w:rsidR="00F17D90" w:rsidRDefault="00F17D90" w:rsidP="006A5423">
      <w:pPr>
        <w:widowControl w:val="0"/>
        <w:spacing w:line="360" w:lineRule="auto"/>
        <w:ind w:firstLine="709"/>
        <w:rPr>
          <w:snapToGrid w:val="0"/>
        </w:rPr>
      </w:pPr>
      <w:r>
        <w:rPr>
          <w:snapToGrid w:val="0"/>
        </w:rPr>
        <w:t>Были приняты в 1988 году.</w:t>
      </w:r>
      <w:r w:rsidR="002A7DC6">
        <w:rPr>
          <w:snapToGrid w:val="0"/>
        </w:rPr>
        <w:t xml:space="preserve"> Основные положения:</w:t>
      </w:r>
    </w:p>
    <w:p w:rsidR="002A7DC6" w:rsidRPr="00EF68F4" w:rsidRDefault="002A7DC6" w:rsidP="006A5423">
      <w:pPr>
        <w:widowControl w:val="0"/>
        <w:numPr>
          <w:ilvl w:val="0"/>
          <w:numId w:val="25"/>
        </w:numPr>
        <w:tabs>
          <w:tab w:val="clear" w:pos="720"/>
          <w:tab w:val="num" w:pos="900"/>
        </w:tabs>
        <w:spacing w:line="360" w:lineRule="auto"/>
        <w:ind w:left="0" w:firstLine="709"/>
        <w:jc w:val="both"/>
        <w:rPr>
          <w:snapToGrid w:val="0"/>
        </w:rPr>
      </w:pPr>
      <w:r w:rsidRPr="00EF68F4">
        <w:rPr>
          <w:snapToGrid w:val="0"/>
        </w:rPr>
        <w:t>Данные условия могут применяться лишь в отношении стран с доходом на душу населения не выше установленного Всемирным банком уровня, который дает право на получение кредитов от Межд</w:t>
      </w:r>
      <w:r>
        <w:rPr>
          <w:snapToGrid w:val="0"/>
        </w:rPr>
        <w:t>ународной ассоциации развития (</w:t>
      </w:r>
      <w:r w:rsidRPr="00EF68F4">
        <w:rPr>
          <w:snapToGrid w:val="0"/>
        </w:rPr>
        <w:t>в насто</w:t>
      </w:r>
      <w:r>
        <w:rPr>
          <w:snapToGrid w:val="0"/>
        </w:rPr>
        <w:t>ящее время – 540 долларов в год</w:t>
      </w:r>
      <w:r w:rsidRPr="00EF68F4">
        <w:rPr>
          <w:snapToGrid w:val="0"/>
        </w:rPr>
        <w:t>).</w:t>
      </w:r>
    </w:p>
    <w:p w:rsidR="002A7DC6" w:rsidRPr="00EF68F4" w:rsidRDefault="002A7DC6" w:rsidP="006A5423">
      <w:pPr>
        <w:widowControl w:val="0"/>
        <w:numPr>
          <w:ilvl w:val="0"/>
          <w:numId w:val="25"/>
        </w:numPr>
        <w:tabs>
          <w:tab w:val="clear" w:pos="720"/>
          <w:tab w:val="num" w:pos="900"/>
        </w:tabs>
        <w:spacing w:line="360" w:lineRule="auto"/>
        <w:ind w:left="0" w:firstLine="709"/>
        <w:jc w:val="both"/>
        <w:rPr>
          <w:snapToGrid w:val="0"/>
        </w:rPr>
      </w:pPr>
      <w:r w:rsidRPr="00EF68F4">
        <w:rPr>
          <w:snapToGrid w:val="0"/>
        </w:rPr>
        <w:t>Кредиторам предлагаются следующие варианты условий, которые он</w:t>
      </w:r>
      <w:r>
        <w:rPr>
          <w:snapToGrid w:val="0"/>
        </w:rPr>
        <w:t>и могут предоставлять должникам</w:t>
      </w:r>
      <w:r w:rsidRPr="00EF68F4">
        <w:rPr>
          <w:snapToGrid w:val="0"/>
        </w:rPr>
        <w:t>:</w:t>
      </w:r>
    </w:p>
    <w:p w:rsidR="002A7DC6" w:rsidRPr="00EF68F4" w:rsidRDefault="002A7DC6" w:rsidP="006A5423">
      <w:pPr>
        <w:widowControl w:val="0"/>
        <w:spacing w:line="360" w:lineRule="auto"/>
        <w:ind w:firstLine="709"/>
        <w:jc w:val="both"/>
        <w:rPr>
          <w:snapToGrid w:val="0"/>
        </w:rPr>
      </w:pPr>
      <w:r>
        <w:rPr>
          <w:snapToGrid w:val="0"/>
        </w:rPr>
        <w:t>Вариант А (уменьшение суммы долга</w:t>
      </w:r>
      <w:r w:rsidRPr="00EF68F4">
        <w:rPr>
          <w:snapToGrid w:val="0"/>
        </w:rPr>
        <w:t>):</w:t>
      </w:r>
    </w:p>
    <w:p w:rsidR="002A7DC6" w:rsidRPr="00EF68F4" w:rsidRDefault="002A7DC6" w:rsidP="006A5423">
      <w:pPr>
        <w:widowControl w:val="0"/>
        <w:numPr>
          <w:ilvl w:val="0"/>
          <w:numId w:val="10"/>
        </w:numPr>
        <w:tabs>
          <w:tab w:val="clear" w:pos="720"/>
          <w:tab w:val="num" w:pos="900"/>
        </w:tabs>
        <w:spacing w:line="360" w:lineRule="auto"/>
        <w:ind w:left="0" w:firstLine="709"/>
        <w:jc w:val="both"/>
        <w:rPr>
          <w:snapToGrid w:val="0"/>
        </w:rPr>
      </w:pPr>
      <w:r>
        <w:rPr>
          <w:snapToGrid w:val="0"/>
        </w:rPr>
        <w:t>Списание трети</w:t>
      </w:r>
      <w:r w:rsidRPr="00EF68F4">
        <w:rPr>
          <w:snapToGrid w:val="0"/>
        </w:rPr>
        <w:t xml:space="preserve"> долга;</w:t>
      </w:r>
    </w:p>
    <w:p w:rsidR="002A7DC6" w:rsidRPr="00EF68F4" w:rsidRDefault="002A7DC6" w:rsidP="006A5423">
      <w:pPr>
        <w:widowControl w:val="0"/>
        <w:numPr>
          <w:ilvl w:val="0"/>
          <w:numId w:val="10"/>
        </w:numPr>
        <w:tabs>
          <w:tab w:val="clear" w:pos="720"/>
          <w:tab w:val="num" w:pos="1080"/>
        </w:tabs>
        <w:spacing w:line="360" w:lineRule="auto"/>
        <w:ind w:hanging="11"/>
        <w:jc w:val="both"/>
        <w:rPr>
          <w:snapToGrid w:val="0"/>
        </w:rPr>
      </w:pPr>
      <w:r w:rsidRPr="00EF68F4">
        <w:rPr>
          <w:snapToGrid w:val="0"/>
        </w:rPr>
        <w:t>В отношении остальной части долга пересм</w:t>
      </w:r>
      <w:r>
        <w:rPr>
          <w:snapToGrid w:val="0"/>
        </w:rPr>
        <w:t>атриваются</w:t>
      </w:r>
      <w:r w:rsidRPr="00EF68F4">
        <w:rPr>
          <w:snapToGrid w:val="0"/>
        </w:rPr>
        <w:t xml:space="preserve"> условия погашения</w:t>
      </w:r>
      <w:r>
        <w:rPr>
          <w:snapToGrid w:val="0"/>
        </w:rPr>
        <w:t xml:space="preserve"> по рыночным процентным ставкам</w:t>
      </w:r>
      <w:r w:rsidRPr="00EF68F4">
        <w:rPr>
          <w:snapToGrid w:val="0"/>
        </w:rPr>
        <w:t>;</w:t>
      </w:r>
    </w:p>
    <w:p w:rsidR="002A7DC6" w:rsidRPr="00EF68F4" w:rsidRDefault="002A7DC6" w:rsidP="006A5423">
      <w:pPr>
        <w:widowControl w:val="0"/>
        <w:numPr>
          <w:ilvl w:val="0"/>
          <w:numId w:val="10"/>
        </w:numPr>
        <w:tabs>
          <w:tab w:val="clear" w:pos="720"/>
          <w:tab w:val="num" w:pos="900"/>
        </w:tabs>
        <w:spacing w:line="360" w:lineRule="auto"/>
        <w:ind w:left="0" w:firstLine="709"/>
        <w:jc w:val="both"/>
        <w:rPr>
          <w:snapToGrid w:val="0"/>
        </w:rPr>
      </w:pPr>
      <w:r w:rsidRPr="00EF68F4">
        <w:rPr>
          <w:snapToGrid w:val="0"/>
        </w:rPr>
        <w:t>Срок погашения 14 лет, включая льготный период в 8 лет.</w:t>
      </w:r>
    </w:p>
    <w:p w:rsidR="002A7DC6" w:rsidRPr="00EF68F4" w:rsidRDefault="002A7DC6" w:rsidP="006A5423">
      <w:pPr>
        <w:widowControl w:val="0"/>
        <w:spacing w:line="360" w:lineRule="auto"/>
        <w:ind w:firstLine="709"/>
        <w:jc w:val="both"/>
        <w:rPr>
          <w:snapToGrid w:val="0"/>
        </w:rPr>
      </w:pPr>
      <w:r w:rsidRPr="00EF68F4">
        <w:rPr>
          <w:snapToGrid w:val="0"/>
        </w:rPr>
        <w:t>Вариант В (</w:t>
      </w:r>
      <w:r>
        <w:rPr>
          <w:snapToGrid w:val="0"/>
        </w:rPr>
        <w:t>долгосрочные долги)</w:t>
      </w:r>
      <w:r w:rsidRPr="00EF68F4">
        <w:rPr>
          <w:snapToGrid w:val="0"/>
        </w:rPr>
        <w:t>:</w:t>
      </w:r>
    </w:p>
    <w:p w:rsidR="002A7DC6" w:rsidRPr="00EF68F4" w:rsidRDefault="002A7DC6" w:rsidP="006A5423">
      <w:pPr>
        <w:widowControl w:val="0"/>
        <w:numPr>
          <w:ilvl w:val="0"/>
          <w:numId w:val="12"/>
        </w:numPr>
        <w:tabs>
          <w:tab w:val="clear" w:pos="720"/>
          <w:tab w:val="num" w:pos="900"/>
        </w:tabs>
        <w:spacing w:line="360" w:lineRule="auto"/>
        <w:ind w:left="0" w:firstLine="709"/>
        <w:jc w:val="both"/>
        <w:rPr>
          <w:snapToGrid w:val="0"/>
        </w:rPr>
      </w:pPr>
      <w:r w:rsidRPr="00EF68F4">
        <w:rPr>
          <w:snapToGrid w:val="0"/>
        </w:rPr>
        <w:t>Проценты начисляются по рыночным ставкам;</w:t>
      </w:r>
    </w:p>
    <w:p w:rsidR="002A7DC6" w:rsidRPr="00EF68F4" w:rsidRDefault="002A7DC6" w:rsidP="006A5423">
      <w:pPr>
        <w:widowControl w:val="0"/>
        <w:numPr>
          <w:ilvl w:val="0"/>
          <w:numId w:val="12"/>
        </w:numPr>
        <w:tabs>
          <w:tab w:val="clear" w:pos="720"/>
          <w:tab w:val="num" w:pos="900"/>
        </w:tabs>
        <w:spacing w:line="360" w:lineRule="auto"/>
        <w:ind w:left="0" w:firstLine="709"/>
        <w:jc w:val="both"/>
        <w:rPr>
          <w:snapToGrid w:val="0"/>
        </w:rPr>
      </w:pPr>
      <w:r w:rsidRPr="00EF68F4">
        <w:rPr>
          <w:snapToGrid w:val="0"/>
        </w:rPr>
        <w:t>Срок погашения 25 лет, включая льготный период в 14 лет.</w:t>
      </w:r>
    </w:p>
    <w:p w:rsidR="002A7DC6" w:rsidRPr="00EF68F4" w:rsidRDefault="002A7DC6" w:rsidP="006A5423">
      <w:pPr>
        <w:widowControl w:val="0"/>
        <w:spacing w:line="360" w:lineRule="auto"/>
        <w:ind w:firstLine="720"/>
        <w:jc w:val="both"/>
        <w:rPr>
          <w:snapToGrid w:val="0"/>
        </w:rPr>
      </w:pPr>
      <w:r w:rsidRPr="00EF68F4">
        <w:rPr>
          <w:snapToGrid w:val="0"/>
        </w:rPr>
        <w:t>Вариант С (уменьшение п</w:t>
      </w:r>
      <w:r>
        <w:rPr>
          <w:snapToGrid w:val="0"/>
        </w:rPr>
        <w:t>латежей по обслуживанию долга)</w:t>
      </w:r>
      <w:r w:rsidRPr="00EF68F4">
        <w:rPr>
          <w:snapToGrid w:val="0"/>
        </w:rPr>
        <w:t>:</w:t>
      </w:r>
    </w:p>
    <w:p w:rsidR="002A7DC6" w:rsidRPr="00EF68F4" w:rsidRDefault="002A7DC6" w:rsidP="006A5423">
      <w:pPr>
        <w:widowControl w:val="0"/>
        <w:numPr>
          <w:ilvl w:val="0"/>
          <w:numId w:val="11"/>
        </w:numPr>
        <w:tabs>
          <w:tab w:val="clear" w:pos="720"/>
          <w:tab w:val="num" w:pos="1080"/>
        </w:tabs>
        <w:spacing w:line="360" w:lineRule="auto"/>
        <w:ind w:hanging="11"/>
        <w:jc w:val="both"/>
        <w:rPr>
          <w:snapToGrid w:val="0"/>
        </w:rPr>
      </w:pPr>
      <w:r w:rsidRPr="00EF68F4">
        <w:rPr>
          <w:snapToGrid w:val="0"/>
        </w:rPr>
        <w:t xml:space="preserve">Предоставление льготных </w:t>
      </w:r>
      <w:r w:rsidR="00934371">
        <w:rPr>
          <w:snapToGrid w:val="0"/>
        </w:rPr>
        <w:t>процентных ставок (</w:t>
      </w:r>
      <w:r w:rsidRPr="00EF68F4">
        <w:rPr>
          <w:snapToGrid w:val="0"/>
        </w:rPr>
        <w:t>3,5% в год или половина рыночной ставки</w:t>
      </w:r>
      <w:r w:rsidR="00934371">
        <w:rPr>
          <w:snapToGrid w:val="0"/>
        </w:rPr>
        <w:t>)</w:t>
      </w:r>
      <w:r w:rsidRPr="00EF68F4">
        <w:rPr>
          <w:snapToGrid w:val="0"/>
        </w:rPr>
        <w:t>;</w:t>
      </w:r>
    </w:p>
    <w:p w:rsidR="00F17D90" w:rsidRDefault="002A7DC6" w:rsidP="006A5423">
      <w:pPr>
        <w:widowControl w:val="0"/>
        <w:numPr>
          <w:ilvl w:val="0"/>
          <w:numId w:val="11"/>
        </w:numPr>
        <w:tabs>
          <w:tab w:val="num" w:pos="1080"/>
        </w:tabs>
        <w:spacing w:line="360" w:lineRule="auto"/>
        <w:ind w:hanging="11"/>
        <w:jc w:val="both"/>
        <w:rPr>
          <w:snapToGrid w:val="0"/>
        </w:rPr>
      </w:pPr>
      <w:r w:rsidRPr="00EF68F4">
        <w:rPr>
          <w:snapToGrid w:val="0"/>
        </w:rPr>
        <w:t>Срок погашения 14 лет, включая льготный период в 8 лет.</w:t>
      </w:r>
    </w:p>
    <w:p w:rsidR="00F17D90" w:rsidRDefault="00F17D90" w:rsidP="006A5423">
      <w:pPr>
        <w:widowControl w:val="0"/>
        <w:spacing w:line="360" w:lineRule="auto"/>
        <w:ind w:firstLine="709"/>
        <w:jc w:val="both"/>
        <w:rPr>
          <w:snapToGrid w:val="0"/>
        </w:rPr>
      </w:pPr>
      <w:r>
        <w:rPr>
          <w:snapToGrid w:val="0"/>
        </w:rPr>
        <w:t>Страны, получившие отсрочку по погашению долгов в соотв</w:t>
      </w:r>
      <w:r w:rsidR="00934371">
        <w:rPr>
          <w:snapToGrid w:val="0"/>
        </w:rPr>
        <w:t>етствии с Торонтскими условиями</w:t>
      </w:r>
      <w:r>
        <w:rPr>
          <w:snapToGrid w:val="0"/>
        </w:rPr>
        <w:t xml:space="preserve">: Республика Мали, Центральноафриканская Республика, Мадагаскар, Нигер, Танзания и др. В период 1988-1990 гг. Парижским Клубом было заключено 26 соглашений о пересмотре долгов на основе Торонтских условий на общую сумму в 5,8 млрд. долл. </w:t>
      </w:r>
    </w:p>
    <w:p w:rsidR="00F17D90" w:rsidRDefault="00F17D90" w:rsidP="006A5423">
      <w:pPr>
        <w:widowControl w:val="0"/>
        <w:spacing w:line="360" w:lineRule="auto"/>
        <w:ind w:firstLine="709"/>
        <w:jc w:val="both"/>
        <w:rPr>
          <w:snapToGrid w:val="0"/>
        </w:rPr>
      </w:pPr>
      <w:r>
        <w:rPr>
          <w:snapToGrid w:val="0"/>
        </w:rPr>
        <w:t xml:space="preserve">Торонтские условия предназначены не для всех стран-должников. Они применяются лишь в отношении очень тяжелых обстоятельств по обслуживанию долгов и предоставляются странам с низким средним доходом на душу населения и хроническими проблемами платежного баланса на период осуществления ими глубокой структурной перестройки. </w:t>
      </w:r>
    </w:p>
    <w:p w:rsidR="00F17D90" w:rsidRPr="006308C3" w:rsidRDefault="00F17D90" w:rsidP="006A5423">
      <w:pPr>
        <w:pStyle w:val="a6"/>
        <w:widowControl w:val="0"/>
        <w:spacing w:after="0" w:line="360" w:lineRule="auto"/>
        <w:ind w:left="0" w:firstLine="709"/>
        <w:jc w:val="center"/>
        <w:rPr>
          <w:b/>
        </w:rPr>
      </w:pPr>
      <w:r w:rsidRPr="006308C3">
        <w:rPr>
          <w:b/>
        </w:rPr>
        <w:t>Хьюстонские условия.</w:t>
      </w:r>
      <w:r w:rsidR="000B22BC">
        <w:rPr>
          <w:rStyle w:val="a5"/>
          <w:b/>
        </w:rPr>
        <w:footnoteReference w:id="11"/>
      </w:r>
    </w:p>
    <w:p w:rsidR="00F17D90" w:rsidRDefault="00F17D90" w:rsidP="006A5423">
      <w:pPr>
        <w:widowControl w:val="0"/>
        <w:spacing w:line="360" w:lineRule="auto"/>
        <w:ind w:firstLine="709"/>
        <w:rPr>
          <w:snapToGrid w:val="0"/>
        </w:rPr>
      </w:pPr>
      <w:r>
        <w:rPr>
          <w:snapToGrid w:val="0"/>
        </w:rPr>
        <w:t>Приняты в 1990 году в отношении бедных стран, у которых годовой доход на душу населения превышает устан</w:t>
      </w:r>
      <w:r w:rsidR="002D745C">
        <w:rPr>
          <w:snapToGrid w:val="0"/>
        </w:rPr>
        <w:t>овленный максимальный уровень (</w:t>
      </w:r>
      <w:r>
        <w:rPr>
          <w:snapToGrid w:val="0"/>
        </w:rPr>
        <w:t>в настоящее время это 785 долларов), дающий право на реструктуризацию долгов на основе Торонтских условий.</w:t>
      </w:r>
      <w:r w:rsidR="00934371">
        <w:rPr>
          <w:snapToGrid w:val="0"/>
        </w:rPr>
        <w:t xml:space="preserve"> Положения Хьюстонских условий:</w:t>
      </w:r>
    </w:p>
    <w:p w:rsidR="00934371" w:rsidRDefault="00934371" w:rsidP="006A5423">
      <w:pPr>
        <w:widowControl w:val="0"/>
        <w:numPr>
          <w:ilvl w:val="0"/>
          <w:numId w:val="27"/>
        </w:numPr>
        <w:tabs>
          <w:tab w:val="clear" w:pos="720"/>
          <w:tab w:val="num" w:pos="900"/>
        </w:tabs>
        <w:spacing w:line="360" w:lineRule="auto"/>
        <w:ind w:left="0" w:firstLine="709"/>
        <w:jc w:val="both"/>
        <w:rPr>
          <w:snapToGrid w:val="0"/>
        </w:rPr>
      </w:pPr>
      <w:r w:rsidRPr="00EF68F4">
        <w:rPr>
          <w:snapToGrid w:val="0"/>
        </w:rPr>
        <w:t>Срок погашения коммерческих кредитов увеличен до 15 лет, льготный срок 8 лет.</w:t>
      </w:r>
    </w:p>
    <w:p w:rsidR="00934371" w:rsidRDefault="00934371" w:rsidP="006A5423">
      <w:pPr>
        <w:widowControl w:val="0"/>
        <w:numPr>
          <w:ilvl w:val="0"/>
          <w:numId w:val="27"/>
        </w:numPr>
        <w:tabs>
          <w:tab w:val="clear" w:pos="720"/>
          <w:tab w:val="num" w:pos="900"/>
        </w:tabs>
        <w:spacing w:line="360" w:lineRule="auto"/>
        <w:ind w:left="0" w:firstLine="709"/>
        <w:jc w:val="both"/>
        <w:rPr>
          <w:snapToGrid w:val="0"/>
        </w:rPr>
      </w:pPr>
      <w:r w:rsidRPr="00EF68F4">
        <w:rPr>
          <w:snapToGrid w:val="0"/>
        </w:rPr>
        <w:t>Срок погашения кредитов, предоставленных в рамках программ официального содействия развитию, увеличен до 20 лет, льготный период – 10 лет</w:t>
      </w:r>
      <w:r>
        <w:rPr>
          <w:snapToGrid w:val="0"/>
        </w:rPr>
        <w:t>.</w:t>
      </w:r>
    </w:p>
    <w:p w:rsidR="00F17D90" w:rsidRDefault="00934371" w:rsidP="006A5423">
      <w:pPr>
        <w:widowControl w:val="0"/>
        <w:numPr>
          <w:ilvl w:val="0"/>
          <w:numId w:val="27"/>
        </w:numPr>
        <w:tabs>
          <w:tab w:val="clear" w:pos="720"/>
          <w:tab w:val="num" w:pos="900"/>
        </w:tabs>
        <w:spacing w:line="360" w:lineRule="auto"/>
        <w:ind w:left="0" w:firstLine="709"/>
        <w:jc w:val="both"/>
        <w:rPr>
          <w:snapToGrid w:val="0"/>
        </w:rPr>
      </w:pPr>
      <w:r w:rsidRPr="00EF68F4">
        <w:rPr>
          <w:snapToGrid w:val="0"/>
        </w:rPr>
        <w:t>Положение о переводе долга. Кредиторам предоставлено право продавать или обменивать долговые обязательства по погашению всей суммы кредитов, предоставленных в рамках программ официально</w:t>
      </w:r>
      <w:r w:rsidR="002D745C">
        <w:rPr>
          <w:snapToGrid w:val="0"/>
        </w:rPr>
        <w:t>го содействия развитию, либо 10</w:t>
      </w:r>
      <w:r w:rsidRPr="00EF68F4">
        <w:rPr>
          <w:snapToGrid w:val="0"/>
        </w:rPr>
        <w:t>% непогашенной суммы кредитов (либо обязательства по погашению коммерческих кред</w:t>
      </w:r>
      <w:r w:rsidR="002D745C">
        <w:rPr>
          <w:snapToGrid w:val="0"/>
        </w:rPr>
        <w:t>итов на сумму в 10</w:t>
      </w:r>
      <w:r>
        <w:rPr>
          <w:snapToGrid w:val="0"/>
        </w:rPr>
        <w:t>% млн. долл.</w:t>
      </w:r>
      <w:r w:rsidRPr="00EF68F4">
        <w:rPr>
          <w:snapToGrid w:val="0"/>
        </w:rPr>
        <w:t>, если данная величина окажется больше, чем упомянутые 10 %).</w:t>
      </w:r>
    </w:p>
    <w:p w:rsidR="00F17D90" w:rsidRDefault="00F17D90" w:rsidP="006A5423">
      <w:pPr>
        <w:widowControl w:val="0"/>
        <w:spacing w:line="360" w:lineRule="auto"/>
        <w:ind w:firstLine="709"/>
        <w:jc w:val="both"/>
        <w:rPr>
          <w:snapToGrid w:val="0"/>
        </w:rPr>
      </w:pPr>
      <w:r>
        <w:rPr>
          <w:snapToGrid w:val="0"/>
        </w:rPr>
        <w:t xml:space="preserve">Чтобы попасть в категорию беднейших из стран со средним уровнем дохода, государство должно удовлетворять двум из </w:t>
      </w:r>
      <w:r w:rsidR="00934371">
        <w:rPr>
          <w:snapToGrid w:val="0"/>
        </w:rPr>
        <w:t>трех следующих критериев:</w:t>
      </w:r>
    </w:p>
    <w:p w:rsidR="00F17D90" w:rsidRDefault="00934371" w:rsidP="006A5423">
      <w:pPr>
        <w:widowControl w:val="0"/>
        <w:numPr>
          <w:ilvl w:val="0"/>
          <w:numId w:val="26"/>
        </w:numPr>
        <w:tabs>
          <w:tab w:val="clear" w:pos="1429"/>
          <w:tab w:val="num" w:pos="900"/>
        </w:tabs>
        <w:spacing w:line="360" w:lineRule="auto"/>
        <w:ind w:left="0" w:firstLine="709"/>
        <w:jc w:val="both"/>
        <w:rPr>
          <w:snapToGrid w:val="0"/>
        </w:rPr>
      </w:pPr>
      <w:r w:rsidRPr="00EF68F4">
        <w:rPr>
          <w:snapToGrid w:val="0"/>
        </w:rPr>
        <w:t>Годовой доход на душу населения не должен превышать установленный Всемирным банком потолок (1235 долларов).</w:t>
      </w:r>
    </w:p>
    <w:p w:rsidR="00934371" w:rsidRDefault="00934371" w:rsidP="006A5423">
      <w:pPr>
        <w:widowControl w:val="0"/>
        <w:numPr>
          <w:ilvl w:val="0"/>
          <w:numId w:val="26"/>
        </w:numPr>
        <w:tabs>
          <w:tab w:val="clear" w:pos="1429"/>
          <w:tab w:val="num" w:pos="900"/>
        </w:tabs>
        <w:spacing w:line="360" w:lineRule="auto"/>
        <w:ind w:left="0" w:firstLine="709"/>
        <w:jc w:val="both"/>
        <w:rPr>
          <w:snapToGrid w:val="0"/>
        </w:rPr>
      </w:pPr>
      <w:r w:rsidRPr="00EF68F4">
        <w:rPr>
          <w:snapToGrid w:val="0"/>
        </w:rPr>
        <w:t>Соотношение суммы долга кредиторам Парижского Клуба и суммы долга коммерческим кредиторам должно составлять 1,5</w:t>
      </w:r>
      <w:r>
        <w:rPr>
          <w:snapToGrid w:val="0"/>
        </w:rPr>
        <w:t>.</w:t>
      </w:r>
    </w:p>
    <w:p w:rsidR="00934371" w:rsidRPr="00EF68F4" w:rsidRDefault="00934371" w:rsidP="006A5423">
      <w:pPr>
        <w:widowControl w:val="0"/>
        <w:numPr>
          <w:ilvl w:val="0"/>
          <w:numId w:val="26"/>
        </w:numPr>
        <w:tabs>
          <w:tab w:val="clear" w:pos="1429"/>
          <w:tab w:val="num" w:pos="900"/>
        </w:tabs>
        <w:spacing w:line="360" w:lineRule="auto"/>
        <w:ind w:left="0" w:firstLine="709"/>
        <w:jc w:val="both"/>
        <w:rPr>
          <w:snapToGrid w:val="0"/>
        </w:rPr>
      </w:pPr>
      <w:r w:rsidRPr="00EF68F4">
        <w:rPr>
          <w:snapToGrid w:val="0"/>
        </w:rPr>
        <w:t>Установленные пок</w:t>
      </w:r>
      <w:r>
        <w:rPr>
          <w:snapToGrid w:val="0"/>
        </w:rPr>
        <w:t>азатели масштабов задолженности</w:t>
      </w:r>
      <w:r w:rsidRPr="00EF68F4">
        <w:rPr>
          <w:snapToGrid w:val="0"/>
        </w:rPr>
        <w:t>:</w:t>
      </w:r>
    </w:p>
    <w:p w:rsidR="00934371" w:rsidRPr="00EF68F4" w:rsidRDefault="00934371" w:rsidP="006A5423">
      <w:pPr>
        <w:widowControl w:val="0"/>
        <w:numPr>
          <w:ilvl w:val="1"/>
          <w:numId w:val="13"/>
        </w:numPr>
        <w:tabs>
          <w:tab w:val="clear" w:pos="1440"/>
          <w:tab w:val="num" w:pos="1080"/>
        </w:tabs>
        <w:spacing w:line="360" w:lineRule="auto"/>
        <w:ind w:left="0" w:firstLine="709"/>
        <w:jc w:val="both"/>
        <w:rPr>
          <w:snapToGrid w:val="0"/>
        </w:rPr>
      </w:pPr>
      <w:r w:rsidRPr="00EF68F4">
        <w:rPr>
          <w:snapToGrid w:val="0"/>
        </w:rPr>
        <w:t>Сумма долга не менее 50% объема ВВП;</w:t>
      </w:r>
    </w:p>
    <w:p w:rsidR="00934371" w:rsidRDefault="00934371" w:rsidP="006A5423">
      <w:pPr>
        <w:widowControl w:val="0"/>
        <w:numPr>
          <w:ilvl w:val="1"/>
          <w:numId w:val="13"/>
        </w:numPr>
        <w:tabs>
          <w:tab w:val="clear" w:pos="1440"/>
          <w:tab w:val="num" w:pos="1080"/>
        </w:tabs>
        <w:spacing w:line="360" w:lineRule="auto"/>
        <w:ind w:left="0" w:firstLine="709"/>
        <w:jc w:val="both"/>
        <w:rPr>
          <w:snapToGrid w:val="0"/>
        </w:rPr>
      </w:pPr>
      <w:r w:rsidRPr="00EF68F4">
        <w:rPr>
          <w:snapToGrid w:val="0"/>
        </w:rPr>
        <w:t>Отношение суммы долга к стоимости экспорта не менее 275%;</w:t>
      </w:r>
    </w:p>
    <w:p w:rsidR="00F17D90" w:rsidRDefault="00934371" w:rsidP="006A5423">
      <w:pPr>
        <w:widowControl w:val="0"/>
        <w:numPr>
          <w:ilvl w:val="1"/>
          <w:numId w:val="13"/>
        </w:numPr>
        <w:tabs>
          <w:tab w:val="clear" w:pos="1440"/>
          <w:tab w:val="num" w:pos="1080"/>
        </w:tabs>
        <w:spacing w:line="360" w:lineRule="auto"/>
        <w:ind w:left="0" w:firstLine="709"/>
        <w:jc w:val="both"/>
        <w:rPr>
          <w:snapToGrid w:val="0"/>
        </w:rPr>
      </w:pPr>
      <w:r w:rsidRPr="00EF68F4">
        <w:rPr>
          <w:snapToGrid w:val="0"/>
        </w:rPr>
        <w:t>Коэффициент запланированного обслуживания долга не менее 30%.</w:t>
      </w:r>
    </w:p>
    <w:p w:rsidR="00F17D90" w:rsidRDefault="00F17D90" w:rsidP="006A5423">
      <w:pPr>
        <w:widowControl w:val="0"/>
        <w:spacing w:line="360" w:lineRule="auto"/>
        <w:ind w:firstLine="709"/>
        <w:jc w:val="both"/>
        <w:rPr>
          <w:snapToGrid w:val="0"/>
        </w:rPr>
      </w:pPr>
      <w:r>
        <w:rPr>
          <w:snapToGrid w:val="0"/>
        </w:rPr>
        <w:t>Некоторые страны, входящие в указанную категорию, занялись реструктуризацией своих долгов на основе Хьюстонских условий, причем первыми были Польша и Египет. Другие решили провести обменные операции с государственными долговыми обязательствами, как это допускается Хьюстонскими условиями. Так поступили Конго, Сальвадор, Гондурас, Марокко и Нигерия. В период с 1990 по 1992 год на основе Хьюстонских условий заключено 15 соглашений о пересмотре долгов на общую сумму примерно 18,4 млрд. долларов.</w:t>
      </w:r>
    </w:p>
    <w:p w:rsidR="00F17D90" w:rsidRPr="006308C3" w:rsidRDefault="00F17D90" w:rsidP="006A5423">
      <w:pPr>
        <w:spacing w:line="360" w:lineRule="auto"/>
        <w:ind w:firstLine="709"/>
        <w:jc w:val="center"/>
        <w:rPr>
          <w:b/>
        </w:rPr>
      </w:pPr>
      <w:r w:rsidRPr="006308C3">
        <w:rPr>
          <w:b/>
        </w:rPr>
        <w:t>Тринидадские и Лондонские условия (усиленные Торонтские условия).</w:t>
      </w:r>
    </w:p>
    <w:p w:rsidR="00F17D90" w:rsidRDefault="00F17D90" w:rsidP="006A5423">
      <w:pPr>
        <w:widowControl w:val="0"/>
        <w:spacing w:line="360" w:lineRule="auto"/>
        <w:ind w:firstLine="709"/>
        <w:jc w:val="both"/>
        <w:rPr>
          <w:snapToGrid w:val="0"/>
        </w:rPr>
      </w:pPr>
      <w:r>
        <w:rPr>
          <w:snapToGrid w:val="0"/>
        </w:rPr>
        <w:t>Приняты в 1990-1997 гг. в отношении наименее развитых стран и других беднейших государств.</w:t>
      </w:r>
      <w:r w:rsidR="00934371">
        <w:rPr>
          <w:snapToGrid w:val="0"/>
        </w:rPr>
        <w:t xml:space="preserve"> Основные положения Тринидадских условий:</w:t>
      </w:r>
    </w:p>
    <w:p w:rsidR="00934371" w:rsidRDefault="00934371" w:rsidP="006A5423">
      <w:pPr>
        <w:widowControl w:val="0"/>
        <w:numPr>
          <w:ilvl w:val="1"/>
          <w:numId w:val="19"/>
        </w:numPr>
        <w:tabs>
          <w:tab w:val="clear" w:pos="2149"/>
          <w:tab w:val="num" w:pos="1080"/>
        </w:tabs>
        <w:spacing w:line="360" w:lineRule="auto"/>
        <w:ind w:left="0" w:firstLine="709"/>
        <w:jc w:val="both"/>
        <w:rPr>
          <w:snapToGrid w:val="0"/>
        </w:rPr>
      </w:pPr>
      <w:r w:rsidRPr="00EF68F4">
        <w:rPr>
          <w:snapToGrid w:val="0"/>
        </w:rPr>
        <w:t>Аннулирование 2/3 долга стран-должников, входящих в соответствующие категории.</w:t>
      </w:r>
    </w:p>
    <w:p w:rsidR="00934371" w:rsidRPr="00EF68F4" w:rsidRDefault="00934371" w:rsidP="006A5423">
      <w:pPr>
        <w:widowControl w:val="0"/>
        <w:numPr>
          <w:ilvl w:val="1"/>
          <w:numId w:val="20"/>
        </w:numPr>
        <w:tabs>
          <w:tab w:val="clear" w:pos="2149"/>
          <w:tab w:val="num" w:pos="1080"/>
        </w:tabs>
        <w:spacing w:line="360" w:lineRule="auto"/>
        <w:ind w:left="0" w:firstLine="709"/>
        <w:jc w:val="both"/>
        <w:rPr>
          <w:snapToGrid w:val="0"/>
        </w:rPr>
      </w:pPr>
      <w:r w:rsidRPr="00EF68F4">
        <w:rPr>
          <w:snapToGrid w:val="0"/>
        </w:rPr>
        <w:t>Гибкий график платежей в соответствии с экспортными возможностями страны-должника:</w:t>
      </w:r>
    </w:p>
    <w:p w:rsidR="00934371" w:rsidRPr="00EF68F4" w:rsidRDefault="00934371" w:rsidP="006A5423">
      <w:pPr>
        <w:widowControl w:val="0"/>
        <w:numPr>
          <w:ilvl w:val="1"/>
          <w:numId w:val="14"/>
        </w:numPr>
        <w:tabs>
          <w:tab w:val="clear" w:pos="1440"/>
          <w:tab w:val="num" w:pos="1080"/>
        </w:tabs>
        <w:spacing w:line="360" w:lineRule="auto"/>
        <w:ind w:left="0" w:firstLine="709"/>
        <w:jc w:val="both"/>
        <w:rPr>
          <w:snapToGrid w:val="0"/>
        </w:rPr>
      </w:pPr>
      <w:r w:rsidRPr="00EF68F4">
        <w:rPr>
          <w:snapToGrid w:val="0"/>
        </w:rPr>
        <w:t>Реструктуризация оставшейся части долга не 25 лет,</w:t>
      </w:r>
    </w:p>
    <w:p w:rsidR="00934371" w:rsidRDefault="00934371" w:rsidP="006A5423">
      <w:pPr>
        <w:widowControl w:val="0"/>
        <w:numPr>
          <w:ilvl w:val="1"/>
          <w:numId w:val="14"/>
        </w:numPr>
        <w:tabs>
          <w:tab w:val="clear" w:pos="1440"/>
          <w:tab w:val="num" w:pos="1080"/>
        </w:tabs>
        <w:spacing w:line="360" w:lineRule="auto"/>
        <w:ind w:left="0" w:firstLine="709"/>
        <w:jc w:val="both"/>
        <w:rPr>
          <w:snapToGrid w:val="0"/>
        </w:rPr>
      </w:pPr>
      <w:r w:rsidRPr="00EF68F4">
        <w:rPr>
          <w:snapToGrid w:val="0"/>
        </w:rPr>
        <w:t>Предоставление льготного периода в 5 лет,</w:t>
      </w:r>
    </w:p>
    <w:p w:rsidR="00934371" w:rsidRDefault="00934371" w:rsidP="006A5423">
      <w:pPr>
        <w:widowControl w:val="0"/>
        <w:numPr>
          <w:ilvl w:val="1"/>
          <w:numId w:val="14"/>
        </w:numPr>
        <w:tabs>
          <w:tab w:val="clear" w:pos="1440"/>
          <w:tab w:val="num" w:pos="1080"/>
        </w:tabs>
        <w:spacing w:line="360" w:lineRule="auto"/>
        <w:ind w:left="0" w:firstLine="709"/>
        <w:jc w:val="both"/>
        <w:rPr>
          <w:snapToGrid w:val="0"/>
        </w:rPr>
      </w:pPr>
      <w:r w:rsidRPr="00EF68F4">
        <w:rPr>
          <w:snapToGrid w:val="0"/>
        </w:rPr>
        <w:t>Капитализация процентов за первые 5 лет.</w:t>
      </w:r>
    </w:p>
    <w:p w:rsidR="00934371" w:rsidRDefault="00934371" w:rsidP="006A5423">
      <w:pPr>
        <w:widowControl w:val="0"/>
        <w:numPr>
          <w:ilvl w:val="1"/>
          <w:numId w:val="19"/>
        </w:numPr>
        <w:tabs>
          <w:tab w:val="clear" w:pos="2149"/>
          <w:tab w:val="num" w:pos="1080"/>
        </w:tabs>
        <w:spacing w:line="360" w:lineRule="auto"/>
        <w:ind w:left="0" w:firstLine="709"/>
        <w:jc w:val="both"/>
        <w:rPr>
          <w:snapToGrid w:val="0"/>
        </w:rPr>
      </w:pPr>
      <w:r w:rsidRPr="00EF68F4">
        <w:rPr>
          <w:snapToGrid w:val="0"/>
        </w:rPr>
        <w:t>Гибкий график платежей в соответствии с экспортными возможностями страны-должника</w:t>
      </w:r>
      <w:r w:rsidR="006308C3">
        <w:rPr>
          <w:snapToGrid w:val="0"/>
        </w:rPr>
        <w:t>.</w:t>
      </w:r>
    </w:p>
    <w:p w:rsidR="00934371" w:rsidRDefault="00934371" w:rsidP="006A5423">
      <w:pPr>
        <w:widowControl w:val="0"/>
        <w:numPr>
          <w:ilvl w:val="1"/>
          <w:numId w:val="19"/>
        </w:numPr>
        <w:tabs>
          <w:tab w:val="clear" w:pos="2149"/>
          <w:tab w:val="num" w:pos="1080"/>
        </w:tabs>
        <w:spacing w:line="360" w:lineRule="auto"/>
        <w:ind w:left="0" w:firstLine="709"/>
        <w:jc w:val="both"/>
        <w:rPr>
          <w:snapToGrid w:val="0"/>
        </w:rPr>
      </w:pPr>
      <w:r w:rsidRPr="00EF68F4">
        <w:rPr>
          <w:snapToGrid w:val="0"/>
        </w:rPr>
        <w:t>Отбор кандидатов на предоставление льготных условий по критериям, аналогичным Торонтским условиям.</w:t>
      </w:r>
    </w:p>
    <w:p w:rsidR="00F17D90" w:rsidRDefault="006308C3" w:rsidP="006A5423">
      <w:pPr>
        <w:widowControl w:val="0"/>
        <w:spacing w:line="360" w:lineRule="auto"/>
        <w:ind w:firstLine="709"/>
        <w:jc w:val="both"/>
        <w:rPr>
          <w:snapToGrid w:val="0"/>
        </w:rPr>
      </w:pPr>
      <w:r>
        <w:rPr>
          <w:snapToGrid w:val="0"/>
        </w:rPr>
        <w:t>Основные положения Лондонских условий:</w:t>
      </w:r>
    </w:p>
    <w:p w:rsidR="006308C3" w:rsidRDefault="006308C3" w:rsidP="006A5423">
      <w:pPr>
        <w:widowControl w:val="0"/>
        <w:numPr>
          <w:ilvl w:val="1"/>
          <w:numId w:val="21"/>
        </w:numPr>
        <w:tabs>
          <w:tab w:val="clear" w:pos="2149"/>
          <w:tab w:val="num" w:pos="1080"/>
        </w:tabs>
        <w:spacing w:line="360" w:lineRule="auto"/>
        <w:ind w:left="0" w:firstLine="709"/>
        <w:jc w:val="both"/>
        <w:rPr>
          <w:snapToGrid w:val="0"/>
        </w:rPr>
      </w:pPr>
      <w:r w:rsidRPr="00EF68F4">
        <w:rPr>
          <w:snapToGrid w:val="0"/>
        </w:rPr>
        <w:t>Аннулирование 25% долга и реструктурирование оставшейся суммы на 23 года с 6-летним льготным периодом и начислением процентов по рыночным ставкам</w:t>
      </w:r>
    </w:p>
    <w:p w:rsidR="006308C3" w:rsidRDefault="006308C3" w:rsidP="006A5423">
      <w:pPr>
        <w:widowControl w:val="0"/>
        <w:numPr>
          <w:ilvl w:val="1"/>
          <w:numId w:val="21"/>
        </w:numPr>
        <w:tabs>
          <w:tab w:val="clear" w:pos="2149"/>
          <w:tab w:val="num" w:pos="1080"/>
        </w:tabs>
        <w:spacing w:line="360" w:lineRule="auto"/>
        <w:ind w:left="0" w:firstLine="709"/>
        <w:jc w:val="both"/>
        <w:rPr>
          <w:snapToGrid w:val="0"/>
        </w:rPr>
      </w:pPr>
      <w:r w:rsidRPr="00EF68F4">
        <w:rPr>
          <w:snapToGrid w:val="0"/>
        </w:rPr>
        <w:t>Реструктурирование долга с применением льготных процентных ставок на 23 года без льготного периода.</w:t>
      </w:r>
    </w:p>
    <w:p w:rsidR="006308C3" w:rsidRDefault="006308C3" w:rsidP="006A5423">
      <w:pPr>
        <w:widowControl w:val="0"/>
        <w:numPr>
          <w:ilvl w:val="1"/>
          <w:numId w:val="21"/>
        </w:numPr>
        <w:tabs>
          <w:tab w:val="clear" w:pos="2149"/>
          <w:tab w:val="num" w:pos="1080"/>
        </w:tabs>
        <w:spacing w:line="360" w:lineRule="auto"/>
        <w:ind w:left="0" w:firstLine="709"/>
        <w:jc w:val="both"/>
        <w:rPr>
          <w:snapToGrid w:val="0"/>
        </w:rPr>
      </w:pPr>
      <w:r w:rsidRPr="00EF68F4">
        <w:rPr>
          <w:snapToGrid w:val="0"/>
        </w:rPr>
        <w:t>Реструктурирование долга по рыночным процентным ставкам на 25 лет с 16-летним льготным периодом.</w:t>
      </w:r>
    </w:p>
    <w:p w:rsidR="006308C3" w:rsidRDefault="006308C3" w:rsidP="006A5423">
      <w:pPr>
        <w:widowControl w:val="0"/>
        <w:numPr>
          <w:ilvl w:val="1"/>
          <w:numId w:val="21"/>
        </w:numPr>
        <w:tabs>
          <w:tab w:val="clear" w:pos="2149"/>
          <w:tab w:val="num" w:pos="1080"/>
        </w:tabs>
        <w:spacing w:line="360" w:lineRule="auto"/>
        <w:ind w:left="0" w:firstLine="709"/>
        <w:jc w:val="both"/>
        <w:rPr>
          <w:snapToGrid w:val="0"/>
        </w:rPr>
      </w:pPr>
      <w:r w:rsidRPr="00EF68F4">
        <w:rPr>
          <w:snapToGrid w:val="0"/>
        </w:rPr>
        <w:t>Реструктурирование обязательств по обслуживанию кредитов, предоставленных в порядке оказани официального содействия развитию, на 30 лет с 20-летним льготным периодом.</w:t>
      </w:r>
    </w:p>
    <w:p w:rsidR="00F17D90" w:rsidRDefault="00F17D90" w:rsidP="006A5423">
      <w:pPr>
        <w:widowControl w:val="0"/>
        <w:spacing w:line="360" w:lineRule="auto"/>
        <w:ind w:firstLine="709"/>
        <w:jc w:val="both"/>
        <w:rPr>
          <w:snapToGrid w:val="0"/>
        </w:rPr>
      </w:pPr>
      <w:r>
        <w:rPr>
          <w:snapToGrid w:val="0"/>
        </w:rPr>
        <w:t xml:space="preserve"> За период 1991-1993 гг. были пересмотрены долги 10 стран на общую сумму 4 млрд. долл. (Гвинея, Гондурас, Мавритания, Мали, Мозамбик, Сьерра-Леоне).</w:t>
      </w:r>
    </w:p>
    <w:p w:rsidR="00F17D90" w:rsidRPr="006308C3" w:rsidRDefault="00F17D90" w:rsidP="006A5423">
      <w:pPr>
        <w:widowControl w:val="0"/>
        <w:spacing w:line="360" w:lineRule="auto"/>
        <w:ind w:firstLine="709"/>
        <w:jc w:val="center"/>
        <w:rPr>
          <w:b/>
          <w:bCs/>
          <w:snapToGrid w:val="0"/>
        </w:rPr>
      </w:pPr>
      <w:r w:rsidRPr="006308C3">
        <w:rPr>
          <w:b/>
          <w:bCs/>
          <w:snapToGrid w:val="0"/>
        </w:rPr>
        <w:t xml:space="preserve">Последние варианты (Неапольские, Лионские, Инициатива </w:t>
      </w:r>
      <w:r w:rsidRPr="006308C3">
        <w:rPr>
          <w:b/>
          <w:bCs/>
          <w:snapToGrid w:val="0"/>
          <w:lang w:val="en-US"/>
        </w:rPr>
        <w:t>HIPC</w:t>
      </w:r>
      <w:r w:rsidRPr="006308C3">
        <w:rPr>
          <w:b/>
          <w:bCs/>
          <w:snapToGrid w:val="0"/>
        </w:rPr>
        <w:t>)</w:t>
      </w:r>
    </w:p>
    <w:p w:rsidR="00F17D90" w:rsidRDefault="006308C3" w:rsidP="006A5423">
      <w:pPr>
        <w:widowControl w:val="0"/>
        <w:spacing w:line="360" w:lineRule="auto"/>
        <w:ind w:firstLine="709"/>
        <w:jc w:val="both"/>
        <w:rPr>
          <w:bCs/>
          <w:snapToGrid w:val="0"/>
        </w:rPr>
      </w:pPr>
      <w:r w:rsidRPr="006308C3">
        <w:rPr>
          <w:bCs/>
          <w:snapToGrid w:val="0"/>
        </w:rPr>
        <w:t>Неапольские</w:t>
      </w:r>
      <w:r>
        <w:rPr>
          <w:bCs/>
          <w:snapToGrid w:val="0"/>
        </w:rPr>
        <w:t xml:space="preserve"> условия:</w:t>
      </w:r>
    </w:p>
    <w:p w:rsidR="006308C3" w:rsidRPr="006308C3" w:rsidRDefault="006308C3" w:rsidP="006A5423">
      <w:pPr>
        <w:widowControl w:val="0"/>
        <w:numPr>
          <w:ilvl w:val="0"/>
          <w:numId w:val="24"/>
        </w:numPr>
        <w:tabs>
          <w:tab w:val="clear" w:pos="2149"/>
          <w:tab w:val="num" w:pos="900"/>
        </w:tabs>
        <w:spacing w:line="360" w:lineRule="auto"/>
        <w:ind w:left="0" w:firstLine="709"/>
        <w:jc w:val="both"/>
        <w:rPr>
          <w:bCs/>
          <w:snapToGrid w:val="0"/>
        </w:rPr>
      </w:pPr>
      <w:r w:rsidRPr="00EF68F4">
        <w:rPr>
          <w:snapToGrid w:val="0"/>
        </w:rPr>
        <w:t>67%-ное списание по чистой приведенной стоимости или реструктурирование долга с целью его сокращения на</w:t>
      </w:r>
      <w:r>
        <w:rPr>
          <w:snapToGrid w:val="0"/>
        </w:rPr>
        <w:t xml:space="preserve"> 67% по ставкам ниже рыночных (</w:t>
      </w:r>
      <w:r w:rsidRPr="00EF68F4">
        <w:rPr>
          <w:snapToGrid w:val="0"/>
        </w:rPr>
        <w:t>ВВП на душу населения менее 500 долл., или долг/экспорт более 350%).</w:t>
      </w:r>
    </w:p>
    <w:p w:rsidR="006308C3" w:rsidRPr="006308C3" w:rsidRDefault="006308C3" w:rsidP="006A5423">
      <w:pPr>
        <w:widowControl w:val="0"/>
        <w:numPr>
          <w:ilvl w:val="3"/>
          <w:numId w:val="22"/>
        </w:numPr>
        <w:tabs>
          <w:tab w:val="clear" w:pos="5029"/>
          <w:tab w:val="num" w:pos="900"/>
        </w:tabs>
        <w:spacing w:line="360" w:lineRule="auto"/>
        <w:ind w:left="0" w:firstLine="709"/>
        <w:jc w:val="both"/>
        <w:rPr>
          <w:bCs/>
          <w:snapToGrid w:val="0"/>
        </w:rPr>
      </w:pPr>
      <w:r w:rsidRPr="00EF68F4">
        <w:rPr>
          <w:snapToGrid w:val="0"/>
        </w:rPr>
        <w:t>50%-ное списание (для других категорий)</w:t>
      </w:r>
      <w:r>
        <w:rPr>
          <w:snapToGrid w:val="0"/>
        </w:rPr>
        <w:t>.</w:t>
      </w:r>
    </w:p>
    <w:p w:rsidR="006308C3" w:rsidRPr="006308C3" w:rsidRDefault="006308C3" w:rsidP="006A5423">
      <w:pPr>
        <w:widowControl w:val="0"/>
        <w:numPr>
          <w:ilvl w:val="3"/>
          <w:numId w:val="22"/>
        </w:numPr>
        <w:tabs>
          <w:tab w:val="clear" w:pos="5029"/>
          <w:tab w:val="num" w:pos="900"/>
        </w:tabs>
        <w:spacing w:line="360" w:lineRule="auto"/>
        <w:ind w:left="0" w:firstLine="709"/>
        <w:jc w:val="both"/>
        <w:rPr>
          <w:bCs/>
          <w:snapToGrid w:val="0"/>
        </w:rPr>
      </w:pPr>
      <w:r w:rsidRPr="00EF68F4">
        <w:rPr>
          <w:snapToGrid w:val="0"/>
        </w:rPr>
        <w:t>Капитализация 50% и их выплата в течение 33 лет с 8-летним льготным периодом, остальная часть в течение 23 лет с 6-летним льготным периодом с прогрессивной шкалой амортизации.</w:t>
      </w:r>
    </w:p>
    <w:p w:rsidR="006308C3" w:rsidRPr="006308C3" w:rsidRDefault="006308C3" w:rsidP="006A5423">
      <w:pPr>
        <w:widowControl w:val="0"/>
        <w:numPr>
          <w:ilvl w:val="3"/>
          <w:numId w:val="22"/>
        </w:numPr>
        <w:tabs>
          <w:tab w:val="clear" w:pos="5029"/>
          <w:tab w:val="num" w:pos="900"/>
        </w:tabs>
        <w:spacing w:line="360" w:lineRule="auto"/>
        <w:ind w:left="0" w:firstLine="709"/>
        <w:jc w:val="both"/>
        <w:rPr>
          <w:bCs/>
          <w:snapToGrid w:val="0"/>
        </w:rPr>
      </w:pPr>
      <w:r w:rsidRPr="00EF68F4">
        <w:rPr>
          <w:snapToGrid w:val="0"/>
        </w:rPr>
        <w:t>Реструктуризация на 40 лет с 16-летним или 20-летним льготным периодом, проценты по прежней ставке.</w:t>
      </w:r>
    </w:p>
    <w:p w:rsidR="00F17D90" w:rsidRDefault="00F17D90" w:rsidP="006A5423">
      <w:pPr>
        <w:widowControl w:val="0"/>
        <w:spacing w:line="360" w:lineRule="auto"/>
        <w:ind w:firstLine="709"/>
        <w:jc w:val="both"/>
        <w:rPr>
          <w:snapToGrid w:val="0"/>
        </w:rPr>
      </w:pPr>
      <w:r>
        <w:rPr>
          <w:snapToGrid w:val="0"/>
        </w:rPr>
        <w:t>В 1995-1998 гг. более 30 ст</w:t>
      </w:r>
      <w:r w:rsidR="006308C3">
        <w:rPr>
          <w:snapToGrid w:val="0"/>
        </w:rPr>
        <w:t>ранам с низким уровнем дохода (</w:t>
      </w:r>
      <w:r>
        <w:rPr>
          <w:snapToGrid w:val="0"/>
        </w:rPr>
        <w:t>в том числе 20 африканским странам южнее Сахары) Парижский Клуб сократил задолженность на условиях Неаполя, из них 7 странам – на 67%.</w:t>
      </w:r>
    </w:p>
    <w:p w:rsidR="00F17D90" w:rsidRDefault="00F17D90" w:rsidP="006A5423">
      <w:pPr>
        <w:widowControl w:val="0"/>
        <w:spacing w:line="360" w:lineRule="auto"/>
        <w:ind w:firstLine="709"/>
        <w:jc w:val="both"/>
        <w:rPr>
          <w:snapToGrid w:val="0"/>
        </w:rPr>
      </w:pPr>
      <w:r>
        <w:rPr>
          <w:snapToGrid w:val="0"/>
        </w:rPr>
        <w:t xml:space="preserve">С </w:t>
      </w:r>
      <w:smartTag w:uri="urn:schemas-microsoft-com:office:smarttags" w:element="metricconverter">
        <w:smartTagPr>
          <w:attr w:name="ProductID" w:val="1997 г"/>
        </w:smartTagPr>
        <w:r>
          <w:rPr>
            <w:snapToGrid w:val="0"/>
          </w:rPr>
          <w:t>1997 г</w:t>
        </w:r>
      </w:smartTag>
      <w:r>
        <w:rPr>
          <w:snapToGrid w:val="0"/>
        </w:rPr>
        <w:t>. действуют Лионские условия, которые предлагают 80%-е снижение долговых обязательств, а также доведение соотношения внешний долг/экспорт до 200-250% и платежи/экспорт до 20-25%.</w:t>
      </w:r>
    </w:p>
    <w:p w:rsidR="00F17D90" w:rsidRDefault="006308C3" w:rsidP="006A5423">
      <w:pPr>
        <w:widowControl w:val="0"/>
        <w:spacing w:line="360" w:lineRule="auto"/>
        <w:ind w:firstLine="709"/>
        <w:jc w:val="both"/>
        <w:rPr>
          <w:snapToGrid w:val="0"/>
        </w:rPr>
      </w:pPr>
      <w:r>
        <w:rPr>
          <w:snapToGrid w:val="0"/>
        </w:rPr>
        <w:t>Проект под названием «</w:t>
      </w:r>
      <w:r w:rsidR="00F17D90">
        <w:rPr>
          <w:snapToGrid w:val="0"/>
        </w:rPr>
        <w:t>И</w:t>
      </w:r>
      <w:r w:rsidR="00F17D90">
        <w:rPr>
          <w:smallCaps/>
          <w:snapToGrid w:val="0"/>
        </w:rPr>
        <w:t>НИЦИАТИВА</w:t>
      </w:r>
      <w:r w:rsidR="00F17D90">
        <w:rPr>
          <w:snapToGrid w:val="0"/>
        </w:rPr>
        <w:t xml:space="preserve"> </w:t>
      </w:r>
      <w:r w:rsidR="00F17D90">
        <w:rPr>
          <w:snapToGrid w:val="0"/>
          <w:lang w:val="en-US"/>
        </w:rPr>
        <w:t>HIPC</w:t>
      </w:r>
      <w:r w:rsidR="00F17D90">
        <w:rPr>
          <w:snapToGrid w:val="0"/>
        </w:rPr>
        <w:t>» предусматривает целенаправленные усилия по снижению бремени долга самых бедных развивающихся стран при условии проведения в этих странах в течение определенного периода реформ по финансовому оздоровлению, одобренных Всемирным банком и МВФ.</w:t>
      </w:r>
    </w:p>
    <w:p w:rsidR="00F17D90" w:rsidRPr="006308C3" w:rsidRDefault="00F17D90" w:rsidP="006A5423">
      <w:pPr>
        <w:widowControl w:val="0"/>
        <w:spacing w:line="360" w:lineRule="auto"/>
        <w:ind w:firstLine="709"/>
        <w:jc w:val="center"/>
        <w:rPr>
          <w:b/>
          <w:bCs/>
          <w:snapToGrid w:val="0"/>
        </w:rPr>
      </w:pPr>
      <w:r w:rsidRPr="006308C3">
        <w:rPr>
          <w:b/>
          <w:bCs/>
          <w:snapToGrid w:val="0"/>
        </w:rPr>
        <w:t>Станд</w:t>
      </w:r>
      <w:r w:rsidR="006308C3" w:rsidRPr="006308C3">
        <w:rPr>
          <w:b/>
          <w:bCs/>
          <w:snapToGrid w:val="0"/>
        </w:rPr>
        <w:t>артные условия Парижского Клуба</w:t>
      </w:r>
      <w:r w:rsidRPr="006308C3">
        <w:rPr>
          <w:b/>
          <w:bCs/>
          <w:snapToGrid w:val="0"/>
        </w:rPr>
        <w:t>.</w:t>
      </w:r>
    </w:p>
    <w:p w:rsidR="006308C3" w:rsidRPr="00EF68F4" w:rsidRDefault="002D745C" w:rsidP="006A5423">
      <w:pPr>
        <w:widowControl w:val="0"/>
        <w:numPr>
          <w:ilvl w:val="0"/>
          <w:numId w:val="23"/>
        </w:numPr>
        <w:tabs>
          <w:tab w:val="clear" w:pos="2149"/>
          <w:tab w:val="num" w:pos="1080"/>
        </w:tabs>
        <w:spacing w:line="360" w:lineRule="auto"/>
        <w:ind w:left="0" w:firstLine="709"/>
        <w:jc w:val="both"/>
        <w:rPr>
          <w:snapToGrid w:val="0"/>
        </w:rPr>
      </w:pPr>
      <w:r>
        <w:rPr>
          <w:snapToGrid w:val="0"/>
        </w:rPr>
        <w:t>Реструктуризация до 10% долга (</w:t>
      </w:r>
      <w:r w:rsidR="006308C3" w:rsidRPr="00EF68F4">
        <w:rPr>
          <w:snapToGrid w:val="0"/>
        </w:rPr>
        <w:t>в некоторых случаях только основной долг)</w:t>
      </w:r>
    </w:p>
    <w:p w:rsidR="006308C3" w:rsidRPr="00EF68F4" w:rsidRDefault="006308C3" w:rsidP="006A5423">
      <w:pPr>
        <w:widowControl w:val="0"/>
        <w:numPr>
          <w:ilvl w:val="1"/>
          <w:numId w:val="28"/>
        </w:numPr>
        <w:spacing w:line="360" w:lineRule="auto"/>
        <w:ind w:firstLine="709"/>
        <w:jc w:val="both"/>
        <w:rPr>
          <w:snapToGrid w:val="0"/>
        </w:rPr>
      </w:pPr>
      <w:r w:rsidRPr="00EF68F4">
        <w:rPr>
          <w:snapToGrid w:val="0"/>
        </w:rPr>
        <w:t>Срок погашения 10 лет с 5-летним льготным периодом</w:t>
      </w:r>
    </w:p>
    <w:p w:rsidR="00F17D90" w:rsidRDefault="006308C3" w:rsidP="006A5423">
      <w:pPr>
        <w:widowControl w:val="0"/>
        <w:numPr>
          <w:ilvl w:val="1"/>
          <w:numId w:val="28"/>
        </w:numPr>
        <w:spacing w:line="360" w:lineRule="auto"/>
        <w:ind w:firstLine="709"/>
        <w:jc w:val="both"/>
        <w:rPr>
          <w:snapToGrid w:val="0"/>
        </w:rPr>
      </w:pPr>
      <w:r w:rsidRPr="00EF68F4">
        <w:rPr>
          <w:snapToGrid w:val="0"/>
        </w:rPr>
        <w:t>Рыночные ставки.</w:t>
      </w:r>
    </w:p>
    <w:p w:rsidR="006A5423" w:rsidRDefault="002D745C" w:rsidP="0026440B">
      <w:pPr>
        <w:widowControl w:val="0"/>
        <w:spacing w:line="360" w:lineRule="auto"/>
        <w:ind w:firstLine="709"/>
        <w:jc w:val="both"/>
        <w:rPr>
          <w:iCs/>
        </w:rPr>
      </w:pPr>
      <w:r>
        <w:rPr>
          <w:iCs/>
        </w:rPr>
        <w:t xml:space="preserve">Итак, </w:t>
      </w:r>
      <w:r w:rsidRPr="00555CD8">
        <w:rPr>
          <w:iCs/>
        </w:rPr>
        <w:t>Парижский клуб</w:t>
      </w:r>
      <w:r>
        <w:rPr>
          <w:iCs/>
        </w:rPr>
        <w:t xml:space="preserve"> – это неформальное объединение правительств стран-кредиторов. В рамках Парижского Клуба страны, испытывающие трудности в выплате долгов другим государствам и частным учреждениям, проводят переговоры со своими кредиторами о пересмотре условий и графиков платежей. Парижским клубом разработан ряд условий реструктуризации долгов для стран с различным уровнем экономического развития. Основными принципами Парижского клуба является равное положение всех кредиторов, необходимость принятия дополнительных обязательств странами, требующими реструктуризации их долгов, обязательная поддержка МВФ. Между Парижским и Лондонским клубами существует много сходств, но также есть существенные различия. Сравнительная характеристика клубов будет рассмотрена в следующем разделе.</w:t>
      </w:r>
    </w:p>
    <w:p w:rsidR="0064103F" w:rsidRDefault="0064103F" w:rsidP="0026440B">
      <w:pPr>
        <w:widowControl w:val="0"/>
        <w:spacing w:line="360" w:lineRule="auto"/>
        <w:ind w:firstLine="709"/>
        <w:jc w:val="both"/>
        <w:rPr>
          <w:snapToGrid w:val="0"/>
        </w:rPr>
      </w:pPr>
    </w:p>
    <w:p w:rsidR="00D30862" w:rsidRPr="00D30862" w:rsidRDefault="00D30862" w:rsidP="005B24F2">
      <w:pPr>
        <w:widowControl w:val="0"/>
        <w:spacing w:line="360" w:lineRule="auto"/>
        <w:jc w:val="center"/>
        <w:rPr>
          <w:rFonts w:ascii="Arial" w:hAnsi="Arial" w:cs="Arial"/>
          <w:snapToGrid w:val="0"/>
        </w:rPr>
      </w:pPr>
      <w:r w:rsidRPr="00D30862">
        <w:rPr>
          <w:rFonts w:ascii="Arial" w:hAnsi="Arial" w:cs="Arial"/>
          <w:b/>
        </w:rPr>
        <w:t>1.3 Сходства и различия Лондонского и Парижского клубов</w:t>
      </w:r>
    </w:p>
    <w:p w:rsidR="00CE2550" w:rsidRDefault="00CE2550" w:rsidP="006308C3">
      <w:pPr>
        <w:spacing w:line="360" w:lineRule="auto"/>
        <w:ind w:firstLine="720"/>
        <w:jc w:val="both"/>
      </w:pPr>
      <w:r w:rsidRPr="00D30862">
        <w:t xml:space="preserve">Несмотря на </w:t>
      </w:r>
      <w:r w:rsidR="00D30862" w:rsidRPr="00D30862">
        <w:t>большое</w:t>
      </w:r>
      <w:r w:rsidRPr="00D30862">
        <w:t xml:space="preserve"> структурное и процедурное сходство, между Лондонским и Парижским клубами имеются существенные различия.</w:t>
      </w:r>
      <w:r w:rsidR="00D30862">
        <w:t xml:space="preserve"> Рассмотрим сравнительную характеристику Лондонского и П</w:t>
      </w:r>
      <w:r w:rsidR="00866D5F">
        <w:t>арижского клубов в виде таблицы</w:t>
      </w:r>
      <w:r w:rsidR="00866D5F" w:rsidRPr="00866D5F">
        <w:t xml:space="preserve"> 2</w:t>
      </w:r>
      <w:r w:rsidR="00866D5F">
        <w:t>.</w:t>
      </w:r>
    </w:p>
    <w:p w:rsidR="0064103F" w:rsidRDefault="0064103F" w:rsidP="006308C3">
      <w:pPr>
        <w:spacing w:line="360" w:lineRule="auto"/>
        <w:ind w:firstLine="720"/>
        <w:jc w:val="both"/>
      </w:pPr>
    </w:p>
    <w:p w:rsidR="0064103F" w:rsidRDefault="0064103F" w:rsidP="006308C3">
      <w:pPr>
        <w:spacing w:line="360" w:lineRule="auto"/>
        <w:ind w:firstLine="720"/>
        <w:jc w:val="both"/>
      </w:pPr>
    </w:p>
    <w:p w:rsidR="0064103F" w:rsidRDefault="0064103F" w:rsidP="006308C3">
      <w:pPr>
        <w:spacing w:line="360" w:lineRule="auto"/>
        <w:ind w:firstLine="720"/>
        <w:jc w:val="both"/>
      </w:pPr>
    </w:p>
    <w:p w:rsidR="0064103F" w:rsidRDefault="0064103F" w:rsidP="006308C3">
      <w:pPr>
        <w:spacing w:line="360" w:lineRule="auto"/>
        <w:ind w:firstLine="720"/>
        <w:jc w:val="both"/>
      </w:pPr>
    </w:p>
    <w:p w:rsidR="0064103F" w:rsidRDefault="0064103F" w:rsidP="006308C3">
      <w:pPr>
        <w:spacing w:line="360" w:lineRule="auto"/>
        <w:ind w:firstLine="720"/>
        <w:jc w:val="both"/>
      </w:pPr>
    </w:p>
    <w:p w:rsidR="0064103F" w:rsidRDefault="0064103F" w:rsidP="006308C3">
      <w:pPr>
        <w:spacing w:line="360" w:lineRule="auto"/>
        <w:ind w:firstLine="720"/>
        <w:jc w:val="both"/>
      </w:pPr>
    </w:p>
    <w:p w:rsidR="0064103F" w:rsidRDefault="0064103F" w:rsidP="006308C3">
      <w:pPr>
        <w:spacing w:line="360" w:lineRule="auto"/>
        <w:ind w:firstLine="720"/>
        <w:jc w:val="both"/>
      </w:pPr>
    </w:p>
    <w:p w:rsidR="0064103F" w:rsidRDefault="0064103F" w:rsidP="006308C3">
      <w:pPr>
        <w:spacing w:line="360" w:lineRule="auto"/>
        <w:ind w:firstLine="720"/>
        <w:jc w:val="both"/>
      </w:pPr>
    </w:p>
    <w:p w:rsidR="0026440B" w:rsidRDefault="0026440B" w:rsidP="0026440B">
      <w:pPr>
        <w:spacing w:line="360" w:lineRule="auto"/>
        <w:ind w:firstLine="720"/>
        <w:jc w:val="right"/>
      </w:pPr>
      <w:r>
        <w:t>Таблица 2</w:t>
      </w:r>
    </w:p>
    <w:p w:rsidR="00866D5F" w:rsidRDefault="0026440B" w:rsidP="0064103F">
      <w:pPr>
        <w:ind w:firstLine="720"/>
        <w:jc w:val="center"/>
      </w:pPr>
      <w:r>
        <w:t>Сходства и различия Парижского и Лондонского клубов</w:t>
      </w:r>
      <w:r>
        <w:rPr>
          <w:rStyle w:val="a5"/>
        </w:rPr>
        <w:footnoteReference w:id="12"/>
      </w:r>
    </w:p>
    <w:p w:rsidR="00816CC9" w:rsidRPr="0026440B" w:rsidRDefault="00816CC9" w:rsidP="0064103F">
      <w:pPr>
        <w:ind w:firstLine="720"/>
        <w:jc w:val="center"/>
      </w:pPr>
    </w:p>
    <w:tbl>
      <w:tblPr>
        <w:tblStyle w:val="a7"/>
        <w:tblpPr w:leftFromText="181" w:rightFromText="181" w:vertAnchor="text" w:horzAnchor="margin" w:tblpXSpec="center" w:tblpY="1"/>
        <w:tblW w:w="0" w:type="auto"/>
        <w:tblLook w:val="01E0" w:firstRow="1" w:lastRow="1" w:firstColumn="1" w:lastColumn="1" w:noHBand="0" w:noVBand="0"/>
      </w:tblPr>
      <w:tblGrid>
        <w:gridCol w:w="3168"/>
        <w:gridCol w:w="3201"/>
        <w:gridCol w:w="3202"/>
      </w:tblGrid>
      <w:tr w:rsidR="00816CC9" w:rsidRPr="00D66D82">
        <w:trPr>
          <w:trHeight w:val="413"/>
        </w:trPr>
        <w:tc>
          <w:tcPr>
            <w:tcW w:w="3168" w:type="dxa"/>
            <w:shd w:val="clear" w:color="auto" w:fill="auto"/>
          </w:tcPr>
          <w:p w:rsidR="00816CC9" w:rsidRPr="00816CC9" w:rsidRDefault="00816CC9" w:rsidP="00816CC9">
            <w:pPr>
              <w:rPr>
                <w:b/>
                <w:lang w:val="en-US"/>
              </w:rPr>
            </w:pPr>
            <w:r>
              <w:rPr>
                <w:b/>
              </w:rPr>
              <w:t xml:space="preserve">Функциональный признак </w:t>
            </w:r>
          </w:p>
        </w:tc>
        <w:tc>
          <w:tcPr>
            <w:tcW w:w="3201" w:type="dxa"/>
            <w:shd w:val="clear" w:color="auto" w:fill="auto"/>
          </w:tcPr>
          <w:p w:rsidR="00816CC9" w:rsidRPr="00816CC9" w:rsidRDefault="00816CC9" w:rsidP="00C90D2C">
            <w:pPr>
              <w:spacing w:line="360" w:lineRule="auto"/>
              <w:rPr>
                <w:b/>
              </w:rPr>
            </w:pPr>
            <w:r w:rsidRPr="00816CC9">
              <w:rPr>
                <w:b/>
              </w:rPr>
              <w:t>Лондонский клуб</w:t>
            </w:r>
          </w:p>
        </w:tc>
        <w:tc>
          <w:tcPr>
            <w:tcW w:w="3202" w:type="dxa"/>
            <w:shd w:val="clear" w:color="auto" w:fill="auto"/>
          </w:tcPr>
          <w:p w:rsidR="00816CC9" w:rsidRPr="00816CC9" w:rsidRDefault="00816CC9" w:rsidP="00C90D2C">
            <w:pPr>
              <w:spacing w:line="360" w:lineRule="auto"/>
              <w:rPr>
                <w:b/>
              </w:rPr>
            </w:pPr>
            <w:r w:rsidRPr="00816CC9">
              <w:rPr>
                <w:b/>
              </w:rPr>
              <w:t>Парижский клуб</w:t>
            </w:r>
          </w:p>
        </w:tc>
      </w:tr>
      <w:tr w:rsidR="00816CC9" w:rsidRPr="00D66D82">
        <w:trPr>
          <w:trHeight w:val="412"/>
        </w:trPr>
        <w:tc>
          <w:tcPr>
            <w:tcW w:w="3168" w:type="dxa"/>
            <w:shd w:val="clear" w:color="auto" w:fill="auto"/>
          </w:tcPr>
          <w:p w:rsidR="00816CC9" w:rsidRPr="00D66D82" w:rsidRDefault="00816CC9" w:rsidP="00C90D2C">
            <w:pPr>
              <w:spacing w:line="360" w:lineRule="auto"/>
              <w:jc w:val="both"/>
            </w:pPr>
            <w:r w:rsidRPr="00D66D82">
              <w:t>Цель деятельности</w:t>
            </w:r>
          </w:p>
        </w:tc>
        <w:tc>
          <w:tcPr>
            <w:tcW w:w="6403" w:type="dxa"/>
            <w:gridSpan w:val="2"/>
            <w:shd w:val="clear" w:color="auto" w:fill="auto"/>
          </w:tcPr>
          <w:p w:rsidR="00816CC9" w:rsidRPr="00D66D82" w:rsidRDefault="00816CC9" w:rsidP="00C90D2C">
            <w:pPr>
              <w:spacing w:line="360" w:lineRule="auto"/>
            </w:pPr>
            <w:r w:rsidRPr="00D66D82">
              <w:t>Решение финансовых проблем стран</w:t>
            </w:r>
            <w:r>
              <w:t xml:space="preserve"> </w:t>
            </w:r>
            <w:r w:rsidRPr="00D66D82">
              <w:t>относ</w:t>
            </w:r>
            <w:r>
              <w:t>ительно обслуживания и погашения</w:t>
            </w:r>
            <w:r w:rsidRPr="00D66D82">
              <w:t xml:space="preserve"> внешнего долга</w:t>
            </w:r>
          </w:p>
        </w:tc>
      </w:tr>
      <w:tr w:rsidR="00816CC9" w:rsidRPr="00D66D82">
        <w:trPr>
          <w:trHeight w:val="412"/>
        </w:trPr>
        <w:tc>
          <w:tcPr>
            <w:tcW w:w="3168" w:type="dxa"/>
            <w:shd w:val="clear" w:color="auto" w:fill="auto"/>
          </w:tcPr>
          <w:p w:rsidR="00816CC9" w:rsidRPr="00D66D82" w:rsidRDefault="00816CC9" w:rsidP="00C90D2C">
            <w:pPr>
              <w:spacing w:line="360" w:lineRule="auto"/>
              <w:jc w:val="both"/>
            </w:pPr>
            <w:r w:rsidRPr="00D66D82">
              <w:t>Статус и организационная структура</w:t>
            </w:r>
          </w:p>
        </w:tc>
        <w:tc>
          <w:tcPr>
            <w:tcW w:w="6403" w:type="dxa"/>
            <w:gridSpan w:val="2"/>
            <w:shd w:val="clear" w:color="auto" w:fill="auto"/>
          </w:tcPr>
          <w:p w:rsidR="00816CC9" w:rsidRPr="00D66D82" w:rsidRDefault="00816CC9" w:rsidP="00C90D2C">
            <w:pPr>
              <w:spacing w:line="360" w:lineRule="auto"/>
            </w:pPr>
            <w:r w:rsidRPr="00D66D82">
              <w:t>Неформальные организации без официального мандата с непостоянным составом участников</w:t>
            </w:r>
          </w:p>
        </w:tc>
      </w:tr>
      <w:tr w:rsidR="00816CC9" w:rsidRPr="00D66D82">
        <w:trPr>
          <w:trHeight w:val="622"/>
        </w:trPr>
        <w:tc>
          <w:tcPr>
            <w:tcW w:w="3168" w:type="dxa"/>
          </w:tcPr>
          <w:p w:rsidR="00816CC9" w:rsidRPr="00D66D82" w:rsidRDefault="00816CC9" w:rsidP="00C90D2C">
            <w:pPr>
              <w:spacing w:line="360" w:lineRule="auto"/>
              <w:jc w:val="both"/>
            </w:pPr>
            <w:r w:rsidRPr="00D66D82">
              <w:t>Процедурная организация деятельности</w:t>
            </w:r>
          </w:p>
        </w:tc>
        <w:tc>
          <w:tcPr>
            <w:tcW w:w="6403" w:type="dxa"/>
            <w:gridSpan w:val="2"/>
            <w:shd w:val="clear" w:color="auto" w:fill="auto"/>
          </w:tcPr>
          <w:p w:rsidR="00816CC9" w:rsidRPr="00D66D82" w:rsidRDefault="00816CC9" w:rsidP="00C90D2C">
            <w:pPr>
              <w:spacing w:line="360" w:lineRule="auto"/>
            </w:pPr>
            <w:r w:rsidRPr="00D66D82">
              <w:t>Основные подходы к оценке финансового поведения дебиторов и условий кредитования идентичные</w:t>
            </w:r>
          </w:p>
        </w:tc>
      </w:tr>
      <w:tr w:rsidR="00816CC9" w:rsidRPr="00D66D82">
        <w:tc>
          <w:tcPr>
            <w:tcW w:w="3168" w:type="dxa"/>
          </w:tcPr>
          <w:p w:rsidR="00816CC9" w:rsidRPr="00D66D82" w:rsidRDefault="00816CC9" w:rsidP="00C90D2C">
            <w:pPr>
              <w:spacing w:line="360" w:lineRule="auto"/>
              <w:jc w:val="both"/>
            </w:pPr>
            <w:r w:rsidRPr="00D66D82">
              <w:t>Периодичность созывов заседаний</w:t>
            </w:r>
          </w:p>
        </w:tc>
        <w:tc>
          <w:tcPr>
            <w:tcW w:w="6403" w:type="dxa"/>
            <w:gridSpan w:val="2"/>
          </w:tcPr>
          <w:p w:rsidR="00816CC9" w:rsidRDefault="00816CC9" w:rsidP="00C90D2C">
            <w:pPr>
              <w:spacing w:line="360" w:lineRule="auto"/>
            </w:pPr>
            <w:r w:rsidRPr="00D66D82">
              <w:t>Жестко не регламентируется; заседания проводятся в случае текущей потребности</w:t>
            </w:r>
          </w:p>
          <w:p w:rsidR="00816CC9" w:rsidRPr="00D66D82" w:rsidRDefault="00816CC9" w:rsidP="00C90D2C">
            <w:pPr>
              <w:spacing w:line="360" w:lineRule="auto"/>
            </w:pPr>
          </w:p>
        </w:tc>
      </w:tr>
      <w:tr w:rsidR="00816CC9" w:rsidRPr="00D66D82">
        <w:tc>
          <w:tcPr>
            <w:tcW w:w="3168" w:type="dxa"/>
          </w:tcPr>
          <w:p w:rsidR="00816CC9" w:rsidRPr="00D66D82" w:rsidRDefault="00816CC9" w:rsidP="00C90D2C">
            <w:pPr>
              <w:spacing w:line="360" w:lineRule="auto"/>
            </w:pPr>
            <w:r>
              <w:t>Начало деятельности</w:t>
            </w:r>
          </w:p>
        </w:tc>
        <w:tc>
          <w:tcPr>
            <w:tcW w:w="3201" w:type="dxa"/>
          </w:tcPr>
          <w:p w:rsidR="00816CC9" w:rsidRDefault="00816CC9" w:rsidP="00C90D2C">
            <w:pPr>
              <w:spacing w:line="360" w:lineRule="auto"/>
              <w:jc w:val="both"/>
              <w:rPr>
                <w:lang w:val="en-US"/>
              </w:rPr>
            </w:pPr>
            <w:r>
              <w:t>1976</w:t>
            </w:r>
            <w:r w:rsidRPr="00D66D82">
              <w:t>г.</w:t>
            </w:r>
          </w:p>
          <w:p w:rsidR="00816CC9" w:rsidRPr="00816CC9" w:rsidRDefault="00816CC9" w:rsidP="00816CC9">
            <w:pPr>
              <w:spacing w:line="360" w:lineRule="auto"/>
              <w:jc w:val="both"/>
              <w:rPr>
                <w:lang w:val="en-US"/>
              </w:rPr>
            </w:pPr>
          </w:p>
        </w:tc>
        <w:tc>
          <w:tcPr>
            <w:tcW w:w="3202" w:type="dxa"/>
          </w:tcPr>
          <w:p w:rsidR="00816CC9" w:rsidRDefault="00816CC9" w:rsidP="00C90D2C">
            <w:pPr>
              <w:spacing w:line="360" w:lineRule="auto"/>
              <w:rPr>
                <w:lang w:val="en-US"/>
              </w:rPr>
            </w:pPr>
            <w:r>
              <w:t>1956</w:t>
            </w:r>
            <w:r w:rsidRPr="00D66D82">
              <w:t>г.</w:t>
            </w:r>
          </w:p>
          <w:p w:rsidR="00816CC9" w:rsidRDefault="00816CC9" w:rsidP="00C90D2C">
            <w:pPr>
              <w:spacing w:line="360" w:lineRule="auto"/>
              <w:rPr>
                <w:lang w:val="en-US"/>
              </w:rPr>
            </w:pPr>
          </w:p>
          <w:p w:rsidR="00816CC9" w:rsidRPr="00816CC9" w:rsidRDefault="00816CC9" w:rsidP="00C90D2C">
            <w:pPr>
              <w:spacing w:line="360" w:lineRule="auto"/>
              <w:rPr>
                <w:lang w:val="en-US"/>
              </w:rPr>
            </w:pPr>
          </w:p>
        </w:tc>
      </w:tr>
      <w:tr w:rsidR="00816CC9" w:rsidRPr="00D66D82">
        <w:tc>
          <w:tcPr>
            <w:tcW w:w="3168" w:type="dxa"/>
          </w:tcPr>
          <w:p w:rsidR="00816CC9" w:rsidRPr="00D66D82" w:rsidRDefault="00816CC9" w:rsidP="00C90D2C">
            <w:pPr>
              <w:spacing w:line="360" w:lineRule="auto"/>
              <w:jc w:val="both"/>
            </w:pPr>
            <w:r w:rsidRPr="00D66D82">
              <w:t>Сфера деятельности</w:t>
            </w:r>
          </w:p>
        </w:tc>
        <w:tc>
          <w:tcPr>
            <w:tcW w:w="3201" w:type="dxa"/>
          </w:tcPr>
          <w:p w:rsidR="00816CC9" w:rsidRDefault="00816CC9" w:rsidP="00C90D2C">
            <w:pPr>
              <w:spacing w:line="360" w:lineRule="auto"/>
              <w:jc w:val="both"/>
              <w:rPr>
                <w:lang w:val="en-US"/>
              </w:rPr>
            </w:pPr>
            <w:r w:rsidRPr="00D66D82">
              <w:t>Реструктуризация задолженности коммерческим структурам</w:t>
            </w:r>
          </w:p>
          <w:p w:rsidR="00816CC9" w:rsidRPr="00816CC9" w:rsidRDefault="00816CC9" w:rsidP="00816CC9">
            <w:pPr>
              <w:spacing w:line="360" w:lineRule="auto"/>
              <w:jc w:val="both"/>
              <w:rPr>
                <w:lang w:val="en-US"/>
              </w:rPr>
            </w:pPr>
          </w:p>
        </w:tc>
        <w:tc>
          <w:tcPr>
            <w:tcW w:w="3202" w:type="dxa"/>
          </w:tcPr>
          <w:p w:rsidR="00816CC9" w:rsidRPr="00816CC9" w:rsidRDefault="00816CC9" w:rsidP="00C90D2C">
            <w:pPr>
              <w:spacing w:line="360" w:lineRule="auto"/>
              <w:jc w:val="both"/>
            </w:pPr>
            <w:r w:rsidRPr="00D66D82">
              <w:t>Реструктуризация задолженности официальным (государственным) кредиторам</w:t>
            </w:r>
          </w:p>
        </w:tc>
      </w:tr>
      <w:tr w:rsidR="00816CC9" w:rsidRPr="00D66D82">
        <w:tc>
          <w:tcPr>
            <w:tcW w:w="3168" w:type="dxa"/>
          </w:tcPr>
          <w:p w:rsidR="00816CC9" w:rsidRPr="00D66D82" w:rsidRDefault="00816CC9" w:rsidP="00C90D2C">
            <w:pPr>
              <w:spacing w:line="360" w:lineRule="auto"/>
              <w:jc w:val="both"/>
            </w:pPr>
            <w:r w:rsidRPr="00D66D82">
              <w:t>Начало программы реструктуризации</w:t>
            </w:r>
          </w:p>
        </w:tc>
        <w:tc>
          <w:tcPr>
            <w:tcW w:w="3201" w:type="dxa"/>
          </w:tcPr>
          <w:p w:rsidR="00816CC9" w:rsidRPr="00D66D82" w:rsidRDefault="00816CC9" w:rsidP="00C90D2C">
            <w:pPr>
              <w:spacing w:line="360" w:lineRule="auto"/>
              <w:jc w:val="both"/>
            </w:pPr>
            <w:r w:rsidRPr="00D66D82">
              <w:t>Определяется дебитором (дата, указанная в информационном сообщении должника об отказе от уплаты долгов)</w:t>
            </w:r>
          </w:p>
        </w:tc>
        <w:tc>
          <w:tcPr>
            <w:tcW w:w="3202" w:type="dxa"/>
          </w:tcPr>
          <w:p w:rsidR="00816CC9" w:rsidRPr="00D66D82" w:rsidRDefault="00816CC9" w:rsidP="00C90D2C">
            <w:pPr>
              <w:spacing w:line="360" w:lineRule="auto"/>
              <w:jc w:val="both"/>
            </w:pPr>
            <w:r w:rsidRPr="00D66D82">
              <w:t>Определяется кредитором (дата, из которой страны-кредиторы отказываются предоставлять должнику новые кредиты)</w:t>
            </w:r>
          </w:p>
        </w:tc>
      </w:tr>
      <w:tr w:rsidR="00816CC9" w:rsidRPr="00D66D82">
        <w:tc>
          <w:tcPr>
            <w:tcW w:w="3168" w:type="dxa"/>
          </w:tcPr>
          <w:p w:rsidR="00816CC9" w:rsidRPr="00D66D82" w:rsidRDefault="00816CC9" w:rsidP="00C90D2C">
            <w:pPr>
              <w:spacing w:line="360" w:lineRule="auto"/>
              <w:jc w:val="both"/>
            </w:pPr>
            <w:r w:rsidRPr="00D66D82">
              <w:t>Представительство интересов кредиторов</w:t>
            </w:r>
          </w:p>
        </w:tc>
        <w:tc>
          <w:tcPr>
            <w:tcW w:w="3201" w:type="dxa"/>
          </w:tcPr>
          <w:p w:rsidR="00816CC9" w:rsidRPr="00D66D82" w:rsidRDefault="00816CC9" w:rsidP="00C90D2C">
            <w:pPr>
              <w:spacing w:line="360" w:lineRule="auto"/>
              <w:jc w:val="both"/>
            </w:pPr>
            <w:r w:rsidRPr="00D66D82">
              <w:t>Интересы кредиторов представляет Банковский консультативный комитет (БКК) из числа наиболее заинтересованных банков</w:t>
            </w:r>
          </w:p>
        </w:tc>
        <w:tc>
          <w:tcPr>
            <w:tcW w:w="3202" w:type="dxa"/>
          </w:tcPr>
          <w:p w:rsidR="00816CC9" w:rsidRPr="00D66D82" w:rsidRDefault="00816CC9" w:rsidP="00C90D2C">
            <w:pPr>
              <w:spacing w:line="360" w:lineRule="auto"/>
              <w:jc w:val="both"/>
            </w:pPr>
            <w:r w:rsidRPr="00D66D82">
              <w:t>Интересы кредиторов представляют самые влиятельные  банки, независимо от их доли в долговом финансировании</w:t>
            </w:r>
          </w:p>
        </w:tc>
      </w:tr>
    </w:tbl>
    <w:p w:rsidR="00D30862" w:rsidRDefault="00D30862" w:rsidP="00D30862">
      <w:pPr>
        <w:rPr>
          <w:sz w:val="20"/>
          <w:szCs w:val="20"/>
          <w:lang w:val="en-US"/>
        </w:rPr>
      </w:pPr>
    </w:p>
    <w:p w:rsidR="00816CC9" w:rsidRDefault="00816CC9" w:rsidP="00D30862">
      <w:pPr>
        <w:rPr>
          <w:sz w:val="20"/>
          <w:szCs w:val="20"/>
          <w:lang w:val="en-US"/>
        </w:rPr>
      </w:pPr>
    </w:p>
    <w:p w:rsidR="00816CC9" w:rsidRDefault="00816CC9" w:rsidP="00D30862">
      <w:pPr>
        <w:rPr>
          <w:sz w:val="20"/>
          <w:szCs w:val="20"/>
          <w:lang w:val="en-US"/>
        </w:rPr>
      </w:pPr>
    </w:p>
    <w:p w:rsidR="00816CC9" w:rsidRDefault="00816CC9" w:rsidP="00D30862">
      <w:pPr>
        <w:rPr>
          <w:sz w:val="20"/>
          <w:szCs w:val="20"/>
          <w:lang w:val="en-US"/>
        </w:rPr>
      </w:pPr>
    </w:p>
    <w:p w:rsidR="00816CC9" w:rsidRDefault="00816CC9" w:rsidP="00D30862">
      <w:pPr>
        <w:rPr>
          <w:sz w:val="20"/>
          <w:szCs w:val="20"/>
          <w:lang w:val="en-US"/>
        </w:rPr>
      </w:pPr>
    </w:p>
    <w:p w:rsidR="00816CC9" w:rsidRPr="00816CC9" w:rsidRDefault="00816CC9" w:rsidP="00D30862">
      <w:pPr>
        <w:rPr>
          <w:sz w:val="20"/>
          <w:szCs w:val="20"/>
          <w:lang w:val="en-US"/>
        </w:rPr>
      </w:pPr>
    </w:p>
    <w:tbl>
      <w:tblPr>
        <w:tblStyle w:val="a7"/>
        <w:tblpPr w:leftFromText="181" w:rightFromText="181" w:vertAnchor="text" w:horzAnchor="margin" w:tblpXSpec="center" w:tblpY="1"/>
        <w:tblW w:w="0" w:type="auto"/>
        <w:tblLook w:val="01E0" w:firstRow="1" w:lastRow="1" w:firstColumn="1" w:lastColumn="1" w:noHBand="0" w:noVBand="0"/>
      </w:tblPr>
      <w:tblGrid>
        <w:gridCol w:w="3168"/>
        <w:gridCol w:w="3240"/>
        <w:gridCol w:w="3163"/>
      </w:tblGrid>
      <w:tr w:rsidR="00816CC9" w:rsidRPr="00D66D82">
        <w:tc>
          <w:tcPr>
            <w:tcW w:w="3168" w:type="dxa"/>
          </w:tcPr>
          <w:p w:rsidR="00816CC9" w:rsidRPr="00D66D82" w:rsidRDefault="00816CC9" w:rsidP="00C90D2C">
            <w:pPr>
              <w:spacing w:line="360" w:lineRule="auto"/>
              <w:jc w:val="both"/>
            </w:pPr>
            <w:r w:rsidRPr="00D66D82">
              <w:t>Возможность пересмотра процентных платежей и основной суммы долга</w:t>
            </w:r>
          </w:p>
        </w:tc>
        <w:tc>
          <w:tcPr>
            <w:tcW w:w="3240" w:type="dxa"/>
          </w:tcPr>
          <w:p w:rsidR="00816CC9" w:rsidRPr="00D66D82" w:rsidRDefault="00816CC9" w:rsidP="00C90D2C">
            <w:pPr>
              <w:spacing w:line="360" w:lineRule="auto"/>
              <w:jc w:val="both"/>
            </w:pPr>
            <w:r w:rsidRPr="00D66D82">
              <w:t>Условия «старых» долгов не пересматриваются. Клуб согласовывает пакет мероприятий по реструктуризации задолженности, и банки становятся владельцами новых евробондов</w:t>
            </w:r>
          </w:p>
        </w:tc>
        <w:tc>
          <w:tcPr>
            <w:tcW w:w="3163" w:type="dxa"/>
          </w:tcPr>
          <w:p w:rsidR="00816CC9" w:rsidRPr="00D66D82" w:rsidRDefault="00816CC9" w:rsidP="00C90D2C">
            <w:pPr>
              <w:spacing w:line="360" w:lineRule="auto"/>
              <w:jc w:val="both"/>
            </w:pPr>
            <w:r w:rsidRPr="00D66D82">
              <w:t>Договоренности прошлых периодов могут быть пересмотрены</w:t>
            </w:r>
          </w:p>
        </w:tc>
      </w:tr>
      <w:tr w:rsidR="00816CC9" w:rsidRPr="00D66D82">
        <w:tc>
          <w:tcPr>
            <w:tcW w:w="3168" w:type="dxa"/>
          </w:tcPr>
          <w:p w:rsidR="00816CC9" w:rsidRDefault="00816CC9" w:rsidP="00816CC9">
            <w:pPr>
              <w:spacing w:line="360" w:lineRule="auto"/>
              <w:jc w:val="both"/>
            </w:pPr>
            <w:r w:rsidRPr="00D66D82">
              <w:t>Необходимость поддержания дебиторов МВФ и другими финансовыми учреждениями</w:t>
            </w:r>
          </w:p>
          <w:p w:rsidR="00816CC9" w:rsidRPr="00D66D82" w:rsidRDefault="00816CC9" w:rsidP="00C90D2C">
            <w:pPr>
              <w:spacing w:line="360" w:lineRule="auto"/>
              <w:jc w:val="both"/>
            </w:pPr>
          </w:p>
        </w:tc>
        <w:tc>
          <w:tcPr>
            <w:tcW w:w="3240" w:type="dxa"/>
          </w:tcPr>
          <w:p w:rsidR="00816CC9" w:rsidRPr="00D66D82" w:rsidRDefault="00816CC9" w:rsidP="00C90D2C">
            <w:pPr>
              <w:spacing w:line="360" w:lineRule="auto"/>
              <w:jc w:val="both"/>
            </w:pPr>
            <w:r w:rsidRPr="00D66D82">
              <w:t>Не является обязательной</w:t>
            </w:r>
          </w:p>
        </w:tc>
        <w:tc>
          <w:tcPr>
            <w:tcW w:w="3163" w:type="dxa"/>
          </w:tcPr>
          <w:p w:rsidR="00816CC9" w:rsidRPr="00D66D82" w:rsidRDefault="00816CC9" w:rsidP="00C90D2C">
            <w:pPr>
              <w:spacing w:line="360" w:lineRule="auto"/>
              <w:jc w:val="both"/>
            </w:pPr>
            <w:r w:rsidRPr="00D66D82">
              <w:t>Реструктуризация задолженности объединяется с требованием подписания соглашения на выделение траншей МВФ и альтернативное кредитование из других источников</w:t>
            </w:r>
          </w:p>
        </w:tc>
      </w:tr>
    </w:tbl>
    <w:p w:rsidR="00866D5F" w:rsidRPr="003964EA" w:rsidRDefault="00866D5F" w:rsidP="00D30862">
      <w:pPr>
        <w:rPr>
          <w:sz w:val="20"/>
          <w:szCs w:val="20"/>
        </w:rPr>
      </w:pPr>
    </w:p>
    <w:p w:rsidR="004E6B89" w:rsidRDefault="005B24F2" w:rsidP="005B24F2">
      <w:pPr>
        <w:spacing w:line="360" w:lineRule="auto"/>
        <w:ind w:firstLine="709"/>
        <w:jc w:val="both"/>
      </w:pPr>
      <w:r>
        <w:t xml:space="preserve">Таким образом, </w:t>
      </w:r>
      <w:r w:rsidR="004E6B89">
        <w:t>очевидно, что наряду с общими чертами, такими как цели деятельности, неформальность организации, отсутствие четких регламентов, клубы имеют ряд существенных различий. Если в Лондонском клубе происходит реструктуризация задолженностей кредитным организациям, то в Парижском клубе рассматриваются долговые обязательства государственным кредиторам. В связи с этим также различаются условия и параметры реструктуризации долга.</w:t>
      </w:r>
    </w:p>
    <w:p w:rsidR="008E0641" w:rsidRDefault="008E0641" w:rsidP="005B24F2">
      <w:pPr>
        <w:spacing w:line="360" w:lineRule="auto"/>
        <w:ind w:firstLine="709"/>
        <w:jc w:val="both"/>
      </w:pPr>
      <w:r>
        <w:t xml:space="preserve">Итак, Парижский и Лондонский клубы – это неформальные </w:t>
      </w:r>
      <w:r w:rsidR="0012795D">
        <w:t>организации кредиторов, деятельность которых направлена на урегулирование проблемных вопросов, возникающих при международных кредитных отношениях. Парижский клуб объединяет правительства стран-кредиторов, а Лондонский клуб – банки-кредиторы. Обе организации, являясь неформальными, не имеют жестких регламентов, постоянной организационной структуры или управляющего органа. Основным вариантом урегулирования проблем, возникающих у должника с выплатами задолженности, является пересмотр различных условий кредита.</w:t>
      </w:r>
    </w:p>
    <w:p w:rsidR="0064103F" w:rsidRPr="005B24F2" w:rsidRDefault="004E6B89" w:rsidP="00816CC9">
      <w:pPr>
        <w:spacing w:line="360" w:lineRule="auto"/>
        <w:ind w:firstLine="709"/>
        <w:jc w:val="both"/>
      </w:pPr>
      <w:r>
        <w:t>Россия, являясь равноправным участником международных кредитных отношений, также вступала в тесные взаимоотношения с Лондонским и Парижским клубами кредиторов. История и современное состояние этих взаимоотношений будет рассмотрено во второй главе работы.</w:t>
      </w:r>
    </w:p>
    <w:p w:rsidR="00CE2550" w:rsidRDefault="00D66D82" w:rsidP="00D66D82">
      <w:pPr>
        <w:spacing w:line="360" w:lineRule="auto"/>
        <w:jc w:val="center"/>
        <w:rPr>
          <w:rFonts w:ascii="Arial" w:hAnsi="Arial" w:cs="Arial"/>
          <w:b/>
        </w:rPr>
      </w:pPr>
      <w:r w:rsidRPr="00D66D82">
        <w:rPr>
          <w:rFonts w:ascii="Arial" w:hAnsi="Arial" w:cs="Arial"/>
          <w:b/>
        </w:rPr>
        <w:t>2.</w:t>
      </w:r>
      <w:r>
        <w:rPr>
          <w:rFonts w:ascii="Arial" w:hAnsi="Arial" w:cs="Arial"/>
          <w:b/>
        </w:rPr>
        <w:t xml:space="preserve"> </w:t>
      </w:r>
      <w:r w:rsidRPr="00D66D82">
        <w:rPr>
          <w:rFonts w:ascii="Arial" w:hAnsi="Arial" w:cs="Arial"/>
          <w:b/>
        </w:rPr>
        <w:t>Отношения России и Парижского и Лондонского клубов</w:t>
      </w:r>
    </w:p>
    <w:p w:rsidR="00D66D82" w:rsidRPr="00D66D82" w:rsidRDefault="00D66D82" w:rsidP="00D66D82">
      <w:pPr>
        <w:spacing w:line="360" w:lineRule="auto"/>
        <w:jc w:val="center"/>
        <w:rPr>
          <w:rFonts w:ascii="Arial" w:hAnsi="Arial" w:cs="Arial"/>
          <w:sz w:val="20"/>
          <w:szCs w:val="20"/>
        </w:rPr>
      </w:pPr>
      <w:r>
        <w:rPr>
          <w:rFonts w:ascii="Arial" w:hAnsi="Arial" w:cs="Arial"/>
          <w:b/>
        </w:rPr>
        <w:t xml:space="preserve">2.1 </w:t>
      </w:r>
      <w:r w:rsidRPr="00D66D82">
        <w:rPr>
          <w:rFonts w:ascii="Arial" w:hAnsi="Arial" w:cs="Arial"/>
          <w:b/>
        </w:rPr>
        <w:t xml:space="preserve">Отношения России и </w:t>
      </w:r>
      <w:r>
        <w:rPr>
          <w:rFonts w:ascii="Arial" w:hAnsi="Arial" w:cs="Arial"/>
          <w:b/>
        </w:rPr>
        <w:t>Лондон</w:t>
      </w:r>
      <w:r w:rsidRPr="00D66D82">
        <w:rPr>
          <w:rFonts w:ascii="Arial" w:hAnsi="Arial" w:cs="Arial"/>
          <w:b/>
        </w:rPr>
        <w:t>ского клуба</w:t>
      </w:r>
    </w:p>
    <w:p w:rsidR="00CA2C6C" w:rsidRPr="00CA2C6C" w:rsidRDefault="00CA2C6C" w:rsidP="00CA2C6C">
      <w:pPr>
        <w:spacing w:line="360" w:lineRule="auto"/>
        <w:ind w:firstLine="709"/>
        <w:jc w:val="both"/>
      </w:pPr>
      <w:r w:rsidRPr="00CA2C6C">
        <w:t>Впервые проблема советского долга встала перед Лондонским клубом в 1991 году, когда Москва отказалась заплатить проценты по нему. Тогда же в рамках клуба был образован специальный консультативный совет, куда вошли 13 коммерческих банков – крупнейших кредиторов России. Главная и единственная задача совета формулировалась донельзя просто: урегулирование задолженности бывшего СССР коммерческим банкам. Вместе с тем, задача оказалась чрезвычайно сложной и вплоть до осени 1997 года консультативный совет регулярно заседал, каждые три месяца принимая решение об отсрочке выплаты долгов и процентов еще на три месяца. Совет (с 1993 года, Банковский консультативный комитет – БКК, председателем в котором на настоящий момент является Deustche Bank AG) стал основным партнером, с которым Министерство финансов России вело переговоры о реструктуризации задолженности.</w:t>
      </w:r>
    </w:p>
    <w:p w:rsidR="00CA2C6C" w:rsidRPr="00CA2C6C" w:rsidRDefault="00CA2C6C" w:rsidP="00CA2C6C">
      <w:pPr>
        <w:spacing w:line="360" w:lineRule="auto"/>
        <w:ind w:firstLine="709"/>
        <w:jc w:val="both"/>
      </w:pPr>
      <w:r w:rsidRPr="00CA2C6C">
        <w:t>При этом позиция БКК с самого начала была очень жесткой: Москва, пусть и с отсрочкой, должна выплатить все до последнего цента. Еще в 1993 году она была предельно четко сформулирована на заседании совета представителями немецких банков: соглашение о реструктуризации рассматривается только как кредит, предоставленный России на сверхльготных условиях.</w:t>
      </w:r>
    </w:p>
    <w:p w:rsidR="00CA2C6C" w:rsidRPr="00CA2C6C" w:rsidRDefault="00CA2C6C" w:rsidP="00CA2C6C">
      <w:pPr>
        <w:spacing w:line="360" w:lineRule="auto"/>
        <w:ind w:firstLine="709"/>
        <w:jc w:val="both"/>
      </w:pPr>
      <w:r w:rsidRPr="00CA2C6C">
        <w:t>Следует отметить, что вплоть до 1993 года в российском правительстве вообще плохо представляли размеры внешней задолженности бывшего СССР. Предположения колебались от 80 до 120 млрд. долл. Если учесть, что все золотовалютные резервы страны составляли в 1993 году около 5 млрд. долл., становится ясно, что осуществление платежей практически не представлялось возможным.</w:t>
      </w:r>
    </w:p>
    <w:p w:rsidR="00CA2C6C" w:rsidRPr="00CA2C6C" w:rsidRDefault="00CA2C6C" w:rsidP="00CA2C6C">
      <w:pPr>
        <w:spacing w:line="360" w:lineRule="auto"/>
        <w:ind w:firstLine="709"/>
        <w:jc w:val="both"/>
      </w:pPr>
      <w:r w:rsidRPr="00CA2C6C">
        <w:t>В 1991 году после распада СССР сначала предполагалось, что каждое из вновь образованных государств будет нести свою долю ответственности по внешнему долгу (в тот момент союзный долг оценивался в 108 млрд. долл.), а также иметь соответствующую долю в активах бывшего СССР. Однако в итоге получилось так, что только Россия смогла обслуживать свои обязательства по внешним долгам. Поэтому вскоре стороны договорились, что Россия примет на себя долги всех бывших республик СССР в обмен на отказ от причитающейся доли активов (так называемый нулевой вариант). Подобное решение стоило дорого, но позволило России сохранить свои позиции на внешних финансовых рынках, зарубежную инфраструктуру, а также на некоторое время обеспечило доверие потенциальных западных партнеров.</w:t>
      </w:r>
    </w:p>
    <w:p w:rsidR="00CA2C6C" w:rsidRPr="00CA2C6C" w:rsidRDefault="00CA2C6C" w:rsidP="00CA2C6C">
      <w:pPr>
        <w:spacing w:line="360" w:lineRule="auto"/>
        <w:ind w:firstLine="709"/>
        <w:jc w:val="both"/>
      </w:pPr>
      <w:r w:rsidRPr="00CA2C6C">
        <w:t>После образования БКК первые реальные шаги в деле урегулирования задолженности Российской Федерации перед Лондонским клубом были сделаны в конце 1994 года Александром Шохиным, тогдашним вице-премьером правительства РФ. Ему удалось договориться с главой БКК Кристианом Фонтцем об отсрочке по процентам на пять лет и выплате долга через десять лет. Однако данное решение рассматривалось даже самими участниками переговоров лишь как временная мера, за которой должно последовать кардинальное переоформление основной части долга и накопившихся процентов в российские государственные облигации. В ноябре 1995 года новый вице-премьер Владимир Пансков сделал следующий шаг – добился реструктуризации на 25 лет.</w:t>
      </w:r>
      <w:r w:rsidR="00A634E5">
        <w:rPr>
          <w:rStyle w:val="a5"/>
        </w:rPr>
        <w:footnoteReference w:id="13"/>
      </w:r>
    </w:p>
    <w:p w:rsidR="00CA2C6C" w:rsidRPr="00CA2C6C" w:rsidRDefault="00CA2C6C" w:rsidP="00CA2C6C">
      <w:pPr>
        <w:spacing w:line="360" w:lineRule="auto"/>
        <w:ind w:firstLine="709"/>
        <w:jc w:val="both"/>
      </w:pPr>
      <w:r w:rsidRPr="00CA2C6C">
        <w:t>Далее у российского правительства существовала альтернатива: либо настаивать на списании значительной части долга, либо идти по пути его дальнейшей реструктуризации. Первый вариант выглядел наиболее предпочтительным, однако крайне жесткая позиция немецких банков, на долю которых приходилось около 53% всей суммы долга, не оставила никаких шансов добиться его принятия. После колебаний было решено, что следует идти по пути реструктуризации долга.</w:t>
      </w:r>
    </w:p>
    <w:p w:rsidR="00CA2C6C" w:rsidRPr="00CA2C6C" w:rsidRDefault="00CA2C6C" w:rsidP="00CA2C6C">
      <w:pPr>
        <w:spacing w:line="360" w:lineRule="auto"/>
        <w:ind w:firstLine="709"/>
        <w:jc w:val="both"/>
      </w:pPr>
      <w:r w:rsidRPr="00CA2C6C">
        <w:t>Необходимо отметить, что в случае списания также существовали свои «подводные камни». Во-первых, списание возможно только один раз, причем оставшуюся часть должник платит по довольно жесткому графику. Во-вторых, новые бумаги, в которые переоформляются в этом случае долги клубу, по своему статусу соответствуют еврооблигациям, любая просрочка по которым влечет объявление кросс-дефолта, резкое падение кредитного рейтинга страны, а также ее изоляцию на мировых финансовых рынках.</w:t>
      </w:r>
    </w:p>
    <w:p w:rsidR="00CA2C6C" w:rsidRPr="00CA2C6C" w:rsidRDefault="00CA2C6C" w:rsidP="00CA2C6C">
      <w:pPr>
        <w:spacing w:line="360" w:lineRule="auto"/>
        <w:ind w:firstLine="709"/>
        <w:jc w:val="both"/>
      </w:pPr>
      <w:r w:rsidRPr="00CA2C6C">
        <w:t>В итоге 17 ноября 1995 года состоялось подписание предварительного соглашения по реструктуризации долга бывшего СССР – на 25 лет и с отсрочкой на 7 лет. Решено было переоформить весь долг вне зависимости от даты погашения и сделать разбивку по невыплаченным процентам: отдельно за 1991-1992 гг., за 1993-1995 гг., за 1996 и 1997. При этом на невыплаченные проценты за 1991-1995 гг. Внешэкономбанк выпустит процентные облигации, а проценты за 1996 и 1997 годы Россия должна выплатить живыми деньгами – около 380 млн. долл. и 700 млн. долл. соответственно.</w:t>
      </w:r>
    </w:p>
    <w:p w:rsidR="00CA2C6C" w:rsidRDefault="00CA2C6C" w:rsidP="00CA2C6C">
      <w:pPr>
        <w:spacing w:line="360" w:lineRule="auto"/>
        <w:ind w:firstLine="709"/>
        <w:jc w:val="both"/>
      </w:pPr>
      <w:r w:rsidRPr="00CA2C6C">
        <w:t>Оставалось провести главную работу – полную выверку всего долга, поскольку все подписанные соглашения могли вступить в силу, по правилам Лондонского клуба, лишь после 90% долга. Пик этой работы пришелся на лето 1997 года, когда в среднем в месяц выверяли порядка 7 млрд. долга. Одновременно стало ясно, сколько точно кредиторов из числа западных банков было у СССР. Оказалось, что по состоянию на декабрь 1991 года их число достигло 422.</w:t>
      </w:r>
    </w:p>
    <w:p w:rsidR="00C70A13" w:rsidRDefault="00A634E5" w:rsidP="00C70A13">
      <w:pPr>
        <w:spacing w:line="360" w:lineRule="auto"/>
        <w:ind w:firstLine="709"/>
        <w:jc w:val="both"/>
      </w:pPr>
      <w:r>
        <w:t>11 февраля 2000</w:t>
      </w:r>
      <w:r w:rsidR="00C70A13">
        <w:t>г. было подписано соглашение о реструктуризации российской коммерческой задолженности. Параметры урегулирования предусматривают списание 36,5% (10,6 млрд.долл.США) основной суммы долга (PRINs) и 33% (2,2 млрд.долл.США) облигаций Внешэкономбанка (IANs). Оставшаяся сумма конвертируется в еврооблигации, под гарантии российского правительства, с отсрочкой погашения в 30 лет с 7-летним льготным периодом. В первые 6 месяцев после выпуска доход по купонам евроооблигаций составил 2,25 %, в следующие 6 месяцев – 2,5%, далее в течение 6 лет – 5% и начиная с восьмого года обращения и до полного погашения – 7,5%.</w:t>
      </w:r>
      <w:r>
        <w:rPr>
          <w:rStyle w:val="a5"/>
        </w:rPr>
        <w:footnoteReference w:id="14"/>
      </w:r>
      <w:r w:rsidR="00C70A13">
        <w:t xml:space="preserve"> </w:t>
      </w:r>
    </w:p>
    <w:p w:rsidR="00C70A13" w:rsidRDefault="00C70A13" w:rsidP="00C70A13">
      <w:pPr>
        <w:spacing w:line="360" w:lineRule="auto"/>
        <w:ind w:firstLine="709"/>
        <w:jc w:val="both"/>
      </w:pPr>
      <w:r>
        <w:t xml:space="preserve">Соглашение распространилось и на просроченные платежи в размере 2,8 млрд.долл.США, на которые также выпущены еврооблигации, но с 10-летним сроком погашения. Кредиторы получили 9,5% номинала в момент эмиссии, а затем предусматривались выплаты по купонам в размере 8,25% при 6-летнем льготном периоде. </w:t>
      </w:r>
    </w:p>
    <w:p w:rsidR="00C70A13" w:rsidRDefault="00C70A13" w:rsidP="00C70A13">
      <w:pPr>
        <w:spacing w:line="360" w:lineRule="auto"/>
        <w:ind w:firstLine="709"/>
        <w:jc w:val="both"/>
      </w:pPr>
      <w:r>
        <w:t xml:space="preserve">В </w:t>
      </w:r>
      <w:smartTag w:uri="urn:schemas-microsoft-com:office:smarttags" w:element="metricconverter">
        <w:smartTagPr>
          <w:attr w:name="ProductID" w:val="2001 г"/>
        </w:smartTagPr>
        <w:r>
          <w:t>2001 г</w:t>
        </w:r>
      </w:smartTag>
      <w:r>
        <w:t>. обмен российских долгов Лондонскому клубу на новые еврооблигации был завершен.</w:t>
      </w:r>
    </w:p>
    <w:p w:rsidR="00C70A13" w:rsidRDefault="00C70A13" w:rsidP="00C70A13">
      <w:pPr>
        <w:spacing w:line="360" w:lineRule="auto"/>
        <w:ind w:firstLine="709"/>
        <w:jc w:val="both"/>
      </w:pPr>
      <w:r w:rsidRPr="00C70A13">
        <w:t>Осуществленный в 2000-2001 годах обмен обязательств перед Лондонским клубом в сумме 31,7 млрд. долл. США (включая проценты) на еврооблигации явился крупнейшим финансовым событием. Проведенная операция стала уникальной как по своему масштабу – объему эмиссии высоко ликвидных рыночных инструментов (21,2 млрд. долл. США), числу участников (более 400 финансовых институтов), количеству долговых позиций (около 27 тысяч), так и степени льготности для Российской Федерации (списание 36,5% – 10,5 млрд. долл. США основной суммы долга). Всего Минфин России, действуя от имени Российской Федерации, сделал четыре предложения об обмене, которые были приняты подавляющим большинством (99,9%) кредиторов.</w:t>
      </w:r>
    </w:p>
    <w:p w:rsidR="009F0DE8" w:rsidRPr="009F0DE8" w:rsidRDefault="009F0DE8" w:rsidP="00C70A13">
      <w:pPr>
        <w:spacing w:line="360" w:lineRule="auto"/>
        <w:ind w:firstLine="709"/>
        <w:jc w:val="both"/>
      </w:pPr>
      <w:r w:rsidRPr="009F0DE8">
        <w:t xml:space="preserve">В августе </w:t>
      </w:r>
      <w:r>
        <w:t xml:space="preserve">2009г. </w:t>
      </w:r>
      <w:r w:rsidRPr="009F0DE8">
        <w:t>правительство одобрило инициативу Минфина по урегулированию обязательств по внешнему долгу бывшего СССР Лондонскому клубу. Сообщалось, что государство должно было заплатить около 34 миллионов долларов. При этом держатели долговых обязательств на девять миллионов долларов не заявили требований по урегулированию задолженности.</w:t>
      </w:r>
    </w:p>
    <w:p w:rsidR="009F0DE8" w:rsidRDefault="009F0DE8" w:rsidP="00AE7C19">
      <w:pPr>
        <w:spacing w:line="360" w:lineRule="auto"/>
        <w:ind w:firstLine="709"/>
        <w:jc w:val="both"/>
      </w:pPr>
      <w:r>
        <w:t xml:space="preserve">В соответствии с распоряжением Правительства Российской Федерации от 30 июля </w:t>
      </w:r>
      <w:smartTag w:uri="urn:schemas-microsoft-com:office:smarttags" w:element="metricconverter">
        <w:smartTagPr>
          <w:attr w:name="ProductID" w:val="2009 г"/>
        </w:smartTagPr>
        <w:r>
          <w:t>2009 г</w:t>
        </w:r>
      </w:smartTag>
      <w:r>
        <w:t>. № 1047-р Минфин России предложил всем кредиторам-держателям так называемых “долговых инструментов Лондонского клуба”, не принявшим участие в предыдущих операциях обмена, урегулировать остаток обязательств по этим инструментам на условиях указанного распоряжения Правительства Российской Федерации.</w:t>
      </w:r>
    </w:p>
    <w:p w:rsidR="009F0DE8" w:rsidRDefault="009F0DE8" w:rsidP="00AE7C19">
      <w:pPr>
        <w:spacing w:line="360" w:lineRule="auto"/>
        <w:ind w:firstLine="709"/>
        <w:jc w:val="both"/>
      </w:pPr>
      <w:r>
        <w:t xml:space="preserve">С осуществлением указанных расчетов в 2009 году завершен процесс урегулирования долга по инструментам PRINs и IANs в соответствии с постановлением Правительства Российской Федерации от 23 июня </w:t>
      </w:r>
      <w:smartTag w:uri="urn:schemas-microsoft-com:office:smarttags" w:element="metricconverter">
        <w:smartTagPr>
          <w:attr w:name="ProductID" w:val="2000 г"/>
        </w:smartTagPr>
        <w:r>
          <w:t>2000 г</w:t>
        </w:r>
      </w:smartTag>
      <w:r>
        <w:t>. № 478 “Об урегулировании задолженности бывшего СССР перед иностранными коммерческими банками и финансовыми институтами, объединенными в Лондонский клуб кредиторов”.</w:t>
      </w:r>
    </w:p>
    <w:p w:rsidR="009F0DE8" w:rsidRDefault="009F0DE8" w:rsidP="00AE7C19">
      <w:pPr>
        <w:spacing w:line="360" w:lineRule="auto"/>
        <w:ind w:firstLine="709"/>
        <w:jc w:val="both"/>
      </w:pPr>
      <w:r>
        <w:t>В дальнейшем проведение переговоров с держателями, не предъявившими требования по принадлежащим им инструментам Лондонского клуба либо не принявшими сделанное в 2009 году предложение об урегулировании задолженности, не планируется.</w:t>
      </w:r>
    </w:p>
    <w:p w:rsidR="009F0DE8" w:rsidRDefault="00AE7C19" w:rsidP="00AE7C19">
      <w:pPr>
        <w:spacing w:line="360" w:lineRule="auto"/>
        <w:ind w:firstLine="709"/>
        <w:jc w:val="both"/>
      </w:pPr>
      <w:r>
        <w:t xml:space="preserve">Таким образом, </w:t>
      </w:r>
      <w:r w:rsidR="009F0DE8">
        <w:t>Минфин России завершил выплату коммерческой задолженности бывшего СССР, обменяв 405,8 миллиона долларов долга на еврооблигации сроком погашения в 2010 и 2030 годах. Об этом сообщается в пресс-релизе министерства. Общее число требований на замену превысило 1900. Держателями долга оказались организации из 24 стран.</w:t>
      </w:r>
      <w:r w:rsidR="00A634E5">
        <w:rPr>
          <w:rStyle w:val="a5"/>
        </w:rPr>
        <w:footnoteReference w:id="15"/>
      </w:r>
      <w:r w:rsidR="009F0DE8">
        <w:t xml:space="preserve"> </w:t>
      </w:r>
    </w:p>
    <w:p w:rsidR="009F0DE8" w:rsidRDefault="00AE7C19" w:rsidP="00AE7C19">
      <w:pPr>
        <w:spacing w:line="360" w:lineRule="auto"/>
        <w:ind w:firstLine="709"/>
        <w:jc w:val="both"/>
      </w:pPr>
      <w:r w:rsidRPr="00AE7C19">
        <w:t>Коммерческие обязательства СССР уже дважды обменивались на российские облигации: в 2002 и 2006 годах. В 2002 году к обмену были допущены требования кредиторов на общую сумму $1,28 млрд. Обмен второго транша был проведен в конце 2006 года на сумму $1,075 млрд. Кредиторы получили российские еврооблигации с предельными сроками погашения в 2010 и 2030 годах. Сейчас для обмена будут использованы те же самые бумаги. Минфин отмечает, что они были выпущены РФ и затем приобретены на вторичном рынке и являются аналогичными всем остальным обращающимся облигациям 2010 и 2030 годов (новые еврооблигации в связи с обменом выпускаться не будут).</w:t>
      </w:r>
      <w:r>
        <w:t xml:space="preserve"> </w:t>
      </w:r>
      <w:r w:rsidR="009F0DE8">
        <w:t>Однако часть кредиторов успела обанкротиться и уйти с рынка, а часть не смогла предоставить необходимые документы. Задолженность перед ними гаситься не будет.</w:t>
      </w:r>
    </w:p>
    <w:p w:rsidR="00C70A13" w:rsidRDefault="006D7CD7" w:rsidP="00C70A13">
      <w:pPr>
        <w:spacing w:line="360" w:lineRule="auto"/>
        <w:ind w:firstLine="709"/>
        <w:jc w:val="both"/>
      </w:pPr>
      <w:r>
        <w:t xml:space="preserve">Итак, Россия и Лондонский клуб имеют богатую историю взаимоотношений, основная часть которых касалась реструктуризации долга бывшего СССР. В последние годы улучшившееся экономическое положение страны позволило Минфину досрочно погасить задолженность перед Лондонским клубом и выкупить евробонды. </w:t>
      </w:r>
      <w:r w:rsidR="00AE7C19" w:rsidRPr="00AE7C19">
        <w:t>Кажущаяся щедрость Минфина, готового платить по долгам в кризисный период, объясняется острой потребностью бюджета в новых заимствованиях для финансирования дефицита. В 2010 году РФ планирует вернуться на внешний долговой рынок, выпустив новые еврооблигации на сумму до $16,3 млрд. В 2011 году планируется занять таким способом $17,6 млрд, в 2012-м — $18,7 млрд. В Минфине уверены, что наличие неурегулированных долгов могло бы помешать новым размещениям. Тем более что многие кредиторы бывшего СССР являются потенциальными покупателями российских бондов.</w:t>
      </w:r>
    </w:p>
    <w:p w:rsidR="00AE7C19" w:rsidRPr="00AE7C19" w:rsidRDefault="00AE7C19" w:rsidP="00C70A13">
      <w:pPr>
        <w:spacing w:line="360" w:lineRule="auto"/>
        <w:ind w:firstLine="709"/>
        <w:jc w:val="both"/>
      </w:pPr>
    </w:p>
    <w:p w:rsidR="00372174" w:rsidRDefault="00372174" w:rsidP="00372174">
      <w:pPr>
        <w:spacing w:line="360" w:lineRule="auto"/>
        <w:jc w:val="center"/>
        <w:rPr>
          <w:rFonts w:ascii="Arial" w:hAnsi="Arial" w:cs="Arial"/>
          <w:b/>
        </w:rPr>
      </w:pPr>
      <w:r>
        <w:rPr>
          <w:rFonts w:ascii="Arial" w:hAnsi="Arial" w:cs="Arial"/>
          <w:b/>
        </w:rPr>
        <w:t xml:space="preserve">2.2 </w:t>
      </w:r>
      <w:r w:rsidRPr="00D66D82">
        <w:rPr>
          <w:rFonts w:ascii="Arial" w:hAnsi="Arial" w:cs="Arial"/>
          <w:b/>
        </w:rPr>
        <w:t xml:space="preserve">Отношения России и </w:t>
      </w:r>
      <w:r>
        <w:rPr>
          <w:rFonts w:ascii="Arial" w:hAnsi="Arial" w:cs="Arial"/>
          <w:b/>
        </w:rPr>
        <w:t>Париж</w:t>
      </w:r>
      <w:r w:rsidRPr="00D66D82">
        <w:rPr>
          <w:rFonts w:ascii="Arial" w:hAnsi="Arial" w:cs="Arial"/>
          <w:b/>
        </w:rPr>
        <w:t>ского клуба</w:t>
      </w:r>
    </w:p>
    <w:p w:rsidR="00F4779D" w:rsidRPr="00372174" w:rsidRDefault="00F4779D" w:rsidP="00F4779D">
      <w:pPr>
        <w:spacing w:line="360" w:lineRule="auto"/>
        <w:ind w:firstLine="709"/>
        <w:jc w:val="both"/>
      </w:pPr>
      <w:r w:rsidRPr="00372174">
        <w:t>После распада СССР предполагалось, что каждое из государств будет не</w:t>
      </w:r>
      <w:r w:rsidRPr="00372174">
        <w:softHyphen/>
        <w:t>сти свою долю ответственности по внешнему долгу (к тому времени — около 90 млрд. долл.), а также иметь соответствующую долю в активах бывшего Союза. Но, как быстро выяс</w:t>
      </w:r>
      <w:r w:rsidRPr="00372174">
        <w:softHyphen/>
        <w:t>нилось, только Россия могла обслуживать свои обя</w:t>
      </w:r>
      <w:r w:rsidRPr="00372174">
        <w:softHyphen/>
        <w:t>зательства. Поэтому по взаимному согласию было объявлено, что Россия в об</w:t>
      </w:r>
      <w:r w:rsidRPr="00372174">
        <w:softHyphen/>
        <w:t>мен на отказ бывших республик от причи</w:t>
      </w:r>
      <w:r w:rsidRPr="00372174">
        <w:softHyphen/>
        <w:t>тающейся им доли активов принимает на себя все их долги. Такое непростое реше</w:t>
      </w:r>
      <w:r w:rsidRPr="00372174">
        <w:softHyphen/>
        <w:t>ние позволило нашей стране в то время сохранить свои позиции на международных финансовых рынках и обес</w:t>
      </w:r>
      <w:r w:rsidRPr="00372174">
        <w:softHyphen/>
        <w:t>печило доверие к нам потенциальных  западных инвесто</w:t>
      </w:r>
      <w:r w:rsidRPr="00372174">
        <w:softHyphen/>
        <w:t>ров.</w:t>
      </w:r>
    </w:p>
    <w:p w:rsidR="00F4779D" w:rsidRPr="00372174" w:rsidRDefault="00F4779D" w:rsidP="00F4779D">
      <w:pPr>
        <w:spacing w:line="360" w:lineRule="auto"/>
        <w:ind w:firstLine="709"/>
        <w:jc w:val="both"/>
      </w:pPr>
      <w:r w:rsidRPr="00372174">
        <w:t xml:space="preserve">  Переговорный процесс между Российской Федерацией и сооб</w:t>
      </w:r>
      <w:r w:rsidRPr="00372174">
        <w:softHyphen/>
        <w:t>ществом кредиторов (сначала советских, а затем и российских) на</w:t>
      </w:r>
      <w:r w:rsidRPr="00372174">
        <w:softHyphen/>
        <w:t xml:space="preserve">чался сразу же после распада СССР в конце </w:t>
      </w:r>
      <w:smartTag w:uri="urn:schemas-microsoft-com:office:smarttags" w:element="metricconverter">
        <w:smartTagPr>
          <w:attr w:name="ProductID" w:val="1991 г"/>
        </w:smartTagPr>
        <w:r w:rsidRPr="00372174">
          <w:t>1991 г</w:t>
        </w:r>
      </w:smartTag>
      <w:r w:rsidRPr="00372174">
        <w:t>. Можно условно выделить четыре основных этапа реструктуризации долго</w:t>
      </w:r>
      <w:r>
        <w:t>вых обяза</w:t>
      </w:r>
      <w:r>
        <w:softHyphen/>
        <w:t>тельств бывшего СССР:</w:t>
      </w:r>
      <w:r w:rsidR="00A634E5">
        <w:rPr>
          <w:rStyle w:val="a5"/>
        </w:rPr>
        <w:footnoteReference w:id="16"/>
      </w:r>
    </w:p>
    <w:p w:rsidR="00F4779D" w:rsidRPr="00372174" w:rsidRDefault="00F4779D" w:rsidP="00F4779D">
      <w:pPr>
        <w:spacing w:line="360" w:lineRule="auto"/>
        <w:ind w:firstLine="709"/>
        <w:jc w:val="both"/>
      </w:pPr>
      <w:r w:rsidRPr="00372174">
        <w:t xml:space="preserve">Первый этап, берущий отсчет с </w:t>
      </w:r>
      <w:smartTag w:uri="urn:schemas-microsoft-com:office:smarttags" w:element="metricconverter">
        <w:smartTagPr>
          <w:attr w:name="ProductID" w:val="1992 г"/>
        </w:smartTagPr>
        <w:r w:rsidRPr="00372174">
          <w:t>1992 г</w:t>
        </w:r>
      </w:smartTag>
      <w:r w:rsidRPr="00372174">
        <w:t>., вклю</w:t>
      </w:r>
      <w:r w:rsidRPr="00372174">
        <w:softHyphen/>
        <w:t>чал в себя ведение предварительных переговоров, в ходе которых российскому правительству предоставлялись краткосрочные трехме</w:t>
      </w:r>
      <w:r w:rsidRPr="00372174">
        <w:softHyphen/>
        <w:t>сячные отсрочки по выплатам внешнего долга. К данному периоду можно отнести и получение первого кредита МВФ (1 млрд. долл.).</w:t>
      </w:r>
    </w:p>
    <w:p w:rsidR="00F4779D" w:rsidRPr="00372174" w:rsidRDefault="00F4779D" w:rsidP="00F4779D">
      <w:pPr>
        <w:spacing w:line="360" w:lineRule="auto"/>
        <w:ind w:firstLine="709"/>
        <w:jc w:val="both"/>
      </w:pPr>
      <w:r w:rsidRPr="00372174">
        <w:t>В течение</w:t>
      </w:r>
      <w:r>
        <w:t xml:space="preserve"> второго этапа - с 1993 по 1995</w:t>
      </w:r>
      <w:r w:rsidRPr="00372174">
        <w:t>г. - Россия подписала первые соглашения по реструктуризации долгов. Так, и в апреле 1993 правительство России заключило первый договор о реструктуриза</w:t>
      </w:r>
      <w:r w:rsidRPr="00372174">
        <w:softHyphen/>
        <w:t>ции задолженности перед официальными кредиторами, входящими и Парижский клуб. За этим последовали еще два под</w:t>
      </w:r>
      <w:r>
        <w:t>обных соглаше</w:t>
      </w:r>
      <w:r>
        <w:softHyphen/>
        <w:t>ния в 1994 и 1995</w:t>
      </w:r>
      <w:r w:rsidRPr="00372174">
        <w:t xml:space="preserve">гг., в соответствии, с которыми Россия брала на себя обязательства по обслуживанию долгов СССР, сроки уплаты которых приходились на период с декабря </w:t>
      </w:r>
      <w:smartTag w:uri="urn:schemas-microsoft-com:office:smarttags" w:element="metricconverter">
        <w:smartTagPr>
          <w:attr w:name="ProductID" w:val="1991 г"/>
        </w:smartTagPr>
        <w:r w:rsidRPr="00372174">
          <w:t>1991 г</w:t>
        </w:r>
      </w:smartTag>
      <w:r w:rsidRPr="00372174">
        <w:t xml:space="preserve">. - </w:t>
      </w:r>
      <w:r>
        <w:t>по январь 1995</w:t>
      </w:r>
      <w:r w:rsidRPr="00372174">
        <w:t>г.</w:t>
      </w:r>
    </w:p>
    <w:p w:rsidR="00F4779D" w:rsidRPr="00372174" w:rsidRDefault="00F4779D" w:rsidP="00F4779D">
      <w:pPr>
        <w:spacing w:line="360" w:lineRule="auto"/>
        <w:ind w:firstLine="709"/>
        <w:jc w:val="both"/>
      </w:pPr>
      <w:r w:rsidRPr="00372174">
        <w:t xml:space="preserve">Началом третьего этапа можно считать апрель </w:t>
      </w:r>
      <w:smartTag w:uri="urn:schemas-microsoft-com:office:smarttags" w:element="metricconverter">
        <w:smartTagPr>
          <w:attr w:name="ProductID" w:val="1996 г"/>
        </w:smartTagPr>
        <w:r w:rsidRPr="00372174">
          <w:t>1996 г</w:t>
        </w:r>
      </w:smartTag>
      <w:r w:rsidRPr="00372174">
        <w:t>., когда до</w:t>
      </w:r>
      <w:r w:rsidRPr="00372174">
        <w:softHyphen/>
        <w:t>говоренности с Парижским клубом были дополнены всесторонним соглашением, по которому Россия должна в общей сложности (вклю</w:t>
      </w:r>
      <w:r w:rsidRPr="00372174">
        <w:softHyphen/>
        <w:t>чая предварительные договоренности) выплатить кредиторам Па</w:t>
      </w:r>
      <w:r w:rsidRPr="00372174">
        <w:softHyphen/>
        <w:t xml:space="preserve">рижского клуба сумму порядка 38 млрд. долл. Из них -15% должны быть выплачены в течение последующих 25 лет вплоть до </w:t>
      </w:r>
      <w:smartTag w:uri="urn:schemas-microsoft-com:office:smarttags" w:element="metricconverter">
        <w:smartTagPr>
          <w:attr w:name="ProductID" w:val="2020 г"/>
        </w:smartTagPr>
        <w:r w:rsidRPr="00372174">
          <w:t>2020 г</w:t>
        </w:r>
      </w:smartTag>
      <w:r w:rsidRPr="00372174">
        <w:t>., а оставшиеся 55%, включавшие в себя наиболее краткосрочные обяза</w:t>
      </w:r>
      <w:r w:rsidRPr="00372174">
        <w:softHyphen/>
        <w:t>тельства перед членами Парижского клуба, - в течение 21 года. При этом реструктурированный номинал долга должен погашаться нара</w:t>
      </w:r>
      <w:r w:rsidRPr="00372174">
        <w:softHyphen/>
        <w:t xml:space="preserve">стающими платежами начиная с </w:t>
      </w:r>
      <w:smartTag w:uri="urn:schemas-microsoft-com:office:smarttags" w:element="metricconverter">
        <w:smartTagPr>
          <w:attr w:name="ProductID" w:val="2002 г"/>
        </w:smartTagPr>
        <w:r w:rsidRPr="00372174">
          <w:t>2002 г</w:t>
        </w:r>
      </w:smartTag>
      <w:r w:rsidRPr="00372174">
        <w:t>.</w:t>
      </w:r>
    </w:p>
    <w:p w:rsidR="005C0F80" w:rsidRDefault="00472760" w:rsidP="00F4779D">
      <w:pPr>
        <w:spacing w:line="360" w:lineRule="auto"/>
        <w:ind w:firstLine="709"/>
        <w:jc w:val="both"/>
      </w:pPr>
      <w:r w:rsidRPr="00372174">
        <w:t>17 сентября 1997г. в Париже Правительством Российской Федерации подписан Меморандум о взаимопонимании, оформивший присоединение Российской Федерации к деятельности Парижского клуба кредиторов в качестве полноправного государства-участника.</w:t>
      </w:r>
      <w:r w:rsidR="00F4779D">
        <w:t xml:space="preserve"> </w:t>
      </w:r>
      <w:r w:rsidR="00F4779D" w:rsidRPr="00F4779D">
        <w:t>Начиная с даты подписания Меморандума российские долговые требования приобретают тот же статус, что и аналогичные требования членов Парижского клуба.</w:t>
      </w:r>
      <w:r w:rsidR="00A634E5">
        <w:rPr>
          <w:rStyle w:val="a5"/>
        </w:rPr>
        <w:footnoteReference w:id="17"/>
      </w:r>
    </w:p>
    <w:p w:rsidR="005F7F2A" w:rsidRDefault="005F7F2A" w:rsidP="005F7F2A">
      <w:pPr>
        <w:spacing w:line="360" w:lineRule="auto"/>
        <w:ind w:firstLine="709"/>
        <w:jc w:val="both"/>
      </w:pPr>
      <w:r>
        <w:t xml:space="preserve">Россия и Парижский клуб 30 июня 2006г. подписали многосторонний протокол, которым предусматривалось досрочное погашение долга, сумма которого составляла 21,6 млрд. долларов. Данная задолженность была реструктурирована в 1996 и в 1999 годах, все это время Россия обслуживала эти обязательства и погашала их. Протокол о досрочном погашении предусматривал выплату части долга по его номинальной стоимости, а части - по рыночной цене. Так, по рыночной цене выкупались долги с фиксированными процентными ставками, которые Россия имела перед Францией, Германией, Великобританией и Нидерландами. Эти страны получали премию за досрочное погашение в размере почти 1 млрд. долларов. США же получали долг по номиналу, хотя и кредитовали Россию также по фиксированной ставке. </w:t>
      </w:r>
    </w:p>
    <w:p w:rsidR="005F7F2A" w:rsidRDefault="005F7F2A" w:rsidP="005F7F2A">
      <w:pPr>
        <w:spacing w:line="360" w:lineRule="auto"/>
        <w:ind w:firstLine="709"/>
        <w:jc w:val="both"/>
      </w:pPr>
      <w:r>
        <w:t xml:space="preserve">До этого времени Россия являлась крупнейшим должником Парижского клуба, основная часть деятельности которого была сосредоточена именно на взаимоотношениях с Москвой. После того, как долг был погашен, многие аналитики заговорили о целесообразности дальнейшего существования этой международной организации. Помимо России досрочно возвращают долги такие страны как Алжир, Бразилия и Перу. Еще десять лет назад никто и предположить не мог, что они когда-нибудь вылезут из долговой ямы. </w:t>
      </w:r>
    </w:p>
    <w:p w:rsidR="005F7F2A" w:rsidRDefault="005F7F2A" w:rsidP="005F7F2A">
      <w:pPr>
        <w:spacing w:line="360" w:lineRule="auto"/>
        <w:ind w:firstLine="709"/>
        <w:jc w:val="both"/>
      </w:pPr>
      <w:r>
        <w:t>Сразу после июньских соглашений Алексей Кудрин заявил, что Внешэкономбанк погасит весь долг до 21 августа, поскольку именно в этот день Россия традиционно платила Парижскому клубу проценты по долгу. Обещание свое глава Минфина сдержал - уже в середине дня 21 августа на официальном сайте Внешэкономбанка появилась информация о том, что последние деньги переведены на счета стран-кредиторов. Итоги таковы: 1,27 миллиарда долларов составили плановые платежи, а еще 22,47 миллиарда долларов - в счет досрочного погашения. Выплаты заняли у правительства почти неделю. О первом транше более чем на миллиард долларов объявил замминистра финансов Сергей Сторчак 15 августа.</w:t>
      </w:r>
      <w:r w:rsidR="00A634E5">
        <w:rPr>
          <w:rStyle w:val="a5"/>
        </w:rPr>
        <w:footnoteReference w:id="18"/>
      </w:r>
      <w:r>
        <w:t xml:space="preserve"> </w:t>
      </w:r>
    </w:p>
    <w:p w:rsidR="005F7F2A" w:rsidRDefault="005F7F2A" w:rsidP="005F7F2A">
      <w:pPr>
        <w:spacing w:line="360" w:lineRule="auto"/>
        <w:ind w:firstLine="709"/>
        <w:jc w:val="both"/>
      </w:pPr>
      <w:r>
        <w:t xml:space="preserve">Одними из первых у себя на счетах российские деньги обнаружили в Австралии. Вице-премьер страны Марк Вэйл (Mark Vaile) заявил, что досрочные выплаты свидетельствуют об укреплении экономической системы России и являются важным элементом двусторонних отношений. </w:t>
      </w:r>
    </w:p>
    <w:p w:rsidR="005F7F2A" w:rsidRDefault="005F7F2A" w:rsidP="005F7F2A">
      <w:pPr>
        <w:spacing w:line="360" w:lineRule="auto"/>
        <w:ind w:firstLine="709"/>
        <w:jc w:val="both"/>
      </w:pPr>
      <w:r>
        <w:t xml:space="preserve">Внешэкономбанк выплачивал долг Парижскому клубу в 9 валютах. Для этого Минфин заблаговременно обменял 600 миллиардов рублей в доллары и евро, из чего следует, что основные платежи проходили именно в этих валютах. </w:t>
      </w:r>
    </w:p>
    <w:p w:rsidR="00E868E3" w:rsidRPr="00E868E3" w:rsidRDefault="00E868E3" w:rsidP="005F7F2A">
      <w:pPr>
        <w:spacing w:line="360" w:lineRule="auto"/>
        <w:ind w:firstLine="709"/>
        <w:jc w:val="both"/>
      </w:pPr>
      <w:r w:rsidRPr="00E868E3">
        <w:t>По расчетам экспертов, общая экономия от долгосрочного пога</w:t>
      </w:r>
      <w:r>
        <w:t>шения долга составит</w:t>
      </w:r>
      <w:r w:rsidRPr="00E868E3">
        <w:t xml:space="preserve"> 7,7 миллиарда $, в т. ч. в 2007 году — 1,2 миллиарда $, в 2008 — 1,1 миллиарда $, в 2009 году — 1 миллиард $ и, далее по убывающей, в 2020 году — порядка 10-20 млн. $. Сэкономленные платежи намечается направлять на инвестиционную деятельность, в т. ч. в инвестиционный фонд.</w:t>
      </w:r>
    </w:p>
    <w:p w:rsidR="005F7F2A" w:rsidRDefault="005F7F2A" w:rsidP="005F7F2A">
      <w:pPr>
        <w:spacing w:line="360" w:lineRule="auto"/>
        <w:ind w:firstLine="709"/>
        <w:jc w:val="both"/>
      </w:pPr>
      <w:r>
        <w:t xml:space="preserve">Сразу после выплаты всего долга Россия получила возможность стать из должника Парижского клуба кредитором. </w:t>
      </w:r>
    </w:p>
    <w:p w:rsidR="005F7F2A" w:rsidRPr="00F4779D" w:rsidRDefault="005F7F2A" w:rsidP="005F7F2A">
      <w:pPr>
        <w:spacing w:line="360" w:lineRule="auto"/>
        <w:ind w:firstLine="709"/>
        <w:jc w:val="both"/>
      </w:pPr>
      <w:r>
        <w:t>Сейчас Россия уже выдает кредиты по многосторонним соглашениям в рамках Парижского клуба. На сайте организации, в которую на постоянной основе входят всего 19 государств, опубликованы все соглашения, где Россия выступала одним из кредиторов. Первое из них датировано 20 ноября 1997 года. Тогда должником выступил Йемен. Последнее из соглашений подписано с Афганистаном 19 июля 2006 года. Всего же Россия поучаствовала ровно в 50 кредитах, из которых полностью оплачены только 11.</w:t>
      </w:r>
    </w:p>
    <w:p w:rsidR="00372174" w:rsidRPr="00372174" w:rsidRDefault="00372174" w:rsidP="00372174">
      <w:pPr>
        <w:spacing w:line="360" w:lineRule="auto"/>
        <w:ind w:firstLine="709"/>
        <w:jc w:val="both"/>
      </w:pPr>
      <w:r w:rsidRPr="00372174">
        <w:t>Большая часть межго</w:t>
      </w:r>
      <w:r w:rsidRPr="00372174">
        <w:softHyphen/>
        <w:t>сударственных кредитов была формой финансовой поддержки дру</w:t>
      </w:r>
      <w:r w:rsidRPr="00372174">
        <w:softHyphen/>
        <w:t>жественных СССР политических режимов в странах третьего мира, т.е. предоставля</w:t>
      </w:r>
      <w:r w:rsidRPr="00372174">
        <w:softHyphen/>
        <w:t>лась без сколько-нибудь серьезного ана</w:t>
      </w:r>
      <w:r w:rsidRPr="00372174">
        <w:softHyphen/>
        <w:t>лиза платежеспособности заемщиков. Как следствие, обязательства большин</w:t>
      </w:r>
      <w:r w:rsidRPr="00372174">
        <w:softHyphen/>
        <w:t>ства государств относятся теперь к разряду сомни</w:t>
      </w:r>
      <w:r w:rsidRPr="00372174">
        <w:softHyphen/>
        <w:t>тельной и даже безнадежной задолженности. Из суммарного долга 51-ой страны России в 120 млрд. долл. почти треть приходится на 25 стран, обратившихся в этот клуб с просьбой о реструктуризации задолженности.</w:t>
      </w:r>
      <w:r w:rsidR="00F4779D">
        <w:t xml:space="preserve"> В рамках клуба у России 5 круп</w:t>
      </w:r>
      <w:r w:rsidRPr="00372174">
        <w:t xml:space="preserve">нейших должников: Алжир, Вьетнам, Йемен, Мозамбик и Эфиопия. Например, на </w:t>
      </w:r>
      <w:r w:rsidR="00F4779D">
        <w:t>Россию</w:t>
      </w:r>
      <w:r w:rsidRPr="00372174">
        <w:t xml:space="preserve"> приходится 80% (или 6,5 млрд. долл.) всей задолженности Йе</w:t>
      </w:r>
      <w:r w:rsidRPr="00372174">
        <w:softHyphen/>
        <w:t>мена, Остальные страны выплачивают (в СКВ и товарами) в лучшем случае лишь пятую часть оговоренной в соглашениях суммы. Членс</w:t>
      </w:r>
      <w:r w:rsidR="00F4779D">
        <w:t>тво России в клубе дает хоть</w:t>
      </w:r>
      <w:r w:rsidRPr="00372174">
        <w:t xml:space="preserve"> маленькую, но надежду на увеличение сумм выплат. Конечно, процент спи</w:t>
      </w:r>
      <w:r w:rsidR="00F4779D">
        <w:t>сания долгов, на который</w:t>
      </w:r>
      <w:r w:rsidRPr="00372174">
        <w:t xml:space="preserve"> придется пойти в рамках клуба, большой. Он определяется двумя факторами — уровнем развития страны и до</w:t>
      </w:r>
      <w:r w:rsidRPr="00372174">
        <w:softHyphen/>
        <w:t>лей военных поставок в сумме долга. Поэтому дисконт может составлять от 35 до 80%.</w:t>
      </w:r>
      <w:r w:rsidR="00A634E5">
        <w:rPr>
          <w:rStyle w:val="a5"/>
        </w:rPr>
        <w:footnoteReference w:id="19"/>
      </w:r>
    </w:p>
    <w:p w:rsidR="00185474" w:rsidRDefault="006D7CD7" w:rsidP="00372174">
      <w:pPr>
        <w:spacing w:line="360" w:lineRule="auto"/>
        <w:ind w:firstLine="709"/>
        <w:jc w:val="both"/>
      </w:pPr>
      <w:r>
        <w:t xml:space="preserve">Таким образом, Россия из одного из самых крупных должников Парижского клуба, рассчитавшись с основной массой долгов в 2006 году, превратилась из страны-должника в страну-кредитора. Досрочное погашение долга укрепило </w:t>
      </w:r>
      <w:r w:rsidR="005D0481">
        <w:t>позиции России в мире как порядочного заемщика, а так же позволило избавиться от возможного политического давления на страну от стран-кредиторов.</w:t>
      </w:r>
    </w:p>
    <w:p w:rsidR="005D0481" w:rsidRDefault="005D0481" w:rsidP="00372174">
      <w:pPr>
        <w:spacing w:line="360" w:lineRule="auto"/>
        <w:ind w:firstLine="709"/>
        <w:jc w:val="both"/>
      </w:pPr>
      <w:r>
        <w:t>Итак, к концу первого десятилетия нового века Россия практически рассчиталась по долгам Лондонскому и Парижскому клубам. Основная часть долга перешла России от СССР, как его правопреемнице. Тяжёлая экономическая ситуация в стране в 90-е годы приводила к неоднократному использованию процедур реструктуризации долга; проводились различные встречи государственных структур РФ, в частности Минфина РФ, с полномочными органами Лондонского и Парижского клубов. Погашение основной части внешнего долга укрепило авторитет России на мировой арене.</w:t>
      </w:r>
    </w:p>
    <w:p w:rsidR="00AE7C19" w:rsidRDefault="00AE7C19" w:rsidP="00372174">
      <w:pPr>
        <w:spacing w:line="360" w:lineRule="auto"/>
        <w:ind w:firstLine="709"/>
        <w:jc w:val="both"/>
      </w:pPr>
    </w:p>
    <w:p w:rsidR="00AE7C19" w:rsidRDefault="00AE7C19" w:rsidP="00372174">
      <w:pPr>
        <w:spacing w:line="360" w:lineRule="auto"/>
        <w:ind w:firstLine="709"/>
        <w:jc w:val="both"/>
      </w:pPr>
    </w:p>
    <w:p w:rsidR="00AE7C19" w:rsidRDefault="00AE7C19" w:rsidP="00372174">
      <w:pPr>
        <w:spacing w:line="360" w:lineRule="auto"/>
        <w:ind w:firstLine="709"/>
        <w:jc w:val="both"/>
      </w:pPr>
    </w:p>
    <w:p w:rsidR="00AE7C19" w:rsidRDefault="00AE7C19" w:rsidP="00E868E3">
      <w:pPr>
        <w:spacing w:line="360" w:lineRule="auto"/>
        <w:jc w:val="both"/>
      </w:pPr>
    </w:p>
    <w:p w:rsidR="005D0481" w:rsidRDefault="005D0481" w:rsidP="00E868E3">
      <w:pPr>
        <w:spacing w:line="360" w:lineRule="auto"/>
        <w:jc w:val="both"/>
      </w:pPr>
    </w:p>
    <w:p w:rsidR="00A634E5" w:rsidRDefault="00A634E5" w:rsidP="00E868E3">
      <w:pPr>
        <w:spacing w:line="360" w:lineRule="auto"/>
        <w:jc w:val="both"/>
      </w:pPr>
    </w:p>
    <w:p w:rsidR="00A634E5" w:rsidRDefault="00A634E5" w:rsidP="00E868E3">
      <w:pPr>
        <w:spacing w:line="360" w:lineRule="auto"/>
        <w:jc w:val="both"/>
      </w:pPr>
    </w:p>
    <w:p w:rsidR="00A634E5" w:rsidRDefault="00A634E5" w:rsidP="00E868E3">
      <w:pPr>
        <w:spacing w:line="360" w:lineRule="auto"/>
        <w:jc w:val="both"/>
      </w:pPr>
    </w:p>
    <w:p w:rsidR="00A634E5" w:rsidRDefault="00A634E5" w:rsidP="00E868E3">
      <w:pPr>
        <w:spacing w:line="360" w:lineRule="auto"/>
        <w:jc w:val="both"/>
      </w:pPr>
    </w:p>
    <w:p w:rsidR="00A634E5" w:rsidRDefault="00A634E5" w:rsidP="00E868E3">
      <w:pPr>
        <w:spacing w:line="360" w:lineRule="auto"/>
        <w:jc w:val="both"/>
      </w:pPr>
    </w:p>
    <w:p w:rsidR="00A634E5" w:rsidRDefault="00A634E5" w:rsidP="00E868E3">
      <w:pPr>
        <w:spacing w:line="360" w:lineRule="auto"/>
        <w:jc w:val="both"/>
      </w:pPr>
    </w:p>
    <w:p w:rsidR="00A634E5" w:rsidRDefault="00A634E5" w:rsidP="00E868E3">
      <w:pPr>
        <w:spacing w:line="360" w:lineRule="auto"/>
        <w:jc w:val="both"/>
      </w:pPr>
    </w:p>
    <w:p w:rsidR="00A634E5" w:rsidRDefault="00A634E5" w:rsidP="00E868E3">
      <w:pPr>
        <w:spacing w:line="360" w:lineRule="auto"/>
        <w:jc w:val="both"/>
      </w:pPr>
    </w:p>
    <w:p w:rsidR="00A634E5" w:rsidRDefault="00A634E5" w:rsidP="00E868E3">
      <w:pPr>
        <w:spacing w:line="360" w:lineRule="auto"/>
        <w:jc w:val="both"/>
      </w:pPr>
    </w:p>
    <w:p w:rsidR="00A634E5" w:rsidRDefault="00A634E5" w:rsidP="00E868E3">
      <w:pPr>
        <w:spacing w:line="360" w:lineRule="auto"/>
        <w:jc w:val="both"/>
      </w:pPr>
    </w:p>
    <w:p w:rsidR="00A634E5" w:rsidRPr="00372174" w:rsidRDefault="00A634E5" w:rsidP="00E868E3">
      <w:pPr>
        <w:spacing w:line="360" w:lineRule="auto"/>
        <w:jc w:val="both"/>
      </w:pPr>
    </w:p>
    <w:p w:rsidR="00185474" w:rsidRPr="00185474" w:rsidRDefault="00185474" w:rsidP="00185474">
      <w:pPr>
        <w:spacing w:line="360" w:lineRule="auto"/>
        <w:ind w:firstLine="709"/>
        <w:jc w:val="center"/>
        <w:rPr>
          <w:rFonts w:ascii="Arial" w:hAnsi="Arial" w:cs="Arial"/>
          <w:b/>
        </w:rPr>
      </w:pPr>
      <w:r w:rsidRPr="00185474">
        <w:rPr>
          <w:rFonts w:ascii="Arial" w:hAnsi="Arial" w:cs="Arial"/>
          <w:b/>
        </w:rPr>
        <w:t>Заключение</w:t>
      </w:r>
    </w:p>
    <w:p w:rsidR="00CA0022" w:rsidRDefault="00CA0022" w:rsidP="00FE5A1F">
      <w:pPr>
        <w:spacing w:line="360" w:lineRule="auto"/>
        <w:ind w:firstLine="709"/>
        <w:jc w:val="both"/>
      </w:pPr>
      <w:r>
        <w:t>Итак, в ходе исследования были решены поставленные задачи: рассмотрена история создания и деятельности</w:t>
      </w:r>
      <w:r w:rsidRPr="00F1273F">
        <w:t xml:space="preserve"> Лондонского</w:t>
      </w:r>
      <w:r>
        <w:t xml:space="preserve"> и Парижского</w:t>
      </w:r>
      <w:r w:rsidRPr="00F1273F">
        <w:t xml:space="preserve"> клуб</w:t>
      </w:r>
      <w:r>
        <w:t>ов</w:t>
      </w:r>
      <w:r w:rsidRPr="00F1273F">
        <w:t xml:space="preserve"> кредиторов;</w:t>
      </w:r>
      <w:r>
        <w:t xml:space="preserve"> исследованы </w:t>
      </w:r>
      <w:r w:rsidRPr="00F1273F">
        <w:t>функци</w:t>
      </w:r>
      <w:r>
        <w:t>и и принципы работы клубов; выявлены черты сходства и различия Лондонского и Парижского клубов кредиторов; рассмотрена история взаимоотношений России и клубов кредиторов, основные этапы, проблемы, современное состояние.</w:t>
      </w:r>
    </w:p>
    <w:p w:rsidR="00CA0022" w:rsidRPr="00F1273F" w:rsidRDefault="00CA0022" w:rsidP="00FE5A1F">
      <w:pPr>
        <w:spacing w:line="360" w:lineRule="auto"/>
        <w:ind w:firstLine="709"/>
        <w:jc w:val="both"/>
      </w:pPr>
      <w:r w:rsidRPr="00F1273F">
        <w:t>Внешние заимствования в современном мире являются прочной составляющей мировой экономики. Кредитование позволяет быстро получить необходимые деньги в кризисных ситуациях. Для стран, идущих по пути преобразований и реформ, заимствования стали одним из основных источников финансовых ресурсов.</w:t>
      </w:r>
      <w:r>
        <w:t xml:space="preserve"> Зачастую, у стран возникают проблемы с выплатами по взятым кредитам. В этом случае сталкиваются интересы заемщиков, стремящихся уменьшить кредитное бремя, и кредиторов, желающих сохранить вложенные средства. Для урегулирования подобных проблем и были образованы Лондонский и Парижский клубы кредиторов.</w:t>
      </w:r>
    </w:p>
    <w:p w:rsidR="00185474" w:rsidRDefault="00185474" w:rsidP="00FE5A1F">
      <w:pPr>
        <w:spacing w:line="360" w:lineRule="auto"/>
        <w:ind w:firstLine="709"/>
        <w:jc w:val="both"/>
      </w:pPr>
      <w:r w:rsidRPr="00185474">
        <w:t>Таким образом, Лондонский</w:t>
      </w:r>
      <w:r w:rsidR="00CA0022">
        <w:t xml:space="preserve"> и </w:t>
      </w:r>
      <w:r w:rsidR="00CF5B01">
        <w:t>П</w:t>
      </w:r>
      <w:r w:rsidR="00CA0022">
        <w:t>арижский</w:t>
      </w:r>
      <w:r w:rsidRPr="00185474">
        <w:t xml:space="preserve"> клуб</w:t>
      </w:r>
      <w:r w:rsidR="00CA0022">
        <w:t>ы</w:t>
      </w:r>
      <w:r w:rsidRPr="00185474">
        <w:t xml:space="preserve"> являются важным звеном между заёмщиками и кредиторами. Клуб</w:t>
      </w:r>
      <w:r w:rsidR="00CF5B01">
        <w:t>ы</w:t>
      </w:r>
      <w:r w:rsidRPr="00185474">
        <w:t xml:space="preserve"> стрем</w:t>
      </w:r>
      <w:r w:rsidR="00CF5B01">
        <w:t>я</w:t>
      </w:r>
      <w:r w:rsidRPr="00185474">
        <w:t>тся облегчить бремя развивающихся стран по непоср</w:t>
      </w:r>
      <w:r w:rsidR="00CF5B01">
        <w:t>едственному обслуживанию долга, но в то же время преследуют свои цели сохранения в долгосрочном периоде платежеспособности страны-заемщика.</w:t>
      </w:r>
    </w:p>
    <w:p w:rsidR="00CF5B01" w:rsidRPr="00185474" w:rsidRDefault="00CF5B01" w:rsidP="00FE5A1F">
      <w:pPr>
        <w:spacing w:line="360" w:lineRule="auto"/>
        <w:ind w:firstLine="709"/>
        <w:jc w:val="both"/>
      </w:pPr>
      <w:r>
        <w:t>Несмотря на большое сходство, Парижский и Лондонский клубы существенно отличаются касательно сферы деятельности, состава участников, условий предоставления реструктуризации кредита.</w:t>
      </w:r>
    </w:p>
    <w:p w:rsidR="00185474" w:rsidRPr="00185474" w:rsidRDefault="00185474" w:rsidP="00FE5A1F">
      <w:pPr>
        <w:spacing w:line="360" w:lineRule="auto"/>
        <w:ind w:firstLine="709"/>
        <w:jc w:val="both"/>
      </w:pPr>
      <w:r w:rsidRPr="00185474">
        <w:t xml:space="preserve">Международные кредитные отношения развиваются большими темпами. Россия стремится к комплексному решению проблемы международной задолженности при соблюдении баланса интересов кредиторов и заемщиков. Долговой кризис 90-х стал следствием крайне неблагоприятного переплетения субъективных и объективных факторов. Глубина их воздействия настолько велика, что ощущается до настоящего времени. </w:t>
      </w:r>
      <w:r w:rsidR="00CF5B01">
        <w:t xml:space="preserve">Однако, погасив основную часть задолженности, перед Парижским клубом в 2006г. и перед Лондонским в 2009г. Россия показала свою состоятельность и способность брать на себя и исполнять серьезные международные обязательства. </w:t>
      </w:r>
      <w:r w:rsidR="00FE5A1F">
        <w:t>В кризисный период сегодняшней экономики высокий кредитный рейтинг особенно важен. Ожидается, что уже в этом, 2010 году, Россия прибегнет к очередным займам на внешних рынках для покрытия дефицита бюджета.</w:t>
      </w:r>
    </w:p>
    <w:p w:rsidR="00FE5A1F" w:rsidRDefault="00FE5A1F" w:rsidP="00FE5A1F">
      <w:pPr>
        <w:spacing w:line="360" w:lineRule="auto"/>
        <w:ind w:firstLine="709"/>
        <w:jc w:val="both"/>
      </w:pPr>
      <w:r w:rsidRPr="00AE7C19">
        <w:t xml:space="preserve">В 2010 году РФ планирует вернуться на внешний долговой рынок, выпустив новые еврооблигации на сумму до $16,3 млрд. В 2011 году планируется занять таким способом $17,6 млрд, в 2012-м — $18,7 млрд. </w:t>
      </w:r>
      <w:r>
        <w:t>Н</w:t>
      </w:r>
      <w:r w:rsidRPr="00AE7C19">
        <w:t>аличие неурегулированных долгов могло бы помешать новым размещениям. Тем более что многие кредиторы бывшего СССР являются потенциальными покупателями российских бондов.</w:t>
      </w:r>
    </w:p>
    <w:p w:rsidR="00FE5A1F" w:rsidRDefault="00185474" w:rsidP="00FE5A1F">
      <w:pPr>
        <w:spacing w:line="360" w:lineRule="auto"/>
        <w:ind w:firstLine="709"/>
        <w:jc w:val="both"/>
      </w:pPr>
      <w:r w:rsidRPr="00185474">
        <w:t>Следует отметить, что государственный долг как проблема, порождаемая бюджетным дефицитом, представляет собой сумму непогашенных дефицитов госбюджетов, накопленную за всё время существования государства. В виде внешнего долга - задолженности государства гражданам и организациям других стран - государственный долг выступает необходимостью существования таких международных организаций, как Лондонский и Парижские клубы кредиторов.</w:t>
      </w:r>
    </w:p>
    <w:p w:rsidR="00185474" w:rsidRPr="00185474" w:rsidRDefault="00185474" w:rsidP="00185474">
      <w:pPr>
        <w:spacing w:line="360" w:lineRule="auto"/>
        <w:ind w:firstLine="709"/>
        <w:jc w:val="both"/>
      </w:pPr>
    </w:p>
    <w:p w:rsidR="00AE7C19" w:rsidRDefault="00AE7C19" w:rsidP="00185474">
      <w:pPr>
        <w:spacing w:line="360" w:lineRule="auto"/>
        <w:jc w:val="both"/>
        <w:rPr>
          <w:sz w:val="20"/>
          <w:szCs w:val="20"/>
        </w:rPr>
      </w:pPr>
    </w:p>
    <w:p w:rsidR="00FE5A1F" w:rsidRDefault="00FE5A1F" w:rsidP="00185474">
      <w:pPr>
        <w:spacing w:line="360" w:lineRule="auto"/>
        <w:jc w:val="both"/>
        <w:rPr>
          <w:sz w:val="20"/>
          <w:szCs w:val="20"/>
        </w:rPr>
      </w:pPr>
    </w:p>
    <w:p w:rsidR="00FE5A1F" w:rsidRDefault="00FE5A1F" w:rsidP="00185474">
      <w:pPr>
        <w:spacing w:line="360" w:lineRule="auto"/>
        <w:jc w:val="both"/>
        <w:rPr>
          <w:sz w:val="20"/>
          <w:szCs w:val="20"/>
        </w:rPr>
      </w:pPr>
    </w:p>
    <w:p w:rsidR="00FE5A1F" w:rsidRDefault="00FE5A1F" w:rsidP="00185474">
      <w:pPr>
        <w:spacing w:line="360" w:lineRule="auto"/>
        <w:jc w:val="both"/>
        <w:rPr>
          <w:sz w:val="20"/>
          <w:szCs w:val="20"/>
        </w:rPr>
      </w:pPr>
    </w:p>
    <w:p w:rsidR="00FE5A1F" w:rsidRDefault="00FE5A1F" w:rsidP="00185474">
      <w:pPr>
        <w:spacing w:line="360" w:lineRule="auto"/>
        <w:jc w:val="both"/>
        <w:rPr>
          <w:sz w:val="20"/>
          <w:szCs w:val="20"/>
        </w:rPr>
      </w:pPr>
    </w:p>
    <w:p w:rsidR="00FE5A1F" w:rsidRDefault="00FE5A1F" w:rsidP="00185474">
      <w:pPr>
        <w:spacing w:line="360" w:lineRule="auto"/>
        <w:jc w:val="both"/>
        <w:rPr>
          <w:sz w:val="20"/>
          <w:szCs w:val="20"/>
        </w:rPr>
      </w:pPr>
    </w:p>
    <w:p w:rsidR="00FE5A1F" w:rsidRDefault="00FE5A1F" w:rsidP="00185474">
      <w:pPr>
        <w:spacing w:line="360" w:lineRule="auto"/>
        <w:jc w:val="both"/>
        <w:rPr>
          <w:sz w:val="20"/>
          <w:szCs w:val="20"/>
        </w:rPr>
      </w:pPr>
    </w:p>
    <w:p w:rsidR="00FE5A1F" w:rsidRDefault="00FE5A1F" w:rsidP="00185474">
      <w:pPr>
        <w:spacing w:line="360" w:lineRule="auto"/>
        <w:jc w:val="both"/>
        <w:rPr>
          <w:sz w:val="20"/>
          <w:szCs w:val="20"/>
        </w:rPr>
      </w:pPr>
    </w:p>
    <w:p w:rsidR="00FE5A1F" w:rsidRDefault="00FE5A1F" w:rsidP="00185474">
      <w:pPr>
        <w:spacing w:line="360" w:lineRule="auto"/>
        <w:jc w:val="both"/>
        <w:rPr>
          <w:sz w:val="20"/>
          <w:szCs w:val="20"/>
        </w:rPr>
      </w:pPr>
    </w:p>
    <w:p w:rsidR="00FE5A1F" w:rsidRDefault="00FE5A1F" w:rsidP="00185474">
      <w:pPr>
        <w:spacing w:line="360" w:lineRule="auto"/>
        <w:jc w:val="both"/>
        <w:rPr>
          <w:sz w:val="20"/>
          <w:szCs w:val="20"/>
        </w:rPr>
      </w:pPr>
    </w:p>
    <w:p w:rsidR="00FE5A1F" w:rsidRDefault="00FE5A1F" w:rsidP="00185474">
      <w:pPr>
        <w:spacing w:line="360" w:lineRule="auto"/>
        <w:jc w:val="both"/>
        <w:rPr>
          <w:sz w:val="20"/>
          <w:szCs w:val="20"/>
        </w:rPr>
      </w:pPr>
    </w:p>
    <w:p w:rsidR="00FE5A1F" w:rsidRDefault="00FE5A1F" w:rsidP="00185474">
      <w:pPr>
        <w:spacing w:line="360" w:lineRule="auto"/>
        <w:jc w:val="both"/>
        <w:rPr>
          <w:sz w:val="20"/>
          <w:szCs w:val="20"/>
        </w:rPr>
      </w:pPr>
    </w:p>
    <w:p w:rsidR="00FE5A1F" w:rsidRDefault="00FE5A1F" w:rsidP="00185474">
      <w:pPr>
        <w:spacing w:line="360" w:lineRule="auto"/>
        <w:jc w:val="both"/>
        <w:rPr>
          <w:sz w:val="20"/>
          <w:szCs w:val="20"/>
        </w:rPr>
      </w:pPr>
    </w:p>
    <w:p w:rsidR="00FE5A1F" w:rsidRDefault="00FE5A1F" w:rsidP="00185474">
      <w:pPr>
        <w:spacing w:line="360" w:lineRule="auto"/>
        <w:jc w:val="both"/>
        <w:rPr>
          <w:sz w:val="20"/>
          <w:szCs w:val="20"/>
        </w:rPr>
      </w:pPr>
    </w:p>
    <w:p w:rsidR="00FE5A1F" w:rsidRDefault="00FE5A1F" w:rsidP="00185474">
      <w:pPr>
        <w:spacing w:line="360" w:lineRule="auto"/>
        <w:jc w:val="both"/>
        <w:rPr>
          <w:sz w:val="20"/>
          <w:szCs w:val="20"/>
        </w:rPr>
      </w:pPr>
    </w:p>
    <w:p w:rsidR="00FE5A1F" w:rsidRDefault="00FE5A1F" w:rsidP="00185474">
      <w:pPr>
        <w:spacing w:line="360" w:lineRule="auto"/>
        <w:jc w:val="both"/>
        <w:rPr>
          <w:sz w:val="20"/>
          <w:szCs w:val="20"/>
        </w:rPr>
      </w:pPr>
    </w:p>
    <w:p w:rsidR="00FE5A1F" w:rsidRDefault="00FE5A1F" w:rsidP="00185474">
      <w:pPr>
        <w:spacing w:line="360" w:lineRule="auto"/>
        <w:jc w:val="both"/>
        <w:rPr>
          <w:sz w:val="20"/>
          <w:szCs w:val="20"/>
        </w:rPr>
      </w:pPr>
    </w:p>
    <w:p w:rsidR="00FE5A1F" w:rsidRDefault="00FE5A1F" w:rsidP="00185474">
      <w:pPr>
        <w:spacing w:line="360" w:lineRule="auto"/>
        <w:jc w:val="both"/>
        <w:rPr>
          <w:sz w:val="20"/>
          <w:szCs w:val="20"/>
        </w:rPr>
      </w:pPr>
    </w:p>
    <w:p w:rsidR="00FE5A1F" w:rsidRDefault="00FE5A1F" w:rsidP="00185474">
      <w:pPr>
        <w:spacing w:line="360" w:lineRule="auto"/>
        <w:jc w:val="both"/>
        <w:rPr>
          <w:sz w:val="20"/>
          <w:szCs w:val="20"/>
        </w:rPr>
      </w:pPr>
    </w:p>
    <w:p w:rsidR="00FE5A1F" w:rsidRDefault="00FE5A1F" w:rsidP="00185474">
      <w:pPr>
        <w:spacing w:line="360" w:lineRule="auto"/>
        <w:jc w:val="both"/>
        <w:rPr>
          <w:sz w:val="20"/>
          <w:szCs w:val="20"/>
        </w:rPr>
      </w:pPr>
    </w:p>
    <w:p w:rsidR="00FE5A1F" w:rsidRDefault="00FE5A1F" w:rsidP="00185474">
      <w:pPr>
        <w:spacing w:line="360" w:lineRule="auto"/>
        <w:jc w:val="both"/>
        <w:rPr>
          <w:sz w:val="20"/>
          <w:szCs w:val="20"/>
        </w:rPr>
      </w:pPr>
    </w:p>
    <w:p w:rsidR="00FE5A1F" w:rsidRDefault="00FE5A1F" w:rsidP="00185474">
      <w:pPr>
        <w:spacing w:line="360" w:lineRule="auto"/>
        <w:jc w:val="both"/>
        <w:rPr>
          <w:sz w:val="20"/>
          <w:szCs w:val="20"/>
        </w:rPr>
      </w:pPr>
    </w:p>
    <w:p w:rsidR="00FE5A1F" w:rsidRDefault="00FE5A1F" w:rsidP="00185474">
      <w:pPr>
        <w:spacing w:line="360" w:lineRule="auto"/>
        <w:jc w:val="both"/>
        <w:rPr>
          <w:sz w:val="20"/>
          <w:szCs w:val="20"/>
        </w:rPr>
      </w:pPr>
    </w:p>
    <w:p w:rsidR="00FE5A1F" w:rsidRDefault="00FE5A1F" w:rsidP="00185474">
      <w:pPr>
        <w:spacing w:line="360" w:lineRule="auto"/>
        <w:jc w:val="both"/>
        <w:rPr>
          <w:sz w:val="20"/>
          <w:szCs w:val="20"/>
        </w:rPr>
      </w:pPr>
    </w:p>
    <w:p w:rsidR="00FE5A1F" w:rsidRDefault="00FE5A1F" w:rsidP="00185474">
      <w:pPr>
        <w:spacing w:line="360" w:lineRule="auto"/>
        <w:jc w:val="both"/>
        <w:rPr>
          <w:sz w:val="20"/>
          <w:szCs w:val="20"/>
        </w:rPr>
      </w:pPr>
    </w:p>
    <w:p w:rsidR="00FE5A1F" w:rsidRDefault="00FE5A1F" w:rsidP="00185474">
      <w:pPr>
        <w:spacing w:line="360" w:lineRule="auto"/>
        <w:jc w:val="both"/>
        <w:rPr>
          <w:sz w:val="20"/>
          <w:szCs w:val="20"/>
        </w:rPr>
      </w:pPr>
    </w:p>
    <w:p w:rsidR="00FE5A1F" w:rsidRDefault="00FE5A1F" w:rsidP="00185474">
      <w:pPr>
        <w:spacing w:line="360" w:lineRule="auto"/>
        <w:jc w:val="both"/>
        <w:rPr>
          <w:sz w:val="20"/>
          <w:szCs w:val="20"/>
        </w:rPr>
      </w:pPr>
    </w:p>
    <w:p w:rsidR="00FE5A1F" w:rsidRDefault="00FE5A1F" w:rsidP="00185474">
      <w:pPr>
        <w:spacing w:line="360" w:lineRule="auto"/>
        <w:jc w:val="both"/>
        <w:rPr>
          <w:sz w:val="20"/>
          <w:szCs w:val="20"/>
        </w:rPr>
      </w:pPr>
    </w:p>
    <w:p w:rsidR="00FE5A1F" w:rsidRDefault="00FE5A1F" w:rsidP="00185474">
      <w:pPr>
        <w:spacing w:line="360" w:lineRule="auto"/>
        <w:jc w:val="both"/>
        <w:rPr>
          <w:sz w:val="20"/>
          <w:szCs w:val="20"/>
        </w:rPr>
      </w:pPr>
    </w:p>
    <w:p w:rsidR="00FE5A1F" w:rsidRDefault="00FE5A1F" w:rsidP="00185474">
      <w:pPr>
        <w:spacing w:line="360" w:lineRule="auto"/>
        <w:jc w:val="both"/>
        <w:rPr>
          <w:sz w:val="20"/>
          <w:szCs w:val="20"/>
        </w:rPr>
      </w:pPr>
    </w:p>
    <w:p w:rsidR="00FE5A1F" w:rsidRPr="0051175F" w:rsidRDefault="00FE5A1F" w:rsidP="00185474">
      <w:pPr>
        <w:spacing w:line="360" w:lineRule="auto"/>
        <w:jc w:val="both"/>
        <w:rPr>
          <w:sz w:val="20"/>
          <w:szCs w:val="20"/>
        </w:rPr>
      </w:pPr>
    </w:p>
    <w:p w:rsidR="00185474" w:rsidRPr="00185474" w:rsidRDefault="00185474" w:rsidP="00185474">
      <w:pPr>
        <w:spacing w:line="360" w:lineRule="auto"/>
        <w:ind w:firstLine="709"/>
        <w:jc w:val="center"/>
        <w:rPr>
          <w:rFonts w:ascii="Arial" w:hAnsi="Arial" w:cs="Arial"/>
          <w:b/>
        </w:rPr>
      </w:pPr>
      <w:r w:rsidRPr="00185474">
        <w:rPr>
          <w:rFonts w:ascii="Arial" w:hAnsi="Arial" w:cs="Arial"/>
          <w:b/>
        </w:rPr>
        <w:t>Список литературы</w:t>
      </w:r>
    </w:p>
    <w:p w:rsidR="00185474" w:rsidRPr="0051175F" w:rsidRDefault="00185474" w:rsidP="00185474">
      <w:pPr>
        <w:spacing w:line="360" w:lineRule="auto"/>
        <w:ind w:firstLine="709"/>
        <w:jc w:val="center"/>
        <w:rPr>
          <w:sz w:val="20"/>
          <w:szCs w:val="20"/>
        </w:rPr>
      </w:pPr>
    </w:p>
    <w:p w:rsidR="00CD6297" w:rsidRPr="00185474" w:rsidRDefault="00CD6297" w:rsidP="00CD6297">
      <w:pPr>
        <w:numPr>
          <w:ilvl w:val="0"/>
          <w:numId w:val="16"/>
        </w:numPr>
        <w:tabs>
          <w:tab w:val="left" w:pos="360"/>
        </w:tabs>
        <w:suppressAutoHyphens/>
        <w:spacing w:line="360" w:lineRule="auto"/>
        <w:jc w:val="both"/>
      </w:pPr>
      <w:r w:rsidRPr="00185474">
        <w:t>Андрианов В. Проблемы внешней задолжности России // Маркетинг.</w:t>
      </w:r>
      <w:r w:rsidR="00DF2C9A">
        <w:t>-</w:t>
      </w:r>
      <w:r w:rsidR="00DF2C9A" w:rsidRPr="00185474">
        <w:t xml:space="preserve">2003. </w:t>
      </w:r>
      <w:r w:rsidR="00DF2C9A">
        <w:t>- №3. – 40с</w:t>
      </w:r>
      <w:r w:rsidRPr="00185474">
        <w:t xml:space="preserve">. </w:t>
      </w:r>
    </w:p>
    <w:p w:rsidR="00B93963" w:rsidRPr="00185474" w:rsidRDefault="00B93963" w:rsidP="00B93963">
      <w:pPr>
        <w:numPr>
          <w:ilvl w:val="0"/>
          <w:numId w:val="16"/>
        </w:numPr>
        <w:tabs>
          <w:tab w:val="left" w:pos="283"/>
        </w:tabs>
        <w:suppressAutoHyphens/>
        <w:spacing w:line="360" w:lineRule="auto"/>
        <w:jc w:val="both"/>
      </w:pPr>
      <w:r>
        <w:t>Аргументы и факты – 2002 - №14 -</w:t>
      </w:r>
      <w:r w:rsidRPr="00185474">
        <w:t xml:space="preserve"> с.3</w:t>
      </w:r>
    </w:p>
    <w:p w:rsidR="00CD6297" w:rsidRPr="00185474" w:rsidRDefault="00CD6297" w:rsidP="00CD6297">
      <w:pPr>
        <w:numPr>
          <w:ilvl w:val="0"/>
          <w:numId w:val="16"/>
        </w:numPr>
        <w:tabs>
          <w:tab w:val="left" w:pos="360"/>
        </w:tabs>
        <w:suppressAutoHyphens/>
        <w:spacing w:line="360" w:lineRule="auto"/>
        <w:jc w:val="both"/>
      </w:pPr>
      <w:r w:rsidRPr="00185474">
        <w:t xml:space="preserve">Астапов К. Управление внешним и внутренним государственным долгом в России // Мировая экономика и международные отношения. - №2. - 2003. - с.26-35. </w:t>
      </w:r>
    </w:p>
    <w:p w:rsidR="00CD6297" w:rsidRPr="00185474" w:rsidRDefault="00CD6297" w:rsidP="00CD6297">
      <w:pPr>
        <w:numPr>
          <w:ilvl w:val="0"/>
          <w:numId w:val="16"/>
        </w:numPr>
        <w:tabs>
          <w:tab w:val="left" w:pos="360"/>
        </w:tabs>
        <w:suppressAutoHyphens/>
        <w:spacing w:line="360" w:lineRule="auto"/>
        <w:jc w:val="both"/>
      </w:pPr>
      <w:r w:rsidRPr="00185474">
        <w:t xml:space="preserve">Беккер А. «Полностью рассчитаться до </w:t>
      </w:r>
      <w:smartTag w:uri="urn:schemas-microsoft-com:office:smarttags" w:element="metricconverter">
        <w:smartTagPr>
          <w:attr w:name="ProductID" w:val="2020 г"/>
        </w:smartTagPr>
        <w:r w:rsidRPr="00185474">
          <w:t>2020 г</w:t>
        </w:r>
      </w:smartTag>
      <w:r w:rsidRPr="00185474">
        <w:t xml:space="preserve">. все равно не удастся» </w:t>
      </w:r>
      <w:r>
        <w:t xml:space="preserve">// </w:t>
      </w:r>
      <w:r w:rsidRPr="00185474">
        <w:t xml:space="preserve">Ведомости </w:t>
      </w:r>
      <w:r>
        <w:t>-</w:t>
      </w:r>
      <w:r w:rsidRPr="00185474">
        <w:t>19.05.2005</w:t>
      </w:r>
      <w:r>
        <w:t xml:space="preserve"> - </w:t>
      </w:r>
      <w:r w:rsidRPr="00185474">
        <w:t xml:space="preserve"> № 89 (1370)</w:t>
      </w:r>
    </w:p>
    <w:p w:rsidR="00BD6F6D" w:rsidRPr="00185474" w:rsidRDefault="00BD6F6D" w:rsidP="00CD6297">
      <w:pPr>
        <w:numPr>
          <w:ilvl w:val="0"/>
          <w:numId w:val="16"/>
        </w:numPr>
        <w:tabs>
          <w:tab w:val="left" w:pos="360"/>
        </w:tabs>
        <w:suppressAutoHyphens/>
        <w:spacing w:line="360" w:lineRule="auto"/>
        <w:jc w:val="both"/>
      </w:pPr>
      <w:r w:rsidRPr="00185474">
        <w:t>Белотелова Н.П. Деньги. Кредит. Банки.</w:t>
      </w:r>
      <w:r w:rsidRPr="00BD6F6D">
        <w:t xml:space="preserve">/ </w:t>
      </w:r>
      <w:r w:rsidRPr="00185474">
        <w:t>Белотелова Н.П.</w:t>
      </w:r>
      <w:r w:rsidRPr="00BD6F6D">
        <w:t>,</w:t>
      </w:r>
      <w:r w:rsidRPr="00185474">
        <w:t xml:space="preserve"> Белотелова Ж.С.</w:t>
      </w:r>
      <w:r w:rsidRPr="00BD6F6D">
        <w:t>;</w:t>
      </w:r>
      <w:r w:rsidRPr="00185474">
        <w:t xml:space="preserve"> Учебник. – М.: Издательско-торговая корпорация «Данилов и Ко», 2001 – 484с.</w:t>
      </w:r>
    </w:p>
    <w:p w:rsidR="00B93963" w:rsidRPr="00185474" w:rsidRDefault="00B93963" w:rsidP="00B93963">
      <w:pPr>
        <w:numPr>
          <w:ilvl w:val="0"/>
          <w:numId w:val="16"/>
        </w:numPr>
        <w:tabs>
          <w:tab w:val="left" w:pos="283"/>
        </w:tabs>
        <w:suppressAutoHyphens/>
        <w:spacing w:line="360" w:lineRule="auto"/>
        <w:jc w:val="both"/>
      </w:pPr>
      <w:r>
        <w:t xml:space="preserve">БИКИ - </w:t>
      </w:r>
      <w:r w:rsidRPr="00185474">
        <w:t>2008</w:t>
      </w:r>
      <w:r>
        <w:t xml:space="preserve"> -</w:t>
      </w:r>
      <w:r w:rsidRPr="00185474">
        <w:t xml:space="preserve"> №144</w:t>
      </w:r>
    </w:p>
    <w:p w:rsidR="00B93963" w:rsidRPr="00185474" w:rsidRDefault="00B93963" w:rsidP="00B93963">
      <w:pPr>
        <w:numPr>
          <w:ilvl w:val="0"/>
          <w:numId w:val="16"/>
        </w:numPr>
        <w:suppressAutoHyphens/>
        <w:spacing w:line="360" w:lineRule="auto"/>
        <w:jc w:val="both"/>
      </w:pPr>
      <w:r w:rsidRPr="00185474">
        <w:t>Борисов С.М. «Новое о внешнем д</w:t>
      </w:r>
      <w:r>
        <w:t>олге России» // Деньги и кредит – 2008 - № 8-</w:t>
      </w:r>
      <w:r w:rsidRPr="00185474">
        <w:t>стр. 15</w:t>
      </w:r>
    </w:p>
    <w:p w:rsidR="00CD6297" w:rsidRPr="00185474" w:rsidRDefault="00CD6297" w:rsidP="00CD6297">
      <w:pPr>
        <w:numPr>
          <w:ilvl w:val="0"/>
          <w:numId w:val="16"/>
        </w:numPr>
        <w:tabs>
          <w:tab w:val="left" w:pos="360"/>
        </w:tabs>
        <w:suppressAutoHyphens/>
        <w:spacing w:line="360" w:lineRule="auto"/>
        <w:jc w:val="both"/>
      </w:pPr>
      <w:r w:rsidRPr="00185474">
        <w:t xml:space="preserve">Вопросы экономики </w:t>
      </w:r>
      <w:r>
        <w:t xml:space="preserve">– </w:t>
      </w:r>
      <w:r w:rsidRPr="00185474">
        <w:t>1999</w:t>
      </w:r>
      <w:r>
        <w:t xml:space="preserve"> - №7 - </w:t>
      </w:r>
      <w:r w:rsidRPr="00185474">
        <w:t>стр. 52-61</w:t>
      </w:r>
    </w:p>
    <w:p w:rsidR="00B93963" w:rsidRPr="00185474" w:rsidRDefault="00B93963" w:rsidP="00B93963">
      <w:pPr>
        <w:numPr>
          <w:ilvl w:val="0"/>
          <w:numId w:val="16"/>
        </w:numPr>
        <w:tabs>
          <w:tab w:val="left" w:pos="283"/>
        </w:tabs>
        <w:suppressAutoHyphens/>
        <w:spacing w:line="360" w:lineRule="auto"/>
        <w:jc w:val="both"/>
      </w:pPr>
      <w:r>
        <w:t>Известия – 19</w:t>
      </w:r>
      <w:r w:rsidRPr="00185474">
        <w:t>97</w:t>
      </w:r>
      <w:r>
        <w:t xml:space="preserve"> -  № 215</w:t>
      </w:r>
    </w:p>
    <w:p w:rsidR="00B93963" w:rsidRPr="00185474" w:rsidRDefault="00B93963" w:rsidP="00B93963">
      <w:pPr>
        <w:numPr>
          <w:ilvl w:val="0"/>
          <w:numId w:val="16"/>
        </w:numPr>
        <w:suppressAutoHyphens/>
        <w:spacing w:line="360" w:lineRule="auto"/>
        <w:jc w:val="both"/>
      </w:pPr>
      <w:r w:rsidRPr="00185474">
        <w:t>Исаков Ю. «Проблемы развивающихся стран в повестке дня «восьмерки» // МЭ и МЭО</w:t>
      </w:r>
      <w:r w:rsidR="00A25D5C">
        <w:t>.</w:t>
      </w:r>
      <w:r w:rsidRPr="00185474">
        <w:t xml:space="preserve"> </w:t>
      </w:r>
      <w:r>
        <w:t>– 2007</w:t>
      </w:r>
      <w:r w:rsidR="00A25D5C">
        <w:t>.</w:t>
      </w:r>
      <w:r>
        <w:t xml:space="preserve"> -  №10</w:t>
      </w:r>
      <w:r w:rsidR="00A25D5C">
        <w:t>.</w:t>
      </w:r>
      <w:r>
        <w:t xml:space="preserve"> </w:t>
      </w:r>
      <w:r w:rsidR="00A25D5C">
        <w:t>–</w:t>
      </w:r>
      <w:r>
        <w:t xml:space="preserve"> </w:t>
      </w:r>
      <w:r w:rsidRPr="00185474">
        <w:t>11</w:t>
      </w:r>
      <w:r w:rsidR="00A25D5C">
        <w:t>с.</w:t>
      </w:r>
    </w:p>
    <w:p w:rsidR="00B93963" w:rsidRPr="00185474" w:rsidRDefault="00B93963" w:rsidP="00B93963">
      <w:pPr>
        <w:numPr>
          <w:ilvl w:val="0"/>
          <w:numId w:val="16"/>
        </w:numPr>
        <w:suppressAutoHyphens/>
        <w:spacing w:line="360" w:lineRule="auto"/>
        <w:jc w:val="both"/>
      </w:pPr>
      <w:r w:rsidRPr="00185474">
        <w:t>Колчин С.А. Вн</w:t>
      </w:r>
      <w:r>
        <w:t xml:space="preserve">ешний долг России // Власть, </w:t>
      </w:r>
      <w:r w:rsidR="00A25D5C">
        <w:t>- 2004</w:t>
      </w:r>
      <w:r w:rsidR="00A25D5C" w:rsidRPr="00185474">
        <w:t>.</w:t>
      </w:r>
      <w:r>
        <w:t>- №9</w:t>
      </w:r>
      <w:r w:rsidR="00A25D5C">
        <w:t>. 40с.</w:t>
      </w:r>
      <w:r>
        <w:t xml:space="preserve"> </w:t>
      </w:r>
    </w:p>
    <w:p w:rsidR="00BD6F6D" w:rsidRPr="00185474" w:rsidRDefault="00BD6F6D" w:rsidP="00BD6F6D">
      <w:pPr>
        <w:numPr>
          <w:ilvl w:val="0"/>
          <w:numId w:val="16"/>
        </w:numPr>
        <w:suppressAutoHyphens/>
        <w:spacing w:line="360" w:lineRule="auto"/>
        <w:jc w:val="both"/>
      </w:pPr>
      <w:r w:rsidRPr="00185474">
        <w:t>Красавина Л.Н. Международные валютно-кредитные и финансовые отношения.</w:t>
      </w:r>
      <w:r>
        <w:t>/ Красавина Л. Н. – М.:</w:t>
      </w:r>
      <w:r w:rsidR="00CD6297">
        <w:t xml:space="preserve"> Юристъ</w:t>
      </w:r>
      <w:r>
        <w:t>, 2000 – 374с</w:t>
      </w:r>
      <w:r w:rsidRPr="00185474">
        <w:t>.</w:t>
      </w:r>
    </w:p>
    <w:p w:rsidR="00B93963" w:rsidRPr="00185474" w:rsidRDefault="00B93963" w:rsidP="00B93963">
      <w:pPr>
        <w:numPr>
          <w:ilvl w:val="0"/>
          <w:numId w:val="16"/>
        </w:numPr>
        <w:suppressAutoHyphens/>
        <w:spacing w:line="360" w:lineRule="auto"/>
        <w:jc w:val="both"/>
      </w:pPr>
      <w:r w:rsidRPr="00185474">
        <w:t xml:space="preserve">Кудрин А. Государственный долг России. Перемена декораций // Рынок ценных бумаг. </w:t>
      </w:r>
      <w:r w:rsidR="00A25D5C" w:rsidRPr="00185474">
        <w:t xml:space="preserve">- 2006. </w:t>
      </w:r>
      <w:r w:rsidRPr="00185474">
        <w:t xml:space="preserve">- №3. </w:t>
      </w:r>
      <w:r w:rsidR="00A25D5C">
        <w:t>–</w:t>
      </w:r>
      <w:r w:rsidRPr="00185474">
        <w:t xml:space="preserve"> 30</w:t>
      </w:r>
      <w:r w:rsidR="00A25D5C">
        <w:t>с</w:t>
      </w:r>
      <w:r w:rsidRPr="00185474">
        <w:t xml:space="preserve">. </w:t>
      </w:r>
    </w:p>
    <w:p w:rsidR="00CD6297" w:rsidRPr="00185474" w:rsidRDefault="00CD6297" w:rsidP="00CD6297">
      <w:pPr>
        <w:numPr>
          <w:ilvl w:val="0"/>
          <w:numId w:val="16"/>
        </w:numPr>
        <w:suppressAutoHyphens/>
        <w:spacing w:line="360" w:lineRule="auto"/>
        <w:jc w:val="both"/>
      </w:pPr>
      <w:r w:rsidRPr="00185474">
        <w:t>Лушин С.И. Финансы.</w:t>
      </w:r>
      <w:r>
        <w:t>/</w:t>
      </w:r>
      <w:r w:rsidRPr="00185474">
        <w:t xml:space="preserve"> Лушин С.И. - М.: Изд-во Рос</w:t>
      </w:r>
      <w:r>
        <w:t>сийская</w:t>
      </w:r>
      <w:r w:rsidRPr="00185474">
        <w:t xml:space="preserve"> экон</w:t>
      </w:r>
      <w:r>
        <w:t>омическая</w:t>
      </w:r>
      <w:r w:rsidRPr="00185474">
        <w:t xml:space="preserve"> акад</w:t>
      </w:r>
      <w:r>
        <w:t>емия</w:t>
      </w:r>
      <w:r w:rsidR="00A25D5C">
        <w:t>.-</w:t>
      </w:r>
      <w:r w:rsidRPr="00185474">
        <w:t xml:space="preserve"> 2000</w:t>
      </w:r>
      <w:r w:rsidR="00A25D5C">
        <w:t>.</w:t>
      </w:r>
      <w:r>
        <w:t xml:space="preserve"> – 424с.</w:t>
      </w:r>
    </w:p>
    <w:p w:rsidR="00B93963" w:rsidRPr="00185474" w:rsidRDefault="00B93963" w:rsidP="00B93963">
      <w:pPr>
        <w:numPr>
          <w:ilvl w:val="0"/>
          <w:numId w:val="16"/>
        </w:numPr>
        <w:suppressAutoHyphens/>
        <w:spacing w:line="360" w:lineRule="auto"/>
        <w:jc w:val="both"/>
      </w:pPr>
      <w:r w:rsidRPr="00185474">
        <w:t>Машковец А. До</w:t>
      </w:r>
      <w:r>
        <w:t>лги наши тяжкие // Босс</w:t>
      </w:r>
      <w:r w:rsidR="00A25D5C">
        <w:t xml:space="preserve"> -</w:t>
      </w:r>
      <w:r>
        <w:t xml:space="preserve"> </w:t>
      </w:r>
      <w:r w:rsidR="00A25D5C" w:rsidRPr="00185474">
        <w:t>2004.</w:t>
      </w:r>
      <w:r>
        <w:t>- №02</w:t>
      </w:r>
      <w:r w:rsidR="00A25D5C">
        <w:t>.</w:t>
      </w:r>
      <w:r>
        <w:t xml:space="preserve"> </w:t>
      </w:r>
      <w:r w:rsidR="00A25D5C">
        <w:t>–</w:t>
      </w:r>
      <w:r w:rsidRPr="00185474">
        <w:t xml:space="preserve"> </w:t>
      </w:r>
      <w:r w:rsidR="00A25D5C">
        <w:t>30с.</w:t>
      </w:r>
    </w:p>
    <w:p w:rsidR="00B93963" w:rsidRDefault="00B93963" w:rsidP="00B93963">
      <w:pPr>
        <w:numPr>
          <w:ilvl w:val="0"/>
          <w:numId w:val="16"/>
        </w:numPr>
        <w:spacing w:line="360" w:lineRule="auto"/>
        <w:jc w:val="both"/>
      </w:pPr>
      <w:r>
        <w:t>Международные экономические отношения: Учебник/ Под. ред. И.П. Фаминского. М., Юристъ, 2001. 847с.</w:t>
      </w:r>
    </w:p>
    <w:p w:rsidR="00B93963" w:rsidRDefault="00B93963" w:rsidP="00B93963">
      <w:pPr>
        <w:numPr>
          <w:ilvl w:val="0"/>
          <w:numId w:val="16"/>
        </w:numPr>
        <w:spacing w:line="360" w:lineRule="auto"/>
        <w:jc w:val="both"/>
      </w:pPr>
      <w:r>
        <w:t xml:space="preserve">Мировая экономика: Учебник/ Под. ред. А. С. Булатова. М.: Экономисть, </w:t>
      </w:r>
      <w:r w:rsidR="00A25D5C">
        <w:t>-</w:t>
      </w:r>
      <w:r>
        <w:t xml:space="preserve">2003. </w:t>
      </w:r>
      <w:r w:rsidR="00A25D5C">
        <w:t>-</w:t>
      </w:r>
      <w:r>
        <w:t>734 с.</w:t>
      </w:r>
    </w:p>
    <w:p w:rsidR="00B93963" w:rsidRDefault="00B93963" w:rsidP="00B93963">
      <w:pPr>
        <w:numPr>
          <w:ilvl w:val="0"/>
          <w:numId w:val="16"/>
        </w:numPr>
        <w:spacing w:line="360" w:lineRule="auto"/>
        <w:jc w:val="both"/>
      </w:pPr>
      <w:r>
        <w:t xml:space="preserve">Мировая экономика: глобальные тенденции за 100 лет/ Под. ред. И.С. Королева. М.: Юристъ, 2003. </w:t>
      </w:r>
      <w:r w:rsidR="00A25D5C">
        <w:t xml:space="preserve">- </w:t>
      </w:r>
      <w:r>
        <w:t>604с.</w:t>
      </w:r>
    </w:p>
    <w:p w:rsidR="00CD6297" w:rsidRPr="00185474" w:rsidRDefault="00CD6297" w:rsidP="00CD6297">
      <w:pPr>
        <w:numPr>
          <w:ilvl w:val="0"/>
          <w:numId w:val="16"/>
        </w:numPr>
        <w:suppressAutoHyphens/>
        <w:spacing w:line="360" w:lineRule="auto"/>
        <w:jc w:val="both"/>
      </w:pPr>
      <w:r w:rsidRPr="00185474">
        <w:t>Орловский Э.И. Основы внешне экономических связей в РФ.</w:t>
      </w:r>
      <w:r>
        <w:t>/</w:t>
      </w:r>
      <w:r w:rsidRPr="00CD6297">
        <w:t xml:space="preserve"> </w:t>
      </w:r>
      <w:r w:rsidRPr="00185474">
        <w:t>Орловский Э.И.  - СПБ</w:t>
      </w:r>
      <w:r>
        <w:t>.: Изд-во Михайлова В.А., 2003</w:t>
      </w:r>
      <w:r w:rsidR="00A25D5C">
        <w:t>.</w:t>
      </w:r>
      <w:r>
        <w:t xml:space="preserve"> – 296с.</w:t>
      </w:r>
    </w:p>
    <w:p w:rsidR="00B93963" w:rsidRPr="00185474" w:rsidRDefault="00B93963" w:rsidP="00B93963">
      <w:pPr>
        <w:numPr>
          <w:ilvl w:val="0"/>
          <w:numId w:val="16"/>
        </w:numPr>
        <w:tabs>
          <w:tab w:val="left" w:pos="283"/>
        </w:tabs>
        <w:suppressAutoHyphens/>
        <w:spacing w:line="360" w:lineRule="auto"/>
        <w:jc w:val="both"/>
      </w:pPr>
      <w:r w:rsidRPr="00185474">
        <w:t xml:space="preserve">Постановление правительства Российской Федерации от 23 июня </w:t>
      </w:r>
      <w:smartTag w:uri="urn:schemas-microsoft-com:office:smarttags" w:element="metricconverter">
        <w:smartTagPr>
          <w:attr w:name="ProductID" w:val="2000 г"/>
        </w:smartTagPr>
        <w:r w:rsidRPr="00185474">
          <w:t>2000 г</w:t>
        </w:r>
      </w:smartTag>
      <w:r w:rsidRPr="00185474">
        <w:t>. №478</w:t>
      </w:r>
    </w:p>
    <w:p w:rsidR="00B93963" w:rsidRPr="00185474" w:rsidRDefault="00B93963" w:rsidP="00B93963">
      <w:pPr>
        <w:numPr>
          <w:ilvl w:val="0"/>
          <w:numId w:val="16"/>
        </w:numPr>
        <w:tabs>
          <w:tab w:val="left" w:pos="283"/>
        </w:tabs>
        <w:suppressAutoHyphens/>
        <w:spacing w:line="360" w:lineRule="auto"/>
        <w:jc w:val="both"/>
      </w:pPr>
      <w:r w:rsidRPr="00185474">
        <w:t>Приказ Министерства финансов Российской Федерации от 19.11.2002 №113-н</w:t>
      </w:r>
    </w:p>
    <w:p w:rsidR="00B93963" w:rsidRPr="00185474" w:rsidRDefault="00B93963" w:rsidP="00B93963">
      <w:pPr>
        <w:numPr>
          <w:ilvl w:val="0"/>
          <w:numId w:val="16"/>
        </w:numPr>
        <w:tabs>
          <w:tab w:val="left" w:pos="283"/>
        </w:tabs>
        <w:suppressAutoHyphens/>
        <w:spacing w:line="360" w:lineRule="auto"/>
        <w:jc w:val="both"/>
      </w:pPr>
      <w:r w:rsidRPr="00185474">
        <w:t>Распоряжения правительства Российской Федерации от 15 сентября 2008г. №1342-р</w:t>
      </w:r>
    </w:p>
    <w:p w:rsidR="00B93963" w:rsidRPr="00185474" w:rsidRDefault="00B93963" w:rsidP="00B93963">
      <w:pPr>
        <w:numPr>
          <w:ilvl w:val="0"/>
          <w:numId w:val="16"/>
        </w:numPr>
        <w:suppressAutoHyphens/>
        <w:spacing w:line="360" w:lineRule="auto"/>
        <w:jc w:val="both"/>
      </w:pPr>
      <w:r w:rsidRPr="00185474">
        <w:t>Рублев И. «Инициативы МВФ и Всемирного банка в отношении стран с высоким уровнем задол</w:t>
      </w:r>
      <w:r>
        <w:t>женности» // МЭ и МЭО</w:t>
      </w:r>
      <w:r w:rsidR="00A25D5C">
        <w:t>.</w:t>
      </w:r>
      <w:r>
        <w:t xml:space="preserve"> </w:t>
      </w:r>
      <w:r w:rsidR="00A25D5C">
        <w:t>–</w:t>
      </w:r>
      <w:r>
        <w:t xml:space="preserve"> 2007</w:t>
      </w:r>
      <w:r w:rsidR="00A25D5C">
        <w:t>.</w:t>
      </w:r>
      <w:r>
        <w:t xml:space="preserve"> -  №7</w:t>
      </w:r>
      <w:r w:rsidR="00A25D5C">
        <w:t>.</w:t>
      </w:r>
      <w:r>
        <w:t xml:space="preserve"> -</w:t>
      </w:r>
      <w:r w:rsidR="00A25D5C">
        <w:t xml:space="preserve"> </w:t>
      </w:r>
      <w:r w:rsidRPr="00185474">
        <w:t>59</w:t>
      </w:r>
      <w:r w:rsidR="00A25D5C">
        <w:t>с.</w:t>
      </w:r>
    </w:p>
    <w:p w:rsidR="00B93963" w:rsidRPr="00185474" w:rsidRDefault="00B93963" w:rsidP="00B93963">
      <w:pPr>
        <w:numPr>
          <w:ilvl w:val="0"/>
          <w:numId w:val="16"/>
        </w:numPr>
        <w:suppressAutoHyphens/>
        <w:spacing w:line="360" w:lineRule="auto"/>
        <w:jc w:val="both"/>
      </w:pPr>
      <w:r w:rsidRPr="00185474">
        <w:t>Рыбалко Г.П. О внешних заимс</w:t>
      </w:r>
      <w:r>
        <w:t xml:space="preserve">твованиях России // Финансы </w:t>
      </w:r>
      <w:r w:rsidR="00A25D5C">
        <w:t>- 2006</w:t>
      </w:r>
      <w:r w:rsidR="00A25D5C" w:rsidRPr="00185474">
        <w:t>.</w:t>
      </w:r>
      <w:r>
        <w:t>- №7</w:t>
      </w:r>
      <w:r w:rsidR="00A25D5C">
        <w:t>.-33с.</w:t>
      </w:r>
      <w:r>
        <w:t xml:space="preserve"> </w:t>
      </w:r>
    </w:p>
    <w:p w:rsidR="00B93963" w:rsidRPr="00185474" w:rsidRDefault="00B93963" w:rsidP="00B93963">
      <w:pPr>
        <w:numPr>
          <w:ilvl w:val="0"/>
          <w:numId w:val="16"/>
        </w:numPr>
        <w:tabs>
          <w:tab w:val="left" w:pos="283"/>
        </w:tabs>
        <w:suppressAutoHyphens/>
        <w:spacing w:line="360" w:lineRule="auto"/>
        <w:jc w:val="both"/>
      </w:pPr>
      <w:r w:rsidRPr="00185474">
        <w:t>Саркисянц А. Г. Парижский и Лондонский клубы: ре</w:t>
      </w:r>
      <w:r>
        <w:t>с</w:t>
      </w:r>
      <w:r w:rsidR="00A25D5C">
        <w:t>труктуризация долга // Аудитор. – 2002. -</w:t>
      </w:r>
      <w:r w:rsidRPr="00185474">
        <w:t>№1</w:t>
      </w:r>
      <w:r w:rsidR="00A25D5C">
        <w:t>. – 43с.</w:t>
      </w:r>
      <w:r>
        <w:t xml:space="preserve"> </w:t>
      </w:r>
    </w:p>
    <w:p w:rsidR="00B93963" w:rsidRPr="00185474" w:rsidRDefault="00B93963" w:rsidP="00B93963">
      <w:pPr>
        <w:numPr>
          <w:ilvl w:val="0"/>
          <w:numId w:val="16"/>
        </w:numPr>
        <w:tabs>
          <w:tab w:val="left" w:pos="283"/>
        </w:tabs>
        <w:suppressAutoHyphens/>
        <w:spacing w:line="360" w:lineRule="auto"/>
        <w:jc w:val="both"/>
      </w:pPr>
      <w:r w:rsidRPr="00185474">
        <w:t>Саркисянц А. Г. Проблемы внешней задолжен</w:t>
      </w:r>
      <w:r>
        <w:t>ности России // Деньги и кредит</w:t>
      </w:r>
      <w:r w:rsidR="00A25D5C">
        <w:t>.</w:t>
      </w:r>
      <w:r>
        <w:t xml:space="preserve"> – 2004</w:t>
      </w:r>
      <w:r w:rsidR="00A25D5C">
        <w:t>.</w:t>
      </w:r>
      <w:r>
        <w:t xml:space="preserve"> - №2</w:t>
      </w:r>
      <w:r w:rsidR="00A25D5C">
        <w:t>.</w:t>
      </w:r>
      <w:r>
        <w:t xml:space="preserve"> </w:t>
      </w:r>
      <w:r w:rsidR="00A25D5C">
        <w:t>–</w:t>
      </w:r>
      <w:r w:rsidRPr="00185474">
        <w:t xml:space="preserve"> 108</w:t>
      </w:r>
      <w:r w:rsidR="00A25D5C">
        <w:t>с</w:t>
      </w:r>
      <w:r w:rsidRPr="00185474">
        <w:t>.</w:t>
      </w:r>
    </w:p>
    <w:p w:rsidR="00B93963" w:rsidRPr="00185474" w:rsidRDefault="00B93963" w:rsidP="00B93963">
      <w:pPr>
        <w:numPr>
          <w:ilvl w:val="0"/>
          <w:numId w:val="16"/>
        </w:numPr>
        <w:tabs>
          <w:tab w:val="left" w:pos="283"/>
        </w:tabs>
        <w:suppressAutoHyphens/>
        <w:spacing w:line="360" w:lineRule="auto"/>
        <w:jc w:val="both"/>
      </w:pPr>
      <w:r>
        <w:t>Сегодня. –</w:t>
      </w:r>
      <w:r w:rsidR="00A25D5C">
        <w:t xml:space="preserve"> 200</w:t>
      </w:r>
      <w:r w:rsidRPr="00185474">
        <w:t>7</w:t>
      </w:r>
      <w:r w:rsidR="00A25D5C">
        <w:t>.</w:t>
      </w:r>
      <w:r>
        <w:t xml:space="preserve"> - №125</w:t>
      </w:r>
      <w:r w:rsidR="00A25D5C">
        <w:t>.- 10с.</w:t>
      </w:r>
    </w:p>
    <w:p w:rsidR="00B93963" w:rsidRPr="00185474" w:rsidRDefault="00B93963" w:rsidP="00B93963">
      <w:pPr>
        <w:numPr>
          <w:ilvl w:val="0"/>
          <w:numId w:val="16"/>
        </w:numPr>
        <w:tabs>
          <w:tab w:val="left" w:pos="283"/>
        </w:tabs>
        <w:suppressAutoHyphens/>
        <w:spacing w:line="360" w:lineRule="auto"/>
        <w:jc w:val="both"/>
      </w:pPr>
      <w:r w:rsidRPr="00185474">
        <w:t>Симановский А.Ю. Государственный долг: бремя цив</w:t>
      </w:r>
      <w:r>
        <w:t>илизации // Деньги и кредит</w:t>
      </w:r>
      <w:r w:rsidR="00A25D5C">
        <w:t>.</w:t>
      </w:r>
      <w:r>
        <w:t xml:space="preserve"> - 2006</w:t>
      </w:r>
      <w:r w:rsidR="00A25D5C">
        <w:t>.</w:t>
      </w:r>
      <w:r w:rsidR="00A25D5C" w:rsidRPr="00A25D5C">
        <w:t xml:space="preserve"> </w:t>
      </w:r>
      <w:r w:rsidR="00A25D5C">
        <w:t>- №6.- 36с.</w:t>
      </w:r>
    </w:p>
    <w:p w:rsidR="00B93963" w:rsidRPr="00185474" w:rsidRDefault="00B93963" w:rsidP="00B93963">
      <w:pPr>
        <w:numPr>
          <w:ilvl w:val="0"/>
          <w:numId w:val="16"/>
        </w:numPr>
        <w:tabs>
          <w:tab w:val="left" w:pos="283"/>
        </w:tabs>
        <w:suppressAutoHyphens/>
        <w:spacing w:line="360" w:lineRule="auto"/>
        <w:jc w:val="both"/>
      </w:pPr>
      <w:r w:rsidRPr="00185474">
        <w:t>Соснин А. Тяжесть бремени государственного долга // Мировая экономика и междун</w:t>
      </w:r>
      <w:r>
        <w:t xml:space="preserve">ародные отношения. </w:t>
      </w:r>
      <w:r w:rsidR="00A25D5C">
        <w:t xml:space="preserve">– 2002. </w:t>
      </w:r>
      <w:r>
        <w:t>- №1.</w:t>
      </w:r>
      <w:r w:rsidR="00A25D5C">
        <w:t xml:space="preserve">– </w:t>
      </w:r>
      <w:r w:rsidRPr="00185474">
        <w:t>33</w:t>
      </w:r>
      <w:r w:rsidR="00A25D5C">
        <w:t>с</w:t>
      </w:r>
      <w:r w:rsidRPr="00185474">
        <w:t xml:space="preserve">. </w:t>
      </w:r>
    </w:p>
    <w:p w:rsidR="00185474" w:rsidRPr="00185474" w:rsidRDefault="0066729F" w:rsidP="00BD6F6D">
      <w:pPr>
        <w:numPr>
          <w:ilvl w:val="0"/>
          <w:numId w:val="16"/>
        </w:numPr>
        <w:tabs>
          <w:tab w:val="left" w:pos="283"/>
        </w:tabs>
        <w:suppressAutoHyphens/>
        <w:spacing w:line="360" w:lineRule="auto"/>
        <w:jc w:val="both"/>
      </w:pPr>
      <w:r>
        <w:t xml:space="preserve">Электронный ресурс: Мировая Долговая Система // </w:t>
      </w:r>
      <w:r w:rsidR="00185474" w:rsidRPr="00185474">
        <w:t xml:space="preserve">http://www.worlddebt.ru </w:t>
      </w:r>
    </w:p>
    <w:p w:rsidR="00372174" w:rsidRDefault="00185474" w:rsidP="00BD6F6D">
      <w:pPr>
        <w:numPr>
          <w:ilvl w:val="0"/>
          <w:numId w:val="16"/>
        </w:numPr>
        <w:tabs>
          <w:tab w:val="left" w:pos="283"/>
        </w:tabs>
        <w:suppressAutoHyphens/>
        <w:spacing w:line="360" w:lineRule="auto"/>
        <w:jc w:val="both"/>
      </w:pPr>
      <w:r w:rsidRPr="00185474">
        <w:t>Электронный ресурс: Официальны</w:t>
      </w:r>
      <w:r w:rsidR="0066729F">
        <w:t xml:space="preserve">й сайт министерства финансов РФ// </w:t>
      </w:r>
      <w:r w:rsidR="0066729F">
        <w:rPr>
          <w:lang w:val="en-US"/>
        </w:rPr>
        <w:t>http</w:t>
      </w:r>
      <w:r w:rsidR="0066729F" w:rsidRPr="0066729F">
        <w:t>:</w:t>
      </w:r>
      <w:r w:rsidR="0066729F">
        <w:t>//</w:t>
      </w:r>
      <w:hyperlink r:id="rId7" w:history="1">
        <w:r w:rsidR="00E868E3" w:rsidRPr="006E309D">
          <w:rPr>
            <w:rStyle w:val="ab"/>
          </w:rPr>
          <w:t>www.minfin.ru</w:t>
        </w:r>
      </w:hyperlink>
    </w:p>
    <w:p w:rsidR="00E868E3" w:rsidRDefault="00E868E3" w:rsidP="00E868E3">
      <w:pPr>
        <w:suppressAutoHyphens/>
        <w:spacing w:line="360" w:lineRule="auto"/>
        <w:jc w:val="both"/>
      </w:pPr>
    </w:p>
    <w:p w:rsidR="00E868E3" w:rsidRDefault="00E868E3" w:rsidP="00E868E3">
      <w:pPr>
        <w:suppressAutoHyphens/>
        <w:spacing w:line="360" w:lineRule="auto"/>
        <w:jc w:val="both"/>
      </w:pPr>
    </w:p>
    <w:p w:rsidR="00E868E3" w:rsidRDefault="00E868E3" w:rsidP="00E868E3">
      <w:pPr>
        <w:suppressAutoHyphens/>
        <w:spacing w:line="360" w:lineRule="auto"/>
        <w:jc w:val="both"/>
      </w:pPr>
    </w:p>
    <w:p w:rsidR="00E868E3" w:rsidRDefault="00E868E3" w:rsidP="00E868E3">
      <w:pPr>
        <w:suppressAutoHyphens/>
        <w:spacing w:line="360" w:lineRule="auto"/>
        <w:jc w:val="both"/>
      </w:pPr>
    </w:p>
    <w:p w:rsidR="00E868E3" w:rsidRDefault="00E868E3" w:rsidP="00E868E3">
      <w:pPr>
        <w:suppressAutoHyphens/>
        <w:spacing w:line="360" w:lineRule="auto"/>
        <w:jc w:val="both"/>
      </w:pPr>
    </w:p>
    <w:p w:rsidR="00E868E3" w:rsidRDefault="00E868E3" w:rsidP="00E868E3">
      <w:pPr>
        <w:suppressAutoHyphens/>
        <w:spacing w:line="360" w:lineRule="auto"/>
        <w:jc w:val="both"/>
      </w:pPr>
    </w:p>
    <w:p w:rsidR="00E868E3" w:rsidRDefault="00E868E3" w:rsidP="00E868E3">
      <w:pPr>
        <w:suppressAutoHyphens/>
        <w:spacing w:line="360" w:lineRule="auto"/>
        <w:jc w:val="both"/>
      </w:pPr>
    </w:p>
    <w:p w:rsidR="00E868E3" w:rsidRDefault="00E868E3" w:rsidP="00E868E3">
      <w:pPr>
        <w:suppressAutoHyphens/>
        <w:spacing w:line="360" w:lineRule="auto"/>
        <w:jc w:val="both"/>
      </w:pPr>
    </w:p>
    <w:p w:rsidR="00E868E3" w:rsidRDefault="00E868E3" w:rsidP="00E868E3">
      <w:pPr>
        <w:suppressAutoHyphens/>
        <w:spacing w:line="360" w:lineRule="auto"/>
        <w:jc w:val="both"/>
      </w:pPr>
    </w:p>
    <w:p w:rsidR="00E868E3" w:rsidRDefault="00E868E3" w:rsidP="00E868E3">
      <w:pPr>
        <w:suppressAutoHyphens/>
        <w:spacing w:line="360" w:lineRule="auto"/>
        <w:jc w:val="both"/>
      </w:pPr>
    </w:p>
    <w:p w:rsidR="00E868E3" w:rsidRDefault="00E868E3" w:rsidP="00E868E3">
      <w:pPr>
        <w:suppressAutoHyphens/>
        <w:spacing w:line="360" w:lineRule="auto"/>
        <w:jc w:val="both"/>
      </w:pPr>
    </w:p>
    <w:p w:rsidR="00E868E3" w:rsidRDefault="00E868E3" w:rsidP="00E868E3">
      <w:pPr>
        <w:suppressAutoHyphens/>
        <w:spacing w:line="360" w:lineRule="auto"/>
        <w:jc w:val="both"/>
      </w:pPr>
    </w:p>
    <w:p w:rsidR="00E868E3" w:rsidRDefault="00E868E3" w:rsidP="00E868E3">
      <w:pPr>
        <w:suppressAutoHyphens/>
        <w:spacing w:line="360" w:lineRule="auto"/>
        <w:jc w:val="both"/>
      </w:pPr>
    </w:p>
    <w:p w:rsidR="00E868E3" w:rsidRDefault="00E868E3" w:rsidP="00E868E3">
      <w:pPr>
        <w:suppressAutoHyphens/>
        <w:spacing w:line="360" w:lineRule="auto"/>
        <w:jc w:val="both"/>
      </w:pPr>
    </w:p>
    <w:p w:rsidR="00E868E3" w:rsidRDefault="00E868E3" w:rsidP="00E868E3">
      <w:pPr>
        <w:suppressAutoHyphens/>
        <w:spacing w:line="360" w:lineRule="auto"/>
        <w:jc w:val="both"/>
      </w:pPr>
    </w:p>
    <w:p w:rsidR="00E868E3" w:rsidRDefault="00E868E3" w:rsidP="00E868E3">
      <w:pPr>
        <w:suppressAutoHyphens/>
        <w:spacing w:line="360" w:lineRule="auto"/>
        <w:jc w:val="both"/>
      </w:pPr>
    </w:p>
    <w:p w:rsidR="00E868E3" w:rsidRDefault="00E868E3" w:rsidP="00E868E3">
      <w:pPr>
        <w:suppressAutoHyphens/>
        <w:spacing w:line="360" w:lineRule="auto"/>
        <w:jc w:val="both"/>
      </w:pPr>
    </w:p>
    <w:p w:rsidR="00E868E3" w:rsidRDefault="00E868E3" w:rsidP="00E868E3">
      <w:pPr>
        <w:suppressAutoHyphens/>
        <w:spacing w:line="360" w:lineRule="auto"/>
        <w:jc w:val="both"/>
      </w:pPr>
    </w:p>
    <w:p w:rsidR="00E34370" w:rsidRDefault="00E34370" w:rsidP="00E868E3">
      <w:pPr>
        <w:suppressAutoHyphens/>
        <w:spacing w:line="360" w:lineRule="auto"/>
        <w:jc w:val="both"/>
      </w:pPr>
    </w:p>
    <w:p w:rsidR="00E34370" w:rsidRDefault="00E34370" w:rsidP="00E868E3">
      <w:pPr>
        <w:suppressAutoHyphens/>
        <w:spacing w:line="360" w:lineRule="auto"/>
        <w:jc w:val="both"/>
      </w:pPr>
    </w:p>
    <w:p w:rsidR="00E868E3" w:rsidRDefault="00E868E3" w:rsidP="00E868E3">
      <w:pPr>
        <w:suppressAutoHyphens/>
        <w:spacing w:line="360" w:lineRule="auto"/>
        <w:jc w:val="both"/>
      </w:pPr>
    </w:p>
    <w:p w:rsidR="00E868E3" w:rsidRDefault="0066729F" w:rsidP="00E868E3">
      <w:pPr>
        <w:suppressAutoHyphens/>
        <w:spacing w:line="360" w:lineRule="auto"/>
        <w:jc w:val="right"/>
      </w:pPr>
      <w:r>
        <w:t>Приложение 1</w:t>
      </w:r>
    </w:p>
    <w:p w:rsidR="0066729F" w:rsidRPr="006B1528" w:rsidRDefault="008E0641" w:rsidP="0073757B">
      <w:pPr>
        <w:suppressAutoHyphens/>
        <w:spacing w:line="360" w:lineRule="auto"/>
        <w:jc w:val="center"/>
        <w:rPr>
          <w:b/>
        </w:rPr>
      </w:pPr>
      <w:r w:rsidRPr="008E0641">
        <w:rPr>
          <w:b/>
        </w:rPr>
        <w:t>Структура внешнего долга РФ</w:t>
      </w:r>
      <w:r w:rsidR="006B1528" w:rsidRPr="006B1528">
        <w:rPr>
          <w:b/>
        </w:rPr>
        <w:t xml:space="preserve"> </w:t>
      </w:r>
      <w:r w:rsidR="006B1528">
        <w:rPr>
          <w:b/>
        </w:rPr>
        <w:t>на 1 апреля 2010 года</w:t>
      </w:r>
    </w:p>
    <w:tbl>
      <w:tblPr>
        <w:tblW w:w="880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068"/>
        <w:gridCol w:w="2340"/>
        <w:gridCol w:w="2396"/>
      </w:tblGrid>
      <w:tr w:rsidR="00E868E3">
        <w:trPr>
          <w:trHeight w:val="765"/>
        </w:trPr>
        <w:tc>
          <w:tcPr>
            <w:tcW w:w="8804" w:type="dxa"/>
            <w:gridSpan w:val="3"/>
          </w:tcPr>
          <w:p w:rsidR="00E868E3" w:rsidRPr="00E868E3" w:rsidRDefault="00E868E3" w:rsidP="00E868E3">
            <w:pPr>
              <w:jc w:val="center"/>
            </w:pPr>
            <w:r w:rsidRPr="00E868E3">
              <w:t>Структура государственного внешнего долга Российской Федерации* по состоянию на 1 апреля 2010 года</w:t>
            </w:r>
          </w:p>
        </w:tc>
      </w:tr>
      <w:tr w:rsidR="00E868E3">
        <w:trPr>
          <w:trHeight w:val="255"/>
        </w:trPr>
        <w:tc>
          <w:tcPr>
            <w:tcW w:w="4068" w:type="dxa"/>
          </w:tcPr>
          <w:p w:rsidR="00E868E3" w:rsidRPr="00E868E3" w:rsidRDefault="00E868E3" w:rsidP="00E868E3">
            <w:r w:rsidRPr="00E868E3">
              <w:t>Категория долга</w:t>
            </w:r>
          </w:p>
        </w:tc>
        <w:tc>
          <w:tcPr>
            <w:tcW w:w="2340" w:type="dxa"/>
          </w:tcPr>
          <w:p w:rsidR="00E868E3" w:rsidRPr="00E868E3" w:rsidRDefault="00E868E3" w:rsidP="00E868E3">
            <w:r w:rsidRPr="00E868E3">
              <w:t>млн. долларов США</w:t>
            </w:r>
          </w:p>
        </w:tc>
        <w:tc>
          <w:tcPr>
            <w:tcW w:w="2396" w:type="dxa"/>
            <w:noWrap/>
          </w:tcPr>
          <w:p w:rsidR="00E868E3" w:rsidRPr="00E868E3" w:rsidRDefault="00E868E3" w:rsidP="00E868E3">
            <w:r w:rsidRPr="00E868E3">
              <w:t>млн. евро**</w:t>
            </w:r>
          </w:p>
        </w:tc>
      </w:tr>
      <w:tr w:rsidR="00E868E3">
        <w:trPr>
          <w:trHeight w:val="270"/>
        </w:trPr>
        <w:tc>
          <w:tcPr>
            <w:tcW w:w="4068" w:type="dxa"/>
          </w:tcPr>
          <w:p w:rsidR="00E868E3" w:rsidRDefault="00E868E3" w:rsidP="00E868E3">
            <w:r w:rsidRPr="00E868E3">
              <w:t>Государственный внешний  долг Российской Федерации (включая  обязательства бывшего Союза  ССР,</w:t>
            </w:r>
            <w:r>
              <w:t xml:space="preserve"> принятые Российской Федерацией</w:t>
            </w:r>
            <w:r w:rsidRPr="00E868E3">
              <w:t>)</w:t>
            </w:r>
          </w:p>
          <w:p w:rsidR="0064797B" w:rsidRPr="00E868E3" w:rsidRDefault="0064797B" w:rsidP="00E868E3"/>
        </w:tc>
        <w:tc>
          <w:tcPr>
            <w:tcW w:w="2340" w:type="dxa"/>
          </w:tcPr>
          <w:p w:rsidR="00E868E3" w:rsidRPr="00E868E3" w:rsidRDefault="00E868E3" w:rsidP="00E868E3">
            <w:r w:rsidRPr="00E868E3">
              <w:t>36 484,1</w:t>
            </w:r>
          </w:p>
        </w:tc>
        <w:tc>
          <w:tcPr>
            <w:tcW w:w="2396" w:type="dxa"/>
          </w:tcPr>
          <w:p w:rsidR="00E868E3" w:rsidRPr="00E868E3" w:rsidRDefault="00E868E3" w:rsidP="00E868E3">
            <w:r w:rsidRPr="00E868E3">
              <w:t>26 983,2</w:t>
            </w:r>
          </w:p>
        </w:tc>
      </w:tr>
      <w:tr w:rsidR="00E868E3">
        <w:trPr>
          <w:trHeight w:val="735"/>
        </w:trPr>
        <w:tc>
          <w:tcPr>
            <w:tcW w:w="4068" w:type="dxa"/>
          </w:tcPr>
          <w:p w:rsidR="00E868E3" w:rsidRDefault="00E868E3" w:rsidP="00E868E3">
            <w:r w:rsidRPr="00E868E3">
              <w:t>Задолженность перед официальными кредиторами - членами Парижского клуба,</w:t>
            </w:r>
            <w:r w:rsidRPr="00E868E3">
              <w:br/>
              <w:t>не являвшаяся предметом реструктуризации</w:t>
            </w:r>
          </w:p>
          <w:p w:rsidR="0064797B" w:rsidRPr="00E868E3" w:rsidRDefault="0064797B" w:rsidP="00E868E3"/>
        </w:tc>
        <w:tc>
          <w:tcPr>
            <w:tcW w:w="2340" w:type="dxa"/>
          </w:tcPr>
          <w:p w:rsidR="00E868E3" w:rsidRPr="00E868E3" w:rsidRDefault="00E868E3" w:rsidP="00E868E3">
            <w:r w:rsidRPr="00E868E3">
              <w:t>902,0</w:t>
            </w:r>
          </w:p>
        </w:tc>
        <w:tc>
          <w:tcPr>
            <w:tcW w:w="2396" w:type="dxa"/>
          </w:tcPr>
          <w:p w:rsidR="00E868E3" w:rsidRPr="00E868E3" w:rsidRDefault="00E868E3" w:rsidP="00E868E3">
            <w:r w:rsidRPr="00E868E3">
              <w:t>667,1</w:t>
            </w:r>
          </w:p>
        </w:tc>
      </w:tr>
      <w:tr w:rsidR="00E868E3">
        <w:trPr>
          <w:trHeight w:val="1455"/>
        </w:trPr>
        <w:tc>
          <w:tcPr>
            <w:tcW w:w="4068" w:type="dxa"/>
          </w:tcPr>
          <w:p w:rsidR="00E868E3" w:rsidRPr="00E868E3" w:rsidRDefault="00E868E3" w:rsidP="00E868E3">
            <w:r w:rsidRPr="00E868E3">
              <w:t>Задолженность перед официальными кредиторами - не членами Парижского клуба</w:t>
            </w:r>
          </w:p>
        </w:tc>
        <w:tc>
          <w:tcPr>
            <w:tcW w:w="2340" w:type="dxa"/>
          </w:tcPr>
          <w:p w:rsidR="00E868E3" w:rsidRPr="00E868E3" w:rsidRDefault="00E868E3" w:rsidP="00E868E3">
            <w:r w:rsidRPr="00E868E3">
              <w:t>1 811,2</w:t>
            </w:r>
          </w:p>
        </w:tc>
        <w:tc>
          <w:tcPr>
            <w:tcW w:w="2396" w:type="dxa"/>
            <w:noWrap/>
          </w:tcPr>
          <w:p w:rsidR="00E868E3" w:rsidRPr="00E868E3" w:rsidRDefault="00E868E3" w:rsidP="00E868E3">
            <w:r w:rsidRPr="00E868E3">
              <w:t>1 339,5</w:t>
            </w:r>
          </w:p>
        </w:tc>
      </w:tr>
      <w:tr w:rsidR="00E868E3">
        <w:trPr>
          <w:trHeight w:val="360"/>
        </w:trPr>
        <w:tc>
          <w:tcPr>
            <w:tcW w:w="4068" w:type="dxa"/>
          </w:tcPr>
          <w:p w:rsidR="00E868E3" w:rsidRDefault="00E868E3" w:rsidP="00E868E3">
            <w:r w:rsidRPr="00E868E3">
              <w:t>Задолженность перед официальными кредиторами - бывшими странами СЭВ</w:t>
            </w:r>
          </w:p>
          <w:p w:rsidR="0064797B" w:rsidRPr="00E868E3" w:rsidRDefault="0064797B" w:rsidP="00E868E3"/>
        </w:tc>
        <w:tc>
          <w:tcPr>
            <w:tcW w:w="2340" w:type="dxa"/>
          </w:tcPr>
          <w:p w:rsidR="00E868E3" w:rsidRPr="00E868E3" w:rsidRDefault="00E868E3" w:rsidP="00E868E3">
            <w:r w:rsidRPr="00E868E3">
              <w:t>1 265,5</w:t>
            </w:r>
          </w:p>
        </w:tc>
        <w:tc>
          <w:tcPr>
            <w:tcW w:w="2396" w:type="dxa"/>
            <w:noWrap/>
          </w:tcPr>
          <w:p w:rsidR="00E868E3" w:rsidRPr="00E868E3" w:rsidRDefault="00E868E3" w:rsidP="00E868E3">
            <w:r w:rsidRPr="00E868E3">
              <w:t>936,0</w:t>
            </w:r>
          </w:p>
        </w:tc>
      </w:tr>
      <w:tr w:rsidR="00E868E3">
        <w:trPr>
          <w:trHeight w:val="1080"/>
        </w:trPr>
        <w:tc>
          <w:tcPr>
            <w:tcW w:w="4068" w:type="dxa"/>
          </w:tcPr>
          <w:p w:rsidR="00E868E3" w:rsidRPr="00E868E3" w:rsidRDefault="00E868E3" w:rsidP="00E868E3">
            <w:r w:rsidRPr="00E868E3">
              <w:t>Коммерческая задолженность бывшего СССР***</w:t>
            </w:r>
          </w:p>
        </w:tc>
        <w:tc>
          <w:tcPr>
            <w:tcW w:w="2340" w:type="dxa"/>
          </w:tcPr>
          <w:p w:rsidR="00E868E3" w:rsidRPr="00E868E3" w:rsidRDefault="00E868E3" w:rsidP="00E868E3">
            <w:r w:rsidRPr="00E868E3">
              <w:t>813,2</w:t>
            </w:r>
          </w:p>
        </w:tc>
        <w:tc>
          <w:tcPr>
            <w:tcW w:w="2396" w:type="dxa"/>
            <w:noWrap/>
          </w:tcPr>
          <w:p w:rsidR="00E868E3" w:rsidRPr="00E868E3" w:rsidRDefault="00E868E3" w:rsidP="00E868E3">
            <w:r w:rsidRPr="00E868E3">
              <w:t>601,4</w:t>
            </w:r>
          </w:p>
        </w:tc>
      </w:tr>
      <w:tr w:rsidR="00E868E3">
        <w:trPr>
          <w:trHeight w:val="360"/>
        </w:trPr>
        <w:tc>
          <w:tcPr>
            <w:tcW w:w="4068" w:type="dxa"/>
          </w:tcPr>
          <w:p w:rsidR="00E868E3" w:rsidRDefault="00E868E3" w:rsidP="00E868E3">
            <w:r w:rsidRPr="00E868E3">
              <w:t>Задолженность перед международными финансовыми организациями</w:t>
            </w:r>
          </w:p>
          <w:p w:rsidR="0064797B" w:rsidRPr="00E868E3" w:rsidRDefault="0064797B" w:rsidP="00E868E3"/>
        </w:tc>
        <w:tc>
          <w:tcPr>
            <w:tcW w:w="2340" w:type="dxa"/>
          </w:tcPr>
          <w:p w:rsidR="00E868E3" w:rsidRPr="00E868E3" w:rsidRDefault="00E868E3" w:rsidP="00E868E3">
            <w:r w:rsidRPr="00E868E3">
              <w:t>3 588,9</w:t>
            </w:r>
          </w:p>
        </w:tc>
        <w:tc>
          <w:tcPr>
            <w:tcW w:w="2396" w:type="dxa"/>
            <w:noWrap/>
          </w:tcPr>
          <w:p w:rsidR="00E868E3" w:rsidRPr="00E868E3" w:rsidRDefault="00E868E3" w:rsidP="00E868E3">
            <w:r w:rsidRPr="00E868E3">
              <w:t>2 654,3</w:t>
            </w:r>
          </w:p>
        </w:tc>
      </w:tr>
      <w:tr w:rsidR="00E868E3">
        <w:trPr>
          <w:trHeight w:val="720"/>
        </w:trPr>
        <w:tc>
          <w:tcPr>
            <w:tcW w:w="4068" w:type="dxa"/>
          </w:tcPr>
          <w:p w:rsidR="00E868E3" w:rsidRDefault="00E868E3" w:rsidP="00E868E3">
            <w:r w:rsidRPr="00E868E3">
              <w:t>Задолженность по еврооблигационным займам</w:t>
            </w:r>
          </w:p>
          <w:p w:rsidR="0064797B" w:rsidRPr="00E868E3" w:rsidRDefault="0064797B" w:rsidP="00E868E3"/>
        </w:tc>
        <w:tc>
          <w:tcPr>
            <w:tcW w:w="2340" w:type="dxa"/>
          </w:tcPr>
          <w:p w:rsidR="00E868E3" w:rsidRPr="00E868E3" w:rsidRDefault="00E868E3" w:rsidP="00E868E3">
            <w:r w:rsidRPr="00E868E3">
              <w:t>25 487,0</w:t>
            </w:r>
          </w:p>
        </w:tc>
        <w:tc>
          <w:tcPr>
            <w:tcW w:w="2396" w:type="dxa"/>
            <w:noWrap/>
          </w:tcPr>
          <w:p w:rsidR="00E868E3" w:rsidRPr="00E868E3" w:rsidRDefault="00E868E3" w:rsidP="00E868E3">
            <w:r w:rsidRPr="00E868E3">
              <w:t>18 849,9</w:t>
            </w:r>
          </w:p>
        </w:tc>
      </w:tr>
      <w:tr w:rsidR="00E868E3">
        <w:trPr>
          <w:trHeight w:val="360"/>
        </w:trPr>
        <w:tc>
          <w:tcPr>
            <w:tcW w:w="4068" w:type="dxa"/>
          </w:tcPr>
          <w:p w:rsidR="00E868E3" w:rsidRDefault="00E868E3" w:rsidP="00E868E3">
            <w:r w:rsidRPr="00E868E3">
              <w:t xml:space="preserve">     внешний облигационный заем 2030 года</w:t>
            </w:r>
          </w:p>
          <w:p w:rsidR="0064797B" w:rsidRPr="00E868E3" w:rsidRDefault="0064797B" w:rsidP="00E868E3"/>
        </w:tc>
        <w:tc>
          <w:tcPr>
            <w:tcW w:w="2340" w:type="dxa"/>
          </w:tcPr>
          <w:p w:rsidR="00E868E3" w:rsidRPr="00E868E3" w:rsidRDefault="00E868E3" w:rsidP="00E868E3">
            <w:r w:rsidRPr="00E868E3">
              <w:t>19 520,7</w:t>
            </w:r>
          </w:p>
        </w:tc>
        <w:tc>
          <w:tcPr>
            <w:tcW w:w="2396" w:type="dxa"/>
            <w:noWrap/>
          </w:tcPr>
          <w:p w:rsidR="00E868E3" w:rsidRPr="00E868E3" w:rsidRDefault="00E868E3" w:rsidP="00E868E3">
            <w:r w:rsidRPr="00E868E3">
              <w:t>14 437,3</w:t>
            </w:r>
          </w:p>
        </w:tc>
      </w:tr>
      <w:tr w:rsidR="00E868E3">
        <w:trPr>
          <w:trHeight w:val="720"/>
        </w:trPr>
        <w:tc>
          <w:tcPr>
            <w:tcW w:w="4068" w:type="dxa"/>
          </w:tcPr>
          <w:p w:rsidR="00E868E3" w:rsidRDefault="00E868E3" w:rsidP="00E868E3">
            <w:r w:rsidRPr="00E868E3">
              <w:t xml:space="preserve">     внешний облигационный заем 2018 года</w:t>
            </w:r>
          </w:p>
          <w:p w:rsidR="0064797B" w:rsidRPr="00E868E3" w:rsidRDefault="0064797B" w:rsidP="00E868E3"/>
        </w:tc>
        <w:tc>
          <w:tcPr>
            <w:tcW w:w="2340" w:type="dxa"/>
          </w:tcPr>
          <w:p w:rsidR="00E868E3" w:rsidRPr="00E868E3" w:rsidRDefault="00E868E3" w:rsidP="00E868E3">
            <w:r w:rsidRPr="00E868E3">
              <w:t>3 466,4</w:t>
            </w:r>
          </w:p>
        </w:tc>
        <w:tc>
          <w:tcPr>
            <w:tcW w:w="2396" w:type="dxa"/>
            <w:noWrap/>
          </w:tcPr>
          <w:p w:rsidR="00E868E3" w:rsidRPr="00E868E3" w:rsidRDefault="00E868E3" w:rsidP="00E868E3">
            <w:r w:rsidRPr="00E868E3">
              <w:t>2 563,7</w:t>
            </w:r>
          </w:p>
        </w:tc>
      </w:tr>
      <w:tr w:rsidR="00E868E3">
        <w:trPr>
          <w:trHeight w:val="360"/>
        </w:trPr>
        <w:tc>
          <w:tcPr>
            <w:tcW w:w="4068" w:type="dxa"/>
          </w:tcPr>
          <w:p w:rsidR="0064797B" w:rsidRPr="00E868E3" w:rsidRDefault="00E868E3" w:rsidP="00E868E3">
            <w:r w:rsidRPr="00E868E3">
              <w:t xml:space="preserve">     внешний облигационный заем 2028 года</w:t>
            </w:r>
          </w:p>
        </w:tc>
        <w:tc>
          <w:tcPr>
            <w:tcW w:w="2340" w:type="dxa"/>
          </w:tcPr>
          <w:p w:rsidR="00E868E3" w:rsidRPr="00E868E3" w:rsidRDefault="00E868E3" w:rsidP="00E868E3">
            <w:r w:rsidRPr="00E868E3">
              <w:t>2 499,9</w:t>
            </w:r>
          </w:p>
        </w:tc>
        <w:tc>
          <w:tcPr>
            <w:tcW w:w="2396" w:type="dxa"/>
            <w:noWrap/>
          </w:tcPr>
          <w:p w:rsidR="00E868E3" w:rsidRPr="00E868E3" w:rsidRDefault="00E868E3" w:rsidP="00E868E3">
            <w:r w:rsidRPr="00E868E3">
              <w:t>1 848,9</w:t>
            </w:r>
          </w:p>
        </w:tc>
      </w:tr>
      <w:tr w:rsidR="00E868E3">
        <w:trPr>
          <w:trHeight w:val="360"/>
        </w:trPr>
        <w:tc>
          <w:tcPr>
            <w:tcW w:w="4068" w:type="dxa"/>
          </w:tcPr>
          <w:p w:rsidR="00E868E3" w:rsidRPr="00E868E3" w:rsidRDefault="00E868E3" w:rsidP="00E868E3">
            <w:r w:rsidRPr="00E868E3">
              <w:t>Задолженность по ОВГВЗ</w:t>
            </w:r>
          </w:p>
        </w:tc>
        <w:tc>
          <w:tcPr>
            <w:tcW w:w="2340" w:type="dxa"/>
          </w:tcPr>
          <w:p w:rsidR="00E868E3" w:rsidRPr="00E868E3" w:rsidRDefault="00E868E3" w:rsidP="00E868E3">
            <w:r w:rsidRPr="00E868E3">
              <w:t>1 775,3</w:t>
            </w:r>
          </w:p>
        </w:tc>
        <w:tc>
          <w:tcPr>
            <w:tcW w:w="2396" w:type="dxa"/>
            <w:noWrap/>
          </w:tcPr>
          <w:p w:rsidR="00E868E3" w:rsidRDefault="00E868E3" w:rsidP="00E868E3">
            <w:r w:rsidRPr="00E868E3">
              <w:t>1 313,0</w:t>
            </w:r>
          </w:p>
          <w:p w:rsidR="0073757B" w:rsidRDefault="0073757B" w:rsidP="00E868E3"/>
          <w:p w:rsidR="0073757B" w:rsidRPr="00E868E3" w:rsidRDefault="0073757B" w:rsidP="00E868E3"/>
        </w:tc>
      </w:tr>
      <w:tr w:rsidR="00E868E3">
        <w:trPr>
          <w:trHeight w:val="360"/>
        </w:trPr>
        <w:tc>
          <w:tcPr>
            <w:tcW w:w="4068" w:type="dxa"/>
          </w:tcPr>
          <w:p w:rsidR="00E868E3" w:rsidRPr="00E868E3" w:rsidRDefault="00E868E3" w:rsidP="00E868E3">
            <w:r w:rsidRPr="00E868E3">
              <w:t xml:space="preserve">     в том числе:</w:t>
            </w:r>
          </w:p>
        </w:tc>
        <w:tc>
          <w:tcPr>
            <w:tcW w:w="2340" w:type="dxa"/>
          </w:tcPr>
          <w:p w:rsidR="00E868E3" w:rsidRPr="00E868E3" w:rsidRDefault="00E868E3" w:rsidP="00E868E3">
            <w:r w:rsidRPr="00E868E3">
              <w:t> </w:t>
            </w:r>
          </w:p>
        </w:tc>
        <w:tc>
          <w:tcPr>
            <w:tcW w:w="2396" w:type="dxa"/>
            <w:noWrap/>
          </w:tcPr>
          <w:p w:rsidR="00E868E3" w:rsidRPr="00E868E3" w:rsidRDefault="00E868E3" w:rsidP="00E868E3">
            <w:r w:rsidRPr="00E868E3">
              <w:t> </w:t>
            </w:r>
          </w:p>
        </w:tc>
      </w:tr>
      <w:tr w:rsidR="00E868E3">
        <w:trPr>
          <w:trHeight w:val="461"/>
        </w:trPr>
        <w:tc>
          <w:tcPr>
            <w:tcW w:w="4068" w:type="dxa"/>
          </w:tcPr>
          <w:p w:rsidR="00E868E3" w:rsidRPr="00E868E3" w:rsidRDefault="00E868E3" w:rsidP="00E868E3">
            <w:r w:rsidRPr="00E868E3">
              <w:t xml:space="preserve">     ОВГВЗ VII серии</w:t>
            </w:r>
          </w:p>
        </w:tc>
        <w:tc>
          <w:tcPr>
            <w:tcW w:w="2340" w:type="dxa"/>
          </w:tcPr>
          <w:p w:rsidR="00E868E3" w:rsidRPr="00E868E3" w:rsidRDefault="00E868E3" w:rsidP="00E868E3">
            <w:r w:rsidRPr="00E868E3">
              <w:t>1 750,0</w:t>
            </w:r>
          </w:p>
        </w:tc>
        <w:tc>
          <w:tcPr>
            <w:tcW w:w="2396" w:type="dxa"/>
            <w:noWrap/>
          </w:tcPr>
          <w:p w:rsidR="00E868E3" w:rsidRDefault="00E868E3" w:rsidP="00E868E3">
            <w:r w:rsidRPr="00E868E3">
              <w:t>1 294,3</w:t>
            </w:r>
          </w:p>
          <w:p w:rsidR="0064797B" w:rsidRDefault="0064797B" w:rsidP="00E868E3"/>
          <w:p w:rsidR="0064797B" w:rsidRPr="00E868E3" w:rsidRDefault="0064797B" w:rsidP="00E868E3"/>
        </w:tc>
      </w:tr>
      <w:tr w:rsidR="00E868E3">
        <w:trPr>
          <w:trHeight w:val="360"/>
        </w:trPr>
        <w:tc>
          <w:tcPr>
            <w:tcW w:w="4068" w:type="dxa"/>
          </w:tcPr>
          <w:p w:rsidR="00E868E3" w:rsidRPr="00E868E3" w:rsidRDefault="00E868E3" w:rsidP="00E868E3">
            <w:r w:rsidRPr="00E868E3">
              <w:t>Задолженность по гарантиям Российской Федерации в иностранной валюте</w:t>
            </w:r>
          </w:p>
        </w:tc>
        <w:tc>
          <w:tcPr>
            <w:tcW w:w="2340" w:type="dxa"/>
          </w:tcPr>
          <w:p w:rsidR="00E868E3" w:rsidRPr="00E868E3" w:rsidRDefault="00E868E3" w:rsidP="00E868E3">
            <w:r w:rsidRPr="00E868E3">
              <w:t>841,0</w:t>
            </w:r>
          </w:p>
        </w:tc>
        <w:tc>
          <w:tcPr>
            <w:tcW w:w="2396" w:type="dxa"/>
            <w:noWrap/>
          </w:tcPr>
          <w:p w:rsidR="00E868E3" w:rsidRPr="00E868E3" w:rsidRDefault="00E868E3" w:rsidP="00E868E3">
            <w:r w:rsidRPr="00E868E3">
              <w:t>622,0</w:t>
            </w:r>
          </w:p>
        </w:tc>
      </w:tr>
    </w:tbl>
    <w:p w:rsidR="00E868E3" w:rsidRDefault="00E868E3" w:rsidP="00E868E3">
      <w:pPr>
        <w:suppressAutoHyphens/>
        <w:spacing w:line="360" w:lineRule="auto"/>
        <w:ind w:firstLine="720"/>
        <w:jc w:val="both"/>
      </w:pPr>
      <w:r>
        <w:t>*</w:t>
      </w:r>
      <w:r w:rsidRPr="00E868E3">
        <w:t>в соответствии со статьей 6 Бюджетного кодекса Российской Федерации внешним долгом являются обязательства, возникающие в иностранной валюте</w:t>
      </w:r>
    </w:p>
    <w:p w:rsidR="00E868E3" w:rsidRDefault="00E868E3" w:rsidP="00E868E3">
      <w:pPr>
        <w:suppressAutoHyphens/>
        <w:spacing w:line="360" w:lineRule="auto"/>
        <w:ind w:firstLine="720"/>
        <w:jc w:val="both"/>
      </w:pPr>
      <w:r w:rsidRPr="00E868E3">
        <w:t>** объем государственного внешнего долга Российской Федерации в евро исходя из соотношения доллар/евро по курсу Банка России на последний день месяца перед отчетной датой</w:t>
      </w:r>
    </w:p>
    <w:p w:rsidR="00E868E3" w:rsidRDefault="00E868E3" w:rsidP="00E868E3">
      <w:pPr>
        <w:suppressAutoHyphens/>
        <w:spacing w:line="360" w:lineRule="auto"/>
        <w:ind w:firstLine="720"/>
        <w:jc w:val="both"/>
      </w:pPr>
      <w:r w:rsidRPr="00E868E3">
        <w:t>*** обязательства, не урегулированные по завершении переоформления коммерческой задолженности бывшего СССР</w:t>
      </w:r>
    </w:p>
    <w:p w:rsidR="00E868E3" w:rsidRPr="00E868E3" w:rsidRDefault="00E868E3" w:rsidP="00E868E3">
      <w:pPr>
        <w:suppressAutoHyphens/>
        <w:spacing w:line="360" w:lineRule="auto"/>
        <w:jc w:val="right"/>
      </w:pPr>
      <w:bookmarkStart w:id="11" w:name="_GoBack"/>
      <w:bookmarkEnd w:id="11"/>
    </w:p>
    <w:sectPr w:rsidR="00E868E3" w:rsidRPr="00E868E3" w:rsidSect="00555CD8">
      <w:footerReference w:type="even" r:id="rId8"/>
      <w:footerReference w:type="default" r:id="rId9"/>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5AB6" w:rsidRDefault="00795AB6">
      <w:r>
        <w:separator/>
      </w:r>
    </w:p>
  </w:endnote>
  <w:endnote w:type="continuationSeparator" w:id="0">
    <w:p w:rsidR="00795AB6" w:rsidRDefault="00795A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1C4C" w:rsidRDefault="00341C4C" w:rsidP="000806B4">
    <w:pPr>
      <w:pStyle w:val="a9"/>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rsidR="00341C4C" w:rsidRDefault="00341C4C">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1C4C" w:rsidRDefault="00341C4C" w:rsidP="000806B4">
    <w:pPr>
      <w:pStyle w:val="a9"/>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sidR="00FE6D7F">
      <w:rPr>
        <w:rStyle w:val="aa"/>
        <w:noProof/>
      </w:rPr>
      <w:t>2</w:t>
    </w:r>
    <w:r>
      <w:rPr>
        <w:rStyle w:val="aa"/>
      </w:rPr>
      <w:fldChar w:fldCharType="end"/>
    </w:r>
  </w:p>
  <w:p w:rsidR="00341C4C" w:rsidRDefault="00341C4C">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5AB6" w:rsidRDefault="00795AB6">
      <w:r>
        <w:separator/>
      </w:r>
    </w:p>
  </w:footnote>
  <w:footnote w:type="continuationSeparator" w:id="0">
    <w:p w:rsidR="00795AB6" w:rsidRDefault="00795AB6">
      <w:r>
        <w:continuationSeparator/>
      </w:r>
    </w:p>
  </w:footnote>
  <w:footnote w:id="1">
    <w:p w:rsidR="00341C4C" w:rsidRPr="0073757B" w:rsidRDefault="00341C4C" w:rsidP="007F09EE">
      <w:pPr>
        <w:suppressAutoHyphens/>
        <w:spacing w:line="360" w:lineRule="auto"/>
        <w:jc w:val="both"/>
        <w:rPr>
          <w:sz w:val="18"/>
          <w:szCs w:val="18"/>
        </w:rPr>
      </w:pPr>
      <w:r w:rsidRPr="007F09EE">
        <w:rPr>
          <w:rStyle w:val="a5"/>
          <w:sz w:val="18"/>
          <w:szCs w:val="18"/>
        </w:rPr>
        <w:footnoteRef/>
      </w:r>
      <w:r w:rsidRPr="007F09EE">
        <w:rPr>
          <w:sz w:val="18"/>
          <w:szCs w:val="18"/>
        </w:rPr>
        <w:t>Красавина Л.Н. Международные валютно-кредитные</w:t>
      </w:r>
      <w:r>
        <w:rPr>
          <w:sz w:val="18"/>
          <w:szCs w:val="18"/>
        </w:rPr>
        <w:t xml:space="preserve"> и финансовые отношения.// М.: </w:t>
      </w:r>
      <w:r w:rsidRPr="007F09EE">
        <w:rPr>
          <w:sz w:val="18"/>
          <w:szCs w:val="18"/>
        </w:rPr>
        <w:t>Юристъ</w:t>
      </w:r>
      <w:r>
        <w:rPr>
          <w:sz w:val="18"/>
          <w:szCs w:val="18"/>
        </w:rPr>
        <w:t>. –</w:t>
      </w:r>
      <w:r w:rsidRPr="0073757B">
        <w:rPr>
          <w:sz w:val="18"/>
          <w:szCs w:val="18"/>
        </w:rPr>
        <w:t xml:space="preserve"> 2000</w:t>
      </w:r>
      <w:r>
        <w:rPr>
          <w:sz w:val="18"/>
          <w:szCs w:val="18"/>
        </w:rPr>
        <w:t>. С.</w:t>
      </w:r>
      <w:r w:rsidRPr="0073757B">
        <w:rPr>
          <w:sz w:val="18"/>
          <w:szCs w:val="18"/>
        </w:rPr>
        <w:t xml:space="preserve"> 267.</w:t>
      </w:r>
    </w:p>
  </w:footnote>
  <w:footnote w:id="2">
    <w:p w:rsidR="00341C4C" w:rsidRPr="0073757B" w:rsidRDefault="00341C4C" w:rsidP="000B22BC">
      <w:pPr>
        <w:spacing w:line="360" w:lineRule="auto"/>
        <w:jc w:val="both"/>
      </w:pPr>
      <w:r>
        <w:rPr>
          <w:rStyle w:val="a5"/>
        </w:rPr>
        <w:footnoteRef/>
      </w:r>
      <w:r w:rsidRPr="000B22BC">
        <w:rPr>
          <w:sz w:val="18"/>
          <w:szCs w:val="18"/>
        </w:rPr>
        <w:t>Международные экономические отношения: Учебник/ Под. ред. И.П. Фаминского</w:t>
      </w:r>
      <w:r>
        <w:rPr>
          <w:sz w:val="18"/>
          <w:szCs w:val="18"/>
        </w:rPr>
        <w:t xml:space="preserve"> – </w:t>
      </w:r>
      <w:r w:rsidRPr="000B22BC">
        <w:rPr>
          <w:sz w:val="18"/>
          <w:szCs w:val="18"/>
        </w:rPr>
        <w:t>М</w:t>
      </w:r>
      <w:r>
        <w:rPr>
          <w:sz w:val="18"/>
          <w:szCs w:val="18"/>
        </w:rPr>
        <w:t>.:</w:t>
      </w:r>
      <w:r w:rsidRPr="0073757B">
        <w:rPr>
          <w:sz w:val="18"/>
          <w:szCs w:val="18"/>
        </w:rPr>
        <w:t xml:space="preserve"> </w:t>
      </w:r>
      <w:r w:rsidRPr="000B22BC">
        <w:rPr>
          <w:sz w:val="18"/>
          <w:szCs w:val="18"/>
        </w:rPr>
        <w:t>Юристъ</w:t>
      </w:r>
      <w:r w:rsidRPr="0073757B">
        <w:rPr>
          <w:sz w:val="18"/>
          <w:szCs w:val="18"/>
        </w:rPr>
        <w:t xml:space="preserve">, 2001. </w:t>
      </w:r>
      <w:r>
        <w:rPr>
          <w:sz w:val="18"/>
          <w:szCs w:val="18"/>
        </w:rPr>
        <w:t>С. 675.</w:t>
      </w:r>
    </w:p>
  </w:footnote>
  <w:footnote w:id="3">
    <w:p w:rsidR="00341C4C" w:rsidRPr="0073757B" w:rsidRDefault="00341C4C" w:rsidP="000B22BC">
      <w:pPr>
        <w:spacing w:line="360" w:lineRule="auto"/>
        <w:jc w:val="both"/>
      </w:pPr>
      <w:r>
        <w:rPr>
          <w:rStyle w:val="a5"/>
        </w:rPr>
        <w:footnoteRef/>
      </w:r>
      <w:r w:rsidRPr="000B22BC">
        <w:rPr>
          <w:sz w:val="18"/>
          <w:szCs w:val="18"/>
        </w:rPr>
        <w:t>Международные экономические отношения: Уче</w:t>
      </w:r>
      <w:r>
        <w:rPr>
          <w:sz w:val="18"/>
          <w:szCs w:val="18"/>
        </w:rPr>
        <w:t xml:space="preserve">бник/ Под. ред. И.П. Фаминского – </w:t>
      </w:r>
      <w:r w:rsidRPr="000B22BC">
        <w:rPr>
          <w:sz w:val="18"/>
          <w:szCs w:val="18"/>
        </w:rPr>
        <w:t>М</w:t>
      </w:r>
      <w:r>
        <w:rPr>
          <w:sz w:val="18"/>
          <w:szCs w:val="18"/>
        </w:rPr>
        <w:t>.:</w:t>
      </w:r>
      <w:r w:rsidRPr="000B22BC">
        <w:rPr>
          <w:sz w:val="18"/>
          <w:szCs w:val="18"/>
        </w:rPr>
        <w:t xml:space="preserve"> Юристъ, 2001. </w:t>
      </w:r>
      <w:r>
        <w:rPr>
          <w:sz w:val="18"/>
          <w:szCs w:val="18"/>
        </w:rPr>
        <w:t>С. 7</w:t>
      </w:r>
      <w:r w:rsidRPr="0073757B">
        <w:rPr>
          <w:sz w:val="18"/>
          <w:szCs w:val="18"/>
        </w:rPr>
        <w:t>47</w:t>
      </w:r>
      <w:r>
        <w:rPr>
          <w:sz w:val="18"/>
          <w:szCs w:val="18"/>
        </w:rPr>
        <w:t>.</w:t>
      </w:r>
    </w:p>
  </w:footnote>
  <w:footnote w:id="4">
    <w:p w:rsidR="00341C4C" w:rsidRPr="000B22BC" w:rsidRDefault="00341C4C" w:rsidP="000B22BC">
      <w:pPr>
        <w:tabs>
          <w:tab w:val="left" w:pos="283"/>
        </w:tabs>
        <w:suppressAutoHyphens/>
        <w:spacing w:line="360" w:lineRule="auto"/>
        <w:jc w:val="both"/>
      </w:pPr>
      <w:r>
        <w:rPr>
          <w:rStyle w:val="a5"/>
        </w:rPr>
        <w:footnoteRef/>
      </w:r>
      <w:r w:rsidRPr="000B22BC">
        <w:rPr>
          <w:sz w:val="18"/>
          <w:szCs w:val="18"/>
        </w:rPr>
        <w:t>Саркисянц А. Г. Парижский и Лондонский клубы: реструктуризация долга // Аудитор</w:t>
      </w:r>
      <w:r>
        <w:rPr>
          <w:sz w:val="18"/>
          <w:szCs w:val="18"/>
        </w:rPr>
        <w:t>.</w:t>
      </w:r>
      <w:r w:rsidRPr="000B22BC">
        <w:rPr>
          <w:sz w:val="18"/>
          <w:szCs w:val="18"/>
        </w:rPr>
        <w:t xml:space="preserve"> </w:t>
      </w:r>
      <w:r>
        <w:rPr>
          <w:sz w:val="18"/>
          <w:szCs w:val="18"/>
        </w:rPr>
        <w:t>–</w:t>
      </w:r>
      <w:r w:rsidRPr="000B22BC">
        <w:rPr>
          <w:sz w:val="18"/>
          <w:szCs w:val="18"/>
        </w:rPr>
        <w:t xml:space="preserve"> 2002</w:t>
      </w:r>
      <w:r>
        <w:rPr>
          <w:sz w:val="18"/>
          <w:szCs w:val="18"/>
        </w:rPr>
        <w:t xml:space="preserve">. - №1. - </w:t>
      </w:r>
      <w:r w:rsidRPr="000B22BC">
        <w:rPr>
          <w:sz w:val="18"/>
          <w:szCs w:val="18"/>
        </w:rPr>
        <w:t xml:space="preserve"> </w:t>
      </w:r>
      <w:r>
        <w:rPr>
          <w:sz w:val="18"/>
          <w:szCs w:val="18"/>
        </w:rPr>
        <w:t>С. 43.</w:t>
      </w:r>
    </w:p>
  </w:footnote>
  <w:footnote w:id="5">
    <w:p w:rsidR="00341C4C" w:rsidRPr="000B22BC" w:rsidRDefault="00341C4C" w:rsidP="000B22BC">
      <w:pPr>
        <w:pStyle w:val="a4"/>
        <w:spacing w:line="240" w:lineRule="auto"/>
        <w:ind w:firstLine="261"/>
        <w:rPr>
          <w:lang w:val="en-US"/>
        </w:rPr>
      </w:pPr>
      <w:r>
        <w:rPr>
          <w:rStyle w:val="a5"/>
        </w:rPr>
        <w:footnoteRef/>
      </w:r>
      <w:r w:rsidRPr="000B22BC">
        <w:t xml:space="preserve"> </w:t>
      </w:r>
      <w:r w:rsidRPr="007F09EE">
        <w:rPr>
          <w:sz w:val="18"/>
          <w:szCs w:val="18"/>
        </w:rPr>
        <w:t>Красавина Л.Н. Международные валютно-кредитные</w:t>
      </w:r>
      <w:r>
        <w:rPr>
          <w:sz w:val="18"/>
          <w:szCs w:val="18"/>
        </w:rPr>
        <w:t xml:space="preserve"> и финансовые отношения.// М</w:t>
      </w:r>
      <w:r w:rsidRPr="00DF2C9A">
        <w:rPr>
          <w:sz w:val="18"/>
          <w:szCs w:val="18"/>
          <w:lang w:val="en-US"/>
        </w:rPr>
        <w:t xml:space="preserve">.: </w:t>
      </w:r>
      <w:r w:rsidRPr="007F09EE">
        <w:rPr>
          <w:sz w:val="18"/>
          <w:szCs w:val="18"/>
        </w:rPr>
        <w:t>Юристъ</w:t>
      </w:r>
      <w:r w:rsidRPr="00DF2C9A">
        <w:rPr>
          <w:sz w:val="18"/>
          <w:szCs w:val="18"/>
          <w:lang w:val="en-US"/>
        </w:rPr>
        <w:t xml:space="preserve">. – 2000. </w:t>
      </w:r>
      <w:r>
        <w:rPr>
          <w:sz w:val="18"/>
          <w:szCs w:val="18"/>
        </w:rPr>
        <w:t>С</w:t>
      </w:r>
      <w:r w:rsidRPr="00DF2C9A">
        <w:rPr>
          <w:sz w:val="18"/>
          <w:szCs w:val="18"/>
          <w:lang w:val="en-US"/>
        </w:rPr>
        <w:t>. 278.</w:t>
      </w:r>
    </w:p>
  </w:footnote>
  <w:footnote w:id="6">
    <w:p w:rsidR="00341C4C" w:rsidRPr="00DF2C9A" w:rsidRDefault="00341C4C" w:rsidP="00F17D90">
      <w:pPr>
        <w:pStyle w:val="a4"/>
        <w:rPr>
          <w:sz w:val="16"/>
          <w:lang w:val="en-US"/>
        </w:rPr>
      </w:pPr>
      <w:r>
        <w:rPr>
          <w:rStyle w:val="a5"/>
          <w:sz w:val="16"/>
        </w:rPr>
        <w:footnoteRef/>
      </w:r>
      <w:r>
        <w:rPr>
          <w:sz w:val="16"/>
          <w:lang w:val="en-US"/>
        </w:rPr>
        <w:t xml:space="preserve"> International Monetary Fund, World Economic Outlook, 1992-1998 </w:t>
      </w:r>
      <w:r w:rsidRPr="00DF2C9A">
        <w:rPr>
          <w:sz w:val="16"/>
          <w:lang w:val="en-US"/>
        </w:rPr>
        <w:t xml:space="preserve">// </w:t>
      </w:r>
      <w:smartTag w:uri="urn:schemas-microsoft-com:office:smarttags" w:element="place">
        <w:smartTag w:uri="urn:schemas-microsoft-com:office:smarttags" w:element="City">
          <w:r>
            <w:rPr>
              <w:sz w:val="16"/>
              <w:lang w:val="en-US"/>
            </w:rPr>
            <w:t>Washington</w:t>
          </w:r>
        </w:smartTag>
        <w:r>
          <w:rPr>
            <w:sz w:val="16"/>
            <w:lang w:val="en-US"/>
          </w:rPr>
          <w:t xml:space="preserve"> </w:t>
        </w:r>
        <w:smartTag w:uri="urn:schemas-microsoft-com:office:smarttags" w:element="State">
          <w:r>
            <w:rPr>
              <w:sz w:val="16"/>
              <w:lang w:val="en-US"/>
            </w:rPr>
            <w:t>D.C.</w:t>
          </w:r>
        </w:smartTag>
      </w:smartTag>
      <w:r>
        <w:rPr>
          <w:sz w:val="16"/>
          <w:lang w:val="en-US"/>
        </w:rPr>
        <w:t xml:space="preserve">,IMF, </w:t>
      </w:r>
      <w:r w:rsidRPr="00DF2C9A">
        <w:rPr>
          <w:sz w:val="16"/>
          <w:lang w:val="en-US"/>
        </w:rPr>
        <w:t xml:space="preserve"> - </w:t>
      </w:r>
      <w:r>
        <w:rPr>
          <w:sz w:val="16"/>
          <w:lang w:val="en-US"/>
        </w:rPr>
        <w:t>1992-1998</w:t>
      </w:r>
    </w:p>
  </w:footnote>
  <w:footnote w:id="7">
    <w:p w:rsidR="00341C4C" w:rsidRDefault="00341C4C" w:rsidP="000B22BC">
      <w:pPr>
        <w:tabs>
          <w:tab w:val="left" w:pos="283"/>
        </w:tabs>
        <w:suppressAutoHyphens/>
        <w:spacing w:line="360" w:lineRule="auto"/>
        <w:jc w:val="both"/>
      </w:pPr>
      <w:r>
        <w:rPr>
          <w:rStyle w:val="a5"/>
        </w:rPr>
        <w:footnoteRef/>
      </w:r>
      <w:r w:rsidRPr="000B22BC">
        <w:rPr>
          <w:sz w:val="18"/>
          <w:szCs w:val="18"/>
        </w:rPr>
        <w:t>Электронный ресурс: Мировая Долговая Система // http://www.worlddebt.ru</w:t>
      </w:r>
      <w:r>
        <w:t xml:space="preserve"> </w:t>
      </w:r>
    </w:p>
  </w:footnote>
  <w:footnote w:id="8">
    <w:p w:rsidR="00341C4C" w:rsidRDefault="00341C4C" w:rsidP="000B22BC">
      <w:pPr>
        <w:tabs>
          <w:tab w:val="left" w:pos="283"/>
        </w:tabs>
        <w:suppressAutoHyphens/>
        <w:spacing w:line="360" w:lineRule="auto"/>
        <w:jc w:val="both"/>
      </w:pPr>
      <w:r>
        <w:rPr>
          <w:rStyle w:val="a5"/>
        </w:rPr>
        <w:footnoteRef/>
      </w:r>
      <w:r w:rsidRPr="000B22BC">
        <w:rPr>
          <w:sz w:val="18"/>
          <w:szCs w:val="18"/>
        </w:rPr>
        <w:t>Электронный ресурс: Мировая Долговая Система // http://www.worlddebt.ru</w:t>
      </w:r>
      <w:r>
        <w:t xml:space="preserve"> </w:t>
      </w:r>
    </w:p>
  </w:footnote>
  <w:footnote w:id="9">
    <w:p w:rsidR="00341C4C" w:rsidRDefault="00341C4C" w:rsidP="000B22BC">
      <w:pPr>
        <w:suppressAutoHyphens/>
        <w:spacing w:line="360" w:lineRule="auto"/>
        <w:jc w:val="both"/>
      </w:pPr>
      <w:r>
        <w:rPr>
          <w:rStyle w:val="a5"/>
        </w:rPr>
        <w:footnoteRef/>
      </w:r>
      <w:r w:rsidRPr="000B22BC">
        <w:rPr>
          <w:sz w:val="18"/>
          <w:szCs w:val="18"/>
        </w:rPr>
        <w:t>Лушин С.И. Финансы./ - М.: Изд-во Ро</w:t>
      </w:r>
      <w:r>
        <w:rPr>
          <w:sz w:val="18"/>
          <w:szCs w:val="18"/>
        </w:rPr>
        <w:t xml:space="preserve">ссийская экономическая академия. - </w:t>
      </w:r>
      <w:r w:rsidRPr="000B22BC">
        <w:rPr>
          <w:sz w:val="18"/>
          <w:szCs w:val="18"/>
        </w:rPr>
        <w:t xml:space="preserve"> 2000</w:t>
      </w:r>
      <w:r>
        <w:rPr>
          <w:sz w:val="18"/>
          <w:szCs w:val="18"/>
        </w:rPr>
        <w:t>. – С. 324</w:t>
      </w:r>
      <w:r w:rsidRPr="000B22BC">
        <w:rPr>
          <w:sz w:val="18"/>
          <w:szCs w:val="18"/>
        </w:rPr>
        <w:t>.</w:t>
      </w:r>
    </w:p>
  </w:footnote>
  <w:footnote w:id="10">
    <w:p w:rsidR="00341C4C" w:rsidRDefault="00341C4C" w:rsidP="000B22BC">
      <w:pPr>
        <w:suppressAutoHyphens/>
        <w:spacing w:line="360" w:lineRule="auto"/>
        <w:jc w:val="both"/>
      </w:pPr>
      <w:r>
        <w:rPr>
          <w:rStyle w:val="a5"/>
        </w:rPr>
        <w:footnoteRef/>
      </w:r>
      <w:r w:rsidRPr="000B22BC">
        <w:rPr>
          <w:sz w:val="18"/>
          <w:szCs w:val="18"/>
        </w:rPr>
        <w:t>Лушин С.И. Финансы./ - М.: Изд-во Ро</w:t>
      </w:r>
      <w:r>
        <w:rPr>
          <w:sz w:val="18"/>
          <w:szCs w:val="18"/>
        </w:rPr>
        <w:t xml:space="preserve">ссийская экономическая академия. - </w:t>
      </w:r>
      <w:r w:rsidRPr="000B22BC">
        <w:rPr>
          <w:sz w:val="18"/>
          <w:szCs w:val="18"/>
        </w:rPr>
        <w:t xml:space="preserve"> 2000</w:t>
      </w:r>
      <w:r>
        <w:rPr>
          <w:sz w:val="18"/>
          <w:szCs w:val="18"/>
        </w:rPr>
        <w:t>. – С. 327</w:t>
      </w:r>
      <w:r w:rsidRPr="000B22BC">
        <w:rPr>
          <w:sz w:val="18"/>
          <w:szCs w:val="18"/>
        </w:rPr>
        <w:t>.</w:t>
      </w:r>
    </w:p>
  </w:footnote>
  <w:footnote w:id="11">
    <w:p w:rsidR="00341C4C" w:rsidRDefault="00341C4C" w:rsidP="00A634E5">
      <w:pPr>
        <w:suppressAutoHyphens/>
        <w:spacing w:line="360" w:lineRule="auto"/>
        <w:jc w:val="both"/>
      </w:pPr>
      <w:r>
        <w:rPr>
          <w:rStyle w:val="a5"/>
        </w:rPr>
        <w:footnoteRef/>
      </w:r>
      <w:r w:rsidRPr="000B22BC">
        <w:rPr>
          <w:sz w:val="18"/>
          <w:szCs w:val="18"/>
        </w:rPr>
        <w:t>Лушин С.И. Финансы./ - М.: Изд-во Ро</w:t>
      </w:r>
      <w:r>
        <w:rPr>
          <w:sz w:val="18"/>
          <w:szCs w:val="18"/>
        </w:rPr>
        <w:t xml:space="preserve">ссийская экономическая академия. - </w:t>
      </w:r>
      <w:r w:rsidRPr="000B22BC">
        <w:rPr>
          <w:sz w:val="18"/>
          <w:szCs w:val="18"/>
        </w:rPr>
        <w:t xml:space="preserve"> 2000</w:t>
      </w:r>
      <w:r>
        <w:rPr>
          <w:sz w:val="18"/>
          <w:szCs w:val="18"/>
        </w:rPr>
        <w:t>. – С. 334</w:t>
      </w:r>
      <w:r w:rsidRPr="000B22BC">
        <w:rPr>
          <w:sz w:val="18"/>
          <w:szCs w:val="18"/>
        </w:rPr>
        <w:t>.</w:t>
      </w:r>
    </w:p>
  </w:footnote>
  <w:footnote w:id="12">
    <w:p w:rsidR="0026440B" w:rsidRDefault="0026440B" w:rsidP="0026440B">
      <w:pPr>
        <w:tabs>
          <w:tab w:val="left" w:pos="283"/>
        </w:tabs>
        <w:suppressAutoHyphens/>
        <w:spacing w:line="360" w:lineRule="auto"/>
        <w:jc w:val="both"/>
      </w:pPr>
      <w:r>
        <w:rPr>
          <w:rStyle w:val="a5"/>
        </w:rPr>
        <w:footnoteRef/>
      </w:r>
      <w:r w:rsidRPr="00A634E5">
        <w:rPr>
          <w:sz w:val="18"/>
          <w:szCs w:val="18"/>
        </w:rPr>
        <w:t>Электронный ресурс: Мировая Долговая Система // http://www.worlddebt.ru</w:t>
      </w:r>
      <w:r>
        <w:t xml:space="preserve"> </w:t>
      </w:r>
    </w:p>
  </w:footnote>
  <w:footnote w:id="13">
    <w:p w:rsidR="00341C4C" w:rsidRDefault="00341C4C" w:rsidP="00A634E5">
      <w:pPr>
        <w:suppressAutoHyphens/>
        <w:spacing w:line="360" w:lineRule="auto"/>
        <w:jc w:val="both"/>
      </w:pPr>
      <w:r>
        <w:rPr>
          <w:rStyle w:val="a5"/>
        </w:rPr>
        <w:footnoteRef/>
      </w:r>
      <w:r w:rsidRPr="00A634E5">
        <w:rPr>
          <w:sz w:val="18"/>
          <w:szCs w:val="18"/>
        </w:rPr>
        <w:t>Колчин С.А</w:t>
      </w:r>
      <w:r>
        <w:rPr>
          <w:sz w:val="18"/>
          <w:szCs w:val="18"/>
        </w:rPr>
        <w:t>. Внешний долг России // Власть. - 2004</w:t>
      </w:r>
      <w:r w:rsidRPr="00A634E5">
        <w:rPr>
          <w:sz w:val="18"/>
          <w:szCs w:val="18"/>
        </w:rPr>
        <w:t>.</w:t>
      </w:r>
      <w:r>
        <w:rPr>
          <w:sz w:val="18"/>
          <w:szCs w:val="18"/>
        </w:rPr>
        <w:t>- №9. – С. 23.</w:t>
      </w:r>
    </w:p>
  </w:footnote>
  <w:footnote w:id="14">
    <w:p w:rsidR="00341C4C" w:rsidRDefault="00341C4C" w:rsidP="00A634E5">
      <w:pPr>
        <w:tabs>
          <w:tab w:val="left" w:pos="283"/>
        </w:tabs>
        <w:suppressAutoHyphens/>
        <w:spacing w:line="360" w:lineRule="auto"/>
        <w:jc w:val="both"/>
      </w:pPr>
      <w:r>
        <w:rPr>
          <w:rStyle w:val="a5"/>
        </w:rPr>
        <w:footnoteRef/>
      </w:r>
      <w:r w:rsidRPr="00A634E5">
        <w:rPr>
          <w:sz w:val="18"/>
          <w:szCs w:val="18"/>
        </w:rPr>
        <w:t xml:space="preserve">Электронный ресурс: Официальный сайт министерства финансов РФ// </w:t>
      </w:r>
      <w:r w:rsidRPr="00A634E5">
        <w:rPr>
          <w:sz w:val="18"/>
          <w:szCs w:val="18"/>
          <w:lang w:val="en-US"/>
        </w:rPr>
        <w:t>http</w:t>
      </w:r>
      <w:r w:rsidRPr="00A634E5">
        <w:rPr>
          <w:sz w:val="18"/>
          <w:szCs w:val="18"/>
        </w:rPr>
        <w:t>://</w:t>
      </w:r>
      <w:hyperlink r:id="rId1" w:history="1">
        <w:r w:rsidRPr="00A634E5">
          <w:rPr>
            <w:rStyle w:val="ab"/>
            <w:sz w:val="18"/>
            <w:szCs w:val="18"/>
          </w:rPr>
          <w:t>www.minfin.ru</w:t>
        </w:r>
      </w:hyperlink>
    </w:p>
  </w:footnote>
  <w:footnote w:id="15">
    <w:p w:rsidR="00341C4C" w:rsidRDefault="00341C4C" w:rsidP="00A634E5">
      <w:pPr>
        <w:tabs>
          <w:tab w:val="left" w:pos="283"/>
        </w:tabs>
        <w:suppressAutoHyphens/>
        <w:spacing w:line="360" w:lineRule="auto"/>
        <w:jc w:val="both"/>
      </w:pPr>
      <w:r>
        <w:rPr>
          <w:rStyle w:val="a5"/>
        </w:rPr>
        <w:footnoteRef/>
      </w:r>
      <w:r w:rsidRPr="00A634E5">
        <w:rPr>
          <w:sz w:val="18"/>
          <w:szCs w:val="18"/>
        </w:rPr>
        <w:t xml:space="preserve">Электронный ресурс: Официальный сайт министерства финансов РФ// </w:t>
      </w:r>
      <w:r w:rsidRPr="00A634E5">
        <w:rPr>
          <w:sz w:val="18"/>
          <w:szCs w:val="18"/>
          <w:lang w:val="en-US"/>
        </w:rPr>
        <w:t>http</w:t>
      </w:r>
      <w:r w:rsidRPr="00A634E5">
        <w:rPr>
          <w:sz w:val="18"/>
          <w:szCs w:val="18"/>
        </w:rPr>
        <w:t>://</w:t>
      </w:r>
      <w:hyperlink r:id="rId2" w:history="1">
        <w:r w:rsidRPr="00A634E5">
          <w:rPr>
            <w:rStyle w:val="ab"/>
            <w:sz w:val="18"/>
            <w:szCs w:val="18"/>
          </w:rPr>
          <w:t>www.minfin.ru</w:t>
        </w:r>
      </w:hyperlink>
    </w:p>
  </w:footnote>
  <w:footnote w:id="16">
    <w:p w:rsidR="00341C4C" w:rsidRDefault="00341C4C" w:rsidP="00A634E5">
      <w:pPr>
        <w:tabs>
          <w:tab w:val="left" w:pos="360"/>
        </w:tabs>
        <w:suppressAutoHyphens/>
        <w:spacing w:line="360" w:lineRule="auto"/>
        <w:jc w:val="both"/>
      </w:pPr>
      <w:r>
        <w:rPr>
          <w:rStyle w:val="a5"/>
        </w:rPr>
        <w:footnoteRef/>
      </w:r>
      <w:r w:rsidRPr="00A634E5">
        <w:rPr>
          <w:sz w:val="18"/>
          <w:szCs w:val="18"/>
        </w:rPr>
        <w:t>Астапов К. Управление внешним и внутренним государственным долгом в России // Мировая экономика и международные отношения. -  2003</w:t>
      </w:r>
      <w:r>
        <w:rPr>
          <w:sz w:val="18"/>
          <w:szCs w:val="18"/>
        </w:rPr>
        <w:t xml:space="preserve">. - </w:t>
      </w:r>
      <w:r w:rsidRPr="00A634E5">
        <w:rPr>
          <w:sz w:val="18"/>
          <w:szCs w:val="18"/>
        </w:rPr>
        <w:t>№2.</w:t>
      </w:r>
      <w:r>
        <w:rPr>
          <w:sz w:val="18"/>
          <w:szCs w:val="18"/>
        </w:rPr>
        <w:t xml:space="preserve"> С</w:t>
      </w:r>
      <w:r w:rsidRPr="00A634E5">
        <w:rPr>
          <w:sz w:val="18"/>
          <w:szCs w:val="18"/>
        </w:rPr>
        <w:t>.26-35.</w:t>
      </w:r>
    </w:p>
  </w:footnote>
  <w:footnote w:id="17">
    <w:p w:rsidR="00341C4C" w:rsidRDefault="00341C4C" w:rsidP="00A634E5">
      <w:pPr>
        <w:tabs>
          <w:tab w:val="left" w:pos="283"/>
        </w:tabs>
        <w:suppressAutoHyphens/>
        <w:spacing w:line="360" w:lineRule="auto"/>
        <w:jc w:val="both"/>
      </w:pPr>
      <w:r>
        <w:rPr>
          <w:rStyle w:val="a5"/>
        </w:rPr>
        <w:footnoteRef/>
      </w:r>
      <w:r w:rsidRPr="00A634E5">
        <w:rPr>
          <w:sz w:val="18"/>
          <w:szCs w:val="18"/>
        </w:rPr>
        <w:t>Саркисянц А. Г. Проблемы внешней задолженности России // Деньги и кредит</w:t>
      </w:r>
      <w:r>
        <w:rPr>
          <w:sz w:val="18"/>
          <w:szCs w:val="18"/>
        </w:rPr>
        <w:t>.</w:t>
      </w:r>
      <w:r w:rsidRPr="00A634E5">
        <w:rPr>
          <w:sz w:val="18"/>
          <w:szCs w:val="18"/>
        </w:rPr>
        <w:t xml:space="preserve"> – 2004</w:t>
      </w:r>
      <w:r>
        <w:rPr>
          <w:sz w:val="18"/>
          <w:szCs w:val="18"/>
        </w:rPr>
        <w:t>.</w:t>
      </w:r>
      <w:r w:rsidRPr="00A634E5">
        <w:rPr>
          <w:sz w:val="18"/>
          <w:szCs w:val="18"/>
        </w:rPr>
        <w:t xml:space="preserve"> - №2</w:t>
      </w:r>
      <w:r>
        <w:rPr>
          <w:sz w:val="18"/>
          <w:szCs w:val="18"/>
        </w:rPr>
        <w:t>.</w:t>
      </w:r>
      <w:r w:rsidRPr="00A634E5">
        <w:rPr>
          <w:sz w:val="18"/>
          <w:szCs w:val="18"/>
        </w:rPr>
        <w:t xml:space="preserve"> </w:t>
      </w:r>
      <w:r>
        <w:rPr>
          <w:sz w:val="18"/>
          <w:szCs w:val="18"/>
        </w:rPr>
        <w:t>–</w:t>
      </w:r>
      <w:r w:rsidRPr="00A634E5">
        <w:rPr>
          <w:sz w:val="18"/>
          <w:szCs w:val="18"/>
        </w:rPr>
        <w:t xml:space="preserve"> </w:t>
      </w:r>
      <w:r>
        <w:rPr>
          <w:sz w:val="18"/>
          <w:szCs w:val="18"/>
        </w:rPr>
        <w:t>С.</w:t>
      </w:r>
      <w:r w:rsidRPr="00A634E5">
        <w:rPr>
          <w:sz w:val="18"/>
          <w:szCs w:val="18"/>
        </w:rPr>
        <w:t xml:space="preserve"> 94-108.</w:t>
      </w:r>
    </w:p>
  </w:footnote>
  <w:footnote w:id="18">
    <w:p w:rsidR="00341C4C" w:rsidRDefault="00341C4C" w:rsidP="00A634E5">
      <w:pPr>
        <w:suppressAutoHyphens/>
        <w:spacing w:line="360" w:lineRule="auto"/>
        <w:jc w:val="both"/>
      </w:pPr>
      <w:r>
        <w:rPr>
          <w:rStyle w:val="a5"/>
        </w:rPr>
        <w:footnoteRef/>
      </w:r>
      <w:r w:rsidRPr="00A634E5">
        <w:rPr>
          <w:sz w:val="18"/>
          <w:szCs w:val="18"/>
        </w:rPr>
        <w:t xml:space="preserve">Кудрин А. Государственный долг России. Перемена декораций // Рынок ценных бумаг. - 2006. - №3. - </w:t>
      </w:r>
      <w:r>
        <w:rPr>
          <w:sz w:val="18"/>
          <w:szCs w:val="18"/>
        </w:rPr>
        <w:t>С</w:t>
      </w:r>
      <w:r w:rsidRPr="00A634E5">
        <w:rPr>
          <w:sz w:val="18"/>
          <w:szCs w:val="18"/>
        </w:rPr>
        <w:t>.22-30.</w:t>
      </w:r>
      <w:r>
        <w:t xml:space="preserve"> </w:t>
      </w:r>
    </w:p>
  </w:footnote>
  <w:footnote w:id="19">
    <w:p w:rsidR="00341C4C" w:rsidRDefault="00341C4C" w:rsidP="00A634E5">
      <w:pPr>
        <w:suppressAutoHyphens/>
        <w:spacing w:line="360" w:lineRule="auto"/>
        <w:jc w:val="both"/>
      </w:pPr>
      <w:r>
        <w:rPr>
          <w:rStyle w:val="a5"/>
        </w:rPr>
        <w:footnoteRef/>
      </w:r>
      <w:r w:rsidRPr="00A634E5">
        <w:rPr>
          <w:sz w:val="18"/>
          <w:szCs w:val="18"/>
        </w:rPr>
        <w:t>Борисов С.М. «Новое о внешнем долге России» // Деньги и кредит</w:t>
      </w:r>
      <w:r>
        <w:rPr>
          <w:sz w:val="18"/>
          <w:szCs w:val="18"/>
        </w:rPr>
        <w:t>.</w:t>
      </w:r>
      <w:r w:rsidRPr="00A634E5">
        <w:rPr>
          <w:sz w:val="18"/>
          <w:szCs w:val="18"/>
        </w:rPr>
        <w:t xml:space="preserve"> – 2008</w:t>
      </w:r>
      <w:r>
        <w:rPr>
          <w:sz w:val="18"/>
          <w:szCs w:val="18"/>
        </w:rPr>
        <w:t>.</w:t>
      </w:r>
      <w:r w:rsidRPr="00A634E5">
        <w:rPr>
          <w:sz w:val="18"/>
          <w:szCs w:val="18"/>
        </w:rPr>
        <w:t xml:space="preserve"> - № 8</w:t>
      </w:r>
      <w:r>
        <w:rPr>
          <w:sz w:val="18"/>
          <w:szCs w:val="18"/>
        </w:rPr>
        <w:t>. – С. 26.</w:t>
      </w:r>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419001D"/>
    <w:name w:val="Нумерация 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nsid w:val="00305FE2"/>
    <w:multiLevelType w:val="multilevel"/>
    <w:tmpl w:val="00000001"/>
    <w:lvl w:ilvl="0">
      <w:start w:val="1"/>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
    <w:nsid w:val="009632D0"/>
    <w:multiLevelType w:val="hybridMultilevel"/>
    <w:tmpl w:val="3BDCF864"/>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
    <w:nsid w:val="0332569F"/>
    <w:multiLevelType w:val="hybridMultilevel"/>
    <w:tmpl w:val="B5AAF1D8"/>
    <w:name w:val="Нумерация 12"/>
    <w:lvl w:ilvl="0" w:tplc="E53E03A2">
      <w:start w:val="1"/>
      <w:numFmt w:val="bullet"/>
      <w:lvlText w:val=""/>
      <w:lvlJc w:val="left"/>
      <w:pPr>
        <w:tabs>
          <w:tab w:val="num" w:pos="2858"/>
        </w:tabs>
        <w:ind w:left="2858" w:hanging="360"/>
      </w:pPr>
      <w:rPr>
        <w:rFonts w:ascii="Symbol" w:hAnsi="Symbol" w:hint="default"/>
        <w:color w:val="auto"/>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
    <w:nsid w:val="0479430B"/>
    <w:multiLevelType w:val="hybridMultilevel"/>
    <w:tmpl w:val="78EA09A2"/>
    <w:lvl w:ilvl="0" w:tplc="E53E03A2">
      <w:start w:val="1"/>
      <w:numFmt w:val="bullet"/>
      <w:lvlText w:val=""/>
      <w:lvlJc w:val="left"/>
      <w:pPr>
        <w:tabs>
          <w:tab w:val="num" w:pos="2858"/>
        </w:tabs>
        <w:ind w:left="2858" w:hanging="360"/>
      </w:pPr>
      <w:rPr>
        <w:rFonts w:ascii="Symbol" w:hAnsi="Symbol" w:hint="default"/>
        <w:color w:val="auto"/>
      </w:rPr>
    </w:lvl>
    <w:lvl w:ilvl="1" w:tplc="E53E03A2">
      <w:start w:val="1"/>
      <w:numFmt w:val="bullet"/>
      <w:lvlText w:val=""/>
      <w:lvlJc w:val="left"/>
      <w:pPr>
        <w:tabs>
          <w:tab w:val="num" w:pos="2520"/>
        </w:tabs>
        <w:ind w:left="2520" w:hanging="360"/>
      </w:pPr>
      <w:rPr>
        <w:rFonts w:ascii="Symbol" w:hAnsi="Symbol" w:hint="default"/>
        <w:color w:val="auto"/>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5">
    <w:nsid w:val="049B60D0"/>
    <w:multiLevelType w:val="hybridMultilevel"/>
    <w:tmpl w:val="A64AD33E"/>
    <w:lvl w:ilvl="0" w:tplc="E53E03A2">
      <w:start w:val="1"/>
      <w:numFmt w:val="bullet"/>
      <w:lvlText w:val=""/>
      <w:lvlJc w:val="left"/>
      <w:pPr>
        <w:tabs>
          <w:tab w:val="num" w:pos="720"/>
        </w:tabs>
        <w:ind w:left="72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04B260DF"/>
    <w:multiLevelType w:val="hybridMultilevel"/>
    <w:tmpl w:val="197E609E"/>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074939F8"/>
    <w:multiLevelType w:val="hybridMultilevel"/>
    <w:tmpl w:val="2408CF08"/>
    <w:lvl w:ilvl="0" w:tplc="E53E03A2">
      <w:start w:val="1"/>
      <w:numFmt w:val="bullet"/>
      <w:lvlText w:val=""/>
      <w:lvlJc w:val="left"/>
      <w:pPr>
        <w:tabs>
          <w:tab w:val="num" w:pos="2858"/>
        </w:tabs>
        <w:ind w:left="2858" w:hanging="360"/>
      </w:pPr>
      <w:rPr>
        <w:rFonts w:ascii="Symbol" w:hAnsi="Symbol" w:hint="default"/>
        <w:color w:val="auto"/>
      </w:rPr>
    </w:lvl>
    <w:lvl w:ilvl="1" w:tplc="E53E03A2">
      <w:start w:val="1"/>
      <w:numFmt w:val="bullet"/>
      <w:lvlText w:val=""/>
      <w:lvlJc w:val="left"/>
      <w:pPr>
        <w:tabs>
          <w:tab w:val="num" w:pos="2149"/>
        </w:tabs>
        <w:ind w:left="2149" w:hanging="360"/>
      </w:pPr>
      <w:rPr>
        <w:rFonts w:ascii="Symbol" w:hAnsi="Symbol" w:hint="default"/>
        <w:color w:val="auto"/>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8">
    <w:nsid w:val="076A2725"/>
    <w:multiLevelType w:val="hybridMultilevel"/>
    <w:tmpl w:val="F41698C8"/>
    <w:lvl w:ilvl="0" w:tplc="F13ADD8C">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9">
    <w:nsid w:val="0DDE2F3A"/>
    <w:multiLevelType w:val="hybridMultilevel"/>
    <w:tmpl w:val="0AC2274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141A4EDA"/>
    <w:multiLevelType w:val="hybridMultilevel"/>
    <w:tmpl w:val="7542D52A"/>
    <w:lvl w:ilvl="0" w:tplc="E53E03A2">
      <w:start w:val="1"/>
      <w:numFmt w:val="bullet"/>
      <w:lvlText w:val=""/>
      <w:lvlJc w:val="left"/>
      <w:pPr>
        <w:tabs>
          <w:tab w:val="num" w:pos="3229"/>
        </w:tabs>
        <w:ind w:left="3229" w:hanging="360"/>
      </w:pPr>
      <w:rPr>
        <w:rFonts w:ascii="Symbol" w:hAnsi="Symbol" w:hint="default"/>
        <w:color w:val="auto"/>
      </w:rPr>
    </w:lvl>
    <w:lvl w:ilvl="1" w:tplc="E53E03A2">
      <w:start w:val="1"/>
      <w:numFmt w:val="bullet"/>
      <w:lvlText w:val=""/>
      <w:lvlJc w:val="left"/>
      <w:pPr>
        <w:tabs>
          <w:tab w:val="num" w:pos="2520"/>
        </w:tabs>
        <w:ind w:left="2520" w:hanging="360"/>
      </w:pPr>
      <w:rPr>
        <w:rFonts w:ascii="Symbol" w:hAnsi="Symbol" w:hint="default"/>
        <w:color w:val="auto"/>
      </w:rPr>
    </w:lvl>
    <w:lvl w:ilvl="2" w:tplc="04190005" w:tentative="1">
      <w:start w:val="1"/>
      <w:numFmt w:val="bullet"/>
      <w:lvlText w:val=""/>
      <w:lvlJc w:val="left"/>
      <w:pPr>
        <w:tabs>
          <w:tab w:val="num" w:pos="3240"/>
        </w:tabs>
        <w:ind w:left="3240" w:hanging="360"/>
      </w:pPr>
      <w:rPr>
        <w:rFonts w:ascii="Wingdings" w:hAnsi="Wingdings" w:hint="default"/>
      </w:rPr>
    </w:lvl>
    <w:lvl w:ilvl="3" w:tplc="04190001" w:tentative="1">
      <w:start w:val="1"/>
      <w:numFmt w:val="bullet"/>
      <w:lvlText w:val=""/>
      <w:lvlJc w:val="left"/>
      <w:pPr>
        <w:tabs>
          <w:tab w:val="num" w:pos="3960"/>
        </w:tabs>
        <w:ind w:left="3960" w:hanging="360"/>
      </w:pPr>
      <w:rPr>
        <w:rFonts w:ascii="Symbol" w:hAnsi="Symbol" w:hint="default"/>
      </w:rPr>
    </w:lvl>
    <w:lvl w:ilvl="4" w:tplc="04190003" w:tentative="1">
      <w:start w:val="1"/>
      <w:numFmt w:val="bullet"/>
      <w:lvlText w:val="o"/>
      <w:lvlJc w:val="left"/>
      <w:pPr>
        <w:tabs>
          <w:tab w:val="num" w:pos="4680"/>
        </w:tabs>
        <w:ind w:left="4680" w:hanging="360"/>
      </w:pPr>
      <w:rPr>
        <w:rFonts w:ascii="Courier New" w:hAnsi="Courier New" w:cs="Courier New" w:hint="default"/>
      </w:rPr>
    </w:lvl>
    <w:lvl w:ilvl="5" w:tplc="04190005" w:tentative="1">
      <w:start w:val="1"/>
      <w:numFmt w:val="bullet"/>
      <w:lvlText w:val=""/>
      <w:lvlJc w:val="left"/>
      <w:pPr>
        <w:tabs>
          <w:tab w:val="num" w:pos="5400"/>
        </w:tabs>
        <w:ind w:left="5400" w:hanging="360"/>
      </w:pPr>
      <w:rPr>
        <w:rFonts w:ascii="Wingdings" w:hAnsi="Wingdings" w:hint="default"/>
      </w:rPr>
    </w:lvl>
    <w:lvl w:ilvl="6" w:tplc="04190001" w:tentative="1">
      <w:start w:val="1"/>
      <w:numFmt w:val="bullet"/>
      <w:lvlText w:val=""/>
      <w:lvlJc w:val="left"/>
      <w:pPr>
        <w:tabs>
          <w:tab w:val="num" w:pos="6120"/>
        </w:tabs>
        <w:ind w:left="6120" w:hanging="360"/>
      </w:pPr>
      <w:rPr>
        <w:rFonts w:ascii="Symbol" w:hAnsi="Symbol" w:hint="default"/>
      </w:rPr>
    </w:lvl>
    <w:lvl w:ilvl="7" w:tplc="04190003" w:tentative="1">
      <w:start w:val="1"/>
      <w:numFmt w:val="bullet"/>
      <w:lvlText w:val="o"/>
      <w:lvlJc w:val="left"/>
      <w:pPr>
        <w:tabs>
          <w:tab w:val="num" w:pos="6840"/>
        </w:tabs>
        <w:ind w:left="6840" w:hanging="360"/>
      </w:pPr>
      <w:rPr>
        <w:rFonts w:ascii="Courier New" w:hAnsi="Courier New" w:cs="Courier New" w:hint="default"/>
      </w:rPr>
    </w:lvl>
    <w:lvl w:ilvl="8" w:tplc="04190005" w:tentative="1">
      <w:start w:val="1"/>
      <w:numFmt w:val="bullet"/>
      <w:lvlText w:val=""/>
      <w:lvlJc w:val="left"/>
      <w:pPr>
        <w:tabs>
          <w:tab w:val="num" w:pos="7560"/>
        </w:tabs>
        <w:ind w:left="7560" w:hanging="360"/>
      </w:pPr>
      <w:rPr>
        <w:rFonts w:ascii="Wingdings" w:hAnsi="Wingdings" w:hint="default"/>
      </w:rPr>
    </w:lvl>
  </w:abstractNum>
  <w:abstractNum w:abstractNumId="11">
    <w:nsid w:val="1D8475A6"/>
    <w:multiLevelType w:val="hybridMultilevel"/>
    <w:tmpl w:val="B86C8CAC"/>
    <w:lvl w:ilvl="0" w:tplc="04190001">
      <w:start w:val="1"/>
      <w:numFmt w:val="bullet"/>
      <w:lvlText w:val=""/>
      <w:lvlJc w:val="left"/>
      <w:pPr>
        <w:tabs>
          <w:tab w:val="num" w:pos="720"/>
        </w:tabs>
        <w:ind w:left="720" w:hanging="360"/>
      </w:pPr>
      <w:rPr>
        <w:rFonts w:ascii="Symbol" w:hAnsi="Symbol"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rPr>
        <w:rFonts w:hint="default"/>
      </w:r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22CD465D"/>
    <w:multiLevelType w:val="hybridMultilevel"/>
    <w:tmpl w:val="9F60A966"/>
    <w:lvl w:ilvl="0" w:tplc="04190011">
      <w:start w:val="1"/>
      <w:numFmt w:val="decimal"/>
      <w:lvlText w:val="%1)"/>
      <w:lvlJc w:val="left"/>
      <w:pPr>
        <w:tabs>
          <w:tab w:val="num" w:pos="901"/>
        </w:tabs>
        <w:ind w:left="901" w:hanging="360"/>
      </w:pPr>
    </w:lvl>
    <w:lvl w:ilvl="1" w:tplc="04190019" w:tentative="1">
      <w:start w:val="1"/>
      <w:numFmt w:val="lowerLetter"/>
      <w:lvlText w:val="%2."/>
      <w:lvlJc w:val="left"/>
      <w:pPr>
        <w:tabs>
          <w:tab w:val="num" w:pos="1621"/>
        </w:tabs>
        <w:ind w:left="1621" w:hanging="360"/>
      </w:pPr>
    </w:lvl>
    <w:lvl w:ilvl="2" w:tplc="0419001B" w:tentative="1">
      <w:start w:val="1"/>
      <w:numFmt w:val="lowerRoman"/>
      <w:lvlText w:val="%3."/>
      <w:lvlJc w:val="right"/>
      <w:pPr>
        <w:tabs>
          <w:tab w:val="num" w:pos="2341"/>
        </w:tabs>
        <w:ind w:left="2341" w:hanging="180"/>
      </w:pPr>
    </w:lvl>
    <w:lvl w:ilvl="3" w:tplc="0419000F" w:tentative="1">
      <w:start w:val="1"/>
      <w:numFmt w:val="decimal"/>
      <w:lvlText w:val="%4."/>
      <w:lvlJc w:val="left"/>
      <w:pPr>
        <w:tabs>
          <w:tab w:val="num" w:pos="3061"/>
        </w:tabs>
        <w:ind w:left="3061" w:hanging="360"/>
      </w:pPr>
    </w:lvl>
    <w:lvl w:ilvl="4" w:tplc="04190019" w:tentative="1">
      <w:start w:val="1"/>
      <w:numFmt w:val="lowerLetter"/>
      <w:lvlText w:val="%5."/>
      <w:lvlJc w:val="left"/>
      <w:pPr>
        <w:tabs>
          <w:tab w:val="num" w:pos="3781"/>
        </w:tabs>
        <w:ind w:left="3781" w:hanging="360"/>
      </w:pPr>
    </w:lvl>
    <w:lvl w:ilvl="5" w:tplc="0419001B" w:tentative="1">
      <w:start w:val="1"/>
      <w:numFmt w:val="lowerRoman"/>
      <w:lvlText w:val="%6."/>
      <w:lvlJc w:val="right"/>
      <w:pPr>
        <w:tabs>
          <w:tab w:val="num" w:pos="4501"/>
        </w:tabs>
        <w:ind w:left="4501" w:hanging="180"/>
      </w:pPr>
    </w:lvl>
    <w:lvl w:ilvl="6" w:tplc="0419000F" w:tentative="1">
      <w:start w:val="1"/>
      <w:numFmt w:val="decimal"/>
      <w:lvlText w:val="%7."/>
      <w:lvlJc w:val="left"/>
      <w:pPr>
        <w:tabs>
          <w:tab w:val="num" w:pos="5221"/>
        </w:tabs>
        <w:ind w:left="5221" w:hanging="360"/>
      </w:pPr>
    </w:lvl>
    <w:lvl w:ilvl="7" w:tplc="04190019" w:tentative="1">
      <w:start w:val="1"/>
      <w:numFmt w:val="lowerLetter"/>
      <w:lvlText w:val="%8."/>
      <w:lvlJc w:val="left"/>
      <w:pPr>
        <w:tabs>
          <w:tab w:val="num" w:pos="5941"/>
        </w:tabs>
        <w:ind w:left="5941" w:hanging="360"/>
      </w:pPr>
    </w:lvl>
    <w:lvl w:ilvl="8" w:tplc="0419001B" w:tentative="1">
      <w:start w:val="1"/>
      <w:numFmt w:val="lowerRoman"/>
      <w:lvlText w:val="%9."/>
      <w:lvlJc w:val="right"/>
      <w:pPr>
        <w:tabs>
          <w:tab w:val="num" w:pos="6661"/>
        </w:tabs>
        <w:ind w:left="6661" w:hanging="180"/>
      </w:pPr>
    </w:lvl>
  </w:abstractNum>
  <w:abstractNum w:abstractNumId="13">
    <w:nsid w:val="2AC7535B"/>
    <w:multiLevelType w:val="hybridMultilevel"/>
    <w:tmpl w:val="DD9EA858"/>
    <w:lvl w:ilvl="0" w:tplc="C92C11B0">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4">
    <w:nsid w:val="2E727632"/>
    <w:multiLevelType w:val="hybridMultilevel"/>
    <w:tmpl w:val="57223990"/>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5">
    <w:nsid w:val="31D915B7"/>
    <w:multiLevelType w:val="hybridMultilevel"/>
    <w:tmpl w:val="7B2A96E6"/>
    <w:lvl w:ilvl="0" w:tplc="E53E03A2">
      <w:start w:val="1"/>
      <w:numFmt w:val="bullet"/>
      <w:lvlText w:val=""/>
      <w:lvlJc w:val="left"/>
      <w:pPr>
        <w:tabs>
          <w:tab w:val="num" w:pos="2149"/>
        </w:tabs>
        <w:ind w:left="2149" w:hanging="360"/>
      </w:pPr>
      <w:rPr>
        <w:rFonts w:ascii="Symbol" w:hAnsi="Symbol" w:hint="default"/>
        <w:color w:val="auto"/>
      </w:rPr>
    </w:lvl>
    <w:lvl w:ilvl="1" w:tplc="5AA83CC8">
      <w:start w:val="1"/>
      <w:numFmt w:val="bullet"/>
      <w:lvlText w:val=""/>
      <w:lvlJc w:val="left"/>
      <w:pPr>
        <w:tabs>
          <w:tab w:val="num" w:pos="1440"/>
        </w:tabs>
        <w:ind w:left="1440" w:hanging="360"/>
      </w:pPr>
      <w:rPr>
        <w:rFonts w:ascii="Wingdings" w:hAnsi="Wingdings" w:hint="default"/>
        <w:color w:val="auto"/>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38FA1AAC"/>
    <w:multiLevelType w:val="hybridMultilevel"/>
    <w:tmpl w:val="FC247AC4"/>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38FC52F2"/>
    <w:multiLevelType w:val="hybridMultilevel"/>
    <w:tmpl w:val="A0AE9C94"/>
    <w:lvl w:ilvl="0" w:tplc="E53E03A2">
      <w:start w:val="1"/>
      <w:numFmt w:val="bullet"/>
      <w:lvlText w:val=""/>
      <w:lvlJc w:val="left"/>
      <w:pPr>
        <w:tabs>
          <w:tab w:val="num" w:pos="4298"/>
        </w:tabs>
        <w:ind w:left="4298" w:hanging="360"/>
      </w:pPr>
      <w:rPr>
        <w:rFonts w:ascii="Symbol" w:hAnsi="Symbol" w:hint="default"/>
        <w:color w:val="auto"/>
      </w:rPr>
    </w:lvl>
    <w:lvl w:ilvl="1" w:tplc="04190003" w:tentative="1">
      <w:start w:val="1"/>
      <w:numFmt w:val="bullet"/>
      <w:lvlText w:val="o"/>
      <w:lvlJc w:val="left"/>
      <w:pPr>
        <w:tabs>
          <w:tab w:val="num" w:pos="3589"/>
        </w:tabs>
        <w:ind w:left="3589" w:hanging="360"/>
      </w:pPr>
      <w:rPr>
        <w:rFonts w:ascii="Courier New" w:hAnsi="Courier New" w:cs="Courier New" w:hint="default"/>
      </w:rPr>
    </w:lvl>
    <w:lvl w:ilvl="2" w:tplc="04190005" w:tentative="1">
      <w:start w:val="1"/>
      <w:numFmt w:val="bullet"/>
      <w:lvlText w:val=""/>
      <w:lvlJc w:val="left"/>
      <w:pPr>
        <w:tabs>
          <w:tab w:val="num" w:pos="4309"/>
        </w:tabs>
        <w:ind w:left="4309" w:hanging="360"/>
      </w:pPr>
      <w:rPr>
        <w:rFonts w:ascii="Wingdings" w:hAnsi="Wingdings" w:hint="default"/>
      </w:rPr>
    </w:lvl>
    <w:lvl w:ilvl="3" w:tplc="04190001">
      <w:start w:val="1"/>
      <w:numFmt w:val="bullet"/>
      <w:lvlText w:val=""/>
      <w:lvlJc w:val="left"/>
      <w:pPr>
        <w:tabs>
          <w:tab w:val="num" w:pos="5029"/>
        </w:tabs>
        <w:ind w:left="5029" w:hanging="360"/>
      </w:pPr>
      <w:rPr>
        <w:rFonts w:ascii="Symbol" w:hAnsi="Symbol" w:hint="default"/>
      </w:rPr>
    </w:lvl>
    <w:lvl w:ilvl="4" w:tplc="04190003" w:tentative="1">
      <w:start w:val="1"/>
      <w:numFmt w:val="bullet"/>
      <w:lvlText w:val="o"/>
      <w:lvlJc w:val="left"/>
      <w:pPr>
        <w:tabs>
          <w:tab w:val="num" w:pos="5749"/>
        </w:tabs>
        <w:ind w:left="5749" w:hanging="360"/>
      </w:pPr>
      <w:rPr>
        <w:rFonts w:ascii="Courier New" w:hAnsi="Courier New" w:cs="Courier New" w:hint="default"/>
      </w:rPr>
    </w:lvl>
    <w:lvl w:ilvl="5" w:tplc="04190005" w:tentative="1">
      <w:start w:val="1"/>
      <w:numFmt w:val="bullet"/>
      <w:lvlText w:val=""/>
      <w:lvlJc w:val="left"/>
      <w:pPr>
        <w:tabs>
          <w:tab w:val="num" w:pos="6469"/>
        </w:tabs>
        <w:ind w:left="6469" w:hanging="360"/>
      </w:pPr>
      <w:rPr>
        <w:rFonts w:ascii="Wingdings" w:hAnsi="Wingdings" w:hint="default"/>
      </w:rPr>
    </w:lvl>
    <w:lvl w:ilvl="6" w:tplc="04190001" w:tentative="1">
      <w:start w:val="1"/>
      <w:numFmt w:val="bullet"/>
      <w:lvlText w:val=""/>
      <w:lvlJc w:val="left"/>
      <w:pPr>
        <w:tabs>
          <w:tab w:val="num" w:pos="7189"/>
        </w:tabs>
        <w:ind w:left="7189" w:hanging="360"/>
      </w:pPr>
      <w:rPr>
        <w:rFonts w:ascii="Symbol" w:hAnsi="Symbol" w:hint="default"/>
      </w:rPr>
    </w:lvl>
    <w:lvl w:ilvl="7" w:tplc="04190003" w:tentative="1">
      <w:start w:val="1"/>
      <w:numFmt w:val="bullet"/>
      <w:lvlText w:val="o"/>
      <w:lvlJc w:val="left"/>
      <w:pPr>
        <w:tabs>
          <w:tab w:val="num" w:pos="7909"/>
        </w:tabs>
        <w:ind w:left="7909" w:hanging="360"/>
      </w:pPr>
      <w:rPr>
        <w:rFonts w:ascii="Courier New" w:hAnsi="Courier New" w:cs="Courier New" w:hint="default"/>
      </w:rPr>
    </w:lvl>
    <w:lvl w:ilvl="8" w:tplc="04190005" w:tentative="1">
      <w:start w:val="1"/>
      <w:numFmt w:val="bullet"/>
      <w:lvlText w:val=""/>
      <w:lvlJc w:val="left"/>
      <w:pPr>
        <w:tabs>
          <w:tab w:val="num" w:pos="8629"/>
        </w:tabs>
        <w:ind w:left="8629" w:hanging="360"/>
      </w:pPr>
      <w:rPr>
        <w:rFonts w:ascii="Wingdings" w:hAnsi="Wingdings" w:hint="default"/>
      </w:rPr>
    </w:lvl>
  </w:abstractNum>
  <w:abstractNum w:abstractNumId="18">
    <w:nsid w:val="3AF46073"/>
    <w:multiLevelType w:val="hybridMultilevel"/>
    <w:tmpl w:val="ADD41FAC"/>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3E2A14EA"/>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0">
    <w:nsid w:val="3F975124"/>
    <w:multiLevelType w:val="hybridMultilevel"/>
    <w:tmpl w:val="0E6CC92A"/>
    <w:lvl w:ilvl="0" w:tplc="04190001">
      <w:start w:val="1"/>
      <w:numFmt w:val="bullet"/>
      <w:lvlText w:val=""/>
      <w:lvlJc w:val="left"/>
      <w:pPr>
        <w:tabs>
          <w:tab w:val="num" w:pos="1440"/>
        </w:tabs>
        <w:ind w:left="144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416E6244"/>
    <w:multiLevelType w:val="multilevel"/>
    <w:tmpl w:val="B5AAF1D8"/>
    <w:lvl w:ilvl="0">
      <w:start w:val="1"/>
      <w:numFmt w:val="bullet"/>
      <w:lvlText w:val=""/>
      <w:lvlJc w:val="left"/>
      <w:pPr>
        <w:tabs>
          <w:tab w:val="num" w:pos="2858"/>
        </w:tabs>
        <w:ind w:left="2858" w:hanging="360"/>
      </w:pPr>
      <w:rPr>
        <w:rFonts w:ascii="Symbol" w:hAnsi="Symbol" w:hint="default"/>
        <w:color w:val="auto"/>
      </w:rPr>
    </w:lvl>
    <w:lvl w:ilvl="1">
      <w:start w:val="1"/>
      <w:numFmt w:val="bullet"/>
      <w:lvlText w:val="o"/>
      <w:lvlJc w:val="left"/>
      <w:pPr>
        <w:tabs>
          <w:tab w:val="num" w:pos="2149"/>
        </w:tabs>
        <w:ind w:left="2149" w:hanging="360"/>
      </w:pPr>
      <w:rPr>
        <w:rFonts w:ascii="Courier New" w:hAnsi="Courier New" w:cs="Courier New" w:hint="default"/>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cs="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cs="Courier New" w:hint="default"/>
      </w:rPr>
    </w:lvl>
    <w:lvl w:ilvl="8">
      <w:start w:val="1"/>
      <w:numFmt w:val="bullet"/>
      <w:lvlText w:val=""/>
      <w:lvlJc w:val="left"/>
      <w:pPr>
        <w:tabs>
          <w:tab w:val="num" w:pos="7189"/>
        </w:tabs>
        <w:ind w:left="7189" w:hanging="360"/>
      </w:pPr>
      <w:rPr>
        <w:rFonts w:ascii="Wingdings" w:hAnsi="Wingdings" w:hint="default"/>
      </w:rPr>
    </w:lvl>
  </w:abstractNum>
  <w:abstractNum w:abstractNumId="22">
    <w:nsid w:val="460C0870"/>
    <w:multiLevelType w:val="hybridMultilevel"/>
    <w:tmpl w:val="BB5C584C"/>
    <w:lvl w:ilvl="0" w:tplc="820C7312">
      <w:start w:val="1"/>
      <w:numFmt w:val="bullet"/>
      <w:lvlText w:val=""/>
      <w:lvlJc w:val="left"/>
      <w:pPr>
        <w:tabs>
          <w:tab w:val="num" w:pos="720"/>
        </w:tabs>
        <w:ind w:left="720" w:hanging="360"/>
      </w:pPr>
      <w:rPr>
        <w:rFonts w:ascii="Wingdings" w:hAnsi="Wingdings" w:hint="default"/>
      </w:rPr>
    </w:lvl>
    <w:lvl w:ilvl="1" w:tplc="5AA83CC8">
      <w:start w:val="1"/>
      <w:numFmt w:val="bullet"/>
      <w:lvlText w:val=""/>
      <w:lvlJc w:val="left"/>
      <w:pPr>
        <w:tabs>
          <w:tab w:val="num" w:pos="1440"/>
        </w:tabs>
        <w:ind w:left="1440" w:hanging="360"/>
      </w:pPr>
      <w:rPr>
        <w:rFonts w:ascii="Wingdings" w:hAnsi="Wingding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4DAB4E06"/>
    <w:multiLevelType w:val="hybridMultilevel"/>
    <w:tmpl w:val="188E6C7A"/>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4">
    <w:nsid w:val="4EF85670"/>
    <w:multiLevelType w:val="hybridMultilevel"/>
    <w:tmpl w:val="947499D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50910C93"/>
    <w:multiLevelType w:val="hybridMultilevel"/>
    <w:tmpl w:val="9B745896"/>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514B79F0"/>
    <w:multiLevelType w:val="hybridMultilevel"/>
    <w:tmpl w:val="8CB6827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522B702E"/>
    <w:multiLevelType w:val="hybridMultilevel"/>
    <w:tmpl w:val="E7D69656"/>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28">
    <w:nsid w:val="523F7159"/>
    <w:multiLevelType w:val="hybridMultilevel"/>
    <w:tmpl w:val="4302FE26"/>
    <w:lvl w:ilvl="0" w:tplc="E53E03A2">
      <w:start w:val="1"/>
      <w:numFmt w:val="bullet"/>
      <w:lvlText w:val=""/>
      <w:lvlJc w:val="left"/>
      <w:pPr>
        <w:tabs>
          <w:tab w:val="num" w:pos="2149"/>
        </w:tabs>
        <w:ind w:left="2149" w:hanging="360"/>
      </w:pPr>
      <w:rPr>
        <w:rFonts w:ascii="Symbol" w:hAnsi="Symbol"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nsid w:val="54493206"/>
    <w:multiLevelType w:val="hybridMultilevel"/>
    <w:tmpl w:val="CC929D4A"/>
    <w:lvl w:ilvl="0" w:tplc="820C7312">
      <w:start w:val="1"/>
      <w:numFmt w:val="bullet"/>
      <w:lvlText w:val=""/>
      <w:lvlJc w:val="left"/>
      <w:pPr>
        <w:tabs>
          <w:tab w:val="num" w:pos="720"/>
        </w:tabs>
        <w:ind w:left="720" w:hanging="360"/>
      </w:pPr>
      <w:rPr>
        <w:rFonts w:ascii="Wingdings" w:hAnsi="Wingdings" w:hint="default"/>
      </w:rPr>
    </w:lvl>
    <w:lvl w:ilvl="1" w:tplc="5AA83CC8">
      <w:start w:val="1"/>
      <w:numFmt w:val="bullet"/>
      <w:lvlText w:val=""/>
      <w:lvlJc w:val="left"/>
      <w:pPr>
        <w:tabs>
          <w:tab w:val="num" w:pos="1440"/>
        </w:tabs>
        <w:ind w:left="1440" w:hanging="360"/>
      </w:pPr>
      <w:rPr>
        <w:rFonts w:ascii="Wingdings" w:hAnsi="Wingdings" w:hint="default"/>
      </w:rPr>
    </w:lvl>
    <w:lvl w:ilvl="2" w:tplc="820C7312">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nsid w:val="5DA01A89"/>
    <w:multiLevelType w:val="hybridMultilevel"/>
    <w:tmpl w:val="56E8996A"/>
    <w:lvl w:ilvl="0" w:tplc="820C7312">
      <w:start w:val="1"/>
      <w:numFmt w:val="bullet"/>
      <w:lvlText w:val=""/>
      <w:lvlJc w:val="left"/>
      <w:pPr>
        <w:tabs>
          <w:tab w:val="num" w:pos="720"/>
        </w:tabs>
        <w:ind w:left="720" w:hanging="360"/>
      </w:pPr>
      <w:rPr>
        <w:rFonts w:ascii="Wingdings" w:hAnsi="Wingdings" w:hint="default"/>
      </w:rPr>
    </w:lvl>
    <w:lvl w:ilvl="1" w:tplc="E53E03A2">
      <w:start w:val="1"/>
      <w:numFmt w:val="bullet"/>
      <w:lvlText w:val=""/>
      <w:lvlJc w:val="left"/>
      <w:pPr>
        <w:tabs>
          <w:tab w:val="num" w:pos="2149"/>
        </w:tabs>
        <w:ind w:left="2149" w:hanging="360"/>
      </w:pPr>
      <w:rPr>
        <w:rFonts w:ascii="Symbol" w:hAnsi="Symbol" w:hint="default"/>
        <w:color w:val="auto"/>
      </w:rPr>
    </w:lvl>
    <w:lvl w:ilvl="2" w:tplc="820C7312">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nsid w:val="625F3278"/>
    <w:multiLevelType w:val="hybridMultilevel"/>
    <w:tmpl w:val="D0223A96"/>
    <w:lvl w:ilvl="0" w:tplc="E53E03A2">
      <w:start w:val="1"/>
      <w:numFmt w:val="bullet"/>
      <w:lvlText w:val=""/>
      <w:lvlJc w:val="left"/>
      <w:pPr>
        <w:tabs>
          <w:tab w:val="num" w:pos="2149"/>
        </w:tabs>
        <w:ind w:left="2149"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nsid w:val="660E6687"/>
    <w:multiLevelType w:val="hybridMultilevel"/>
    <w:tmpl w:val="F3A0C3AE"/>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3">
    <w:nsid w:val="6631381C"/>
    <w:multiLevelType w:val="hybridMultilevel"/>
    <w:tmpl w:val="A280B4FC"/>
    <w:lvl w:ilvl="0" w:tplc="E53E03A2">
      <w:start w:val="1"/>
      <w:numFmt w:val="bullet"/>
      <w:lvlText w:val=""/>
      <w:lvlJc w:val="left"/>
      <w:pPr>
        <w:tabs>
          <w:tab w:val="num" w:pos="2858"/>
        </w:tabs>
        <w:ind w:left="2858" w:hanging="360"/>
      </w:pPr>
      <w:rPr>
        <w:rFonts w:ascii="Symbol" w:hAnsi="Symbol" w:hint="default"/>
        <w:color w:val="auto"/>
      </w:rPr>
    </w:lvl>
    <w:lvl w:ilvl="1" w:tplc="E53E03A2">
      <w:start w:val="1"/>
      <w:numFmt w:val="bullet"/>
      <w:lvlText w:val=""/>
      <w:lvlJc w:val="left"/>
      <w:pPr>
        <w:tabs>
          <w:tab w:val="num" w:pos="2149"/>
        </w:tabs>
        <w:ind w:left="2149" w:hanging="360"/>
      </w:pPr>
      <w:rPr>
        <w:rFonts w:ascii="Symbol" w:hAnsi="Symbol" w:hint="default"/>
        <w:color w:val="auto"/>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4">
    <w:nsid w:val="788B3FFE"/>
    <w:multiLevelType w:val="hybridMultilevel"/>
    <w:tmpl w:val="69763A1C"/>
    <w:lvl w:ilvl="0" w:tplc="E53E03A2">
      <w:start w:val="1"/>
      <w:numFmt w:val="bullet"/>
      <w:lvlText w:val=""/>
      <w:lvlJc w:val="left"/>
      <w:pPr>
        <w:tabs>
          <w:tab w:val="num" w:pos="3229"/>
        </w:tabs>
        <w:ind w:left="3229" w:hanging="360"/>
      </w:pPr>
      <w:rPr>
        <w:rFonts w:ascii="Symbol" w:hAnsi="Symbol" w:hint="default"/>
        <w:color w:val="auto"/>
      </w:rPr>
    </w:lvl>
    <w:lvl w:ilvl="1" w:tplc="04190003">
      <w:start w:val="1"/>
      <w:numFmt w:val="bullet"/>
      <w:lvlText w:val="o"/>
      <w:lvlJc w:val="left"/>
      <w:pPr>
        <w:tabs>
          <w:tab w:val="num" w:pos="2520"/>
        </w:tabs>
        <w:ind w:left="2520" w:hanging="360"/>
      </w:pPr>
      <w:rPr>
        <w:rFonts w:ascii="Courier New" w:hAnsi="Courier New" w:cs="Courier New" w:hint="default"/>
      </w:rPr>
    </w:lvl>
    <w:lvl w:ilvl="2" w:tplc="04190005" w:tentative="1">
      <w:start w:val="1"/>
      <w:numFmt w:val="bullet"/>
      <w:lvlText w:val=""/>
      <w:lvlJc w:val="left"/>
      <w:pPr>
        <w:tabs>
          <w:tab w:val="num" w:pos="3240"/>
        </w:tabs>
        <w:ind w:left="3240" w:hanging="360"/>
      </w:pPr>
      <w:rPr>
        <w:rFonts w:ascii="Wingdings" w:hAnsi="Wingdings" w:hint="default"/>
      </w:rPr>
    </w:lvl>
    <w:lvl w:ilvl="3" w:tplc="04190001" w:tentative="1">
      <w:start w:val="1"/>
      <w:numFmt w:val="bullet"/>
      <w:lvlText w:val=""/>
      <w:lvlJc w:val="left"/>
      <w:pPr>
        <w:tabs>
          <w:tab w:val="num" w:pos="3960"/>
        </w:tabs>
        <w:ind w:left="3960" w:hanging="360"/>
      </w:pPr>
      <w:rPr>
        <w:rFonts w:ascii="Symbol" w:hAnsi="Symbol" w:hint="default"/>
      </w:rPr>
    </w:lvl>
    <w:lvl w:ilvl="4" w:tplc="04190003" w:tentative="1">
      <w:start w:val="1"/>
      <w:numFmt w:val="bullet"/>
      <w:lvlText w:val="o"/>
      <w:lvlJc w:val="left"/>
      <w:pPr>
        <w:tabs>
          <w:tab w:val="num" w:pos="4680"/>
        </w:tabs>
        <w:ind w:left="4680" w:hanging="360"/>
      </w:pPr>
      <w:rPr>
        <w:rFonts w:ascii="Courier New" w:hAnsi="Courier New" w:cs="Courier New" w:hint="default"/>
      </w:rPr>
    </w:lvl>
    <w:lvl w:ilvl="5" w:tplc="04190005" w:tentative="1">
      <w:start w:val="1"/>
      <w:numFmt w:val="bullet"/>
      <w:lvlText w:val=""/>
      <w:lvlJc w:val="left"/>
      <w:pPr>
        <w:tabs>
          <w:tab w:val="num" w:pos="5400"/>
        </w:tabs>
        <w:ind w:left="5400" w:hanging="360"/>
      </w:pPr>
      <w:rPr>
        <w:rFonts w:ascii="Wingdings" w:hAnsi="Wingdings" w:hint="default"/>
      </w:rPr>
    </w:lvl>
    <w:lvl w:ilvl="6" w:tplc="04190001" w:tentative="1">
      <w:start w:val="1"/>
      <w:numFmt w:val="bullet"/>
      <w:lvlText w:val=""/>
      <w:lvlJc w:val="left"/>
      <w:pPr>
        <w:tabs>
          <w:tab w:val="num" w:pos="6120"/>
        </w:tabs>
        <w:ind w:left="6120" w:hanging="360"/>
      </w:pPr>
      <w:rPr>
        <w:rFonts w:ascii="Symbol" w:hAnsi="Symbol" w:hint="default"/>
      </w:rPr>
    </w:lvl>
    <w:lvl w:ilvl="7" w:tplc="04190003" w:tentative="1">
      <w:start w:val="1"/>
      <w:numFmt w:val="bullet"/>
      <w:lvlText w:val="o"/>
      <w:lvlJc w:val="left"/>
      <w:pPr>
        <w:tabs>
          <w:tab w:val="num" w:pos="6840"/>
        </w:tabs>
        <w:ind w:left="6840" w:hanging="360"/>
      </w:pPr>
      <w:rPr>
        <w:rFonts w:ascii="Courier New" w:hAnsi="Courier New" w:cs="Courier New" w:hint="default"/>
      </w:rPr>
    </w:lvl>
    <w:lvl w:ilvl="8" w:tplc="04190005" w:tentative="1">
      <w:start w:val="1"/>
      <w:numFmt w:val="bullet"/>
      <w:lvlText w:val=""/>
      <w:lvlJc w:val="left"/>
      <w:pPr>
        <w:tabs>
          <w:tab w:val="num" w:pos="7560"/>
        </w:tabs>
        <w:ind w:left="7560" w:hanging="360"/>
      </w:pPr>
      <w:rPr>
        <w:rFonts w:ascii="Wingdings" w:hAnsi="Wingdings" w:hint="default"/>
      </w:rPr>
    </w:lvl>
  </w:abstractNum>
  <w:abstractNum w:abstractNumId="35">
    <w:nsid w:val="7AA317E0"/>
    <w:multiLevelType w:val="multilevel"/>
    <w:tmpl w:val="69763A1C"/>
    <w:lvl w:ilvl="0">
      <w:start w:val="1"/>
      <w:numFmt w:val="bullet"/>
      <w:lvlText w:val=""/>
      <w:lvlJc w:val="left"/>
      <w:pPr>
        <w:tabs>
          <w:tab w:val="num" w:pos="3229"/>
        </w:tabs>
        <w:ind w:left="3229" w:hanging="360"/>
      </w:pPr>
      <w:rPr>
        <w:rFonts w:ascii="Symbol" w:hAnsi="Symbol" w:hint="default"/>
        <w:color w:val="auto"/>
      </w:rPr>
    </w:lvl>
    <w:lvl w:ilvl="1">
      <w:start w:val="1"/>
      <w:numFmt w:val="bullet"/>
      <w:lvlText w:val="o"/>
      <w:lvlJc w:val="left"/>
      <w:pPr>
        <w:tabs>
          <w:tab w:val="num" w:pos="2520"/>
        </w:tabs>
        <w:ind w:left="2520" w:hanging="360"/>
      </w:pPr>
      <w:rPr>
        <w:rFonts w:ascii="Courier New" w:hAnsi="Courier New" w:cs="Courier New"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cs="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cs="Courier New" w:hint="default"/>
      </w:rPr>
    </w:lvl>
    <w:lvl w:ilvl="8">
      <w:start w:val="1"/>
      <w:numFmt w:val="bullet"/>
      <w:lvlText w:val=""/>
      <w:lvlJc w:val="left"/>
      <w:pPr>
        <w:tabs>
          <w:tab w:val="num" w:pos="7560"/>
        </w:tabs>
        <w:ind w:left="7560" w:hanging="360"/>
      </w:pPr>
      <w:rPr>
        <w:rFonts w:ascii="Wingdings" w:hAnsi="Wingdings" w:hint="default"/>
      </w:rPr>
    </w:lvl>
  </w:abstractNum>
  <w:abstractNum w:abstractNumId="36">
    <w:nsid w:val="7ED63655"/>
    <w:multiLevelType w:val="hybridMultilevel"/>
    <w:tmpl w:val="379E0AA0"/>
    <w:lvl w:ilvl="0" w:tplc="E53E03A2">
      <w:start w:val="1"/>
      <w:numFmt w:val="bullet"/>
      <w:lvlText w:val=""/>
      <w:lvlJc w:val="left"/>
      <w:pPr>
        <w:tabs>
          <w:tab w:val="num" w:pos="720"/>
        </w:tabs>
        <w:ind w:left="720" w:hanging="360"/>
      </w:pPr>
      <w:rPr>
        <w:rFonts w:ascii="Symbol" w:hAnsi="Symbol" w:hint="default"/>
        <w:color w:val="auto"/>
      </w:rPr>
    </w:lvl>
    <w:lvl w:ilvl="1" w:tplc="0419000D">
      <w:start w:val="1"/>
      <w:numFmt w:val="bullet"/>
      <w:lvlText w:val=""/>
      <w:lvlJc w:val="left"/>
      <w:pPr>
        <w:tabs>
          <w:tab w:val="num" w:pos="2149"/>
        </w:tabs>
        <w:ind w:left="2149" w:hanging="360"/>
      </w:pPr>
      <w:rPr>
        <w:rFonts w:ascii="Wingdings" w:hAnsi="Wingdings" w:hint="default"/>
      </w:r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num w:numId="1">
    <w:abstractNumId w:val="19"/>
  </w:num>
  <w:num w:numId="2">
    <w:abstractNumId w:val="24"/>
  </w:num>
  <w:num w:numId="3">
    <w:abstractNumId w:val="11"/>
  </w:num>
  <w:num w:numId="4">
    <w:abstractNumId w:val="25"/>
  </w:num>
  <w:num w:numId="5">
    <w:abstractNumId w:val="32"/>
  </w:num>
  <w:num w:numId="6">
    <w:abstractNumId w:val="14"/>
  </w:num>
  <w:num w:numId="7">
    <w:abstractNumId w:val="9"/>
  </w:num>
  <w:num w:numId="8">
    <w:abstractNumId w:val="2"/>
  </w:num>
  <w:num w:numId="9">
    <w:abstractNumId w:val="26"/>
  </w:num>
  <w:num w:numId="10">
    <w:abstractNumId w:val="18"/>
  </w:num>
  <w:num w:numId="11">
    <w:abstractNumId w:val="6"/>
  </w:num>
  <w:num w:numId="12">
    <w:abstractNumId w:val="16"/>
  </w:num>
  <w:num w:numId="13">
    <w:abstractNumId w:val="22"/>
  </w:num>
  <w:num w:numId="14">
    <w:abstractNumId w:val="29"/>
  </w:num>
  <w:num w:numId="15">
    <w:abstractNumId w:val="13"/>
  </w:num>
  <w:num w:numId="16">
    <w:abstractNumId w:val="0"/>
  </w:num>
  <w:num w:numId="17">
    <w:abstractNumId w:val="23"/>
  </w:num>
  <w:num w:numId="18">
    <w:abstractNumId w:val="8"/>
  </w:num>
  <w:num w:numId="19">
    <w:abstractNumId w:val="33"/>
  </w:num>
  <w:num w:numId="20">
    <w:abstractNumId w:val="30"/>
  </w:num>
  <w:num w:numId="21">
    <w:abstractNumId w:val="7"/>
  </w:num>
  <w:num w:numId="22">
    <w:abstractNumId w:val="17"/>
  </w:num>
  <w:num w:numId="23">
    <w:abstractNumId w:val="28"/>
  </w:num>
  <w:num w:numId="24">
    <w:abstractNumId w:val="31"/>
  </w:num>
  <w:num w:numId="25">
    <w:abstractNumId w:val="5"/>
  </w:num>
  <w:num w:numId="26">
    <w:abstractNumId w:val="27"/>
  </w:num>
  <w:num w:numId="27">
    <w:abstractNumId w:val="36"/>
  </w:num>
  <w:num w:numId="28">
    <w:abstractNumId w:val="15"/>
  </w:num>
  <w:num w:numId="29">
    <w:abstractNumId w:val="20"/>
  </w:num>
  <w:num w:numId="30">
    <w:abstractNumId w:val="34"/>
  </w:num>
  <w:num w:numId="31">
    <w:abstractNumId w:val="35"/>
  </w:num>
  <w:num w:numId="32">
    <w:abstractNumId w:val="10"/>
  </w:num>
  <w:num w:numId="33">
    <w:abstractNumId w:val="1"/>
  </w:num>
  <w:num w:numId="34">
    <w:abstractNumId w:val="12"/>
  </w:num>
  <w:num w:numId="35">
    <w:abstractNumId w:val="3"/>
  </w:num>
  <w:num w:numId="36">
    <w:abstractNumId w:val="21"/>
  </w:num>
  <w:num w:numId="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E2550"/>
    <w:rsid w:val="000130F4"/>
    <w:rsid w:val="000806B4"/>
    <w:rsid w:val="000B22BC"/>
    <w:rsid w:val="000B2D1B"/>
    <w:rsid w:val="0012795D"/>
    <w:rsid w:val="00185474"/>
    <w:rsid w:val="001C4154"/>
    <w:rsid w:val="0026440B"/>
    <w:rsid w:val="00294E43"/>
    <w:rsid w:val="002A7DC6"/>
    <w:rsid w:val="002D745C"/>
    <w:rsid w:val="00341C4C"/>
    <w:rsid w:val="00372174"/>
    <w:rsid w:val="003964EA"/>
    <w:rsid w:val="003D79F8"/>
    <w:rsid w:val="00423BED"/>
    <w:rsid w:val="00427127"/>
    <w:rsid w:val="00472760"/>
    <w:rsid w:val="004E6B89"/>
    <w:rsid w:val="004F55B8"/>
    <w:rsid w:val="00555CD8"/>
    <w:rsid w:val="005913E5"/>
    <w:rsid w:val="005B24F2"/>
    <w:rsid w:val="005B5F39"/>
    <w:rsid w:val="005C0F80"/>
    <w:rsid w:val="005D0481"/>
    <w:rsid w:val="005F7F2A"/>
    <w:rsid w:val="006308C3"/>
    <w:rsid w:val="0064103F"/>
    <w:rsid w:val="0064797B"/>
    <w:rsid w:val="0066729F"/>
    <w:rsid w:val="006940E5"/>
    <w:rsid w:val="006A5423"/>
    <w:rsid w:val="006B1528"/>
    <w:rsid w:val="006B68DB"/>
    <w:rsid w:val="006C40DD"/>
    <w:rsid w:val="006D6935"/>
    <w:rsid w:val="006D7CD7"/>
    <w:rsid w:val="0073757B"/>
    <w:rsid w:val="00790344"/>
    <w:rsid w:val="00795AB6"/>
    <w:rsid w:val="007F09EE"/>
    <w:rsid w:val="00804B2C"/>
    <w:rsid w:val="00816CC9"/>
    <w:rsid w:val="00866D5F"/>
    <w:rsid w:val="00876260"/>
    <w:rsid w:val="008E0641"/>
    <w:rsid w:val="00934371"/>
    <w:rsid w:val="009F0DE8"/>
    <w:rsid w:val="009F4E32"/>
    <w:rsid w:val="009F60D2"/>
    <w:rsid w:val="00A25D5C"/>
    <w:rsid w:val="00A634E5"/>
    <w:rsid w:val="00AD3758"/>
    <w:rsid w:val="00AE7C19"/>
    <w:rsid w:val="00B37ED2"/>
    <w:rsid w:val="00B6654E"/>
    <w:rsid w:val="00B66DB0"/>
    <w:rsid w:val="00B93963"/>
    <w:rsid w:val="00B97DE6"/>
    <w:rsid w:val="00BB51CB"/>
    <w:rsid w:val="00BC0114"/>
    <w:rsid w:val="00BD6F6D"/>
    <w:rsid w:val="00C11B20"/>
    <w:rsid w:val="00C70A13"/>
    <w:rsid w:val="00C90D2C"/>
    <w:rsid w:val="00CA0022"/>
    <w:rsid w:val="00CA2C6C"/>
    <w:rsid w:val="00CD6297"/>
    <w:rsid w:val="00CE2550"/>
    <w:rsid w:val="00CF5B01"/>
    <w:rsid w:val="00D30862"/>
    <w:rsid w:val="00D5016B"/>
    <w:rsid w:val="00D63242"/>
    <w:rsid w:val="00D66D82"/>
    <w:rsid w:val="00DD7DAD"/>
    <w:rsid w:val="00DE7ADE"/>
    <w:rsid w:val="00DF2C9A"/>
    <w:rsid w:val="00DF5738"/>
    <w:rsid w:val="00E34370"/>
    <w:rsid w:val="00E868E3"/>
    <w:rsid w:val="00EB559E"/>
    <w:rsid w:val="00EF077D"/>
    <w:rsid w:val="00EF647D"/>
    <w:rsid w:val="00EF68F4"/>
    <w:rsid w:val="00F1273F"/>
    <w:rsid w:val="00F17D90"/>
    <w:rsid w:val="00F4779D"/>
    <w:rsid w:val="00FC3B4F"/>
    <w:rsid w:val="00FE5A1F"/>
    <w:rsid w:val="00FE6D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lace"/>
  <w:smartTagType w:namespaceuri="urn:schemas-microsoft-com:office:smarttags" w:name="State"/>
  <w:smartTagType w:namespaceuri="urn:schemas-microsoft-com:office:smarttags" w:name="City"/>
  <w:shapeDefaults>
    <o:shapedefaults v:ext="edit" spidmax="1026"/>
    <o:shapelayout v:ext="edit">
      <o:idmap v:ext="edit" data="1"/>
    </o:shapelayout>
  </w:shapeDefaults>
  <w:decimalSymbol w:val=","/>
  <w:listSeparator w:val=";"/>
  <w15:chartTrackingRefBased/>
  <w15:docId w15:val="{4E7D7E9D-E172-4474-AD95-6AB2A1458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rsid w:val="00F17D90"/>
    <w:pPr>
      <w:keepNext/>
      <w:outlineLvl w:val="0"/>
    </w:pPr>
    <w:rPr>
      <w:sz w:val="28"/>
    </w:rPr>
  </w:style>
  <w:style w:type="paragraph" w:styleId="2">
    <w:name w:val="heading 2"/>
    <w:basedOn w:val="a"/>
    <w:next w:val="a"/>
    <w:qFormat/>
    <w:rsid w:val="00F17D90"/>
    <w:pPr>
      <w:keepNext/>
      <w:jc w:val="center"/>
      <w:outlineLvl w:val="1"/>
    </w:pPr>
    <w:rPr>
      <w:b/>
      <w:bCs/>
    </w:rPr>
  </w:style>
  <w:style w:type="paragraph" w:styleId="3">
    <w:name w:val="heading 3"/>
    <w:basedOn w:val="a"/>
    <w:next w:val="a"/>
    <w:qFormat/>
    <w:rsid w:val="00F17D90"/>
    <w:pPr>
      <w:keepNext/>
      <w:widowControl w:val="0"/>
      <w:spacing w:before="240" w:after="120" w:line="240" w:lineRule="exact"/>
      <w:outlineLvl w:val="2"/>
    </w:pPr>
    <w:rPr>
      <w:i/>
      <w:snapToGrid w:val="0"/>
      <w:color w:val="008080"/>
      <w:sz w:val="28"/>
      <w:szCs w:val="20"/>
    </w:rPr>
  </w:style>
  <w:style w:type="paragraph" w:styleId="8">
    <w:name w:val="heading 8"/>
    <w:basedOn w:val="a"/>
    <w:next w:val="a"/>
    <w:qFormat/>
    <w:rsid w:val="00F17D90"/>
    <w:pPr>
      <w:keepNext/>
      <w:widowControl w:val="0"/>
      <w:jc w:val="center"/>
      <w:outlineLvl w:val="7"/>
    </w:pPr>
    <w:rPr>
      <w:b/>
      <w:caps/>
      <w:snapToGrid w:val="0"/>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AD3758"/>
    <w:pPr>
      <w:ind w:firstLine="709"/>
      <w:jc w:val="both"/>
    </w:pPr>
    <w:rPr>
      <w:b/>
      <w:sz w:val="28"/>
      <w:szCs w:val="20"/>
    </w:rPr>
  </w:style>
  <w:style w:type="paragraph" w:styleId="a4">
    <w:name w:val="footnote text"/>
    <w:basedOn w:val="a"/>
    <w:semiHidden/>
    <w:rsid w:val="00B97DE6"/>
    <w:pPr>
      <w:widowControl w:val="0"/>
      <w:suppressAutoHyphens/>
      <w:snapToGrid w:val="0"/>
      <w:spacing w:line="480" w:lineRule="auto"/>
      <w:ind w:firstLine="260"/>
      <w:jc w:val="both"/>
    </w:pPr>
    <w:rPr>
      <w:sz w:val="20"/>
      <w:szCs w:val="20"/>
      <w:lang w:eastAsia="ar-SA"/>
    </w:rPr>
  </w:style>
  <w:style w:type="character" w:styleId="a5">
    <w:name w:val="footnote reference"/>
    <w:basedOn w:val="a0"/>
    <w:semiHidden/>
    <w:rsid w:val="00B97DE6"/>
    <w:rPr>
      <w:vertAlign w:val="superscript"/>
    </w:rPr>
  </w:style>
  <w:style w:type="paragraph" w:styleId="a6">
    <w:name w:val="Body Text Indent"/>
    <w:basedOn w:val="a"/>
    <w:rsid w:val="00F17D90"/>
    <w:pPr>
      <w:spacing w:after="120"/>
      <w:ind w:left="283"/>
    </w:pPr>
  </w:style>
  <w:style w:type="paragraph" w:styleId="20">
    <w:name w:val="Body Text Indent 2"/>
    <w:basedOn w:val="a"/>
    <w:rsid w:val="00F17D90"/>
    <w:pPr>
      <w:spacing w:after="120" w:line="480" w:lineRule="auto"/>
      <w:ind w:left="283"/>
    </w:pPr>
  </w:style>
  <w:style w:type="table" w:styleId="a7">
    <w:name w:val="Table Grid"/>
    <w:basedOn w:val="a1"/>
    <w:rsid w:val="00D308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8">
    <w:name w:val="Содержимое таблицы"/>
    <w:basedOn w:val="a"/>
    <w:rsid w:val="00185474"/>
    <w:pPr>
      <w:suppressLineNumbers/>
      <w:suppressAutoHyphens/>
    </w:pPr>
    <w:rPr>
      <w:lang w:eastAsia="ar-SA"/>
    </w:rPr>
  </w:style>
  <w:style w:type="paragraph" w:styleId="a9">
    <w:name w:val="footer"/>
    <w:basedOn w:val="a"/>
    <w:rsid w:val="00555CD8"/>
    <w:pPr>
      <w:tabs>
        <w:tab w:val="center" w:pos="4677"/>
        <w:tab w:val="right" w:pos="9355"/>
      </w:tabs>
    </w:pPr>
  </w:style>
  <w:style w:type="character" w:styleId="aa">
    <w:name w:val="page number"/>
    <w:basedOn w:val="a0"/>
    <w:rsid w:val="00555CD8"/>
  </w:style>
  <w:style w:type="character" w:styleId="ab">
    <w:name w:val="Hyperlink"/>
    <w:basedOn w:val="a0"/>
    <w:rsid w:val="00E868E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3591045">
      <w:bodyDiv w:val="1"/>
      <w:marLeft w:val="0"/>
      <w:marRight w:val="0"/>
      <w:marTop w:val="0"/>
      <w:marBottom w:val="0"/>
      <w:divBdr>
        <w:top w:val="none" w:sz="0" w:space="0" w:color="auto"/>
        <w:left w:val="none" w:sz="0" w:space="0" w:color="auto"/>
        <w:bottom w:val="none" w:sz="0" w:space="0" w:color="auto"/>
        <w:right w:val="none" w:sz="0" w:space="0" w:color="auto"/>
      </w:divBdr>
    </w:div>
    <w:div w:id="1517042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minfin.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www.minfin.ru" TargetMode="External"/><Relationship Id="rId1" Type="http://schemas.openxmlformats.org/officeDocument/2006/relationships/hyperlink" Target="http://www.minfin.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11803</Words>
  <Characters>67283</Characters>
  <Application>Microsoft Office Word</Application>
  <DocSecurity>0</DocSecurity>
  <Lines>560</Lines>
  <Paragraphs>157</Paragraphs>
  <ScaleCrop>false</ScaleCrop>
  <HeadingPairs>
    <vt:vector size="2" baseType="variant">
      <vt:variant>
        <vt:lpstr>Название</vt:lpstr>
      </vt:variant>
      <vt:variant>
        <vt:i4>1</vt:i4>
      </vt:variant>
    </vt:vector>
  </HeadingPairs>
  <TitlesOfParts>
    <vt:vector size="1" baseType="lpstr">
      <vt:lpstr/>
    </vt:vector>
  </TitlesOfParts>
  <Company>Дом</Company>
  <LinksUpToDate>false</LinksUpToDate>
  <CharactersWithSpaces>78929</CharactersWithSpaces>
  <SharedDoc>false</SharedDoc>
  <HLinks>
    <vt:vector size="18" baseType="variant">
      <vt:variant>
        <vt:i4>1704003</vt:i4>
      </vt:variant>
      <vt:variant>
        <vt:i4>0</vt:i4>
      </vt:variant>
      <vt:variant>
        <vt:i4>0</vt:i4>
      </vt:variant>
      <vt:variant>
        <vt:i4>5</vt:i4>
      </vt:variant>
      <vt:variant>
        <vt:lpwstr>http://www.minfin.ru/</vt:lpwstr>
      </vt:variant>
      <vt:variant>
        <vt:lpwstr/>
      </vt:variant>
      <vt:variant>
        <vt:i4>1704003</vt:i4>
      </vt:variant>
      <vt:variant>
        <vt:i4>3</vt:i4>
      </vt:variant>
      <vt:variant>
        <vt:i4>0</vt:i4>
      </vt:variant>
      <vt:variant>
        <vt:i4>5</vt:i4>
      </vt:variant>
      <vt:variant>
        <vt:lpwstr>http://www.minfin.ru/</vt:lpwstr>
      </vt:variant>
      <vt:variant>
        <vt:lpwstr/>
      </vt:variant>
      <vt:variant>
        <vt:i4>1704003</vt:i4>
      </vt:variant>
      <vt:variant>
        <vt:i4>0</vt:i4>
      </vt:variant>
      <vt:variant>
        <vt:i4>0</vt:i4>
      </vt:variant>
      <vt:variant>
        <vt:i4>5</vt:i4>
      </vt:variant>
      <vt:variant>
        <vt:lpwstr>http://www.minfin.ru/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Андрей</dc:creator>
  <cp:keywords/>
  <cp:lastModifiedBy>admin</cp:lastModifiedBy>
  <cp:revision>2</cp:revision>
  <cp:lastPrinted>2010-05-22T17:20:00Z</cp:lastPrinted>
  <dcterms:created xsi:type="dcterms:W3CDTF">2014-04-11T17:58:00Z</dcterms:created>
  <dcterms:modified xsi:type="dcterms:W3CDTF">2014-04-11T17:58:00Z</dcterms:modified>
</cp:coreProperties>
</file>