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23" w:rsidRDefault="00397439">
      <w:pPr>
        <w:pStyle w:val="1"/>
        <w:jc w:val="center"/>
      </w:pPr>
      <w:r>
        <w:t>Возможности применения логико-структурного подхода при оценке регулирующего воздействия</w:t>
      </w:r>
    </w:p>
    <w:p w:rsidR="008F2923" w:rsidRPr="00397439" w:rsidRDefault="00397439">
      <w:pPr>
        <w:pStyle w:val="a3"/>
      </w:pPr>
      <w:r>
        <w:t>О.В. Козловская, Р.А. Эльмурзаева</w:t>
      </w:r>
    </w:p>
    <w:p w:rsidR="008F2923" w:rsidRDefault="00397439">
      <w:pPr>
        <w:pStyle w:val="a3"/>
      </w:pPr>
      <w:r>
        <w:t>Актуализирована необходимость применения логико-структурного подхода при оценке регулирующего воздействия. Приведены особенности реализации логико-структурного подхода в целях установления причинно-следственной связи между инструментами регулирования и решением проблемы, на которую оно направлено. Предложен методический подход обоснования мер государственного вмешательства в социально-экономические процессы с позиции анализа заинтересованных сторон и формирования оценки ожиданий целевых групп в рамках основных направлений государственной политики. Практическая значимость исследования направлена на повышение адресности реализуемых мер государственной политики, структуризации и направленности регулирующего воздействия. Акцент сделан на необходимость коллективного взаимодействия для конкретизации представления об организационных и социальных механизмах взаимодействия бизнеса, власти и общества на этапах принятия и контроля за исполнением управляющих воздействий.</w:t>
      </w:r>
    </w:p>
    <w:p w:rsidR="008F2923" w:rsidRDefault="00397439">
      <w:pPr>
        <w:pStyle w:val="a3"/>
      </w:pPr>
      <w:r>
        <w:t>Для современной экономики России необходим переход от отраслевой к функционально-содержательной направленности государственного вмешательства, ведущий к снижению вероятности лоббирования интересов конкретных субъектов экономики и обеспечивающий комплексность в достижении цели политики. В первую очередь такой переход возможен посредством оптимизации функций государства и требует определения условий, при которых развитие адаптивных вариантов регулирования возможно и оправдано с точки зрения общественных интересов в долгосрочной перспективе. Следует отметить, что трансформация экономики происходит не только с точки зрения внесения изменений в действующие нормативные акты, но и с точки зрения институциональных преобразований, вызванных введением определенных правил поведения для субъектов экономики и поддерживающих их механизмов.</w:t>
      </w:r>
    </w:p>
    <w:p w:rsidR="008F2923" w:rsidRDefault="00397439">
      <w:pPr>
        <w:pStyle w:val="a3"/>
      </w:pPr>
      <w:r>
        <w:t>Процесс разработки и принятия оптимальных политических решений на государственном уровне требует выбора соответствующих инструментов, позволяющих идентифицировать проблемы, на решение которых будет направлена государственная политика, оценить степень учета интересов заинтересованных сторон и возможность достижения консенсуса между ними, подготовить эмпирические данные для выбора альтернативных решений. Внедрение оценки регулирующего воздействия (далее по тексту ОРВ) в процесс принятия и реализации государственной политики актуализирует необходимость использования в действующей практике таких инструментов управления, которые позволят обосновать степень применимости и комбинацию мер регулирования в зависимости от компетенции регулятора с точки зрения поставленных целей [1].</w:t>
      </w:r>
    </w:p>
    <w:p w:rsidR="008F2923" w:rsidRDefault="00397439">
      <w:pPr>
        <w:pStyle w:val="a3"/>
      </w:pPr>
      <w:r>
        <w:t>Использование методологии логико-структурного подхода (далее по тексту - ЛСП) представляет существенный практический интерес с позиции информационного сопровождения цели и приоритетных направлений разрабатываемой политики. Также это будет способствовать усилению взаимодействия и коммуникаций с заинтересованными сторонами в процессе разработки регулирующих мер, тем самым значительно повышая качество управленческих решений и координации взаимодействия институтов реализации государственной политики.</w:t>
      </w:r>
    </w:p>
    <w:p w:rsidR="008F2923" w:rsidRDefault="00397439">
      <w:pPr>
        <w:pStyle w:val="a3"/>
      </w:pPr>
      <w:r>
        <w:t>Логико-структурный подход (с англ. Logical Framework Approach) - это аналитический инструмент планирования, заимствованный и адаптированный Американским агентством международного развития (USAID) в конце 1960-х гг. из практики корпоративного и военного планирования при наличии контроля набора целей с доминирующей единственной целью. В течение существования подхода его сфера применения существенно изменилась - от стандартизированного представления проектов до совершенствования его дизайна, внедрения и управления проектами и программами с 1980-х и 1990-х гг.</w:t>
      </w:r>
    </w:p>
    <w:p w:rsidR="008F2923" w:rsidRDefault="00397439">
      <w:pPr>
        <w:pStyle w:val="a3"/>
      </w:pPr>
      <w:r>
        <w:t>Сегодня ЛСП активно применяется в области планирования, управления и оценки реализации проектов (программ), а также как необходимое условие фиксированного формата проекта (программы) для доступа к финансированию в ряде европейских агентств развития. Среди них Департамент Великобритании по международному развитию (DFID), Канадское агентство международного развития (CIDA), Организация экономического сотрудничества и развития (ОЭСР) и другие международные, правительственные, коммерческие организации. Кроме того, в практике государственного управления, помимо ЛСП, активно применяются такие технологии, как оценка воздействия на окружающую среду (Environmental Impact Assessment), социальная оценка воздействия (Social Impact Assessment) и анализ затрат и выгод (Cost-Benefit Analysis), в том числе в рамках оценки регулирующего воздействия (Regulatory Impact Assessment).</w:t>
      </w:r>
    </w:p>
    <w:p w:rsidR="008F2923" w:rsidRDefault="00397439">
      <w:pPr>
        <w:pStyle w:val="a3"/>
      </w:pPr>
      <w:r>
        <w:t>В основе ЛСП находится формирование схемы предварительного проектирования развития, идентификации центральных проблем и причинно-следственных отношений, поиска альтернативных вариантов достижения намеченной цели. Данная методология предполагает реализацию:</w:t>
      </w:r>
    </w:p>
    <w:p w:rsidR="008F2923" w:rsidRDefault="00397439">
      <w:pPr>
        <w:pStyle w:val="a3"/>
      </w:pPr>
      <w:r>
        <w:t>аналитического этапа, в основе которого - необходимость установления заинтересованных сторон и их ожиданий от предлагаемого вмешательства, пересмотра и уточнения целей воздействия;</w:t>
      </w:r>
    </w:p>
    <w:p w:rsidR="008F2923" w:rsidRDefault="00397439">
      <w:pPr>
        <w:pStyle w:val="a3"/>
      </w:pPr>
      <w:r>
        <w:t>этапа планирования - практических действий по достижению намеченных ожидаемых результатов при имеющихся ресурсах с учетом неопределенности и факторов риска.</w:t>
      </w:r>
    </w:p>
    <w:p w:rsidR="008F2923" w:rsidRDefault="00397439">
      <w:pPr>
        <w:pStyle w:val="a3"/>
      </w:pPr>
      <w:r>
        <w:t>В рамках данной статьи актуализированы основные направления аналитического этапа.</w:t>
      </w:r>
    </w:p>
    <w:p w:rsidR="008F2923" w:rsidRDefault="00397439">
      <w:pPr>
        <w:pStyle w:val="a3"/>
      </w:pPr>
      <w:r>
        <w:t>Во-первых, согласно ЛСП при оценке регулирующего воздействия анализ заинтересованных сторон занимает центральное место. Термин «заинтересованная сторона» имеет множество значений и предполагает определение:</w:t>
      </w:r>
    </w:p>
    <w:p w:rsidR="008F2923" w:rsidRDefault="00397439">
      <w:pPr>
        <w:pStyle w:val="a3"/>
      </w:pPr>
      <w:r>
        <w:t>«целевых групп» - лиц, непосредственно затронутых проблемной ситуацией, которые могут извлечь выгоду или понести издержки от существующих социальных, политических или экономических отношений в результате предлагаемых регулирующих мер;</w:t>
      </w:r>
    </w:p>
    <w:p w:rsidR="008F2923" w:rsidRDefault="00397439">
      <w:pPr>
        <w:pStyle w:val="a3"/>
      </w:pPr>
      <w:r>
        <w:t>остальных заинтересованных сторон - групп лиц, общественных, частных и экспертных организаций, государственных учреждений, которые заинтересованы и (или) несут ответственность за устранение проблем.</w:t>
      </w:r>
    </w:p>
    <w:p w:rsidR="008F2923" w:rsidRDefault="00397439">
      <w:pPr>
        <w:pStyle w:val="a3"/>
      </w:pPr>
      <w:r>
        <w:t>В зависимости от масштабности решаемой проблемы заинтересованные стороны могут быть классифицированы более подробно в соответствии с необходимой степенью детализации. В международной практике активно применяются различные методики, позволяющие исследовать их роль, интересы, возможности и способности участвовать в регулировании предметной области. Такой анализ фокусируется на трех основных функциях ключевых заинтересованных сторон - легитимности, имеющихся ресурсах и взаимозависимости отношений между ними [2].</w:t>
      </w:r>
    </w:p>
    <w:p w:rsidR="008F2923" w:rsidRDefault="00397439">
      <w:pPr>
        <w:pStyle w:val="a3"/>
      </w:pPr>
      <w:r>
        <w:t>Формирование перечня заинтересованных сторон позволит выявить:</w:t>
      </w:r>
    </w:p>
    <w:p w:rsidR="008F2923" w:rsidRDefault="00397439">
      <w:pPr>
        <w:pStyle w:val="a3"/>
      </w:pPr>
      <w:r>
        <w:t>область интереса и уточнение ожиданий заинтересованных сторон;</w:t>
      </w:r>
    </w:p>
    <w:p w:rsidR="008F2923" w:rsidRDefault="00397439">
      <w:pPr>
        <w:pStyle w:val="a3"/>
      </w:pPr>
      <w:r>
        <w:t>интересы действующих и потенциальных заинтересованных сторон в отношении подлежащих решению проблем, а также степень воздействия одних заинтересованных сторон на другие;</w:t>
      </w:r>
    </w:p>
    <w:p w:rsidR="008F2923" w:rsidRDefault="00397439">
      <w:pPr>
        <w:pStyle w:val="a3"/>
      </w:pPr>
      <w:r>
        <w:t>готовность участия (одобрение или противодействие регулирующему воздействию) и формы представительства интересов (преобладание коллективных интересов над частными);</w:t>
      </w:r>
    </w:p>
    <w:p w:rsidR="008F2923" w:rsidRDefault="00397439">
      <w:pPr>
        <w:pStyle w:val="a3"/>
      </w:pPr>
      <w:r>
        <w:t>отношения сотрудничества (или конфликтность) между интересами, которое может генерировать неопределенность и риски;</w:t>
      </w:r>
    </w:p>
    <w:p w:rsidR="008F2923" w:rsidRDefault="00397439">
      <w:pPr>
        <w:pStyle w:val="a3"/>
      </w:pPr>
      <w:r>
        <w:t>наличие и доступность ресурсов, которыми располагают заинтересованные стороны;</w:t>
      </w:r>
    </w:p>
    <w:p w:rsidR="008F2923" w:rsidRDefault="00397439">
      <w:pPr>
        <w:pStyle w:val="a3"/>
      </w:pPr>
      <w:r>
        <w:t>возможность коллективного взаимодействия между заинтересованными сторонами и вероятность возникновения синергетического эффекта от коллективного действия;</w:t>
      </w:r>
    </w:p>
    <w:p w:rsidR="008F2923" w:rsidRDefault="00397439">
      <w:pPr>
        <w:pStyle w:val="a3"/>
      </w:pPr>
      <w:r>
        <w:t>период регулирующего воздействия (кратко-, средне-, долгосрочный);</w:t>
      </w:r>
    </w:p>
    <w:p w:rsidR="008F2923" w:rsidRDefault="00397439">
      <w:pPr>
        <w:pStyle w:val="a3"/>
      </w:pPr>
      <w:r>
        <w:t>ожидаемые последствия предлагаемых мер регулирования (положительные или негативные);</w:t>
      </w:r>
    </w:p>
    <w:p w:rsidR="008F2923" w:rsidRDefault="00397439">
      <w:pPr>
        <w:pStyle w:val="a3"/>
      </w:pPr>
      <w:r>
        <w:t>выгоды и издержки предлагаемых мер воздействия с распределением их по группам заинтересованных сторон;</w:t>
      </w:r>
    </w:p>
    <w:p w:rsidR="008F2923" w:rsidRDefault="00397439">
      <w:pPr>
        <w:pStyle w:val="a3"/>
      </w:pPr>
      <w:r>
        <w:t>приоритеты удовлетворения потребностей и интересов каждой из заинтересованных сторон в рамках реализации политики и оценку изменений, вызванных политикой.</w:t>
      </w:r>
    </w:p>
    <w:p w:rsidR="008F2923" w:rsidRDefault="00397439">
      <w:pPr>
        <w:pStyle w:val="a3"/>
      </w:pPr>
      <w:r>
        <w:t>Следует отметить, что процедура оценки регулирующего воздействия на стадии планирования и подготовки проекта концепции регулирования (нормативного правового акта) в «Методических рекомендациях по внедрению процедуры и порядка проведения оценки регулирующего воздействия в субъектах Российской Федерации» содержит лишь ссылки на социальные группы - «круг лиц, близких по характеру и размерам воздействия регулирования». Однако анализ позиции заинтересованных сторон, в том числе целевых групп, не предусмотрен, несмотря на наличие в процедуре ОРВ организации публичных консультаций, в том числе публичных обсуждений актуальности предметных областей регулирования [3].</w:t>
      </w:r>
    </w:p>
    <w:p w:rsidR="008F2923" w:rsidRDefault="00397439">
      <w:pPr>
        <w:pStyle w:val="a3"/>
      </w:pPr>
      <w:r>
        <w:t>Сказанное позволяет сделать вывод о необходимости проведения анализа заинтересованных сторон в контексте формирования конкретного перечня групп, численных и качественных характеристик заинтересованных сторон в регулирующем воздействии. Тогда как публичные консультации являются способом критической проверки ожиданий ключевых заинтересованных сторон, которые должны быть учтены ещё на стадии планирования регулирующего воздействия.</w:t>
      </w:r>
    </w:p>
    <w:p w:rsidR="008F2923" w:rsidRDefault="00397439">
      <w:pPr>
        <w:pStyle w:val="a3"/>
      </w:pPr>
      <w:r>
        <w:t>Во-вторых, анализ проблемы, на решение которой направлено регулирующее воздействие, предполагает решение следующих задач:</w:t>
      </w:r>
    </w:p>
    <w:p w:rsidR="008F2923" w:rsidRDefault="00397439">
      <w:pPr>
        <w:pStyle w:val="a3"/>
      </w:pPr>
      <w:r>
        <w:t>идентификация основных проблем заинтересованных сторон и уточнение их ожиданий (потребности) в решении проблемы;</w:t>
      </w:r>
    </w:p>
    <w:p w:rsidR="008F2923" w:rsidRDefault="00397439">
      <w:pPr>
        <w:pStyle w:val="a3"/>
      </w:pPr>
      <w:r>
        <w:t>установление взаимосвязи выявленных проблем с проблемным полем регулирования;</w:t>
      </w:r>
    </w:p>
    <w:p w:rsidR="008F2923" w:rsidRDefault="00397439">
      <w:pPr>
        <w:pStyle w:val="a3"/>
      </w:pPr>
      <w:r>
        <w:t>построение дерева проблем для установления причинно-следственных связей.</w:t>
      </w:r>
    </w:p>
    <w:p w:rsidR="008F2923" w:rsidRDefault="00397439">
      <w:pPr>
        <w:pStyle w:val="a3"/>
      </w:pPr>
      <w:r>
        <w:t>Следует отметить сложность процесса постановки проблемы ввиду наличия и противоречивости различных точек зрения заинтересованных сторон в ее решении. В частности, решение проблемы для одной заинтересованной стороны может противоречить ценностям другой, тем самым порождая новый круг проблем. В результате многократного обсуждения мнений и пересмотра повторяющихся, имеющих отношение к рассматриваемой сфере деятельности, необходимо выявить центральную проблему. Всеобъемлющие проблемы, выявленные в ходе анализа, которые не могут быть решены в рамках исследуемой политики, должны быть исключены из «дерева проблем» и должны рассматриваться как неопределенность. Повторный анализ проблем может привести к появлению на более поздней стадии иной центральной проблемы, что делает необходимым возобновление анализа и уточнение ранее построенного дерева проблем.</w:t>
      </w:r>
    </w:p>
    <w:p w:rsidR="008F2923" w:rsidRDefault="00397439">
      <w:pPr>
        <w:pStyle w:val="a3"/>
      </w:pPr>
      <w:r>
        <w:t>Результатом этапа должно стать «дерево проблем». На «дереве проблем» причины располагаются ниже, следствия - выше (рис. 1). Между ними указывают</w:t>
      </w:r>
    </w:p>
    <w:p w:rsidR="008F2923" w:rsidRDefault="00397439">
      <w:pPr>
        <w:pStyle w:val="a3"/>
      </w:pPr>
      <w:r>
        <w:t>При рассмотрении следующей проблемы осуществляют ее перемещение:</w:t>
      </w:r>
    </w:p>
    <w:p w:rsidR="008F2923" w:rsidRDefault="00397439">
      <w:pPr>
        <w:pStyle w:val="a3"/>
      </w:pPr>
      <w:r>
        <w:t>если проблема является причиной, она помещается уровнем ниже;</w:t>
      </w:r>
    </w:p>
    <w:p w:rsidR="008F2923" w:rsidRDefault="00397439">
      <w:pPr>
        <w:pStyle w:val="a3"/>
      </w:pPr>
      <w:r>
        <w:t>если проблема является следствием, она помещается уровнем выше;</w:t>
      </w:r>
    </w:p>
    <w:p w:rsidR="008F2923" w:rsidRDefault="00397439">
      <w:pPr>
        <w:pStyle w:val="a3"/>
      </w:pPr>
      <w:r>
        <w:t>если проблема не является ни причиной, ни следствием, она остается на том же самом уровне.</w:t>
      </w:r>
    </w:p>
    <w:p w:rsidR="008F2923" w:rsidRDefault="00397439">
      <w:pPr>
        <w:pStyle w:val="a3"/>
      </w:pPr>
      <w:r>
        <w:t>По мере «разрастания» дерева оставшиеся проблемы добавляются к нему по тому же принципу.</w:t>
      </w:r>
    </w:p>
    <w:p w:rsidR="008F2923" w:rsidRDefault="00397439">
      <w:pPr>
        <w:pStyle w:val="a3"/>
      </w:pPr>
      <w:r>
        <w:t>В зависимости от контекста решаемых проблем применяют два основных подхода, которые можно использовать при работе с «деревом проблем»:</w:t>
      </w:r>
    </w:p>
    <w:p w:rsidR="008F2923" w:rsidRDefault="00397439">
      <w:pPr>
        <w:pStyle w:val="a3"/>
      </w:pPr>
      <w:r>
        <w:t>метод «центральной проблемы»: исходным пунктом для построения дерева является идентифицированная в результате обсуждения с заинтересованными участниками проблема;</w:t>
      </w:r>
    </w:p>
    <w:p w:rsidR="008F2923" w:rsidRDefault="00397439">
      <w:pPr>
        <w:pStyle w:val="a3"/>
      </w:pPr>
      <w:r>
        <w:t>«целеориентированный» метод: исходным пунктом является заданная цель политики, а затем выявляются связанные с ней проблемы.</w:t>
      </w:r>
    </w:p>
    <w:p w:rsidR="008F2923" w:rsidRDefault="00397439">
      <w:pPr>
        <w:pStyle w:val="a3"/>
      </w:pPr>
      <w:r>
        <w:t>Ключевым аспектом проводимого анализа проблемы является определение, каким образом она изменится, если не осуществлять регулирования либо выявить недостатки существующего регулирования анализируемой сферы жизнедеятельности. Анализ проблемной ситуации необходим для выявления:</w:t>
      </w:r>
    </w:p>
    <w:p w:rsidR="008F2923" w:rsidRDefault="00397439">
      <w:pPr>
        <w:pStyle w:val="a3"/>
      </w:pPr>
      <w:r>
        <w:t>первопричин проблемного поля и связанных с ними ограничений;</w:t>
      </w:r>
    </w:p>
    <w:p w:rsidR="008F2923" w:rsidRDefault="00397439">
      <w:pPr>
        <w:pStyle w:val="a3"/>
      </w:pPr>
      <w:r>
        <w:t>масштаба проблемы;</w:t>
      </w:r>
    </w:p>
    <w:p w:rsidR="008F2923" w:rsidRDefault="00397439">
      <w:pPr>
        <w:pStyle w:val="a3"/>
      </w:pPr>
      <w:r>
        <w:t>взаимосвязей между различными факторами, составляющими проблему;</w:t>
      </w:r>
    </w:p>
    <w:p w:rsidR="008F2923" w:rsidRDefault="00397439">
      <w:pPr>
        <w:pStyle w:val="a3"/>
      </w:pPr>
      <w:r>
        <w:t>степени влияния проблемы на различные заинтересованные стороны;</w:t>
      </w:r>
    </w:p>
    <w:p w:rsidR="008F2923" w:rsidRDefault="00397439">
      <w:pPr>
        <w:pStyle w:val="a3"/>
      </w:pPr>
      <w:r>
        <w:t>кратко-, средне- и долгосрочных мер, которые могут быть необходимы для обеспечения устойчивого решения проблемной ситуации;</w:t>
      </w:r>
    </w:p>
    <w:p w:rsidR="008F2923" w:rsidRDefault="00397439">
      <w:pPr>
        <w:pStyle w:val="a3"/>
      </w:pPr>
      <w:r>
        <w:t>вероятных партнерских отношений, необходимых для эффективного решения проблемы;</w:t>
      </w:r>
    </w:p>
    <w:p w:rsidR="008F2923" w:rsidRDefault="00397439">
      <w:pPr>
        <w:pStyle w:val="a3"/>
      </w:pPr>
      <w:r>
        <w:t>роли в регулирующем воздействии каждой из заинтересованных сторон;</w:t>
      </w:r>
    </w:p>
    <w:p w:rsidR="008F2923" w:rsidRDefault="00397439">
      <w:pPr>
        <w:pStyle w:val="a3"/>
      </w:pPr>
      <w:r>
        <w:t>совокупности ресурсов, которые необходимы и доступны для решения проблемы.</w:t>
      </w:r>
    </w:p>
    <w:p w:rsidR="008F2923" w:rsidRDefault="00397439">
      <w:pPr>
        <w:pStyle w:val="a3"/>
      </w:pPr>
      <w:r>
        <w:t>В-третьих, анализ целей позволяет задать вектор логики регулирующего воздействия в решении проблемы и устранения (снижения влияния) ее базовых причин. В результате выявленного проблемного поля - отрицательных аспектов политики - необходимо сконцентрировать внимание на положительных аспектах будущей деятельности, в которой причины проблемы будут устранены. Это достигается зеркальным отображением «дерево проблем» - «дерево целей». Решение центральной проблемы становится целью политики, а отношения причина - следствие становятся отношениями средства - конечный результат. Следует удостовериться в логичности и однозначной трактовке выстроенных взаимосвязей.</w:t>
      </w:r>
    </w:p>
    <w:p w:rsidR="008F2923" w:rsidRDefault="00835D78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6.75pt;height:104.25pt">
            <v:imagedata r:id="rId4" o:title=""/>
          </v:shape>
        </w:pict>
      </w:r>
    </w:p>
    <w:p w:rsidR="008F2923" w:rsidRDefault="00397439">
      <w:pPr>
        <w:pStyle w:val="a3"/>
      </w:pPr>
      <w:r>
        <w:t>Рис. 1. Принцип построения дерева проблем</w:t>
      </w:r>
    </w:p>
    <w:p w:rsidR="008F2923" w:rsidRDefault="00397439">
      <w:pPr>
        <w:pStyle w:val="a3"/>
      </w:pPr>
      <w:r>
        <w:t>причинно-следственные связи в виде стрелок, направленных от причины к следствию.</w:t>
      </w:r>
    </w:p>
    <w:p w:rsidR="008F2923" w:rsidRDefault="00397439">
      <w:pPr>
        <w:pStyle w:val="a3"/>
      </w:pPr>
      <w:r>
        <w:t>Вероятность успешной постановки цели напрямую зависит от ясности и четкости формулирования целей, которые достигаются соблюдением следующих SMART критериев (SMART - умный - аббревиатура, образованная первыми буквами английских слов specific, measurable, assignable, realistic, time-releated):</w:t>
      </w:r>
    </w:p>
    <w:p w:rsidR="008F2923" w:rsidRDefault="00397439">
      <w:pPr>
        <w:pStyle w:val="a3"/>
      </w:pPr>
      <w:r>
        <w:t>конкретность цели: лаконичное и четкое выражение, однозначно понимаемое всеми заинтересованными сторонами политики, что также значительно может упростить планирование времени достижения цели, контроля и мониторинга работ по ее достижению;</w:t>
      </w:r>
    </w:p>
    <w:p w:rsidR="008F2923" w:rsidRDefault="00397439">
      <w:pPr>
        <w:pStyle w:val="a3"/>
      </w:pPr>
      <w:r>
        <w:t>измеримость цели: установление количественных и качественных показателей состояния мероприятий, которые позволили бы определить степень достижения цели и влияющих факторов, а также осуществлять мониторинг и оценку осуществляемых мероприятий;</w:t>
      </w:r>
    </w:p>
    <w:p w:rsidR="008F2923" w:rsidRDefault="00397439">
      <w:pPr>
        <w:pStyle w:val="a3"/>
      </w:pPr>
      <w:r>
        <w:t>достижимость цели: возможность делегировать полномочия по ее достижению между различными заинтересованными сторонами для соблюдения баланса между напряженностью реализуемых мероприятий и достижимостью результата. Достижимость целей может быть сформулирована следующими способами: поэтапное повышение результатов работы, приближение к пределу возможностей заинтересованных сторон, установка предельных показателей.</w:t>
      </w:r>
    </w:p>
    <w:p w:rsidR="008F2923" w:rsidRDefault="00397439">
      <w:pPr>
        <w:pStyle w:val="a3"/>
      </w:pPr>
      <w:r>
        <w:t>уместность цели означает: реальность выполнения мероприятий в срок и в рамках доступных ресурсов;</w:t>
      </w:r>
    </w:p>
    <w:p w:rsidR="008F2923" w:rsidRDefault="00397439">
      <w:pPr>
        <w:pStyle w:val="a3"/>
      </w:pPr>
      <w:r>
        <w:t>согласованность по времени: установление продолжительности выполнения всех этапов политики.</w:t>
      </w:r>
    </w:p>
    <w:p w:rsidR="008F2923" w:rsidRDefault="00397439">
      <w:pPr>
        <w:pStyle w:val="a3"/>
      </w:pPr>
      <w:r>
        <w:t>В-четвертых, анализ альтернативных вариантов регулирующего воздействия направлен на определение оптимальной формы регулирования и вероятных социальных, экономических и экологических эффектов. Решение этой задачи требует расширения спектра доступных институциональных альтернатив, направленных на преодоление провалов рынка посредством кооперации субъектов экономики (как на добровольной, так и на нормативной основе).</w:t>
      </w:r>
    </w:p>
    <w:p w:rsidR="008F2923" w:rsidRDefault="00397439">
      <w:pPr>
        <w:pStyle w:val="a3"/>
      </w:pPr>
      <w:r>
        <w:t>Важно отметить, что ключевым аспектом является смысл определения термина «регулирование» как такового (регулирование (лат. regulare - подчинять правилу) - направление развития, движения чего-либо с целью приведения в порядок, систему. Дерегулирование предполагает не отмену регулирования, а внесение поправок или частичную замену государственного вмешательства альтернативным). В широком понимании «регулирование» отождествляется с государственным вмешательством в экономику в случае рыночных неудач и необходимости обеспечения социального благополучия, в узком - с административно - правовой регламентацией предпринимательской деятельности. Следует выделить особенности государственного регулирующего воздействия (государственное регулирование), которое обусловлено наличием исключительного права принуждения субъектов соблюдать установленные общеобязательные для всех нормы, правила поведения, закрепленные законодательно, и создает отношения упорядоченности и устойчивости социально-экономической системы. В частности, государственное регулирование экономики предполагает:</w:t>
      </w:r>
    </w:p>
    <w:p w:rsidR="008F2923" w:rsidRDefault="00397439">
      <w:pPr>
        <w:pStyle w:val="a3"/>
      </w:pPr>
      <w:r>
        <w:t>регламентацию хозяйственной жизни посредством разработки нормативно-правовой базы деятельности хозяйствующих субъектов, определяющей их права и обязанности, меру взаимной ответственности, в том числе и введение определенных запретов, нацеленных на недопущение ущерба субъектам рынка;</w:t>
      </w:r>
    </w:p>
    <w:p w:rsidR="008F2923" w:rsidRDefault="00397439">
      <w:pPr>
        <w:pStyle w:val="a3"/>
      </w:pPr>
      <w:r>
        <w:t>формирование организационно-экономических структур, обеспечивающих строгий контроль за соблюдением норм регламентации хозяйственного поведения субъектов рынка и обслуживающих хозяйственные отношения;</w:t>
      </w:r>
    </w:p>
    <w:p w:rsidR="008F2923" w:rsidRDefault="00397439">
      <w:pPr>
        <w:pStyle w:val="a3"/>
      </w:pPr>
      <w:r>
        <w:t>зависимость от целей государственной политики и стратегии долгосрочного развития государства, определение и результативное применение механизмов ее реализации.</w:t>
      </w:r>
    </w:p>
    <w:p w:rsidR="008F2923" w:rsidRDefault="00397439">
      <w:pPr>
        <w:pStyle w:val="a3"/>
      </w:pPr>
      <w:r>
        <w:t>Современное понимание регулирующего воздействия в рамках регуляторной реформы в ряде экономически развитых стран связано с возможностью государства санкционировать и делегировать право воздействия, в основе которого находится применение различных инструментов, как формальных (нормативно-правовые документы), так и неофициальных («руководство»). Таким образом, современная трактовка понятия регулирования может также включать правила (стандарты), разработанные неправительственными организациями, которым государством делегированы регулирующие полномочия, несоблюдение которых предусматривает явную угрозу наказания.</w:t>
      </w:r>
    </w:p>
    <w:p w:rsidR="008F2923" w:rsidRDefault="00397439">
      <w:pPr>
        <w:pStyle w:val="a3"/>
      </w:pPr>
      <w:r>
        <w:t>Это позволит охватить максимально возможные политические альтернативы и выявить возможность применения различных альтернатив прямого регулирующего воздействия (государственного регулирования) - саморегулирования, смешанного регулирования (квазирегулирования, со-регулирования) для успешного решения политических, социальноэкономических проблем. Наиболее интересным и содержательным в этом отношении является австралийский опыт формирования эффективного самостоятельного и совместного механизмов регулирования [4]:</w:t>
      </w:r>
    </w:p>
    <w:p w:rsidR="008F2923" w:rsidRDefault="00397439">
      <w:pPr>
        <w:pStyle w:val="a3"/>
      </w:pPr>
      <w:r>
        <w:t>саморегулирование - установление практических правил, кодексов поведения и стандартов ведения предпринимательской или профессиональной деятельности на основе добровольных соглашений между экономическими и социальными субъектами и наличие организации, имеющей право осуществлять контроль за соблюдением требований;</w:t>
      </w:r>
    </w:p>
    <w:p w:rsidR="008F2923" w:rsidRDefault="00397439">
      <w:pPr>
        <w:pStyle w:val="a3"/>
      </w:pPr>
      <w:r>
        <w:t>квазирегулирование включает в себя широкий круг правил или договоренностей, следование которым в различных формах поощряется государством (официальная поддержка кодексов и стандартов ведения практики, арбитраж и пр.) и которые не являются частью явного государственного регулирования;</w:t>
      </w:r>
    </w:p>
    <w:p w:rsidR="008F2923" w:rsidRDefault="00397439">
      <w:pPr>
        <w:pStyle w:val="a3"/>
      </w:pPr>
      <w:r>
        <w:t>со-регулирование основано на делегировании полномочий государственного органа по регулированию конкретной предметной области объединениям (ассоциациям) заинтересованных лиц и предполагает, что отрасль или профессиональная организация разрабатывают механизм регулирования (кодекс практики, стандарт) с привлечением законодательных органов власти.</w:t>
      </w:r>
    </w:p>
    <w:p w:rsidR="008F2923" w:rsidRDefault="00397439">
      <w:pPr>
        <w:pStyle w:val="a3"/>
      </w:pPr>
      <w:r>
        <w:t>«Оптимальные условия», или факторы привлекательности саморегулирования и со-регулирования:</w:t>
      </w:r>
    </w:p>
    <w:p w:rsidR="008F2923" w:rsidRDefault="00397439">
      <w:pPr>
        <w:pStyle w:val="a3"/>
      </w:pPr>
      <w:r>
        <w:t>а) внешние условия - небольшое количество игроков с широким охватом сферы влияния, высокий уровень конкуренции и наличие барьеров для входа, однородность продукции, высокая степень совпадения интересов участников, быстро меняющаяся окружающая среда;</w:t>
      </w:r>
    </w:p>
    <w:p w:rsidR="008F2923" w:rsidRDefault="00397439">
      <w:pPr>
        <w:pStyle w:val="a3"/>
      </w:pPr>
      <w:r>
        <w:t>б)разработка схемы регулирования осуществляется согласно целям, результатам и изменениям, удовлетворяющим ожидания как государственных органов, так и саморегулирующей организации.</w:t>
      </w:r>
    </w:p>
    <w:p w:rsidR="008F2923" w:rsidRDefault="00397439">
      <w:pPr>
        <w:pStyle w:val="a3"/>
      </w:pPr>
      <w:r>
        <w:t>Для оценки альтернатив регулирования целесообразно определить и согласовать ряд критериев, по которым они могут быть ранжированы:</w:t>
      </w:r>
    </w:p>
    <w:p w:rsidR="008F2923" w:rsidRDefault="00397439">
      <w:pPr>
        <w:pStyle w:val="a3"/>
      </w:pPr>
      <w:r>
        <w:t>возможные положительные и (или) отрицательные последствия для заинтересованных сторон;</w:t>
      </w:r>
    </w:p>
    <w:p w:rsidR="008F2923" w:rsidRDefault="00397439">
      <w:pPr>
        <w:pStyle w:val="a3"/>
      </w:pPr>
      <w:r>
        <w:t>длительность и необратимость введения регулирующего воздействия;</w:t>
      </w:r>
    </w:p>
    <w:p w:rsidR="008F2923" w:rsidRDefault="00397439">
      <w:pPr>
        <w:pStyle w:val="a3"/>
      </w:pPr>
      <w:r>
        <w:t>устойчивость регулирующего воздействия;</w:t>
      </w:r>
    </w:p>
    <w:p w:rsidR="008F2923" w:rsidRDefault="00397439">
      <w:pPr>
        <w:pStyle w:val="a3"/>
      </w:pPr>
      <w:r>
        <w:t>соответствие действующей практике регулирования или нормам поведения в определенной сфере деятельности и периодичность внесения изменений регулирующего воздействия;</w:t>
      </w:r>
    </w:p>
    <w:p w:rsidR="008F2923" w:rsidRDefault="00397439">
      <w:pPr>
        <w:pStyle w:val="a3"/>
      </w:pPr>
      <w:r>
        <w:t>наличие и доступность ресурсов (человеческих, материальных, финансовых, информационных), необходимых для достижения цели;</w:t>
      </w:r>
    </w:p>
    <w:p w:rsidR="008F2923" w:rsidRDefault="00397439">
      <w:pPr>
        <w:pStyle w:val="a3"/>
      </w:pPr>
      <w:r>
        <w:t>распределение ответственности (обязательств) для решения проблемы по возрастанию от саморегулирования до государственного вмешательства;</w:t>
      </w:r>
    </w:p>
    <w:p w:rsidR="008F2923" w:rsidRDefault="00397439">
      <w:pPr>
        <w:pStyle w:val="a3"/>
      </w:pPr>
      <w:r>
        <w:t>изменения поведенческих характеристик заинтересованных сторон.</w:t>
      </w:r>
    </w:p>
    <w:p w:rsidR="008F2923" w:rsidRDefault="00397439">
      <w:pPr>
        <w:pStyle w:val="a3"/>
      </w:pPr>
      <w:r>
        <w:t>Сложность представляют задержки регулирующего воздействия [5]:</w:t>
      </w:r>
    </w:p>
    <w:p w:rsidR="008F2923" w:rsidRDefault="00397439">
      <w:pPr>
        <w:pStyle w:val="a3"/>
      </w:pPr>
      <w:r>
        <w:t>задержки в наблюдении - период времени между событием (требующим регулирования или его изменения) и моментом времени принятия мер;</w:t>
      </w:r>
    </w:p>
    <w:p w:rsidR="008F2923" w:rsidRDefault="00397439">
      <w:pPr>
        <w:pStyle w:val="a3"/>
      </w:pPr>
      <w:r>
        <w:t>задержки в принятии решений (или разрешения);</w:t>
      </w:r>
    </w:p>
    <w:p w:rsidR="008F2923" w:rsidRDefault="00397439">
      <w:pPr>
        <w:pStyle w:val="a3"/>
      </w:pPr>
      <w:r>
        <w:t>задержки в реализации - временной лаг от новых или реформированных норм до их введения в практику;</w:t>
      </w:r>
    </w:p>
    <w:p w:rsidR="008F2923" w:rsidRDefault="00397439">
      <w:pPr>
        <w:pStyle w:val="a3"/>
      </w:pPr>
      <w:r>
        <w:t>задержки в силе - это период времени между осуществлением регулирования и моментом времени, когда будут получены намеченные эффекты.</w:t>
      </w:r>
    </w:p>
    <w:p w:rsidR="008F2923" w:rsidRDefault="00397439">
      <w:pPr>
        <w:pStyle w:val="a3"/>
      </w:pPr>
      <w:r>
        <w:t>Современные постулаты регуляторного воздействия в экономически развитых странах основаны на принципе обоснованности государственного вмешательства в рамках «регуляторной политики», целью которой является оценка эффективности и пересмотр существующих регулирующих мер с точки зрения повышения качества принимаемых управленческих решений.</w:t>
      </w:r>
    </w:p>
    <w:p w:rsidR="008F2923" w:rsidRDefault="00397439">
      <w:pPr>
        <w:pStyle w:val="a3"/>
      </w:pPr>
      <w:r>
        <w:t>На наш взгляд, значительный интерес представляет необходимость исследования адаптивности и гибкости использования механизмов, альтернативных государственному регулирующему воздействию, поскольку в современных условиях государство играет роль катализатора изменений посредством создания институтов, способствующих согласованию коллективных и личных экономических интересов с потребностями общества. Таким образом, применение логи- ко-структурного подхода способствует структуризации и направленности регулирующего воздействия посредством коллективного взаимодействия и позволит конкретизировать представление об организационных и социальных механизмах взаимодействия бизнеса, власти и общества на этапах принятия и контроля за исполнением управляющих воздействий.</w:t>
      </w:r>
    </w:p>
    <w:p w:rsidR="008F2923" w:rsidRDefault="00397439">
      <w:pPr>
        <w:pStyle w:val="a3"/>
      </w:pPr>
      <w:r>
        <w:t>Список литературы</w:t>
      </w:r>
    </w:p>
    <w:p w:rsidR="008F2923" w:rsidRDefault="00397439">
      <w:pPr>
        <w:pStyle w:val="a3"/>
      </w:pPr>
      <w:r>
        <w:t>Козловская О.В., Эльмурзаева Р.А. Внедрение и развитие института оценки регулирующего воздействия при формировании и реализации государственной политики // Вестник Томского государственного университета. 2012. № 363. С. 165-166.</w:t>
      </w:r>
    </w:p>
    <w:p w:rsidR="008F2923" w:rsidRDefault="00397439">
      <w:pPr>
        <w:pStyle w:val="a3"/>
      </w:pPr>
      <w:r>
        <w:t>Multi-stakeholder management: Tools for Stakeholder Analysis: 10 building blocks for designing participatory systems of cooperation. The Federal</w:t>
      </w:r>
    </w:p>
    <w:p w:rsidR="008F2923" w:rsidRDefault="00397439">
      <w:pPr>
        <w:pStyle w:val="a3"/>
      </w:pPr>
      <w:r>
        <w:t>Ministry for Economic Cooperation and Development of Germany. 2007. URL: http://www.fsnnetwork.org/sites/default/files/en-svmp-instrumente- akteuersanalyse.pdf (дата обращения: 10.08.2012 г.).</w:t>
      </w:r>
    </w:p>
    <w:p w:rsidR="008F2923" w:rsidRDefault="00397439">
      <w:pPr>
        <w:pStyle w:val="a3"/>
      </w:pPr>
      <w:r>
        <w:t>Методические рекомендации по внедрению процедуры и порядка проведения оценки регулирующего воздействия в субъектах Российской Федерации.</w:t>
      </w:r>
    </w:p>
    <w:p w:rsidR="008F2923" w:rsidRDefault="00397439">
      <w:pPr>
        <w:pStyle w:val="a3"/>
      </w:pPr>
      <w:r>
        <w:t>Optimal conditions for effective self- and co-regulatory arrangements. The Australian Communications and Media Authority (ACMA). 2012. URL: http://www.acma.gov.au/WEB/STANDARD/pc=PC_312187 (дата обращения: 30.09.2012 г.).</w:t>
      </w:r>
    </w:p>
    <w:p w:rsidR="008F2923" w:rsidRDefault="00397439">
      <w:pPr>
        <w:pStyle w:val="a3"/>
      </w:pPr>
      <w:r>
        <w:t>KalleMaatta. Regulatory reform and innovations: Whether to trust the invisible hand or use the visible one? // Sitra Reports series. 2001. № 10. URL: http://www.sitra.fi/julkaisut/raportti10.pdf (дата обращения: 30.09.2012 г.).</w:t>
      </w:r>
      <w:bookmarkStart w:id="0" w:name="_GoBack"/>
      <w:bookmarkEnd w:id="0"/>
    </w:p>
    <w:sectPr w:rsidR="008F29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439"/>
    <w:rsid w:val="00397439"/>
    <w:rsid w:val="00835D78"/>
    <w:rsid w:val="008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699CCE-0D44-4B4A-8DFA-3D5486A3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3324</Words>
  <Characters>18950</Characters>
  <Application>Microsoft Office Word</Application>
  <DocSecurity>0</DocSecurity>
  <Lines>157</Lines>
  <Paragraphs>44</Paragraphs>
  <ScaleCrop>false</ScaleCrop>
  <Company>diakov.net</Company>
  <LinksUpToDate>false</LinksUpToDate>
  <CharactersWithSpaces>22230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Возможности применения логико-структурного подхода при оценке регулирующего воздействия</dc:title>
  <dc:subject/>
  <dc:creator>Irina</dc:creator>
  <cp:keywords/>
  <dc:description/>
  <cp:lastModifiedBy>Irina</cp:lastModifiedBy>
  <cp:revision>2</cp:revision>
  <dcterms:created xsi:type="dcterms:W3CDTF">2014-08-02T18:44:00Z</dcterms:created>
  <dcterms:modified xsi:type="dcterms:W3CDTF">2014-08-02T18:44:00Z</dcterms:modified>
</cp:coreProperties>
</file>