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0B4" w:rsidRPr="00E84446" w:rsidRDefault="002170B4" w:rsidP="00D72CC9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  <w:r w:rsidRPr="00E84446">
        <w:rPr>
          <w:sz w:val="28"/>
          <w:szCs w:val="28"/>
        </w:rPr>
        <w:t>МИНИСТЕРСТВО ОБРАЗОВАНИЯ РЕСПУБЛИКИ БЕЛАРУСЬ</w:t>
      </w:r>
    </w:p>
    <w:p w:rsidR="002170B4" w:rsidRPr="00E84446" w:rsidRDefault="002170B4" w:rsidP="00D72CC9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  <w:r w:rsidRPr="00E84446">
        <w:rPr>
          <w:sz w:val="28"/>
          <w:szCs w:val="28"/>
        </w:rPr>
        <w:t>ЧУО "Институт Парламентаризма и Предпринимательства"</w:t>
      </w:r>
    </w:p>
    <w:p w:rsidR="002170B4" w:rsidRPr="00E84446" w:rsidRDefault="002170B4" w:rsidP="00D72CC9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</w:p>
    <w:p w:rsidR="002170B4" w:rsidRPr="00E84446" w:rsidRDefault="002170B4" w:rsidP="00D72CC9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</w:p>
    <w:p w:rsidR="002170B4" w:rsidRPr="00E84446" w:rsidRDefault="002170B4" w:rsidP="00D72CC9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  <w:r w:rsidRPr="00E84446">
        <w:rPr>
          <w:sz w:val="28"/>
          <w:szCs w:val="28"/>
        </w:rPr>
        <w:t>Кафедра "Финансы и кредит"</w:t>
      </w:r>
    </w:p>
    <w:p w:rsidR="002170B4" w:rsidRPr="00E84446" w:rsidRDefault="002170B4" w:rsidP="00D72CC9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</w:p>
    <w:p w:rsidR="002170B4" w:rsidRPr="00E84446" w:rsidRDefault="002170B4" w:rsidP="00D72CC9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</w:p>
    <w:p w:rsidR="002170B4" w:rsidRPr="00E84446" w:rsidRDefault="002170B4" w:rsidP="00D72CC9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</w:p>
    <w:p w:rsidR="002170B4" w:rsidRPr="00E84446" w:rsidRDefault="002170B4" w:rsidP="00D72CC9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</w:p>
    <w:p w:rsidR="00D72CC9" w:rsidRDefault="00D72CC9" w:rsidP="00D72CC9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</w:p>
    <w:p w:rsidR="00D72CC9" w:rsidRDefault="00D72CC9" w:rsidP="00D72CC9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</w:p>
    <w:p w:rsidR="00D72CC9" w:rsidRDefault="00D72CC9" w:rsidP="00D72CC9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</w:p>
    <w:p w:rsidR="00D72CC9" w:rsidRDefault="00D72CC9" w:rsidP="00D72CC9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</w:p>
    <w:p w:rsidR="00D72CC9" w:rsidRDefault="00D72CC9" w:rsidP="00D72CC9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</w:p>
    <w:p w:rsidR="002170B4" w:rsidRPr="00E84446" w:rsidRDefault="002170B4" w:rsidP="00D72CC9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  <w:r w:rsidRPr="00E84446">
        <w:rPr>
          <w:sz w:val="28"/>
          <w:szCs w:val="28"/>
        </w:rPr>
        <w:t>Отчет</w:t>
      </w:r>
    </w:p>
    <w:p w:rsidR="002170B4" w:rsidRPr="00E84446" w:rsidRDefault="002170B4" w:rsidP="00D72CC9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  <w:r w:rsidRPr="00E84446">
        <w:rPr>
          <w:sz w:val="28"/>
          <w:szCs w:val="28"/>
        </w:rPr>
        <w:t>О прохождении преддипломной производственной практики</w:t>
      </w:r>
    </w:p>
    <w:p w:rsidR="002170B4" w:rsidRPr="00046454" w:rsidRDefault="00046454" w:rsidP="00D72CC9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  <w:r w:rsidRPr="00046454">
        <w:rPr>
          <w:sz w:val="28"/>
          <w:szCs w:val="28"/>
        </w:rPr>
        <w:t>Финансовое управление предприятием</w:t>
      </w:r>
    </w:p>
    <w:p w:rsidR="002170B4" w:rsidRPr="00E84446" w:rsidRDefault="002170B4" w:rsidP="00E84446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D72CC9" w:rsidRDefault="00D72CC9" w:rsidP="00E84446">
      <w:pPr>
        <w:widowControl/>
        <w:tabs>
          <w:tab w:val="left" w:pos="30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D72CC9" w:rsidRDefault="00D72CC9" w:rsidP="00E84446">
      <w:pPr>
        <w:widowControl/>
        <w:tabs>
          <w:tab w:val="left" w:pos="30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D72CC9" w:rsidRDefault="00D72CC9" w:rsidP="00E84446">
      <w:pPr>
        <w:widowControl/>
        <w:tabs>
          <w:tab w:val="left" w:pos="30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D72CC9" w:rsidRDefault="00D72CC9" w:rsidP="00E84446">
      <w:pPr>
        <w:widowControl/>
        <w:tabs>
          <w:tab w:val="left" w:pos="30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D72CC9" w:rsidRDefault="00D72CC9" w:rsidP="00E84446">
      <w:pPr>
        <w:widowControl/>
        <w:tabs>
          <w:tab w:val="left" w:pos="30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D72CC9" w:rsidRDefault="00D72CC9" w:rsidP="00E84446">
      <w:pPr>
        <w:widowControl/>
        <w:tabs>
          <w:tab w:val="left" w:pos="30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D72CC9" w:rsidRDefault="00D72CC9" w:rsidP="00E84446">
      <w:pPr>
        <w:widowControl/>
        <w:tabs>
          <w:tab w:val="left" w:pos="30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046454" w:rsidRDefault="00046454" w:rsidP="00D72CC9">
      <w:pPr>
        <w:widowControl/>
        <w:tabs>
          <w:tab w:val="left" w:pos="301"/>
        </w:tabs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</w:p>
    <w:p w:rsidR="00046454" w:rsidRDefault="00046454" w:rsidP="00D72CC9">
      <w:pPr>
        <w:widowControl/>
        <w:tabs>
          <w:tab w:val="left" w:pos="301"/>
        </w:tabs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</w:p>
    <w:p w:rsidR="002170B4" w:rsidRPr="00E84446" w:rsidRDefault="00CE0BE4" w:rsidP="00D72CC9">
      <w:pPr>
        <w:widowControl/>
        <w:tabs>
          <w:tab w:val="left" w:pos="301"/>
        </w:tabs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  <w:r w:rsidRPr="00E84446">
        <w:rPr>
          <w:sz w:val="28"/>
          <w:szCs w:val="28"/>
        </w:rPr>
        <w:t>Минск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2009</w:t>
      </w:r>
    </w:p>
    <w:p w:rsidR="006A4D30" w:rsidRDefault="00D72CC9" w:rsidP="00E84446">
      <w:pPr>
        <w:pStyle w:val="a0"/>
        <w:shd w:val="clear" w:color="auto" w:fill="auto"/>
        <w:ind w:firstLine="709"/>
        <w:rPr>
          <w:color w:val="auto"/>
          <w:spacing w:val="0"/>
          <w:szCs w:val="32"/>
        </w:rPr>
      </w:pPr>
      <w:r>
        <w:rPr>
          <w:color w:val="auto"/>
          <w:spacing w:val="0"/>
          <w:szCs w:val="32"/>
        </w:rPr>
        <w:br w:type="page"/>
      </w:r>
      <w:r w:rsidR="006A4D30" w:rsidRPr="00E84446">
        <w:rPr>
          <w:color w:val="auto"/>
          <w:spacing w:val="0"/>
          <w:szCs w:val="32"/>
        </w:rPr>
        <w:t>Содержание</w:t>
      </w:r>
    </w:p>
    <w:p w:rsidR="00D72CC9" w:rsidRPr="00E84446" w:rsidRDefault="00D72CC9" w:rsidP="00E84446">
      <w:pPr>
        <w:pStyle w:val="a0"/>
        <w:shd w:val="clear" w:color="auto" w:fill="auto"/>
        <w:ind w:firstLine="709"/>
        <w:rPr>
          <w:color w:val="auto"/>
          <w:spacing w:val="0"/>
          <w:szCs w:val="32"/>
        </w:rPr>
      </w:pPr>
    </w:p>
    <w:p w:rsidR="00D72CC9" w:rsidRPr="00D72CC9" w:rsidRDefault="00D72CC9" w:rsidP="00D72CC9">
      <w:pPr>
        <w:pStyle w:val="11"/>
        <w:spacing w:after="0"/>
        <w:jc w:val="both"/>
        <w:rPr>
          <w:b w:val="0"/>
          <w:bCs w:val="0"/>
          <w:sz w:val="28"/>
          <w:szCs w:val="28"/>
        </w:rPr>
      </w:pPr>
      <w:r w:rsidRPr="00D72CC9">
        <w:rPr>
          <w:b w:val="0"/>
          <w:bCs w:val="0"/>
          <w:sz w:val="28"/>
          <w:szCs w:val="28"/>
        </w:rPr>
        <w:t>1. Система организации и управления производством, трудом и зарплатой, кадрами на предприятии</w:t>
      </w:r>
    </w:p>
    <w:p w:rsidR="00D72CC9" w:rsidRPr="00D72CC9" w:rsidRDefault="00D72CC9" w:rsidP="00D72CC9">
      <w:pPr>
        <w:pStyle w:val="11"/>
        <w:spacing w:after="0"/>
        <w:jc w:val="both"/>
        <w:rPr>
          <w:b w:val="0"/>
          <w:bCs w:val="0"/>
          <w:sz w:val="28"/>
          <w:szCs w:val="28"/>
        </w:rPr>
      </w:pPr>
      <w:r w:rsidRPr="00D72CC9">
        <w:rPr>
          <w:b w:val="0"/>
          <w:bCs w:val="0"/>
          <w:sz w:val="28"/>
          <w:szCs w:val="28"/>
        </w:rPr>
        <w:t>2. Организация финансовой работы на предприятии</w:t>
      </w:r>
    </w:p>
    <w:p w:rsidR="00D72CC9" w:rsidRPr="00D72CC9" w:rsidRDefault="00D72CC9" w:rsidP="00D72CC9">
      <w:pPr>
        <w:pStyle w:val="11"/>
        <w:spacing w:after="0"/>
        <w:jc w:val="both"/>
        <w:rPr>
          <w:b w:val="0"/>
          <w:bCs w:val="0"/>
          <w:sz w:val="28"/>
          <w:szCs w:val="28"/>
        </w:rPr>
      </w:pPr>
      <w:r w:rsidRPr="00D72CC9">
        <w:rPr>
          <w:b w:val="0"/>
          <w:bCs w:val="0"/>
          <w:sz w:val="28"/>
          <w:szCs w:val="28"/>
        </w:rPr>
        <w:t>3. Основные производственные фонды, их структура, назначение и порядок переоценки на предприятии</w:t>
      </w:r>
    </w:p>
    <w:p w:rsidR="00D72CC9" w:rsidRPr="00D72CC9" w:rsidRDefault="00D72CC9" w:rsidP="00D72CC9">
      <w:pPr>
        <w:pStyle w:val="11"/>
        <w:spacing w:after="0"/>
        <w:jc w:val="both"/>
        <w:rPr>
          <w:b w:val="0"/>
          <w:bCs w:val="0"/>
          <w:sz w:val="28"/>
          <w:szCs w:val="28"/>
        </w:rPr>
      </w:pPr>
      <w:r w:rsidRPr="00D72CC9">
        <w:rPr>
          <w:b w:val="0"/>
          <w:bCs w:val="0"/>
          <w:sz w:val="28"/>
          <w:szCs w:val="28"/>
        </w:rPr>
        <w:t>3.1 Документальное оформление и учет выбытия и перемещения основных средств</w:t>
      </w:r>
    </w:p>
    <w:p w:rsidR="00D72CC9" w:rsidRPr="00D72CC9" w:rsidRDefault="00D72CC9" w:rsidP="00D72CC9">
      <w:pPr>
        <w:pStyle w:val="11"/>
        <w:spacing w:after="0"/>
        <w:jc w:val="both"/>
        <w:rPr>
          <w:b w:val="0"/>
          <w:bCs w:val="0"/>
          <w:sz w:val="28"/>
          <w:szCs w:val="28"/>
        </w:rPr>
      </w:pPr>
      <w:r w:rsidRPr="00D72CC9">
        <w:rPr>
          <w:b w:val="0"/>
          <w:bCs w:val="0"/>
          <w:sz w:val="28"/>
          <w:szCs w:val="28"/>
        </w:rPr>
        <w:t>3.2 Документальное оформление поступления, списания и ликвидации основных средств</w:t>
      </w:r>
    </w:p>
    <w:p w:rsidR="00D72CC9" w:rsidRPr="00D72CC9" w:rsidRDefault="00D72CC9" w:rsidP="00D72CC9">
      <w:pPr>
        <w:pStyle w:val="11"/>
        <w:spacing w:after="0"/>
        <w:jc w:val="both"/>
        <w:rPr>
          <w:b w:val="0"/>
          <w:bCs w:val="0"/>
          <w:sz w:val="28"/>
          <w:szCs w:val="28"/>
        </w:rPr>
      </w:pPr>
      <w:r w:rsidRPr="00D72CC9">
        <w:rPr>
          <w:b w:val="0"/>
          <w:bCs w:val="0"/>
          <w:sz w:val="28"/>
          <w:szCs w:val="28"/>
        </w:rPr>
        <w:t>3.3 Учет износа основных средств</w:t>
      </w:r>
    </w:p>
    <w:p w:rsidR="00D72CC9" w:rsidRPr="00D72CC9" w:rsidRDefault="00D72CC9" w:rsidP="00D72CC9">
      <w:pPr>
        <w:pStyle w:val="11"/>
        <w:spacing w:after="0"/>
        <w:jc w:val="both"/>
        <w:rPr>
          <w:b w:val="0"/>
          <w:bCs w:val="0"/>
          <w:sz w:val="28"/>
          <w:szCs w:val="28"/>
        </w:rPr>
      </w:pPr>
      <w:r w:rsidRPr="00D72CC9">
        <w:rPr>
          <w:b w:val="0"/>
          <w:bCs w:val="0"/>
          <w:sz w:val="28"/>
          <w:szCs w:val="28"/>
        </w:rPr>
        <w:t>4. Оборотные производственные фонды и оборотные средства предприятия</w:t>
      </w:r>
    </w:p>
    <w:p w:rsidR="00D72CC9" w:rsidRPr="00D72CC9" w:rsidRDefault="00D72CC9" w:rsidP="00D72CC9">
      <w:pPr>
        <w:pStyle w:val="11"/>
        <w:spacing w:after="0"/>
        <w:jc w:val="both"/>
        <w:rPr>
          <w:b w:val="0"/>
          <w:bCs w:val="0"/>
          <w:sz w:val="28"/>
          <w:szCs w:val="28"/>
        </w:rPr>
      </w:pPr>
      <w:r w:rsidRPr="00D72CC9">
        <w:rPr>
          <w:b w:val="0"/>
          <w:bCs w:val="0"/>
          <w:sz w:val="28"/>
          <w:szCs w:val="28"/>
        </w:rPr>
        <w:t>5. Денежные доходы и прибыль. Их источники и порядок распределения</w:t>
      </w:r>
    </w:p>
    <w:p w:rsidR="00D72CC9" w:rsidRPr="00D72CC9" w:rsidRDefault="00D72CC9" w:rsidP="00D72CC9">
      <w:pPr>
        <w:pStyle w:val="11"/>
        <w:spacing w:after="0"/>
        <w:jc w:val="both"/>
        <w:rPr>
          <w:b w:val="0"/>
          <w:bCs w:val="0"/>
          <w:sz w:val="28"/>
          <w:szCs w:val="28"/>
        </w:rPr>
      </w:pPr>
      <w:r w:rsidRPr="00D72CC9">
        <w:rPr>
          <w:b w:val="0"/>
          <w:bCs w:val="0"/>
          <w:sz w:val="28"/>
          <w:szCs w:val="28"/>
        </w:rPr>
        <w:t>6. Налогообложение предприятия</w:t>
      </w:r>
    </w:p>
    <w:p w:rsidR="00D72CC9" w:rsidRDefault="00D72CC9" w:rsidP="00D72CC9">
      <w:pPr>
        <w:pStyle w:val="11"/>
        <w:spacing w:after="0"/>
        <w:jc w:val="both"/>
        <w:rPr>
          <w:b w:val="0"/>
          <w:bCs w:val="0"/>
          <w:sz w:val="28"/>
          <w:szCs w:val="28"/>
        </w:rPr>
      </w:pPr>
      <w:r w:rsidRPr="00D72CC9">
        <w:rPr>
          <w:b w:val="0"/>
          <w:bCs w:val="0"/>
          <w:sz w:val="28"/>
          <w:szCs w:val="28"/>
        </w:rPr>
        <w:t>Приложения</w:t>
      </w:r>
    </w:p>
    <w:p w:rsidR="006A4D30" w:rsidRDefault="006A4D30" w:rsidP="001D18D9">
      <w:pPr>
        <w:pStyle w:val="11"/>
        <w:spacing w:after="0"/>
        <w:ind w:firstLine="720"/>
        <w:jc w:val="both"/>
        <w:rPr>
          <w:b w:val="0"/>
          <w:sz w:val="28"/>
        </w:rPr>
      </w:pPr>
      <w:r w:rsidRPr="00E84446">
        <w:rPr>
          <w:b w:val="0"/>
          <w:bCs w:val="0"/>
          <w:sz w:val="28"/>
        </w:rPr>
        <w:br w:type="page"/>
      </w:r>
      <w:bookmarkStart w:id="0" w:name="_Toc119213366"/>
      <w:r w:rsidRPr="00E84446">
        <w:rPr>
          <w:b w:val="0"/>
          <w:sz w:val="28"/>
        </w:rPr>
        <w:t>1. Система организации и управления производством, трудом и зарплатой, кадрами на предприятии</w:t>
      </w:r>
      <w:bookmarkEnd w:id="0"/>
    </w:p>
    <w:p w:rsidR="001D18D9" w:rsidRPr="00E84446" w:rsidRDefault="001D18D9" w:rsidP="001D18D9">
      <w:pPr>
        <w:pStyle w:val="11"/>
        <w:spacing w:after="0"/>
        <w:ind w:firstLine="720"/>
        <w:jc w:val="both"/>
        <w:rPr>
          <w:b w:val="0"/>
          <w:sz w:val="28"/>
        </w:rPr>
      </w:pP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Основными задачами учета труда и заработной платы являются: </w:t>
      </w:r>
    </w:p>
    <w:p w:rsidR="006A4D30" w:rsidRPr="00E84446" w:rsidRDefault="006A4D30" w:rsidP="00E84446">
      <w:pPr>
        <w:pStyle w:val="a0"/>
        <w:numPr>
          <w:ilvl w:val="0"/>
          <w:numId w:val="1"/>
        </w:numPr>
        <w:shd w:val="clear" w:color="auto" w:fill="auto"/>
        <w:tabs>
          <w:tab w:val="clear" w:pos="360"/>
          <w:tab w:val="num" w:pos="-576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контроль за использованием рабочего времени и выработки; </w:t>
      </w:r>
    </w:p>
    <w:p w:rsidR="006A4D30" w:rsidRPr="00E84446" w:rsidRDefault="006A4D30" w:rsidP="00E84446">
      <w:pPr>
        <w:pStyle w:val="a0"/>
        <w:numPr>
          <w:ilvl w:val="0"/>
          <w:numId w:val="1"/>
        </w:numPr>
        <w:shd w:val="clear" w:color="auto" w:fill="auto"/>
        <w:tabs>
          <w:tab w:val="clear" w:pos="360"/>
          <w:tab w:val="num" w:pos="-432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правильное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начисление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заработной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платы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распределение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ее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по направлениям затрат;</w:t>
      </w:r>
    </w:p>
    <w:p w:rsidR="006A4D30" w:rsidRPr="00E84446" w:rsidRDefault="006A4D30" w:rsidP="00E84446">
      <w:pPr>
        <w:pStyle w:val="a0"/>
        <w:numPr>
          <w:ilvl w:val="0"/>
          <w:numId w:val="1"/>
        </w:numPr>
        <w:shd w:val="clear" w:color="auto" w:fill="auto"/>
        <w:tabs>
          <w:tab w:val="clear" w:pos="360"/>
          <w:tab w:val="num" w:pos="-432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правильное исчисление налогов и других удержаний из зарплаты; контроль за использованием фонда заработной платы.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Кадровым подразделением предприятия решаются следующие задачи:</w:t>
      </w:r>
    </w:p>
    <w:p w:rsidR="006A4D30" w:rsidRPr="00E84446" w:rsidRDefault="006A4D30" w:rsidP="00E84446">
      <w:pPr>
        <w:pStyle w:val="a0"/>
        <w:numPr>
          <w:ilvl w:val="0"/>
          <w:numId w:val="38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организовывается работа по комплектованию предприятия кадрами,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рабочими и служащими и происходит разработка прогноза текущей 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перспективной потребности в кадрах и источников ее удовлетворения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на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основе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изучения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рынка труда,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установления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прямых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связей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учебными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заведениями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службами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занятости,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контактов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предприятиями аналогичного профиля, формирования работников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внутри предприятия о имеющихся вакансиях, использования средств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массовой информации для помещения объявлений о найме работников;</w:t>
      </w:r>
    </w:p>
    <w:p w:rsidR="006A4D30" w:rsidRPr="00E84446" w:rsidRDefault="006A4D30" w:rsidP="00E84446">
      <w:pPr>
        <w:pStyle w:val="a0"/>
        <w:numPr>
          <w:ilvl w:val="0"/>
          <w:numId w:val="38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осуществляется работа по подбору, отбору и расстановке кадров на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основе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оценки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их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квалификации,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личных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деловых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качеств,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контролируется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правильность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использования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работников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в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подразделениях предприятия;</w:t>
      </w:r>
    </w:p>
    <w:p w:rsidR="006A4D30" w:rsidRPr="00E84446" w:rsidRDefault="006A4D30" w:rsidP="00E84446">
      <w:pPr>
        <w:pStyle w:val="a0"/>
        <w:numPr>
          <w:ilvl w:val="0"/>
          <w:numId w:val="38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производится прием (заполняется личный листок по учету кадров,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личная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карточка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формы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Т2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заключается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контракт (Приложение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2,3,4), размещение и расстановка молодых специалистов и молодых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рабочих в соответствии с полученной в учебном заведении профессией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специальностью,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совместно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руководителями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подразделений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производится проведение их стажировки и работы по адаптации к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производственной деятельности;</w:t>
      </w:r>
    </w:p>
    <w:p w:rsidR="006A4D30" w:rsidRPr="00E84446" w:rsidRDefault="006A4D30" w:rsidP="00E84446">
      <w:pPr>
        <w:pStyle w:val="a0"/>
        <w:numPr>
          <w:ilvl w:val="0"/>
          <w:numId w:val="38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осуществляется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планомерная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работа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по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созданию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резерва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для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выдвижения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на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основе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таких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организационных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форм,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как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планирование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деловой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карьеры,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передвижение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руководителей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специалистов (обучение на специальных курсах, стажировка);</w:t>
      </w:r>
    </w:p>
    <w:p w:rsidR="006A4D30" w:rsidRPr="00E84446" w:rsidRDefault="006A4D30" w:rsidP="00E84446">
      <w:pPr>
        <w:pStyle w:val="a0"/>
        <w:numPr>
          <w:ilvl w:val="0"/>
          <w:numId w:val="38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организовывается проведение аттестации работников предприятия, ее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методическое и информационное обеспечение, принимает участие в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анализе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результатов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аттестации,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разработке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мероприятия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по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реализации решений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аттестационных комиссий,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определяется круг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специалистов, подлежащих повторной аттестации;</w:t>
      </w:r>
    </w:p>
    <w:p w:rsidR="006A4D30" w:rsidRPr="00E84446" w:rsidRDefault="006A4D30" w:rsidP="00E84446">
      <w:pPr>
        <w:pStyle w:val="a0"/>
        <w:numPr>
          <w:ilvl w:val="0"/>
          <w:numId w:val="38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происходит разработка систем комплексной оценки работников 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результатов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их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деятельности,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служебно-профессионального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продвижения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персонала,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подготовке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предложений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по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совершенствованию проведения аттестации;</w:t>
      </w:r>
    </w:p>
    <w:p w:rsidR="006A4D30" w:rsidRPr="00E84446" w:rsidRDefault="006A4D30" w:rsidP="00E84446">
      <w:pPr>
        <w:pStyle w:val="a0"/>
        <w:numPr>
          <w:ilvl w:val="0"/>
          <w:numId w:val="38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осуществляется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своевременное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оформление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приема,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перевода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увольнения работников в соответствии с трудовым законодательством,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положениями, инструкциями и приказами руководителя предприятия,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учет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личного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состава,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выдачу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справок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настоящей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прошлой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трудовой деятельности работников, хранение и заполнение трудовых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книжек и ведение установленной документации по кадрам, а также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подготовка материалов для представления персонала к поощрениям 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награждениям;</w:t>
      </w:r>
    </w:p>
    <w:p w:rsidR="006A4D30" w:rsidRPr="00E84446" w:rsidRDefault="006A4D30" w:rsidP="00E84446">
      <w:pPr>
        <w:pStyle w:val="a0"/>
        <w:numPr>
          <w:ilvl w:val="0"/>
          <w:numId w:val="38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обеспечивается подготовка документов по пенсионному страхованию,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а также документов, необходимых для назначения пенсий работникам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предприятия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их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семьям,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а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также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представление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их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в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орган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социального обеспечения;</w:t>
      </w:r>
    </w:p>
    <w:p w:rsidR="006A4D30" w:rsidRPr="00E84446" w:rsidRDefault="006A4D30" w:rsidP="00E84446">
      <w:pPr>
        <w:pStyle w:val="a0"/>
        <w:numPr>
          <w:ilvl w:val="0"/>
          <w:numId w:val="38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проводится работа по обновлению научно-методического обеспечения кадровой работы, ее материально-технической и информационной базы, внедрению современных методов управления кадрами с использованием автоматизированных подсистем "АСУ-кадры" и автоматизированных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рабочих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мест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работников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кадровых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служб, созданию банка данных о персонале предприятия, его своевременному пополнению, оперативному представлению необходимой информации пользователям;</w:t>
      </w:r>
    </w:p>
    <w:p w:rsidR="006A4D30" w:rsidRPr="00E84446" w:rsidRDefault="006A4D30" w:rsidP="00E84446">
      <w:pPr>
        <w:pStyle w:val="a0"/>
        <w:numPr>
          <w:ilvl w:val="0"/>
          <w:numId w:val="38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осуществляется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методическое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руководство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координация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деятельности специалистов и инспекторов по кадрам подразделений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предприятия, контролируется исполнение руководителями подразделений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законодательных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актов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постановлений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правительства,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постановлений, приказов и распоряжений руководителя предприятия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по вопросам кадровой политики и работы с персоналом;</w:t>
      </w:r>
    </w:p>
    <w:p w:rsidR="006A4D30" w:rsidRPr="00E84446" w:rsidRDefault="006A4D30" w:rsidP="00E84446">
      <w:pPr>
        <w:pStyle w:val="a0"/>
        <w:numPr>
          <w:ilvl w:val="0"/>
          <w:numId w:val="38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обеспечиваются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социальные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гарантии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трудящихся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в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области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занятости,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соблюдение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порядка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трудоустройства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переобучения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высвобождающихся работников, предоставления им установленных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льгот и компенсаций;</w:t>
      </w:r>
    </w:p>
    <w:p w:rsidR="006A4D30" w:rsidRPr="00E84446" w:rsidRDefault="006A4D30" w:rsidP="00E84446">
      <w:pPr>
        <w:pStyle w:val="a0"/>
        <w:numPr>
          <w:ilvl w:val="0"/>
          <w:numId w:val="38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проводится систематический анализ кадровой работы на предприятии, разрабатывает предложения по ее улучшению;</w:t>
      </w:r>
    </w:p>
    <w:p w:rsidR="006A4D30" w:rsidRPr="00E84446" w:rsidRDefault="006A4D30" w:rsidP="00E84446">
      <w:pPr>
        <w:pStyle w:val="a0"/>
        <w:numPr>
          <w:ilvl w:val="0"/>
          <w:numId w:val="38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ведется табельный учет (Приложение 5), составление и выполнение графиков отпусков, контроль за состоянием трудовой дисциплины в подразделениях предприятия и соблюдением работниками правил внутреннего трудового распорядка, анализ причин текучести, разрабатывает мероприятия по укреплению трудовой дисциплины, снижению текучести кадров, потерь рабочего времени, контролирует их выполнение. Составляется отчетность по учету личного состава и работе с кадрами.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Работники отдела кадров должны руководствоваться и должны знать:</w:t>
      </w:r>
    </w:p>
    <w:p w:rsidR="006A4D30" w:rsidRPr="00E84446" w:rsidRDefault="006A4D30" w:rsidP="00E84446">
      <w:pPr>
        <w:pStyle w:val="a0"/>
        <w:numPr>
          <w:ilvl w:val="0"/>
          <w:numId w:val="40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нормативные правовые акты, другие руководящие, методические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материалы по управлению персоналом;</w:t>
      </w:r>
    </w:p>
    <w:p w:rsidR="006A4D30" w:rsidRPr="00E84446" w:rsidRDefault="006A4D30" w:rsidP="00E84446">
      <w:pPr>
        <w:pStyle w:val="a0"/>
        <w:numPr>
          <w:ilvl w:val="0"/>
          <w:numId w:val="40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трудовое законодательство Республики Беларусь;</w:t>
      </w:r>
    </w:p>
    <w:p w:rsidR="006A4D30" w:rsidRPr="00E84446" w:rsidRDefault="006A4D30" w:rsidP="00E84446">
      <w:pPr>
        <w:pStyle w:val="a0"/>
        <w:numPr>
          <w:ilvl w:val="0"/>
          <w:numId w:val="40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структуру и штаты предприятия, его профиль, специализацию 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перспективы развития;</w:t>
      </w:r>
    </w:p>
    <w:p w:rsidR="006A4D30" w:rsidRPr="00E84446" w:rsidRDefault="006A4D30" w:rsidP="00E84446">
      <w:pPr>
        <w:pStyle w:val="a0"/>
        <w:numPr>
          <w:ilvl w:val="0"/>
          <w:numId w:val="40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кадровую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политику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стратегию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предприятия;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порядок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составления прогнозов, определения перспективной и текущей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потребности в кадрах;</w:t>
      </w:r>
    </w:p>
    <w:p w:rsidR="006A4D30" w:rsidRPr="00E84446" w:rsidRDefault="006A4D30" w:rsidP="00E84446">
      <w:pPr>
        <w:pStyle w:val="a0"/>
        <w:numPr>
          <w:ilvl w:val="0"/>
          <w:numId w:val="40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источники обеспечения предприятия кадрами;</w:t>
      </w:r>
    </w:p>
    <w:p w:rsidR="006A4D30" w:rsidRPr="00E84446" w:rsidRDefault="006A4D30" w:rsidP="00E84446">
      <w:pPr>
        <w:pStyle w:val="a0"/>
        <w:numPr>
          <w:ilvl w:val="0"/>
          <w:numId w:val="40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состояние рынка труда;</w:t>
      </w:r>
    </w:p>
    <w:p w:rsidR="006A4D30" w:rsidRPr="00E84446" w:rsidRDefault="006A4D30" w:rsidP="00E84446">
      <w:pPr>
        <w:pStyle w:val="a0"/>
        <w:numPr>
          <w:ilvl w:val="0"/>
          <w:numId w:val="40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системы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методы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оценки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персонала;</w:t>
      </w:r>
      <w:r w:rsidR="00E84446">
        <w:rPr>
          <w:color w:val="auto"/>
          <w:spacing w:val="0"/>
        </w:rPr>
        <w:t xml:space="preserve"> </w:t>
      </w:r>
    </w:p>
    <w:p w:rsidR="006A4D30" w:rsidRPr="00E84446" w:rsidRDefault="006A4D30" w:rsidP="00E84446">
      <w:pPr>
        <w:pStyle w:val="a0"/>
        <w:numPr>
          <w:ilvl w:val="0"/>
          <w:numId w:val="40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методы анализа профессионально-квалификационной структуры кадров;</w:t>
      </w:r>
    </w:p>
    <w:p w:rsidR="006A4D30" w:rsidRPr="00E84446" w:rsidRDefault="006A4D30" w:rsidP="00E84446">
      <w:pPr>
        <w:pStyle w:val="a0"/>
        <w:numPr>
          <w:ilvl w:val="0"/>
          <w:numId w:val="40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порядок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оформления,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ведения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хранения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документации,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их движением;</w:t>
      </w:r>
    </w:p>
    <w:p w:rsidR="006A4D30" w:rsidRPr="00E84446" w:rsidRDefault="006A4D30" w:rsidP="00E84446">
      <w:pPr>
        <w:pStyle w:val="a0"/>
        <w:numPr>
          <w:ilvl w:val="0"/>
          <w:numId w:val="40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организацию табельного учета;</w:t>
      </w:r>
    </w:p>
    <w:p w:rsidR="006A4D30" w:rsidRPr="00E84446" w:rsidRDefault="006A4D30" w:rsidP="00E84446">
      <w:pPr>
        <w:pStyle w:val="a0"/>
        <w:numPr>
          <w:ilvl w:val="0"/>
          <w:numId w:val="40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передовой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отечественный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зарубежный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опыт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работы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персоналом;</w:t>
      </w:r>
    </w:p>
    <w:p w:rsidR="006A4D30" w:rsidRPr="00E84446" w:rsidRDefault="006A4D30" w:rsidP="00E84446">
      <w:pPr>
        <w:pStyle w:val="a0"/>
        <w:numPr>
          <w:ilvl w:val="0"/>
          <w:numId w:val="40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основы социологии, психологии и организации труда;</w:t>
      </w:r>
    </w:p>
    <w:p w:rsidR="006A4D30" w:rsidRPr="00E84446" w:rsidRDefault="006A4D30" w:rsidP="00E84446">
      <w:pPr>
        <w:pStyle w:val="a0"/>
        <w:numPr>
          <w:ilvl w:val="0"/>
          <w:numId w:val="40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основы профориентационной работы;</w:t>
      </w:r>
    </w:p>
    <w:p w:rsidR="006A4D30" w:rsidRPr="00E84446" w:rsidRDefault="006A4D30" w:rsidP="00E84446">
      <w:pPr>
        <w:pStyle w:val="a0"/>
        <w:numPr>
          <w:ilvl w:val="0"/>
          <w:numId w:val="40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основы экономики, организации производства и управления;</w:t>
      </w:r>
    </w:p>
    <w:p w:rsidR="006A4D30" w:rsidRPr="00E84446" w:rsidRDefault="006A4D30" w:rsidP="00E84446">
      <w:pPr>
        <w:pStyle w:val="a0"/>
        <w:numPr>
          <w:ilvl w:val="0"/>
          <w:numId w:val="40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средства вычислительной техники, коммуникаций и связи;</w:t>
      </w:r>
    </w:p>
    <w:p w:rsidR="006A4D30" w:rsidRPr="00E84446" w:rsidRDefault="006A4D30" w:rsidP="00E84446">
      <w:pPr>
        <w:pStyle w:val="a0"/>
        <w:numPr>
          <w:ilvl w:val="0"/>
          <w:numId w:val="40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правила и нормы охраны труда; пожарной безопасности.</w:t>
      </w:r>
    </w:p>
    <w:p w:rsidR="006A4D30" w:rsidRPr="00E84446" w:rsidRDefault="001D18D9" w:rsidP="00E84446">
      <w:pPr>
        <w:pStyle w:val="11"/>
        <w:spacing w:after="0"/>
        <w:ind w:firstLine="709"/>
        <w:jc w:val="both"/>
        <w:rPr>
          <w:b w:val="0"/>
          <w:sz w:val="28"/>
          <w:szCs w:val="32"/>
        </w:rPr>
      </w:pPr>
      <w:bookmarkStart w:id="1" w:name="_Toc119213367"/>
      <w:r>
        <w:rPr>
          <w:b w:val="0"/>
          <w:sz w:val="28"/>
          <w:szCs w:val="32"/>
        </w:rPr>
        <w:br w:type="page"/>
      </w:r>
      <w:r w:rsidR="006A4D30" w:rsidRPr="00E84446">
        <w:rPr>
          <w:b w:val="0"/>
          <w:sz w:val="28"/>
          <w:szCs w:val="32"/>
        </w:rPr>
        <w:t>2. Организация финансовой работы на предприятии</w:t>
      </w:r>
      <w:bookmarkEnd w:id="1"/>
    </w:p>
    <w:p w:rsidR="001D18D9" w:rsidRDefault="001D18D9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В соответствии с существующими нормативными и уставными документами предприятие:</w:t>
      </w:r>
    </w:p>
    <w:p w:rsidR="006A4D30" w:rsidRPr="00E84446" w:rsidRDefault="006A4D30" w:rsidP="00E84446">
      <w:pPr>
        <w:pStyle w:val="a0"/>
        <w:numPr>
          <w:ilvl w:val="0"/>
          <w:numId w:val="5"/>
        </w:numPr>
        <w:shd w:val="clear" w:color="auto" w:fill="auto"/>
        <w:tabs>
          <w:tab w:val="clear" w:pos="1440"/>
          <w:tab w:val="num" w:pos="-108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совершает со всеми субъектами хозяйственной деятельности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сделки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другие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юридические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акты,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в том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числе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купли-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продажи, подряда, аренды, перевозки, совместной деятельности и т.д.;</w:t>
      </w:r>
    </w:p>
    <w:p w:rsidR="006A4D30" w:rsidRPr="00E84446" w:rsidRDefault="006A4D30" w:rsidP="00E84446">
      <w:pPr>
        <w:pStyle w:val="a0"/>
        <w:numPr>
          <w:ilvl w:val="0"/>
          <w:numId w:val="5"/>
        </w:numPr>
        <w:shd w:val="clear" w:color="auto" w:fill="auto"/>
        <w:tabs>
          <w:tab w:val="clear" w:pos="1440"/>
          <w:tab w:val="num" w:pos="-108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самостоятельно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планирует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свою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деятельность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определяет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перспективы развития, исходя из спроса населения на товары народного потребления,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работы,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услуги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необходимости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получения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прибыли, обеспечения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производственного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социального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развития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предприятия, повышения личных доходов его работников;</w:t>
      </w:r>
    </w:p>
    <w:p w:rsidR="006A4D30" w:rsidRPr="00E84446" w:rsidRDefault="006A4D30" w:rsidP="00E84446">
      <w:pPr>
        <w:pStyle w:val="a0"/>
        <w:numPr>
          <w:ilvl w:val="0"/>
          <w:numId w:val="5"/>
        </w:numPr>
        <w:shd w:val="clear" w:color="auto" w:fill="auto"/>
        <w:tabs>
          <w:tab w:val="clear" w:pos="1440"/>
          <w:tab w:val="num" w:pos="-108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заключает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договора,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контракты,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бартерные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сделки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со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всеми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субъектами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хозяйствования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на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производство,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поставку,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оптовую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 розничную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продажу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товаров,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оказание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услуг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другие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хозяйственные договора;</w:t>
      </w:r>
    </w:p>
    <w:p w:rsidR="006A4D30" w:rsidRPr="00E84446" w:rsidRDefault="006A4D30" w:rsidP="00E84446">
      <w:pPr>
        <w:pStyle w:val="a0"/>
        <w:numPr>
          <w:ilvl w:val="0"/>
          <w:numId w:val="5"/>
        </w:numPr>
        <w:shd w:val="clear" w:color="auto" w:fill="auto"/>
        <w:tabs>
          <w:tab w:val="clear" w:pos="1440"/>
          <w:tab w:val="num" w:pos="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укрепляет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материально-техническую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базу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предприятия;</w:t>
      </w:r>
    </w:p>
    <w:p w:rsidR="006A4D30" w:rsidRPr="00E84446" w:rsidRDefault="006A4D30" w:rsidP="00E84446">
      <w:pPr>
        <w:pStyle w:val="a0"/>
        <w:numPr>
          <w:ilvl w:val="0"/>
          <w:numId w:val="5"/>
        </w:numPr>
        <w:shd w:val="clear" w:color="auto" w:fill="auto"/>
        <w:tabs>
          <w:tab w:val="clear" w:pos="1440"/>
          <w:tab w:val="num" w:pos="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эффективно использует производственные мощности, основные фонды 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оборотные средства;</w:t>
      </w:r>
    </w:p>
    <w:p w:rsidR="006A4D30" w:rsidRPr="00E84446" w:rsidRDefault="006A4D30" w:rsidP="00E84446">
      <w:pPr>
        <w:pStyle w:val="a0"/>
        <w:numPr>
          <w:ilvl w:val="0"/>
          <w:numId w:val="5"/>
        </w:numPr>
        <w:shd w:val="clear" w:color="auto" w:fill="auto"/>
        <w:tabs>
          <w:tab w:val="clear" w:pos="1440"/>
          <w:tab w:val="num" w:pos="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обеспечивает рентабельную работу предприятия, устанавливает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порядок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распределения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прибыли,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самостоятельно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устанавливает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виды, размеры и направления использования фондов и резервов предприятия, системы и размеры оплаты труда, а также другие виды доходов работников;</w:t>
      </w:r>
    </w:p>
    <w:p w:rsidR="006A4D30" w:rsidRPr="00E84446" w:rsidRDefault="006A4D30" w:rsidP="00E84446">
      <w:pPr>
        <w:pStyle w:val="a0"/>
        <w:numPr>
          <w:ilvl w:val="0"/>
          <w:numId w:val="5"/>
        </w:numPr>
        <w:shd w:val="clear" w:color="auto" w:fill="auto"/>
        <w:tabs>
          <w:tab w:val="clear" w:pos="1440"/>
          <w:tab w:val="num" w:pos="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решает вопросы научно-технического прогресса, разработки 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применения новой техники и технологии, внедрения научной организации труда;</w:t>
      </w:r>
    </w:p>
    <w:p w:rsidR="006A4D30" w:rsidRPr="00E84446" w:rsidRDefault="006A4D30" w:rsidP="00E84446">
      <w:pPr>
        <w:pStyle w:val="a0"/>
        <w:numPr>
          <w:ilvl w:val="0"/>
          <w:numId w:val="5"/>
        </w:numPr>
        <w:shd w:val="clear" w:color="auto" w:fill="auto"/>
        <w:tabs>
          <w:tab w:val="clear" w:pos="1440"/>
          <w:tab w:val="num" w:pos="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совершенствует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организацию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торговли,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проводит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работу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по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развитию торговой рекламы;</w:t>
      </w:r>
    </w:p>
    <w:p w:rsidR="006A4D30" w:rsidRPr="00E84446" w:rsidRDefault="006A4D30" w:rsidP="00E84446">
      <w:pPr>
        <w:pStyle w:val="a0"/>
        <w:numPr>
          <w:ilvl w:val="0"/>
          <w:numId w:val="5"/>
        </w:numPr>
        <w:shd w:val="clear" w:color="auto" w:fill="auto"/>
        <w:tabs>
          <w:tab w:val="clear" w:pos="1440"/>
          <w:tab w:val="num" w:pos="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обеспечивает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сохранность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товарно-материальных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ценностей;</w:t>
      </w:r>
    </w:p>
    <w:p w:rsidR="006A4D30" w:rsidRPr="00E84446" w:rsidRDefault="006A4D30" w:rsidP="00E84446">
      <w:pPr>
        <w:pStyle w:val="a0"/>
        <w:numPr>
          <w:ilvl w:val="0"/>
          <w:numId w:val="5"/>
        </w:numPr>
        <w:shd w:val="clear" w:color="auto" w:fill="auto"/>
        <w:tabs>
          <w:tab w:val="clear" w:pos="1440"/>
          <w:tab w:val="num" w:pos="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осуществляет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оперативный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бухгалтерский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учет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результатов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своей деятельности;</w:t>
      </w:r>
    </w:p>
    <w:p w:rsidR="006A4D30" w:rsidRPr="00E84446" w:rsidRDefault="006A4D30" w:rsidP="00E84446">
      <w:pPr>
        <w:pStyle w:val="a0"/>
        <w:numPr>
          <w:ilvl w:val="0"/>
          <w:numId w:val="5"/>
        </w:numPr>
        <w:shd w:val="clear" w:color="auto" w:fill="auto"/>
        <w:tabs>
          <w:tab w:val="clear" w:pos="1440"/>
          <w:tab w:val="num" w:pos="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представляет статистическую отчетность в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пределах,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установленных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законодательством, имеет право продавать и передавать другим предприятиям, организациям и учреждениям, обменивать,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сдавать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в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аренду,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предоставлять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бесплатно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во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временное пользование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принадлежащие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ему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здания,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сооружения,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торговые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 производственные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площади,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оборудование,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транспортные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средства, инвентарь и другие материальные ценности;</w:t>
      </w:r>
    </w:p>
    <w:p w:rsidR="006A4D30" w:rsidRPr="00E84446" w:rsidRDefault="006A4D30" w:rsidP="00E84446">
      <w:pPr>
        <w:pStyle w:val="a0"/>
        <w:numPr>
          <w:ilvl w:val="0"/>
          <w:numId w:val="5"/>
        </w:numPr>
        <w:shd w:val="clear" w:color="auto" w:fill="auto"/>
        <w:tabs>
          <w:tab w:val="clear" w:pos="1440"/>
          <w:tab w:val="num" w:pos="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обеспечивает для всех работников безопасные условия труда,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использование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ими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прав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социальных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льгот,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предусмотренных законодательством,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а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также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дополнительные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льготы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в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пределах заработанных средств, направляемых на потребление.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Предприятие имеет право:</w:t>
      </w:r>
    </w:p>
    <w:p w:rsidR="006A4D30" w:rsidRPr="00E84446" w:rsidRDefault="006A4D30" w:rsidP="00E84446">
      <w:pPr>
        <w:pStyle w:val="a0"/>
        <w:numPr>
          <w:ilvl w:val="0"/>
          <w:numId w:val="6"/>
        </w:numPr>
        <w:shd w:val="clear" w:color="auto" w:fill="auto"/>
        <w:tabs>
          <w:tab w:val="clear" w:pos="360"/>
          <w:tab w:val="num" w:pos="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строить, приобретать, брать и сдавать в наем подсобные для своей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деятельности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помещения,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а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также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всякого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рода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движимое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недвижимое имущество;</w:t>
      </w:r>
    </w:p>
    <w:p w:rsidR="006A4D30" w:rsidRPr="00E84446" w:rsidRDefault="006A4D30" w:rsidP="00E84446">
      <w:pPr>
        <w:pStyle w:val="a0"/>
        <w:numPr>
          <w:ilvl w:val="0"/>
          <w:numId w:val="6"/>
        </w:numPr>
        <w:shd w:val="clear" w:color="auto" w:fill="auto"/>
        <w:tabs>
          <w:tab w:val="clear" w:pos="360"/>
          <w:tab w:val="num" w:pos="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продавать материальные ценности и денежные ресурсы сторонним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организациям,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физическим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лицам,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выполняющим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работы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для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предприятия, в том числе материально поощрять их коллективы 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отдельных сотрудников;</w:t>
      </w:r>
    </w:p>
    <w:p w:rsidR="006A4D30" w:rsidRPr="00E84446" w:rsidRDefault="006A4D30" w:rsidP="00E84446">
      <w:pPr>
        <w:pStyle w:val="a0"/>
        <w:numPr>
          <w:ilvl w:val="0"/>
          <w:numId w:val="6"/>
        </w:numPr>
        <w:shd w:val="clear" w:color="auto" w:fill="auto"/>
        <w:tabs>
          <w:tab w:val="clear" w:pos="360"/>
          <w:tab w:val="num" w:pos="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приобретать в порядке оптовой и розничной торговли необходимое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сырье,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материалы,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детали,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оборудование,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машины,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механизмы,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отходы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производства,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неликвиды,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необходимый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реквизит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в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установленном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порядке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по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оптовым,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договорным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ценам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по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наличному и безналичному расчету;</w:t>
      </w:r>
    </w:p>
    <w:p w:rsidR="006A4D30" w:rsidRPr="00E84446" w:rsidRDefault="006A4D30" w:rsidP="00E84446">
      <w:pPr>
        <w:pStyle w:val="a0"/>
        <w:numPr>
          <w:ilvl w:val="0"/>
          <w:numId w:val="6"/>
        </w:numPr>
        <w:shd w:val="clear" w:color="auto" w:fill="auto"/>
        <w:tabs>
          <w:tab w:val="clear" w:pos="360"/>
          <w:tab w:val="num" w:pos="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устанавливать формы расчетов с организациями и предприятиями,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физическими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лицами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по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соглашению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сторон.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Периодичность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расчетов определяется договором по соглашению сторон;</w:t>
      </w:r>
    </w:p>
    <w:p w:rsidR="006A4D30" w:rsidRPr="00E84446" w:rsidRDefault="006A4D30" w:rsidP="00E84446">
      <w:pPr>
        <w:pStyle w:val="a0"/>
        <w:numPr>
          <w:ilvl w:val="0"/>
          <w:numId w:val="6"/>
        </w:numPr>
        <w:shd w:val="clear" w:color="auto" w:fill="auto"/>
        <w:tabs>
          <w:tab w:val="clear" w:pos="360"/>
          <w:tab w:val="num" w:pos="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принимать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любые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решения,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не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противоречащие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действующему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законодательству и Уставу предприятия.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Источниками формирования имущества предприятия являются:</w:t>
      </w:r>
    </w:p>
    <w:p w:rsidR="006A4D30" w:rsidRPr="00E84446" w:rsidRDefault="006A4D30" w:rsidP="00E84446">
      <w:pPr>
        <w:pStyle w:val="a0"/>
        <w:numPr>
          <w:ilvl w:val="0"/>
          <w:numId w:val="7"/>
        </w:numPr>
        <w:shd w:val="clear" w:color="auto" w:fill="auto"/>
        <w:tabs>
          <w:tab w:val="clear" w:pos="360"/>
          <w:tab w:val="num" w:pos="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доходы от реализации товаров;</w:t>
      </w:r>
    </w:p>
    <w:p w:rsidR="006A4D30" w:rsidRPr="00E84446" w:rsidRDefault="006A4D30" w:rsidP="00E84446">
      <w:pPr>
        <w:pStyle w:val="a0"/>
        <w:numPr>
          <w:ilvl w:val="0"/>
          <w:numId w:val="7"/>
        </w:numPr>
        <w:shd w:val="clear" w:color="auto" w:fill="auto"/>
        <w:tabs>
          <w:tab w:val="clear" w:pos="360"/>
          <w:tab w:val="num" w:pos="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поступления от платных услуг населению;</w:t>
      </w:r>
    </w:p>
    <w:p w:rsidR="006A4D30" w:rsidRPr="00E84446" w:rsidRDefault="006A4D30" w:rsidP="00E84446">
      <w:pPr>
        <w:pStyle w:val="a0"/>
        <w:numPr>
          <w:ilvl w:val="0"/>
          <w:numId w:val="7"/>
        </w:numPr>
        <w:shd w:val="clear" w:color="auto" w:fill="auto"/>
        <w:tabs>
          <w:tab w:val="clear" w:pos="360"/>
          <w:tab w:val="num" w:pos="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доходы от ценных бумаг;</w:t>
      </w:r>
    </w:p>
    <w:p w:rsidR="006A4D30" w:rsidRPr="00E84446" w:rsidRDefault="006A4D30" w:rsidP="00E84446">
      <w:pPr>
        <w:pStyle w:val="a0"/>
        <w:numPr>
          <w:ilvl w:val="0"/>
          <w:numId w:val="7"/>
        </w:numPr>
        <w:shd w:val="clear" w:color="auto" w:fill="auto"/>
        <w:tabs>
          <w:tab w:val="clear" w:pos="360"/>
          <w:tab w:val="num" w:pos="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поступления за аренду;</w:t>
      </w:r>
    </w:p>
    <w:p w:rsidR="006A4D30" w:rsidRPr="00E84446" w:rsidRDefault="006A4D30" w:rsidP="00E84446">
      <w:pPr>
        <w:pStyle w:val="a0"/>
        <w:numPr>
          <w:ilvl w:val="0"/>
          <w:numId w:val="7"/>
        </w:numPr>
        <w:shd w:val="clear" w:color="auto" w:fill="auto"/>
        <w:tabs>
          <w:tab w:val="clear" w:pos="360"/>
          <w:tab w:val="num" w:pos="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другие средства, образующиеся от участия в деятельности союзов,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ассоциаций, АО, СП;</w:t>
      </w:r>
    </w:p>
    <w:p w:rsidR="006A4D30" w:rsidRPr="00E84446" w:rsidRDefault="006A4D30" w:rsidP="00E84446">
      <w:pPr>
        <w:pStyle w:val="a0"/>
        <w:numPr>
          <w:ilvl w:val="0"/>
          <w:numId w:val="7"/>
        </w:numPr>
        <w:shd w:val="clear" w:color="auto" w:fill="auto"/>
        <w:tabs>
          <w:tab w:val="clear" w:pos="360"/>
          <w:tab w:val="num" w:pos="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кредиты баков и других кредиторов;</w:t>
      </w:r>
    </w:p>
    <w:p w:rsidR="006A4D30" w:rsidRPr="00E84446" w:rsidRDefault="006A4D30" w:rsidP="00E84446">
      <w:pPr>
        <w:pStyle w:val="a0"/>
        <w:numPr>
          <w:ilvl w:val="0"/>
          <w:numId w:val="7"/>
        </w:numPr>
        <w:shd w:val="clear" w:color="auto" w:fill="auto"/>
        <w:tabs>
          <w:tab w:val="clear" w:pos="360"/>
          <w:tab w:val="num" w:pos="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иные законные поступления</w:t>
      </w:r>
    </w:p>
    <w:p w:rsidR="006A4D30" w:rsidRPr="00E84446" w:rsidRDefault="001D18D9" w:rsidP="00E84446">
      <w:pPr>
        <w:pStyle w:val="11"/>
        <w:spacing w:after="0"/>
        <w:ind w:firstLine="709"/>
        <w:jc w:val="both"/>
        <w:rPr>
          <w:b w:val="0"/>
          <w:sz w:val="28"/>
        </w:rPr>
      </w:pPr>
      <w:bookmarkStart w:id="2" w:name="_Toc119213368"/>
      <w:r>
        <w:rPr>
          <w:b w:val="0"/>
          <w:sz w:val="28"/>
        </w:rPr>
        <w:br w:type="page"/>
      </w:r>
      <w:r w:rsidR="006A4D30" w:rsidRPr="00E84446">
        <w:rPr>
          <w:b w:val="0"/>
          <w:sz w:val="28"/>
        </w:rPr>
        <w:t>3. Основные производственные фонды, их структура, назначение и порядок переоценки на предприятии</w:t>
      </w:r>
      <w:bookmarkEnd w:id="2"/>
    </w:p>
    <w:p w:rsidR="001D18D9" w:rsidRDefault="001D18D9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Основные средства представляют собой совокупность произведенных общественным трудом материально-вещественных ценностей, действующих в неизменной натуральной форме в течение длительного периода.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  <w:lang w:val="en-US"/>
        </w:rPr>
      </w:pPr>
      <w:r w:rsidRPr="00E84446">
        <w:rPr>
          <w:color w:val="auto"/>
          <w:spacing w:val="0"/>
        </w:rPr>
        <w:t>Основные средства, функционирующие в отраслях материального производства (промышленность, строительство, сельское хозяйство и др.), относятся к производственным основным средствам. Они неоднократно участвуют в процессе производства, изнашиваются постепенно и стоимость их переносится на созданный продукт частями по мере снашивания.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Непроизводственные основные средства изнашиваются постепенно и утрачивают свою стоимость по частям по мере снашивания.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Основные средства на предприятии учитываются как в текущем учете, так и в балансе по первоначальной или восстановительной стоимости. Первоначальная стоимость основных средств состоит из фактических затрат на их приобретение, возведение (сооружение) и изготовление, включая расходы по доставке, монтажу и установке, проценты за кредит, уплату госпошлины и другие расходы. Например, в первоначальную стоимость объектов, приобретенных за счет бюджетных средств, включается налог на добавленную стоимость на основании документов поставщиков (счетов, накладных).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По объектам, бывшим в эксплуатации, в первоначальную стоимость включается сумма их износа.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Изменение первоначальной стоимости основных средств допускается при достраивании, дооборудовании, реконструкции и частичной ликвидации соответствующих объектов. Затраты по ремонту основных средств (в том числе по ремонту и реставрации библиотечного фонда) на увеличение стоимости основных средств не относятся, а списываются на расходы по смете учреждения.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Если основные средства получены безвозмездно от других учреждений и организаций, то они принимаются на учет по той стоимости, по которой числились на балансе этих учреждений и организаций. При отсутствии данных о балансовой стоимости основные средства учитываются на основании акта по оценке приемочной комиссии, утвержденного руководителем учреждения.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При переоценке изменяются: первоначальная стоимость (после переоценки называемая восстановительной стоимостью), остаточная стоимость и сумма износа основных средств. При этом процент износа не изменяется, т. е. пропорциональное соотношение восстановительной стоимости, остаточной стоимости и суммы износа после переоценки должно сохраниться таким же, как и до переоценки. По восстановительной стоимости основные средства учитываются до следующей переоценки.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Переоценка основных средств проводится двумя способами: </w:t>
      </w:r>
    </w:p>
    <w:p w:rsidR="006A4D30" w:rsidRPr="00E84446" w:rsidRDefault="006A4D30" w:rsidP="00E84446">
      <w:pPr>
        <w:pStyle w:val="a0"/>
        <w:numPr>
          <w:ilvl w:val="0"/>
          <w:numId w:val="8"/>
        </w:numPr>
        <w:shd w:val="clear" w:color="auto" w:fill="auto"/>
        <w:tabs>
          <w:tab w:val="clear" w:pos="360"/>
          <w:tab w:val="num" w:pos="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путем индексации первоначальной стоимости отдельных объектов (индексный метод) или </w:t>
      </w:r>
    </w:p>
    <w:p w:rsidR="006A4D30" w:rsidRPr="00E84446" w:rsidRDefault="006A4D30" w:rsidP="00E84446">
      <w:pPr>
        <w:pStyle w:val="a0"/>
        <w:numPr>
          <w:ilvl w:val="0"/>
          <w:numId w:val="8"/>
        </w:numPr>
        <w:shd w:val="clear" w:color="auto" w:fill="auto"/>
        <w:tabs>
          <w:tab w:val="clear" w:pos="360"/>
          <w:tab w:val="num" w:pos="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путем применения прямых методов оценки (по аналогу и на основании экспертных заключений). 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Коэффициенты (индексы) пересчета стоимости основных средств утверждаются Министерством статистики и анализа.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Метод прямой оценки является наиболее приемлемым и позволяет исправить неточности, накопившиеся в результате применения среднегрупповых индексов в ходе предшествующих переоценок, т. е. предусматривает возможность проведения уценки. Для документального подтверждения восстановительной стоимости при этом методе могут быть использованы данные о ценах на аналогичную продукцию, полученные от организаций-изготовителей, торговых, снабженческих организаций, а также опубликованные в средствах массовой информации и специальной литературе, экспертные заключения о стоимости объектов основных средств.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При использовании метода прямой оценки можно использовать документально подтвержденные сведения о цене соответствующего объекта в иностранной валюте на дату переоценки, пересчитанной в рубли по официальному курсу Национального банка на эту дату.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Для определения восстановительной стоимости импортируемых основных средств, изготовленных зарубежными производителями, приобретенных за иностранную валюту, необходимо произвести следующий расчет: пересчитать стоимость таможенных платежей и иных затрат по приобретению, доставке, монтажу и установке, которые уплачивались в белорусских рублях, в иностранную валюту по курсу Национального банка на момент их уплаты и прибавить эту стоимость к валютной стоимости оборудования. Рассчитанная таким образом первоначальная стоимость объекта основных средств в иностранной валюте пересчитывается в белорусские рубли по курсу Национального банка на дату переоценки.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Документы и материалы, являющиеся основанием для переоценки основных средств прямым методом, должны сохраняться вместе с другими документами по переоценке. 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При проведении переоценки составляется Ведомость переоценки основных фондов,(Приложение №1) в которой по каждому объекту основных средств (инвентарному номеру) отражается первоначальная стоимость, восстановительная стоимость, сумма износа и остаточная стоимость после переоценки. Сумма износа определяется исходя из восстановительной стоимости основных средств и степени (процента) их износа по данным бухгалтерского учета до проведения переоценки. Остаточная стоимость основных средств определяется как разность между восстановительной стоимостью и переоцененной суммой износа.</w:t>
      </w:r>
    </w:p>
    <w:p w:rsidR="001D18D9" w:rsidRDefault="001D18D9" w:rsidP="00E84446">
      <w:pPr>
        <w:pStyle w:val="2"/>
        <w:spacing w:before="0" w:after="0"/>
        <w:ind w:firstLine="709"/>
        <w:jc w:val="both"/>
        <w:rPr>
          <w:rFonts w:cs="Times New Roman"/>
          <w:b w:val="0"/>
        </w:rPr>
      </w:pPr>
      <w:bookmarkStart w:id="3" w:name="_Toc119213369"/>
    </w:p>
    <w:p w:rsidR="006A4D30" w:rsidRPr="00E84446" w:rsidRDefault="006A4D30" w:rsidP="00E84446">
      <w:pPr>
        <w:pStyle w:val="2"/>
        <w:spacing w:before="0" w:after="0"/>
        <w:ind w:firstLine="709"/>
        <w:jc w:val="both"/>
        <w:rPr>
          <w:rFonts w:cs="Times New Roman"/>
          <w:b w:val="0"/>
        </w:rPr>
      </w:pPr>
      <w:r w:rsidRPr="00E84446">
        <w:rPr>
          <w:rFonts w:cs="Times New Roman"/>
          <w:b w:val="0"/>
        </w:rPr>
        <w:t>3.1 Документальное оформление и учет выбытия и перемещения основных средств</w:t>
      </w:r>
      <w:bookmarkEnd w:id="3"/>
    </w:p>
    <w:p w:rsidR="001D18D9" w:rsidRDefault="001D18D9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Причинами выбытия основных средств из предприятия могут быть безвозмездная передача их другим бюджетным учреждениям и организациям внутри министерства (ведомства), реализация, а также списание объектов по разным причинам:</w:t>
      </w:r>
    </w:p>
    <w:p w:rsidR="006A4D30" w:rsidRPr="00E84446" w:rsidRDefault="006A4D30" w:rsidP="00E84446">
      <w:pPr>
        <w:pStyle w:val="a0"/>
        <w:numPr>
          <w:ilvl w:val="0"/>
          <w:numId w:val="9"/>
        </w:numPr>
        <w:shd w:val="clear" w:color="auto" w:fill="auto"/>
        <w:tabs>
          <w:tab w:val="clear" w:pos="360"/>
          <w:tab w:val="num" w:pos="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пришедшие в негодность вследствие физического износа, аварий,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стихийных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бедствий,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пожара,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нарушения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нормальных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условий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эксплуатации и по другим причинам;</w:t>
      </w:r>
    </w:p>
    <w:p w:rsidR="006A4D30" w:rsidRPr="00E84446" w:rsidRDefault="006A4D30" w:rsidP="00E84446">
      <w:pPr>
        <w:pStyle w:val="a0"/>
        <w:numPr>
          <w:ilvl w:val="0"/>
          <w:numId w:val="9"/>
        </w:numPr>
        <w:shd w:val="clear" w:color="auto" w:fill="auto"/>
        <w:tabs>
          <w:tab w:val="clear" w:pos="360"/>
          <w:tab w:val="num" w:pos="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морально устаревшие объекты, т. е. объекты основных средств,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применение которых становится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Для определения непригодности основных средств, неэффективности или невозможности проведения их восстановительного ремонта, а также для оформления необходимой документации на списание основных средств приказом руководителя у предприятия создаются постоянно действующие или рабочие комиссии. Персональный состав комиссии утверждает руководитель учреждения.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В состав комиссии включаются: </w:t>
      </w:r>
    </w:p>
    <w:p w:rsidR="006A4D30" w:rsidRPr="00E84446" w:rsidRDefault="006A4D30" w:rsidP="00E84446">
      <w:pPr>
        <w:pStyle w:val="a0"/>
        <w:numPr>
          <w:ilvl w:val="0"/>
          <w:numId w:val="41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руководитель или его заместитель (председатель комиссии); </w:t>
      </w:r>
    </w:p>
    <w:p w:rsidR="006A4D30" w:rsidRPr="00E84446" w:rsidRDefault="006A4D30" w:rsidP="00E84446">
      <w:pPr>
        <w:pStyle w:val="a0"/>
        <w:numPr>
          <w:ilvl w:val="0"/>
          <w:numId w:val="41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главный бухгалтер или его заместитель (в централизованных бухгалтериях - руководители групп учета и другие работники этой бухгалтерии); </w:t>
      </w:r>
    </w:p>
    <w:p w:rsidR="006A4D30" w:rsidRPr="00E84446" w:rsidRDefault="006A4D30" w:rsidP="00E84446">
      <w:pPr>
        <w:pStyle w:val="a0"/>
        <w:numPr>
          <w:ilvl w:val="0"/>
          <w:numId w:val="41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лица, на которые возложена ответственность за сохранность основных средств; </w:t>
      </w:r>
    </w:p>
    <w:p w:rsidR="006A4D30" w:rsidRPr="00E84446" w:rsidRDefault="006A4D30" w:rsidP="00E84446">
      <w:pPr>
        <w:pStyle w:val="a0"/>
        <w:numPr>
          <w:ilvl w:val="0"/>
          <w:numId w:val="41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другие работники, которые занимаются техническим обслуживанием основных средств; </w:t>
      </w:r>
    </w:p>
    <w:p w:rsidR="006A4D30" w:rsidRPr="00E84446" w:rsidRDefault="006A4D30" w:rsidP="00E84446">
      <w:pPr>
        <w:pStyle w:val="a0"/>
        <w:numPr>
          <w:ilvl w:val="0"/>
          <w:numId w:val="41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квалифицированные специалисты сторонних организаций.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Комиссия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непосредственном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осмотре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объекта,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подлежащего списанию,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устанавливает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непригодность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его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к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восстановлению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 дальнейшей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эксплуатации,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причины,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обусловившие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необходимость списания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объекта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(физический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или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моральный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износ,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нарушение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нормальных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условий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эксплуатации,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аварии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др.),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а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в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необходимых накладных и др.). Материально ответственное лицо расписывается на документе поставщика в принятии объекта на ответственное хранение.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Принятие на баланс зданий, сооружений, насаждений оформляется актами о сдаче их в эксплуатацию.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Документы на поступление основных средств после их оформления вместе с технической документацией, если она имеется, передаются в бухгалтерию.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В бухгалтерии для организации учета и обеспечения контроля за сохранностью основных средств каждому объекту присваивается инвентарный номер и заводится инвентарная карточка учета ОС формы № ОС-6 (Приложение №2).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Инвентарный номер обозначается на жетоне, который прикрепляется к объекту. В отдельных случаях инвентарный номер обозначается краской, например на обратной стороне ковров, или иным способом. При механизации учета основных средств объектам (предметам) присваиваются коды основных средств в соответствии с классификатором учетных номенклатур основных средств, утвержденным в установленном порядке.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Когда объект является сложным, т.е. включает те или иные обособленные элементы, составляющие вместе с ним одно целое, на каждом таком элементе должен быть обозначен тот же инвентарный номер, что и на основном, объединяющем их объекте.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Инвентарный номер, присвоенный объекту основных средств, сохраняется за ним на весь период его нахождения в данном учреждении. Номера инвентарных объектов, выбывших или ликвидированных за ветхостью, не должны присваиваться другим, вновь поступающим объектам основных средств.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Арендованные основные средства учитываются у арендатора под инвентарными номерами, присвоенными им арендодателем. Инвентарные номера указываются в первичных документах.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После окончания работ по переоценке составляется Акт по результатам переоценки.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Акт подписывается комиссией по переоценке основных фондов и утверждается руководителем предприятия. В акте указываются состав комиссии, результаты переоценки основных фондов (первоначальная стоимость до переоценки, восстановительная стоимость после переоценки, остаточная стоимость до и после переоценки), сумма недостачи и излишков основных фондов, выявленных при проведении инвентаризации, перечень документации по переоценке.</w:t>
      </w:r>
    </w:p>
    <w:p w:rsidR="0042043F" w:rsidRDefault="0042043F" w:rsidP="00E84446">
      <w:pPr>
        <w:pStyle w:val="2"/>
        <w:spacing w:before="0" w:after="0"/>
        <w:ind w:firstLine="709"/>
        <w:jc w:val="both"/>
        <w:rPr>
          <w:rFonts w:cs="Times New Roman"/>
          <w:b w:val="0"/>
        </w:rPr>
      </w:pPr>
      <w:bookmarkStart w:id="4" w:name="_Toc119213370"/>
    </w:p>
    <w:p w:rsidR="006A4D30" w:rsidRPr="00E84446" w:rsidRDefault="006A4D30" w:rsidP="00E84446">
      <w:pPr>
        <w:pStyle w:val="2"/>
        <w:spacing w:before="0" w:after="0"/>
        <w:ind w:firstLine="709"/>
        <w:jc w:val="both"/>
        <w:rPr>
          <w:rFonts w:cs="Times New Roman"/>
          <w:b w:val="0"/>
        </w:rPr>
      </w:pPr>
      <w:r w:rsidRPr="00E84446">
        <w:rPr>
          <w:rFonts w:cs="Times New Roman"/>
          <w:b w:val="0"/>
        </w:rPr>
        <w:t>3.2 Документальное оформление поступления, списания и ликвидации основных средств</w:t>
      </w:r>
      <w:bookmarkEnd w:id="4"/>
    </w:p>
    <w:p w:rsidR="0042043F" w:rsidRDefault="0042043F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Основные средства, поступающие в предприятие, должны находиться на ответственном хранении должностных лиц, назначенных приказом руководителя предприятия.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При поступлении объектов основных средств в учреждение оформляется Акт приемки-передач основных средств (приложение №3) (типовая междуведомственная форма № ОС-1), который составляется комиссией, назначаемой приказом руководителя предприятия. В акте отражается: </w:t>
      </w:r>
    </w:p>
    <w:p w:rsidR="006A4D30" w:rsidRPr="00E84446" w:rsidRDefault="006A4D30" w:rsidP="00E84446">
      <w:pPr>
        <w:numPr>
          <w:ilvl w:val="0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4446">
        <w:rPr>
          <w:sz w:val="28"/>
          <w:szCs w:val="28"/>
        </w:rPr>
        <w:t xml:space="preserve">наименование объекта, </w:t>
      </w:r>
    </w:p>
    <w:p w:rsidR="006A4D30" w:rsidRPr="00E84446" w:rsidRDefault="006A4D30" w:rsidP="00E84446">
      <w:pPr>
        <w:numPr>
          <w:ilvl w:val="0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4446">
        <w:rPr>
          <w:sz w:val="28"/>
          <w:szCs w:val="28"/>
        </w:rPr>
        <w:t xml:space="preserve">источник приобретения (финансирования), </w:t>
      </w:r>
    </w:p>
    <w:p w:rsidR="006A4D30" w:rsidRPr="00E84446" w:rsidRDefault="006A4D30" w:rsidP="00E84446">
      <w:pPr>
        <w:numPr>
          <w:ilvl w:val="0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4446">
        <w:rPr>
          <w:sz w:val="28"/>
          <w:szCs w:val="28"/>
        </w:rPr>
        <w:t xml:space="preserve">дается краткая характеристика объекта, </w:t>
      </w:r>
    </w:p>
    <w:p w:rsidR="006A4D30" w:rsidRPr="00E84446" w:rsidRDefault="006A4D30" w:rsidP="00E84446">
      <w:pPr>
        <w:numPr>
          <w:ilvl w:val="0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4446">
        <w:rPr>
          <w:sz w:val="28"/>
          <w:szCs w:val="28"/>
        </w:rPr>
        <w:t xml:space="preserve">перечень прилагаемой технической документации, </w:t>
      </w:r>
    </w:p>
    <w:p w:rsidR="006A4D30" w:rsidRPr="00E84446" w:rsidRDefault="006A4D30" w:rsidP="00E84446">
      <w:pPr>
        <w:numPr>
          <w:ilvl w:val="0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4446">
        <w:rPr>
          <w:sz w:val="28"/>
          <w:szCs w:val="28"/>
        </w:rPr>
        <w:t xml:space="preserve">заключение комиссии, </w:t>
      </w:r>
    </w:p>
    <w:p w:rsidR="006A4D30" w:rsidRPr="00E84446" w:rsidRDefault="006A4D30" w:rsidP="00E84446">
      <w:pPr>
        <w:numPr>
          <w:ilvl w:val="0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4446">
        <w:rPr>
          <w:sz w:val="28"/>
          <w:szCs w:val="28"/>
        </w:rPr>
        <w:t xml:space="preserve">первоначальная стоимость объекта, </w:t>
      </w:r>
    </w:p>
    <w:p w:rsidR="006A4D30" w:rsidRPr="00E84446" w:rsidRDefault="006A4D30" w:rsidP="00E84446">
      <w:pPr>
        <w:numPr>
          <w:ilvl w:val="0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4446">
        <w:rPr>
          <w:sz w:val="28"/>
          <w:szCs w:val="28"/>
        </w:rPr>
        <w:t xml:space="preserve">сумма износа и </w:t>
      </w:r>
    </w:p>
    <w:p w:rsidR="006A4D30" w:rsidRPr="00E84446" w:rsidRDefault="006A4D30" w:rsidP="00E84446">
      <w:pPr>
        <w:numPr>
          <w:ilvl w:val="0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4446">
        <w:rPr>
          <w:sz w:val="28"/>
          <w:szCs w:val="28"/>
        </w:rPr>
        <w:t xml:space="preserve">другие данные. 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Акт подписывают члены комиссии, лицо, принимающее объект под свою материальную ответственность, и утверждает руководитель предприятия.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Акт составляется, как правило, на каждый отдельный объект. Для однотипных и имеющих одинаковую стоимость машин, аппаратуры, приборов, хозяйственного инвентаря и оборудования допускается составление общего акта на приемку нескольких объектов. На практике часто приемка отдельных предметов оформляется непосредственно на основании документов поставщиков (накладных, товарно-транспортных).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На объекты, подлежащие ликвидации, комиссия составляет Акт о ликвидации основных средств в бюджетных учреждениях ф. ОС-4 . В случае списания с баланса предприятия основных средств, выбывших вследствие аварии, к акту на списание прилагается копия акта об аварии, а также выясняются причины, вызвавшие аварию, и указываются меры, принятые в отношении виновных лиц.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В актах на списание указываются следующие данные: </w:t>
      </w:r>
    </w:p>
    <w:p w:rsidR="006A4D30" w:rsidRPr="00E84446" w:rsidRDefault="006A4D30" w:rsidP="00E84446">
      <w:pPr>
        <w:pStyle w:val="a0"/>
        <w:numPr>
          <w:ilvl w:val="0"/>
          <w:numId w:val="12"/>
        </w:numPr>
        <w:shd w:val="clear" w:color="auto" w:fill="auto"/>
        <w:tabs>
          <w:tab w:val="clear" w:pos="360"/>
          <w:tab w:val="num" w:pos="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год изготовления или постройки объекта, </w:t>
      </w:r>
    </w:p>
    <w:p w:rsidR="006A4D30" w:rsidRPr="00E84446" w:rsidRDefault="006A4D30" w:rsidP="00E84446">
      <w:pPr>
        <w:pStyle w:val="a0"/>
        <w:numPr>
          <w:ilvl w:val="0"/>
          <w:numId w:val="12"/>
        </w:numPr>
        <w:shd w:val="clear" w:color="auto" w:fill="auto"/>
        <w:tabs>
          <w:tab w:val="clear" w:pos="360"/>
          <w:tab w:val="num" w:pos="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дата его поступления на предприятие и дата ввода в эксплуатацию;</w:t>
      </w:r>
    </w:p>
    <w:p w:rsidR="006A4D30" w:rsidRPr="00E84446" w:rsidRDefault="006A4D30" w:rsidP="00E84446">
      <w:pPr>
        <w:pStyle w:val="a0"/>
        <w:numPr>
          <w:ilvl w:val="0"/>
          <w:numId w:val="12"/>
        </w:numPr>
        <w:shd w:val="clear" w:color="auto" w:fill="auto"/>
        <w:tabs>
          <w:tab w:val="clear" w:pos="360"/>
          <w:tab w:val="num" w:pos="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первоначальная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(восстановительная)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стоимость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объекта,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сумма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начисленного износа;</w:t>
      </w:r>
    </w:p>
    <w:p w:rsidR="006A4D30" w:rsidRPr="00E84446" w:rsidRDefault="006A4D30" w:rsidP="00E84446">
      <w:pPr>
        <w:pStyle w:val="a0"/>
        <w:numPr>
          <w:ilvl w:val="0"/>
          <w:numId w:val="12"/>
        </w:numPr>
        <w:shd w:val="clear" w:color="auto" w:fill="auto"/>
        <w:tabs>
          <w:tab w:val="clear" w:pos="360"/>
          <w:tab w:val="num" w:pos="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количество проведенных капитальных ремонтов;</w:t>
      </w:r>
    </w:p>
    <w:p w:rsidR="006A4D30" w:rsidRPr="00E84446" w:rsidRDefault="006A4D30" w:rsidP="00E84446">
      <w:pPr>
        <w:pStyle w:val="a0"/>
        <w:numPr>
          <w:ilvl w:val="0"/>
          <w:numId w:val="12"/>
        </w:numPr>
        <w:shd w:val="clear" w:color="auto" w:fill="auto"/>
        <w:tabs>
          <w:tab w:val="clear" w:pos="360"/>
          <w:tab w:val="num" w:pos="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причины выбытия объекта, состояние его основных частей, узлов, конструктивных элементов.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В актах на списание автотранспортных средств, кроме того, указываются: </w:t>
      </w:r>
    </w:p>
    <w:p w:rsidR="006A4D30" w:rsidRPr="00E84446" w:rsidRDefault="006A4D30" w:rsidP="00E84446">
      <w:pPr>
        <w:pStyle w:val="a0"/>
        <w:numPr>
          <w:ilvl w:val="0"/>
          <w:numId w:val="13"/>
        </w:numPr>
        <w:shd w:val="clear" w:color="auto" w:fill="auto"/>
        <w:tabs>
          <w:tab w:val="clear" w:pos="360"/>
          <w:tab w:val="num" w:pos="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пробег автомобиля; </w:t>
      </w:r>
    </w:p>
    <w:p w:rsidR="006A4D30" w:rsidRPr="00E84446" w:rsidRDefault="006A4D30" w:rsidP="00E84446">
      <w:pPr>
        <w:pStyle w:val="a0"/>
        <w:numPr>
          <w:ilvl w:val="0"/>
          <w:numId w:val="13"/>
        </w:numPr>
        <w:shd w:val="clear" w:color="auto" w:fill="auto"/>
        <w:tabs>
          <w:tab w:val="clear" w:pos="360"/>
          <w:tab w:val="num" w:pos="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техническая характеристика агрегатов, узлов, деталей и возможность их дальнейшего использования; </w:t>
      </w:r>
    </w:p>
    <w:p w:rsidR="006A4D30" w:rsidRPr="00E84446" w:rsidRDefault="006A4D30" w:rsidP="00E84446">
      <w:pPr>
        <w:pStyle w:val="a0"/>
        <w:numPr>
          <w:ilvl w:val="0"/>
          <w:numId w:val="13"/>
        </w:numPr>
        <w:shd w:val="clear" w:color="auto" w:fill="auto"/>
        <w:tabs>
          <w:tab w:val="clear" w:pos="360"/>
          <w:tab w:val="num" w:pos="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перечень узлов и деталей, подлежащих оприходованию после разборки.</w:t>
      </w:r>
    </w:p>
    <w:p w:rsidR="006A4D30" w:rsidRPr="00E84446" w:rsidRDefault="006A4D30" w:rsidP="00E84446">
      <w:pPr>
        <w:spacing w:line="360" w:lineRule="auto"/>
        <w:ind w:firstLine="709"/>
        <w:jc w:val="both"/>
        <w:rPr>
          <w:sz w:val="28"/>
        </w:rPr>
      </w:pPr>
      <w:r w:rsidRPr="00E84446">
        <w:rPr>
          <w:sz w:val="28"/>
          <w:szCs w:val="28"/>
        </w:rPr>
        <w:t>Акты на списание основных средств утверждаются руководителем предприятия.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В зависимости от стоимости основных средств, подлежащих списанию, предприятие списывает их с баланса самостоятельно или с разрешения вышестоящей организации (объекты стоимостью до 60 минимальных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заработных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плат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включительно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списываются учреждениями самостоятельно,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свыше 60 минимальных заработных плат до 160 минимальных заработных плат - с разрешения вышестоящей организации; свыше 160 минимальных заработных плат - с разрешения министерства, других органов государственного управления).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Разборка и демонтаж основных средств до утверждения актов (получения разрешения вышестоящей организации) на списание не допускается, а после их утверждения производится в течение месяца.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Перемещение основных средств внутри предприятия производится по накладным (требованиям) ф. № 434, выписываемым в двух экземплярах, если иной порядок не установлен министерствами и другими органами государственного управления по согласованию с Министерством финансов.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Суммы, полученные предприятием от продажи основных средств, а также материалов, полученных от разборки отдельных объектов основных средств, приобретенных за счет средств бюджета, вносятся в доход соответствующего бюджета, а приобретенных за счет внебюджетных средств - относятся на увеличение источника внебюджетных средств.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В соответствии с Постановлением Совета Министров от 29 октября </w:t>
      </w:r>
      <w:smartTag w:uri="urn:schemas-microsoft-com:office:smarttags" w:element="metricconverter">
        <w:smartTagPr>
          <w:attr w:name="ProductID" w:val="1998 г"/>
        </w:smartTagPr>
        <w:r w:rsidRPr="00E84446">
          <w:rPr>
            <w:color w:val="auto"/>
            <w:spacing w:val="0"/>
          </w:rPr>
          <w:t>1998 г</w:t>
        </w:r>
      </w:smartTag>
      <w:r w:rsidRPr="00E84446">
        <w:rPr>
          <w:color w:val="auto"/>
          <w:spacing w:val="0"/>
        </w:rPr>
        <w:t>., № 1659 реализация лома и отходов, содержащих драгоценные металлы, производится по расчетным ценам, утвержденным Комитетом цен при Министерстве экономики на момент оплаты, за вычетом фактических затрат на их переработку.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Стоимость материалов, полученных от разборки отдельных объектов основных средств и оставленных для ремонта и других хозяйственных нужд предприятия, относится на увеличение бюджетного финансирования или внебюджетных источников в зависимости от того, за счет каких источников приобретались основные средства.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Следует заметить, что решение реализовать или не реализовать материалы, полученные от ликвидации, в момент их оприходования не всегда будет осуществлено именно так, поэтому правильнее было бы отразить образование задолженности перед бюджетом после их реализации, а не в момент оприходования.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При перемещении основных средств внутри предприятия происходит смена материально ответственного лица.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Учет операций по выбытию и перемещению основных средств ведется в накопительной ведомости ф. № 438 (мемориальный ордер № 9). Записи в накопительную ведомость производятся по каждому документу. При этом в графе "Итого" записывается сумма выбывших и перемещенных материальных ценностей, которая должна равняться сумме записей по дебету субсчетов. По окончании месяца итоги по субсчетам записываются в книгу "Журнал-Главная".</w:t>
      </w:r>
    </w:p>
    <w:p w:rsidR="006B7296" w:rsidRDefault="006B7296" w:rsidP="00E84446">
      <w:pPr>
        <w:pStyle w:val="2"/>
        <w:spacing w:before="0" w:after="0"/>
        <w:ind w:firstLine="709"/>
        <w:jc w:val="both"/>
        <w:rPr>
          <w:rFonts w:cs="Times New Roman"/>
          <w:b w:val="0"/>
        </w:rPr>
      </w:pPr>
      <w:bookmarkStart w:id="5" w:name="_Toc119213371"/>
    </w:p>
    <w:p w:rsidR="006A4D30" w:rsidRPr="00E84446" w:rsidRDefault="006A4D30" w:rsidP="00E84446">
      <w:pPr>
        <w:pStyle w:val="2"/>
        <w:spacing w:before="0" w:after="0"/>
        <w:ind w:firstLine="709"/>
        <w:jc w:val="both"/>
        <w:rPr>
          <w:rFonts w:cs="Times New Roman"/>
          <w:b w:val="0"/>
        </w:rPr>
      </w:pPr>
      <w:r w:rsidRPr="00E84446">
        <w:rPr>
          <w:rFonts w:cs="Times New Roman"/>
          <w:b w:val="0"/>
        </w:rPr>
        <w:t>3.3 Учет износа основных средств</w:t>
      </w:r>
      <w:bookmarkEnd w:id="5"/>
    </w:p>
    <w:p w:rsidR="006B7296" w:rsidRDefault="006B7296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В процессе эксплуатации основные средства постепенно изнашиваются. Они утрачивают свои первоначальные свойства, физические качества, технико-эксплуатационные возможности, в результате чего уменьшается их стоимость.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Износ определяется и учитывается по зданиям и сооружениям, передаточным устройствам, машинам и оборудованию, рабочему скоту, транспортным средствам, производственному (включая принадлежности) и хозяйственному инвентарю, многолетним насаждениям, достигшим эксплуатационного возраста, нематериальным активам.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Износ основных средств определяется один раз в год (в конце года) путем умножения первоначальной стоимости отдельных инвентарных объектов, имеющихся в учреждении на конец отчетного года (независимо от того, в каком месяце отчетного года они приобретены или построены), на установленную годовую норму износа в процентах. Нормы износа утверждаются правительством.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Если первоначальная стоимость основных средств не меняется (в последнее время она менялась ежегодно в результате переоценки), то годовую сумму износа в рублях можно записать в инвентарных карточках, откуда она ежегодно записывается в накопительную ведомость. В ведомости подсчитывается годовая сумма износа по всем основным средствам учреждения.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Начисление износа прекращается при достижении нулевой остаточной стоимости основных средств. Такой порядок вызывает необходимость постоянного контроля за остаточной стоимостью каждого объекта основных средств. С этой целью в инвентарных карточках проставляется шифр нормы износа и год, в котором последний раз будет начисляться износ.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В течение года общая сумма износа может быть изменена за счет поступления и выбытия основных средств. Порядок отражения на счетах операций по поступлению и выбытию рассмотрен выше.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Сумма износа неучтенных объектов, выявленных инвентаризацией, определяется по действительному техническому состоянию объектов с оформлением соответствующего акта.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Сумма износа по выбывшим объектам определяется в каждом отдельном случае по данным аналитического учета.</w:t>
      </w:r>
    </w:p>
    <w:p w:rsidR="006A4D30" w:rsidRDefault="006A4D30" w:rsidP="00E84446">
      <w:pPr>
        <w:pStyle w:val="11"/>
        <w:spacing w:after="0"/>
        <w:ind w:firstLine="709"/>
        <w:jc w:val="both"/>
        <w:rPr>
          <w:b w:val="0"/>
          <w:sz w:val="28"/>
        </w:rPr>
      </w:pPr>
      <w:r w:rsidRPr="00E84446">
        <w:rPr>
          <w:b w:val="0"/>
          <w:sz w:val="28"/>
        </w:rPr>
        <w:br w:type="page"/>
      </w:r>
      <w:bookmarkStart w:id="6" w:name="_Toc119213372"/>
      <w:r w:rsidRPr="00E84446">
        <w:rPr>
          <w:b w:val="0"/>
          <w:sz w:val="28"/>
        </w:rPr>
        <w:t>4. Оборотные производственные фонды и оборотные средства предприятия</w:t>
      </w:r>
      <w:bookmarkEnd w:id="6"/>
    </w:p>
    <w:p w:rsidR="000520DE" w:rsidRPr="00E84446" w:rsidRDefault="000520DE" w:rsidP="00E84446">
      <w:pPr>
        <w:pStyle w:val="11"/>
        <w:spacing w:after="0"/>
        <w:ind w:firstLine="709"/>
        <w:jc w:val="both"/>
        <w:rPr>
          <w:b w:val="0"/>
          <w:sz w:val="28"/>
        </w:rPr>
      </w:pP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Особенно важно состояние платежеспособности и ликвидности предприятия. Оно может быть ликвидным в большей или меньшей степени, поскольку в состав текущих активов входят разнородные оборотные средства, среди которых имеются как легкореализуемые, так и труднореализуемые средства для погашения внешней задолженности. По степени ликвидности статьи текущих активов условно можно разделить на следующие группы:</w:t>
      </w:r>
    </w:p>
    <w:p w:rsidR="006A4D30" w:rsidRPr="00E84446" w:rsidRDefault="006A4D30" w:rsidP="00E84446">
      <w:pPr>
        <w:pStyle w:val="a0"/>
        <w:numPr>
          <w:ilvl w:val="0"/>
          <w:numId w:val="42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ликвидные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средства,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находящиеся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в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немедленной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готовности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к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реализации (денежные средства, высоколиквидные ценные бумаги);</w:t>
      </w:r>
    </w:p>
    <w:p w:rsidR="006A4D30" w:rsidRPr="00E84446" w:rsidRDefault="006A4D30" w:rsidP="00E84446">
      <w:pPr>
        <w:pStyle w:val="a0"/>
        <w:numPr>
          <w:ilvl w:val="0"/>
          <w:numId w:val="42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ликвидные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средства,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имеющиеся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в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распоряжении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предприятия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(обязательства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покупателей,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запасы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товарно-материальных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ценностей);</w:t>
      </w:r>
    </w:p>
    <w:p w:rsidR="006A4D30" w:rsidRPr="00E84446" w:rsidRDefault="006A4D30" w:rsidP="00E84446">
      <w:pPr>
        <w:pStyle w:val="a0"/>
        <w:numPr>
          <w:ilvl w:val="0"/>
          <w:numId w:val="42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неликвидные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средства (требования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к дебиторам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длительным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сроком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образования,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т.е.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сомнительная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дебиторская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задолженность).</w:t>
      </w:r>
    </w:p>
    <w:p w:rsidR="000520DE" w:rsidRDefault="000520DE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Таблица 1.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Структура оборотных активов предприятия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0"/>
        <w:gridCol w:w="1735"/>
        <w:gridCol w:w="1070"/>
        <w:gridCol w:w="1867"/>
        <w:gridCol w:w="1070"/>
      </w:tblGrid>
      <w:tr w:rsidR="006A4D30" w:rsidRPr="000520DE" w:rsidTr="000520DE">
        <w:trPr>
          <w:trHeight w:hRule="exact" w:val="957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Активы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на 01.01.200</w:t>
            </w:r>
            <w:r w:rsidR="00F24C85" w:rsidRPr="000520DE">
              <w:rPr>
                <w:color w:val="auto"/>
                <w:spacing w:val="0"/>
                <w:sz w:val="20"/>
                <w:szCs w:val="20"/>
              </w:rPr>
              <w:t>6</w:t>
            </w:r>
            <w:r w:rsidRPr="000520DE">
              <w:rPr>
                <w:color w:val="auto"/>
                <w:spacing w:val="0"/>
                <w:sz w:val="20"/>
                <w:szCs w:val="20"/>
              </w:rPr>
              <w:t>, млн.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уд. вес,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на 01.01.200</w:t>
            </w:r>
            <w:r w:rsidR="00F24C85" w:rsidRPr="000520DE">
              <w:rPr>
                <w:color w:val="auto"/>
                <w:spacing w:val="0"/>
                <w:sz w:val="20"/>
                <w:szCs w:val="20"/>
              </w:rPr>
              <w:t>7</w:t>
            </w:r>
            <w:r w:rsidRPr="000520DE">
              <w:rPr>
                <w:color w:val="auto"/>
                <w:spacing w:val="0"/>
                <w:sz w:val="20"/>
                <w:szCs w:val="20"/>
              </w:rPr>
              <w:t>,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уд. вес,</w:t>
            </w:r>
          </w:p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%</w:t>
            </w:r>
          </w:p>
        </w:tc>
      </w:tr>
      <w:tr w:rsidR="006A4D30" w:rsidRPr="000520DE" w:rsidTr="000520DE">
        <w:trPr>
          <w:trHeight w:hRule="exact" w:val="365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Сырье, материалы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187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3,0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237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3,1</w:t>
            </w:r>
          </w:p>
        </w:tc>
      </w:tr>
      <w:tr w:rsidR="006A4D30" w:rsidRPr="000520DE" w:rsidTr="000520DE">
        <w:trPr>
          <w:trHeight w:hRule="exact" w:val="355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Малоценный инвентарь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2,4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185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2,4</w:t>
            </w:r>
          </w:p>
        </w:tc>
      </w:tr>
      <w:tr w:rsidR="006A4D30" w:rsidRPr="000520DE" w:rsidTr="000520DE">
        <w:trPr>
          <w:trHeight w:hRule="exact" w:val="365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Незавершенное пр-во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1,5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1,0</w:t>
            </w:r>
          </w:p>
        </w:tc>
      </w:tr>
      <w:tr w:rsidR="006A4D30" w:rsidRPr="000520DE" w:rsidTr="000520DE">
        <w:trPr>
          <w:trHeight w:hRule="exact" w:val="365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Готовая продукция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4774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77,5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5795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76,0</w:t>
            </w:r>
          </w:p>
        </w:tc>
      </w:tr>
      <w:tr w:rsidR="006A4D30" w:rsidRPr="000520DE" w:rsidTr="000520DE">
        <w:trPr>
          <w:trHeight w:hRule="exact" w:val="384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Товары отгруженные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0,4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0,2</w:t>
            </w:r>
          </w:p>
        </w:tc>
      </w:tr>
      <w:tr w:rsidR="006A4D30" w:rsidRPr="000520DE" w:rsidTr="000520DE">
        <w:trPr>
          <w:trHeight w:hRule="exact" w:val="374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Расходы будущих периодов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</w:p>
        </w:tc>
      </w:tr>
      <w:tr w:rsidR="006A4D30" w:rsidRPr="000520DE" w:rsidTr="000520DE">
        <w:trPr>
          <w:trHeight w:hRule="exact" w:val="365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Налоги по приобрет. ценностям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8,1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598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8,0</w:t>
            </w:r>
          </w:p>
        </w:tc>
      </w:tr>
      <w:tr w:rsidR="006A4D30" w:rsidRPr="000520DE" w:rsidTr="000520DE">
        <w:trPr>
          <w:trHeight w:hRule="exact" w:val="374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171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2,8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1,6</w:t>
            </w:r>
          </w:p>
        </w:tc>
      </w:tr>
      <w:tr w:rsidR="006A4D30" w:rsidRPr="000520DE" w:rsidTr="000520DE">
        <w:trPr>
          <w:trHeight w:hRule="exact" w:val="365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Денежные средства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261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4,3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7.7</w:t>
            </w:r>
          </w:p>
        </w:tc>
      </w:tr>
      <w:tr w:rsidR="006A4D30" w:rsidRPr="000520DE" w:rsidTr="000520DE">
        <w:trPr>
          <w:trHeight w:hRule="exact" w:val="403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6161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100,0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7623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100,0</w:t>
            </w:r>
          </w:p>
        </w:tc>
      </w:tr>
    </w:tbl>
    <w:p w:rsidR="000520DE" w:rsidRDefault="000520DE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</w:p>
    <w:p w:rsidR="006A4D30" w:rsidRPr="00E84446" w:rsidRDefault="000520DE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>
        <w:rPr>
          <w:color w:val="auto"/>
          <w:spacing w:val="0"/>
        </w:rPr>
        <w:br w:type="page"/>
      </w:r>
      <w:r w:rsidR="006A4D30" w:rsidRPr="00E84446">
        <w:rPr>
          <w:color w:val="auto"/>
          <w:spacing w:val="0"/>
        </w:rPr>
        <w:t>На начало 200</w:t>
      </w:r>
      <w:r w:rsidR="00F24C85" w:rsidRPr="00E84446">
        <w:rPr>
          <w:color w:val="auto"/>
          <w:spacing w:val="0"/>
        </w:rPr>
        <w:t>7</w:t>
      </w:r>
      <w:r w:rsidR="006A4D30" w:rsidRPr="00E84446">
        <w:rPr>
          <w:color w:val="auto"/>
          <w:spacing w:val="0"/>
        </w:rPr>
        <w:t xml:space="preserve"> года наличие денежных средств составило 590 млн. руб. и по сравнению с началом 200</w:t>
      </w:r>
      <w:r w:rsidR="00F24C85" w:rsidRPr="00E84446">
        <w:rPr>
          <w:color w:val="auto"/>
          <w:spacing w:val="0"/>
        </w:rPr>
        <w:t>6</w:t>
      </w:r>
      <w:r w:rsidR="006A4D30" w:rsidRPr="00E84446">
        <w:rPr>
          <w:color w:val="auto"/>
          <w:spacing w:val="0"/>
        </w:rPr>
        <w:t xml:space="preserve"> года они увеличились на 329 млн. руб.</w:t>
      </w:r>
    </w:p>
    <w:p w:rsidR="000520DE" w:rsidRDefault="000520DE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Таблица 2. Структура денежных средств предприятия, млн. руб.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66"/>
        <w:gridCol w:w="1693"/>
        <w:gridCol w:w="1693"/>
        <w:gridCol w:w="1820"/>
      </w:tblGrid>
      <w:tr w:rsidR="006A4D30" w:rsidRPr="000520DE" w:rsidTr="000520DE">
        <w:trPr>
          <w:trHeight w:hRule="exact" w:val="462"/>
          <w:jc w:val="center"/>
        </w:trPr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Денежные средства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на 1.01 200</w:t>
            </w:r>
            <w:r w:rsidR="00F24C85" w:rsidRPr="000520DE">
              <w:rPr>
                <w:color w:val="auto"/>
                <w:spacing w:val="0"/>
                <w:sz w:val="20"/>
                <w:szCs w:val="20"/>
              </w:rPr>
              <w:t>6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на 1.01. 200</w:t>
            </w:r>
            <w:r w:rsidR="00F24C85" w:rsidRPr="000520DE">
              <w:rPr>
                <w:color w:val="auto"/>
                <w:spacing w:val="0"/>
                <w:sz w:val="20"/>
                <w:szCs w:val="20"/>
              </w:rPr>
              <w:t>7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Отклонение</w:t>
            </w:r>
          </w:p>
        </w:tc>
      </w:tr>
      <w:tr w:rsidR="006A4D30" w:rsidRPr="000520DE" w:rsidTr="000520DE">
        <w:trPr>
          <w:trHeight w:hRule="exact" w:val="374"/>
          <w:jc w:val="center"/>
        </w:trPr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Расчетный счет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35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258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223</w:t>
            </w:r>
          </w:p>
        </w:tc>
      </w:tr>
      <w:tr w:rsidR="006A4D30" w:rsidRPr="000520DE" w:rsidTr="000520DE">
        <w:trPr>
          <w:trHeight w:hRule="exact" w:val="365"/>
          <w:jc w:val="center"/>
        </w:trPr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Валютные счета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3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3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0</w:t>
            </w:r>
          </w:p>
        </w:tc>
      </w:tr>
      <w:tr w:rsidR="006A4D30" w:rsidRPr="000520DE" w:rsidTr="000520DE">
        <w:trPr>
          <w:trHeight w:hRule="exact" w:val="365"/>
          <w:jc w:val="center"/>
        </w:trPr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Прочие денежные средства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223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329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106</w:t>
            </w:r>
          </w:p>
        </w:tc>
      </w:tr>
      <w:tr w:rsidR="006A4D30" w:rsidRPr="000520DE" w:rsidTr="000520DE">
        <w:trPr>
          <w:trHeight w:hRule="exact" w:val="394"/>
          <w:jc w:val="center"/>
        </w:trPr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Итого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261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590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329</w:t>
            </w:r>
          </w:p>
        </w:tc>
      </w:tr>
    </w:tbl>
    <w:p w:rsidR="000520DE" w:rsidRDefault="000520DE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По данным таблицы 2 можно сделать вывод, что в отчетном году значительно увеличились денежные средства на расчетном счете. Увеличилась доля прочих денежных средств (переводы в пути, денежных документов, специальные счета в банках).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Сокращенный вариант аналитического баланса предприятия на соответствующие даты </w:t>
      </w:r>
      <w:smartTag w:uri="urn:schemas-microsoft-com:office:smarttags" w:element="metricconverter">
        <w:smartTagPr>
          <w:attr w:name="ProductID" w:val="2006 г"/>
        </w:smartTagPr>
        <w:r w:rsidRPr="00E84446">
          <w:rPr>
            <w:color w:val="auto"/>
            <w:spacing w:val="0"/>
          </w:rPr>
          <w:t>200</w:t>
        </w:r>
        <w:r w:rsidR="00F24C85" w:rsidRPr="00E84446">
          <w:rPr>
            <w:color w:val="auto"/>
            <w:spacing w:val="0"/>
          </w:rPr>
          <w:t>6</w:t>
        </w:r>
        <w:r w:rsidRPr="00E84446">
          <w:rPr>
            <w:color w:val="auto"/>
            <w:spacing w:val="0"/>
          </w:rPr>
          <w:t xml:space="preserve"> г</w:t>
        </w:r>
      </w:smartTag>
      <w:r w:rsidRPr="00E84446">
        <w:rPr>
          <w:color w:val="auto"/>
          <w:spacing w:val="0"/>
        </w:rPr>
        <w:t>. приведен в таблице 3.</w:t>
      </w:r>
    </w:p>
    <w:p w:rsidR="000520DE" w:rsidRDefault="000520DE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Таблица 3.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Баланс предприятия, млн. руб.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36"/>
        <w:gridCol w:w="1354"/>
        <w:gridCol w:w="1354"/>
        <w:gridCol w:w="1628"/>
      </w:tblGrid>
      <w:tr w:rsidR="006A4D30" w:rsidRPr="000520DE" w:rsidTr="000520DE">
        <w:trPr>
          <w:trHeight w:hRule="exact" w:val="698"/>
          <w:jc w:val="center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Активы и пассивы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На</w:t>
            </w:r>
          </w:p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1.01.200</w:t>
            </w:r>
            <w:r w:rsidR="00F24C85" w:rsidRPr="000520DE">
              <w:rPr>
                <w:color w:val="auto"/>
                <w:spacing w:val="0"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На 1.01.200</w:t>
            </w:r>
            <w:r w:rsidR="00F24C85" w:rsidRPr="000520DE">
              <w:rPr>
                <w:color w:val="auto"/>
                <w:spacing w:val="0"/>
                <w:sz w:val="20"/>
                <w:szCs w:val="20"/>
              </w:rPr>
              <w:t>7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Отклонение</w:t>
            </w:r>
          </w:p>
        </w:tc>
      </w:tr>
      <w:tr w:rsidR="006A4D30" w:rsidRPr="000520DE" w:rsidTr="000520DE">
        <w:trPr>
          <w:trHeight w:hRule="exact" w:val="336"/>
          <w:jc w:val="center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  <w:lang w:val="en-US"/>
              </w:rPr>
              <w:t>I</w:t>
            </w:r>
            <w:r w:rsidRPr="000520DE">
              <w:rPr>
                <w:color w:val="auto"/>
                <w:spacing w:val="0"/>
                <w:sz w:val="20"/>
                <w:szCs w:val="20"/>
              </w:rPr>
              <w:t>. Внеоборотные активы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</w:p>
        </w:tc>
      </w:tr>
      <w:tr w:rsidR="006A4D30" w:rsidRPr="000520DE" w:rsidTr="000520DE">
        <w:trPr>
          <w:trHeight w:hRule="exact" w:val="326"/>
          <w:jc w:val="center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Основные средства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10779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13661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2882</w:t>
            </w:r>
          </w:p>
        </w:tc>
      </w:tr>
      <w:tr w:rsidR="006A4D30" w:rsidRPr="000520DE" w:rsidTr="000520DE">
        <w:trPr>
          <w:trHeight w:hRule="exact" w:val="346"/>
          <w:jc w:val="center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  <w:lang w:val="en-US"/>
              </w:rPr>
              <w:t>II</w:t>
            </w:r>
            <w:r w:rsidRPr="000520DE">
              <w:rPr>
                <w:color w:val="auto"/>
                <w:spacing w:val="0"/>
                <w:sz w:val="20"/>
                <w:szCs w:val="20"/>
              </w:rPr>
              <w:t>.</w:t>
            </w:r>
            <w:r w:rsidR="00E84446" w:rsidRPr="000520DE">
              <w:rPr>
                <w:color w:val="auto"/>
                <w:spacing w:val="0"/>
                <w:sz w:val="20"/>
                <w:szCs w:val="20"/>
              </w:rPr>
              <w:t xml:space="preserve"> </w:t>
            </w:r>
            <w:r w:rsidRPr="000520DE">
              <w:rPr>
                <w:color w:val="auto"/>
                <w:spacing w:val="0"/>
                <w:sz w:val="20"/>
                <w:szCs w:val="20"/>
              </w:rPr>
              <w:t>Оборотные активы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</w:p>
        </w:tc>
      </w:tr>
      <w:tr w:rsidR="006A4D30" w:rsidRPr="000520DE" w:rsidTr="000520DE">
        <w:trPr>
          <w:trHeight w:hRule="exact" w:val="336"/>
          <w:jc w:val="center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Запасы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5204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6294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1090</w:t>
            </w:r>
          </w:p>
        </w:tc>
      </w:tr>
      <w:tr w:rsidR="006A4D30" w:rsidRPr="000520DE" w:rsidTr="000520DE">
        <w:trPr>
          <w:trHeight w:hRule="exact" w:val="326"/>
          <w:jc w:val="center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Товары отгруженные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26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15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-1</w:t>
            </w:r>
          </w:p>
        </w:tc>
      </w:tr>
      <w:tr w:rsidR="006A4D30" w:rsidRPr="000520DE" w:rsidTr="000520DE">
        <w:trPr>
          <w:trHeight w:hRule="exact" w:val="336"/>
          <w:jc w:val="center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171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126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-45</w:t>
            </w:r>
          </w:p>
        </w:tc>
      </w:tr>
      <w:tr w:rsidR="006A4D30" w:rsidRPr="000520DE" w:rsidTr="000520DE">
        <w:trPr>
          <w:trHeight w:hRule="exact" w:val="336"/>
          <w:jc w:val="center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Итого текущих активов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6161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7623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1462</w:t>
            </w:r>
          </w:p>
        </w:tc>
      </w:tr>
      <w:tr w:rsidR="006A4D30" w:rsidRPr="000520DE" w:rsidTr="000520DE">
        <w:trPr>
          <w:trHeight w:hRule="exact" w:val="336"/>
          <w:jc w:val="center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Баланс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17476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21988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4512</w:t>
            </w:r>
          </w:p>
        </w:tc>
      </w:tr>
      <w:tr w:rsidR="006A4D30" w:rsidRPr="000520DE" w:rsidTr="000520DE">
        <w:trPr>
          <w:trHeight w:hRule="exact" w:val="336"/>
          <w:jc w:val="center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  <w:lang w:val="en-US"/>
              </w:rPr>
              <w:t>III</w:t>
            </w:r>
            <w:r w:rsidRPr="000520DE">
              <w:rPr>
                <w:color w:val="auto"/>
                <w:spacing w:val="0"/>
                <w:sz w:val="20"/>
                <w:szCs w:val="20"/>
              </w:rPr>
              <w:t>. Собственный капитал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12011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15640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3629</w:t>
            </w:r>
          </w:p>
        </w:tc>
      </w:tr>
      <w:tr w:rsidR="006A4D30" w:rsidRPr="000520DE" w:rsidTr="000520DE">
        <w:trPr>
          <w:trHeight w:hRule="exact" w:val="326"/>
          <w:jc w:val="center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Доля СК в балансе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68,7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71,1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2,4</w:t>
            </w:r>
          </w:p>
        </w:tc>
      </w:tr>
      <w:tr w:rsidR="006A4D30" w:rsidRPr="000520DE" w:rsidTr="000520DE">
        <w:trPr>
          <w:trHeight w:hRule="exact" w:val="336"/>
          <w:jc w:val="center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  <w:lang w:val="en-US"/>
              </w:rPr>
              <w:t>IV</w:t>
            </w:r>
            <w:r w:rsidRPr="000520DE">
              <w:rPr>
                <w:color w:val="auto"/>
                <w:spacing w:val="0"/>
                <w:sz w:val="20"/>
                <w:szCs w:val="20"/>
              </w:rPr>
              <w:t>. Долгосрочные обязательства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</w:p>
        </w:tc>
      </w:tr>
      <w:tr w:rsidR="006A4D30" w:rsidRPr="000520DE" w:rsidTr="000520DE">
        <w:trPr>
          <w:trHeight w:hRule="exact" w:val="336"/>
          <w:jc w:val="center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  <w:lang w:val="en-US"/>
              </w:rPr>
              <w:t>V</w:t>
            </w:r>
            <w:r w:rsidRPr="000520DE">
              <w:rPr>
                <w:color w:val="auto"/>
                <w:spacing w:val="0"/>
                <w:sz w:val="20"/>
                <w:szCs w:val="20"/>
              </w:rPr>
              <w:t>. Краткосрочные обязательства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</w:p>
        </w:tc>
      </w:tr>
      <w:tr w:rsidR="006A4D30" w:rsidRPr="000520DE" w:rsidTr="000520DE">
        <w:trPr>
          <w:trHeight w:hRule="exact" w:val="326"/>
          <w:jc w:val="center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Кредиты и займы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1027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1029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2</w:t>
            </w:r>
          </w:p>
        </w:tc>
      </w:tr>
      <w:tr w:rsidR="006A4D30" w:rsidRPr="000520DE" w:rsidTr="000520DE">
        <w:trPr>
          <w:trHeight w:hRule="exact" w:val="336"/>
          <w:jc w:val="center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4413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5295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882</w:t>
            </w:r>
          </w:p>
        </w:tc>
      </w:tr>
      <w:tr w:rsidR="006A4D30" w:rsidRPr="000520DE" w:rsidTr="000520DE">
        <w:trPr>
          <w:trHeight w:hRule="exact" w:val="355"/>
          <w:jc w:val="center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Баланс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17476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21988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4512</w:t>
            </w:r>
          </w:p>
        </w:tc>
      </w:tr>
    </w:tbl>
    <w:p w:rsidR="000520DE" w:rsidRDefault="000520DE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</w:p>
    <w:p w:rsidR="006A4D30" w:rsidRPr="00E84446" w:rsidRDefault="000520DE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>
        <w:rPr>
          <w:color w:val="auto"/>
          <w:spacing w:val="0"/>
        </w:rPr>
        <w:br w:type="page"/>
      </w:r>
      <w:r w:rsidR="006A4D30" w:rsidRPr="00E84446">
        <w:rPr>
          <w:color w:val="auto"/>
          <w:spacing w:val="0"/>
        </w:rPr>
        <w:t>Финансовая устойчивость, как и финансовое положение предприятия, предполагает соблюдение определенных производственных и финансово-экономических соотношений, пропорций в его деятельности. Их принято представлять в нормативных показателях в виде соотношений между статьями его баланса. К таким показателям относятся прежде всего упоминаемые нами ранее:</w:t>
      </w:r>
    </w:p>
    <w:p w:rsidR="006A4D30" w:rsidRPr="00E84446" w:rsidRDefault="006A4D30" w:rsidP="00E84446">
      <w:pPr>
        <w:pStyle w:val="a0"/>
        <w:numPr>
          <w:ilvl w:val="0"/>
          <w:numId w:val="43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структура имущества и капитала предприятия (вертикальный анализ баланса);</w:t>
      </w:r>
    </w:p>
    <w:p w:rsidR="006A4D30" w:rsidRPr="00E84446" w:rsidRDefault="006A4D30" w:rsidP="00E84446">
      <w:pPr>
        <w:pStyle w:val="a0"/>
        <w:numPr>
          <w:ilvl w:val="0"/>
          <w:numId w:val="43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соотношения между элементами его имущества и капитала (горизонтальный анализ баланса, показатели финансирования) на определенный момент времени.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Значит, для предприятия с точки зрения его финансового результата и ликвидности можно определить оптимальную структуру имущества и капитала. В этом состоит смысл планирования баланса.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Основные средства «связывают» долгосрочный капитал и являются местом возникновения постоянных затрат, существующих независимо от уровня доходности и объема выпуска. Постоянные затраты по логике рационального хозяйствования должны вынуждать предприятие полнее и интенсивнее использовать мощности и увеличивать обороты (продажи) предприятия для возможного уменьшения себестоимости.</w:t>
      </w:r>
    </w:p>
    <w:p w:rsidR="006A4D30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По состоянию на 1.01.200</w:t>
      </w:r>
      <w:r w:rsidR="00F24C85" w:rsidRPr="00E84446">
        <w:rPr>
          <w:color w:val="auto"/>
          <w:spacing w:val="0"/>
        </w:rPr>
        <w:t>7</w:t>
      </w:r>
      <w:r w:rsidRPr="00E84446">
        <w:rPr>
          <w:color w:val="auto"/>
          <w:spacing w:val="0"/>
        </w:rPr>
        <w:t xml:space="preserve"> года первоначальная стоимость основных средств составила 20773 млн. руб. и возросла по сравнению с прошлым годом на 4826 млн. руб. В структуре основных средств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наибольший удельный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вес занимает здание - 79,5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% (16509 млн.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руб.), машины и оборудование - 18,6 % (3865 млн. руб.).</w:t>
      </w:r>
    </w:p>
    <w:p w:rsidR="000520DE" w:rsidRPr="00E84446" w:rsidRDefault="000520DE" w:rsidP="000520DE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Высокая доля основных средств снижает способность предприятия приспосабливаться к конъюнктурным колебаниям и изменениям спроса. Поэтому оснащенность основными средствами позволяет оценивать приспосабливаемость к изменению внешней среды, или гибкость предприятия.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Таблица 4. Структура основных средств предприятия, млн. руб.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3"/>
        <w:gridCol w:w="1561"/>
        <w:gridCol w:w="1562"/>
        <w:gridCol w:w="1766"/>
      </w:tblGrid>
      <w:tr w:rsidR="006A4D30" w:rsidRPr="000520DE" w:rsidTr="000520DE">
        <w:trPr>
          <w:trHeight w:hRule="exact" w:val="733"/>
          <w:tblHeader/>
          <w:jc w:val="center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Основные средства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 xml:space="preserve">На </w:t>
            </w:r>
          </w:p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 xml:space="preserve">1.01.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520DE">
                <w:rPr>
                  <w:color w:val="auto"/>
                  <w:spacing w:val="0"/>
                  <w:sz w:val="20"/>
                  <w:szCs w:val="20"/>
                </w:rPr>
                <w:t>200</w:t>
              </w:r>
              <w:r w:rsidR="00F24C85" w:rsidRPr="000520DE">
                <w:rPr>
                  <w:color w:val="auto"/>
                  <w:spacing w:val="0"/>
                  <w:sz w:val="20"/>
                  <w:szCs w:val="20"/>
                </w:rPr>
                <w:t>6</w:t>
              </w:r>
              <w:r w:rsidRPr="000520DE">
                <w:rPr>
                  <w:color w:val="auto"/>
                  <w:spacing w:val="0"/>
                  <w:sz w:val="20"/>
                  <w:szCs w:val="20"/>
                </w:rPr>
                <w:t xml:space="preserve"> г</w:t>
              </w:r>
            </w:smartTag>
            <w:r w:rsidRPr="000520DE">
              <w:rPr>
                <w:color w:val="auto"/>
                <w:spacing w:val="0"/>
                <w:sz w:val="20"/>
                <w:szCs w:val="20"/>
              </w:rPr>
              <w:t>.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 xml:space="preserve">На </w:t>
            </w:r>
          </w:p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1.01.200</w:t>
            </w:r>
            <w:r w:rsidR="00F24C85" w:rsidRPr="000520DE">
              <w:rPr>
                <w:color w:val="auto"/>
                <w:spacing w:val="0"/>
                <w:sz w:val="20"/>
                <w:szCs w:val="20"/>
              </w:rPr>
              <w:t>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Отклонение</w:t>
            </w:r>
          </w:p>
        </w:tc>
      </w:tr>
      <w:tr w:rsidR="006A4D30" w:rsidRPr="000520DE" w:rsidTr="000520DE">
        <w:trPr>
          <w:trHeight w:hRule="exact" w:val="499"/>
          <w:jc w:val="center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Здание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12580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16509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3929</w:t>
            </w:r>
          </w:p>
        </w:tc>
      </w:tr>
      <w:tr w:rsidR="006A4D30" w:rsidRPr="000520DE" w:rsidTr="000520DE">
        <w:trPr>
          <w:trHeight w:hRule="exact" w:val="490"/>
          <w:jc w:val="center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Передаточные устройства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54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71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17</w:t>
            </w:r>
          </w:p>
        </w:tc>
      </w:tr>
      <w:tr w:rsidR="006A4D30" w:rsidRPr="000520DE" w:rsidTr="000520DE">
        <w:trPr>
          <w:trHeight w:hRule="exact" w:val="499"/>
          <w:jc w:val="center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Машины и оборудование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3051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3866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815</w:t>
            </w:r>
          </w:p>
        </w:tc>
      </w:tr>
      <w:tr w:rsidR="006A4D30" w:rsidRPr="000520DE" w:rsidTr="000520DE">
        <w:trPr>
          <w:trHeight w:hRule="exact" w:val="490"/>
          <w:jc w:val="center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Транспортные средства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128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156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28</w:t>
            </w:r>
          </w:p>
        </w:tc>
      </w:tr>
      <w:tr w:rsidR="006A4D30" w:rsidRPr="000520DE" w:rsidTr="000520DE">
        <w:trPr>
          <w:trHeight w:hRule="exact" w:val="499"/>
          <w:jc w:val="center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Инвентарь, другие средства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124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161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37</w:t>
            </w:r>
          </w:p>
        </w:tc>
      </w:tr>
      <w:tr w:rsidR="006A4D30" w:rsidRPr="000520DE" w:rsidTr="000520DE">
        <w:trPr>
          <w:trHeight w:hRule="exact" w:val="518"/>
          <w:jc w:val="center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Итого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15937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20763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0520DE" w:rsidRDefault="006A4D30" w:rsidP="000520DE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0520DE">
              <w:rPr>
                <w:color w:val="auto"/>
                <w:spacing w:val="0"/>
                <w:sz w:val="20"/>
                <w:szCs w:val="20"/>
              </w:rPr>
              <w:t>4826</w:t>
            </w:r>
          </w:p>
        </w:tc>
      </w:tr>
    </w:tbl>
    <w:p w:rsidR="006A4D30" w:rsidRDefault="006A4D30" w:rsidP="00E84446">
      <w:pPr>
        <w:pStyle w:val="11"/>
        <w:spacing w:after="0"/>
        <w:ind w:firstLine="709"/>
        <w:jc w:val="both"/>
        <w:rPr>
          <w:b w:val="0"/>
          <w:sz w:val="28"/>
        </w:rPr>
      </w:pPr>
      <w:r w:rsidRPr="00E84446">
        <w:rPr>
          <w:b w:val="0"/>
          <w:sz w:val="28"/>
        </w:rPr>
        <w:br w:type="page"/>
      </w:r>
      <w:bookmarkStart w:id="7" w:name="_Toc119213373"/>
      <w:r w:rsidRPr="00E84446">
        <w:rPr>
          <w:b w:val="0"/>
          <w:sz w:val="28"/>
        </w:rPr>
        <w:t>5. Денежные доходы и прибыль. Их источники и порядок распределения</w:t>
      </w:r>
      <w:bookmarkEnd w:id="7"/>
    </w:p>
    <w:p w:rsidR="000520DE" w:rsidRPr="00E84446" w:rsidRDefault="000520DE" w:rsidP="00E84446">
      <w:pPr>
        <w:pStyle w:val="11"/>
        <w:spacing w:after="0"/>
        <w:ind w:firstLine="709"/>
        <w:jc w:val="both"/>
        <w:rPr>
          <w:b w:val="0"/>
          <w:sz w:val="28"/>
        </w:rPr>
      </w:pP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Товарооборот предприятия в 200</w:t>
      </w:r>
      <w:r w:rsidR="00F24C85" w:rsidRPr="00E84446">
        <w:rPr>
          <w:color w:val="auto"/>
          <w:spacing w:val="0"/>
        </w:rPr>
        <w:t>7</w:t>
      </w:r>
      <w:r w:rsidRPr="00E84446">
        <w:rPr>
          <w:color w:val="auto"/>
          <w:spacing w:val="0"/>
        </w:rPr>
        <w:t xml:space="preserve"> году составил 49,5 млрд. руб. 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по сравнению с 200</w:t>
      </w:r>
      <w:r w:rsidR="00F24C85" w:rsidRPr="00E84446">
        <w:rPr>
          <w:color w:val="auto"/>
          <w:spacing w:val="0"/>
        </w:rPr>
        <w:t>6</w:t>
      </w:r>
      <w:r w:rsidRPr="00E84446">
        <w:rPr>
          <w:color w:val="auto"/>
          <w:spacing w:val="0"/>
        </w:rPr>
        <w:t xml:space="preserve"> годом увеличился на 8,7 млрд. руб. Темп роста товарооборота в действующих ценах составил 121,3 %, в сопоставимых — 106,8%.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Среднесписочная численность работников в 200</w:t>
      </w:r>
      <w:r w:rsidR="00F24C85" w:rsidRPr="00E84446">
        <w:rPr>
          <w:color w:val="auto"/>
          <w:spacing w:val="0"/>
        </w:rPr>
        <w:t>7</w:t>
      </w:r>
      <w:r w:rsidRPr="00E84446">
        <w:rPr>
          <w:color w:val="auto"/>
          <w:spacing w:val="0"/>
        </w:rPr>
        <w:t xml:space="preserve"> году составила 1119 человек.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Среднегодовая производительность труда в отчетном периоде составила 3,7 млн. руб.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Товарные запасы на 1.01.200</w:t>
      </w:r>
      <w:r w:rsidR="00F24C85" w:rsidRPr="00E84446">
        <w:rPr>
          <w:color w:val="auto"/>
          <w:spacing w:val="0"/>
        </w:rPr>
        <w:t>7</w:t>
      </w:r>
      <w:r w:rsidRPr="00E84446">
        <w:rPr>
          <w:color w:val="auto"/>
          <w:spacing w:val="0"/>
        </w:rPr>
        <w:t xml:space="preserve"> г. составили 7,4 млрд. руб., товарооборачиваемость - 61 день или замедлилась на 3 дня.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Валовой доход в отчетном периоде составил 8,8 млрд. руб. или 18, 47 % к обороту. По сравнению с прошлым годом валовые доходы выросли на 17,7 %. Уровень валовых доходов снизился на 0,15 % к обороту.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Уровень издержек обращения составил 15,13 % к обороту и по сравнению с прошлым годом снизился на 0,59 % к обороту.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В отчетном периоде получено балансовой прибыли в сумме 0,9 млрд. руб., рентабельность составила 1,90 % к обороту. По сравнению с прошлым годом уровень рентабельности возрос на 0,41 % к обороту.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Прибыль предприятия складывается из доходов, полученных от реализации товаров, услуг и иных поступлений от неторговой деятельности за вычетом расходов, определенных нормативными актами.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Прибыль, остающаяся у предприятия, после уплаты налогов в бюджет и других обязательных платежей и отчислений поступает в полное его распоряжение.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Оставшаяся прибыль направляется на различные фонды. Порядок расходования средств определяется предприятием самостоятельно.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В </w:t>
      </w:r>
      <w:smartTag w:uri="urn:schemas-microsoft-com:office:smarttags" w:element="metricconverter">
        <w:smartTagPr>
          <w:attr w:name="ProductID" w:val="2006 г"/>
        </w:smartTagPr>
        <w:r w:rsidRPr="00E84446">
          <w:rPr>
            <w:color w:val="auto"/>
            <w:spacing w:val="0"/>
          </w:rPr>
          <w:t>200</w:t>
        </w:r>
        <w:r w:rsidR="00F24C85" w:rsidRPr="00E84446">
          <w:rPr>
            <w:color w:val="auto"/>
            <w:spacing w:val="0"/>
          </w:rPr>
          <w:t>6</w:t>
        </w:r>
        <w:r w:rsidRPr="00E84446">
          <w:rPr>
            <w:color w:val="auto"/>
            <w:spacing w:val="0"/>
          </w:rPr>
          <w:t xml:space="preserve"> г</w:t>
        </w:r>
      </w:smartTag>
      <w:r w:rsidRPr="00E84446">
        <w:rPr>
          <w:color w:val="auto"/>
          <w:spacing w:val="0"/>
        </w:rPr>
        <w:t>. прибыль остающаяся в распоряжении предприятия составила 508 млн. руб.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Использование средств на социальное и производственное развитие предприятия осуществляется самостоятельно. Не использованные остатки средств в текущем году переносятся на следующий год и изъятию не подлежат. В отчетном периоде было использовано чистой прибыли по следующим направлениям:</w:t>
      </w:r>
    </w:p>
    <w:p w:rsidR="006A4D30" w:rsidRPr="00E84446" w:rsidRDefault="006A4D30" w:rsidP="00E84446">
      <w:pPr>
        <w:pStyle w:val="a0"/>
        <w:numPr>
          <w:ilvl w:val="0"/>
          <w:numId w:val="44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благотворительная помощь - 26 млн. руб.;</w:t>
      </w:r>
    </w:p>
    <w:p w:rsidR="006A4D30" w:rsidRPr="00E84446" w:rsidRDefault="006A4D30" w:rsidP="00E84446">
      <w:pPr>
        <w:pStyle w:val="a0"/>
        <w:numPr>
          <w:ilvl w:val="0"/>
          <w:numId w:val="44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единовременное поощрение - 87 млн. </w:t>
      </w:r>
      <w:r w:rsidR="00280D94" w:rsidRPr="00E84446">
        <w:rPr>
          <w:color w:val="auto"/>
          <w:spacing w:val="0"/>
        </w:rPr>
        <w:t>руб.</w:t>
      </w:r>
      <w:r w:rsidRPr="00E84446">
        <w:rPr>
          <w:color w:val="auto"/>
          <w:spacing w:val="0"/>
        </w:rPr>
        <w:t>;</w:t>
      </w:r>
    </w:p>
    <w:p w:rsidR="006A4D30" w:rsidRPr="00E84446" w:rsidRDefault="006A4D30" w:rsidP="00E84446">
      <w:pPr>
        <w:pStyle w:val="a0"/>
        <w:numPr>
          <w:ilvl w:val="0"/>
          <w:numId w:val="44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единовременная помощь -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45 млн. руб.;</w:t>
      </w:r>
    </w:p>
    <w:p w:rsidR="006A4D30" w:rsidRPr="00E84446" w:rsidRDefault="006A4D30" w:rsidP="00E84446">
      <w:pPr>
        <w:pStyle w:val="a0"/>
        <w:numPr>
          <w:ilvl w:val="0"/>
          <w:numId w:val="44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оплата дополнительных отпусков - 21 млн. руб.;</w:t>
      </w:r>
    </w:p>
    <w:p w:rsidR="006A4D30" w:rsidRPr="00E84446" w:rsidRDefault="006A4D30" w:rsidP="00E84446">
      <w:pPr>
        <w:pStyle w:val="a0"/>
        <w:numPr>
          <w:ilvl w:val="0"/>
          <w:numId w:val="44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материальная помощь к отпуску - 95 млн. руб.</w:t>
      </w:r>
    </w:p>
    <w:p w:rsidR="006A4D30" w:rsidRPr="00E84446" w:rsidRDefault="006A4D30" w:rsidP="00E84446">
      <w:pPr>
        <w:pStyle w:val="a0"/>
        <w:numPr>
          <w:ilvl w:val="0"/>
          <w:numId w:val="44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содержание социально-культурных мероприятий - 57 млн. руб.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Анализ издержек обращения направлен на выявление возможностей повышения эффективности работы торгового предприятия за счет более рационального использования трудовых, материальных и финансовых ресурсов в процессе осуществления актов купли-продажи товаров и организации торгового обслуживания потребителей. В процессе анализа необходимо изучить динамику издержек обращения.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Наибольший удельный вес в 200</w:t>
      </w:r>
      <w:r w:rsidR="00F24C85" w:rsidRPr="00E84446">
        <w:rPr>
          <w:color w:val="auto"/>
          <w:spacing w:val="0"/>
        </w:rPr>
        <w:t>6</w:t>
      </w:r>
      <w:r w:rsidRPr="00E84446">
        <w:rPr>
          <w:color w:val="auto"/>
          <w:spacing w:val="0"/>
        </w:rPr>
        <w:t xml:space="preserve"> году в общей сумме издержек обращения занимают статьи: </w:t>
      </w:r>
    </w:p>
    <w:p w:rsidR="006A4D30" w:rsidRPr="00E84446" w:rsidRDefault="006A4D30" w:rsidP="00E84446">
      <w:pPr>
        <w:pStyle w:val="a0"/>
        <w:numPr>
          <w:ilvl w:val="0"/>
          <w:numId w:val="45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заработная плата, </w:t>
      </w:r>
    </w:p>
    <w:p w:rsidR="006A4D30" w:rsidRPr="00E84446" w:rsidRDefault="006A4D30" w:rsidP="00E84446">
      <w:pPr>
        <w:pStyle w:val="a0"/>
        <w:numPr>
          <w:ilvl w:val="0"/>
          <w:numId w:val="45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расходы на содержание помещений, </w:t>
      </w:r>
    </w:p>
    <w:p w:rsidR="006A4D30" w:rsidRPr="00E84446" w:rsidRDefault="006A4D30" w:rsidP="00E84446">
      <w:pPr>
        <w:pStyle w:val="a0"/>
        <w:numPr>
          <w:ilvl w:val="0"/>
          <w:numId w:val="45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амортизация, </w:t>
      </w:r>
    </w:p>
    <w:p w:rsidR="006A4D30" w:rsidRPr="00E84446" w:rsidRDefault="006A4D30" w:rsidP="00E84446">
      <w:pPr>
        <w:pStyle w:val="a0"/>
        <w:numPr>
          <w:ilvl w:val="0"/>
          <w:numId w:val="45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проценты за кредит, </w:t>
      </w:r>
    </w:p>
    <w:p w:rsidR="006A4D30" w:rsidRPr="00E84446" w:rsidRDefault="006A4D30" w:rsidP="00E84446">
      <w:pPr>
        <w:pStyle w:val="a0"/>
        <w:numPr>
          <w:ilvl w:val="0"/>
          <w:numId w:val="45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расходы на ремонт, </w:t>
      </w:r>
    </w:p>
    <w:p w:rsidR="006A4D30" w:rsidRPr="00E84446" w:rsidRDefault="006A4D30" w:rsidP="00E84446">
      <w:pPr>
        <w:pStyle w:val="a0"/>
        <w:numPr>
          <w:ilvl w:val="0"/>
          <w:numId w:val="45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налоги, </w:t>
      </w:r>
    </w:p>
    <w:p w:rsidR="006A4D30" w:rsidRPr="00E84446" w:rsidRDefault="006A4D30" w:rsidP="00E84446">
      <w:pPr>
        <w:pStyle w:val="a0"/>
        <w:numPr>
          <w:ilvl w:val="0"/>
          <w:numId w:val="45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отчисления и сборы.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В условиях становления и развития рыночной экономики прибыль является основным показателем оценки деятельности предприятия, т.к. в ней аккумулируются все доходы, расходы, потери и убытки, обобщаются результаты хозяйствования. По прибыли можно определить рентабельность, изучить эффективность функционирования субъектов хозяйствования.</w:t>
      </w:r>
    </w:p>
    <w:p w:rsidR="006A4D30" w:rsidRPr="00E84446" w:rsidRDefault="006A4D30" w:rsidP="00E84446">
      <w:pPr>
        <w:spacing w:line="360" w:lineRule="auto"/>
        <w:ind w:firstLine="709"/>
        <w:jc w:val="both"/>
        <w:rPr>
          <w:sz w:val="28"/>
        </w:rPr>
      </w:pPr>
      <w:r w:rsidRPr="00E84446">
        <w:rPr>
          <w:sz w:val="28"/>
          <w:szCs w:val="28"/>
        </w:rPr>
        <w:t>Систематический анализ финансового состояния и умелое управление финансовыми ресурсами являются важнейшими условиями эффективной деятельности предприятия.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Для оценки финансового состояния предприятия применяется целая система показателей, характеризующих структуру активов и источники их финансирования, обеспеченность собственными средствами и эффективность их использования, конечные результаты хозяйственной деятельности (прибыль и рентабельность), оборачиваемость основных и оборотных средств, финансовую устойчивость, состояние расчетов с финансовыми органами.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Задача оценки финансового положения предприятия заключается прежде всего в том, чтобы дать развернутую характеристику финансового положения предприятия на начало и конец отчетного периода, с тем, чтобы видеть, какими активами (имуществом) располагает предприятие, как они размещены, насколько эффективно используются и за счет каких источников сформированы.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Другой важной задачей оценки финансового положения предприятия является определение платежеспособности предприятия, изучение конечных результатов деятельности. При этом особенно важно выявить, насколько эффективно были использованы имевшиеся у предприятия средства (капитал) для повышения рентабельности хозяйственной деятельности.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Основными источниками информации для оценки финансового состояния предприятия являются:</w:t>
      </w:r>
    </w:p>
    <w:p w:rsidR="006A4D30" w:rsidRPr="00E84446" w:rsidRDefault="006A4D30" w:rsidP="00E84446">
      <w:pPr>
        <w:pStyle w:val="a0"/>
        <w:numPr>
          <w:ilvl w:val="0"/>
          <w:numId w:val="46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Баланс предприятия (форма № 1) (Приложение №1)</w:t>
      </w:r>
    </w:p>
    <w:p w:rsidR="006A4D30" w:rsidRPr="00E84446" w:rsidRDefault="006A4D30" w:rsidP="00E84446">
      <w:pPr>
        <w:pStyle w:val="a0"/>
        <w:numPr>
          <w:ilvl w:val="0"/>
          <w:numId w:val="46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Отчет о прибылях и убытках (форма № 2) </w:t>
      </w:r>
    </w:p>
    <w:p w:rsidR="006A4D30" w:rsidRPr="00E84446" w:rsidRDefault="006A4D30" w:rsidP="00E84446">
      <w:pPr>
        <w:pStyle w:val="a0"/>
        <w:numPr>
          <w:ilvl w:val="0"/>
          <w:numId w:val="46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Отчет о движении фондов и др.средств (форма № 3) </w:t>
      </w:r>
    </w:p>
    <w:p w:rsidR="006A4D30" w:rsidRPr="00E84446" w:rsidRDefault="006A4D30" w:rsidP="00E84446">
      <w:pPr>
        <w:pStyle w:val="a0"/>
        <w:numPr>
          <w:ilvl w:val="0"/>
          <w:numId w:val="46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Отчет о движении денежных средств (форма №4).</w:t>
      </w:r>
      <w:r w:rsidR="00E84446">
        <w:rPr>
          <w:color w:val="auto"/>
          <w:spacing w:val="0"/>
        </w:rPr>
        <w:t xml:space="preserve"> </w:t>
      </w:r>
    </w:p>
    <w:p w:rsidR="006A4D30" w:rsidRPr="00E84446" w:rsidRDefault="006A4D30" w:rsidP="00E84446">
      <w:pPr>
        <w:pStyle w:val="a0"/>
        <w:numPr>
          <w:ilvl w:val="0"/>
          <w:numId w:val="46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Данные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статистической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отчетности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оперативного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учета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по соответствующим показателям.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Конечная це</w:t>
      </w:r>
      <w:r w:rsidR="00F24C85" w:rsidRPr="00E84446">
        <w:rPr>
          <w:color w:val="auto"/>
          <w:spacing w:val="0"/>
        </w:rPr>
        <w:t>ль оценки финансового положения ЗАО "Иппокрена"</w:t>
      </w:r>
      <w:r w:rsidRPr="00E84446">
        <w:rPr>
          <w:color w:val="auto"/>
          <w:spacing w:val="0"/>
        </w:rPr>
        <w:t xml:space="preserve"> - выявить положительные и отрицательные стороны в финансово-хозяйственной деятельности предприятия.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Проблема обеспечения безубыточного функционирования, финансирования расширенного воспроизводства с одной стороны, убыточности и возможного банкротства с другой многих отечественных компаний, банков, предприятий различных отраслей хозяйства и сфер деятельности является как нельзя более актуальной. Показателем рыночной стабильности фирмы является ее способность успешно развиваться в условиях изменений внешней и внутренней среды. Только рост прибыли, нововведения обеспечивают финансовую основу самофинансирования рыночной деятельности фирмы, осуществления ее расширенного воспроизводства.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Благодаря прибыли, выполняются обязательства предприятия перед бюджетом, банками, другими предприятиями и организациями. Залог выживаемости предприятия - его прочное положение на рынке. Чтобы предприятие могло эффективно функционировать и развиваться, ему прежде всего нужна устойчивость денежной выручки, достаточной для расплаты с поставщиками, кредиторами, своими работниками, местными органами власти, государством. После расчетов и выполнения обязательств необходима еще и прибыль, объем которой должен быть, по крайней мере, не ниже запланированного. Но финансовая устойчивость не сводится только к платежеспособности. Для достижения и поддержания финансовой стабильности важны не столько абсолютные размеры прибыли, сколько относительно объема капитала предприятия, собственного капитала и объема его выручки, т.е. показатели рентабельности.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Рост выручки и доходов, содействующий наращиванию рентабельности, росту устойчивости предприятия, уменьшению вероятности его банкротства, рационален лишь до определенных пределов, поскольку, как правило, высокую рентабельность рыночных позиций обеспечивают, действуя с повышенным риском. В этом случае возрастают потенциальные возможности убытков, а в последующем и банкротства.</w:t>
      </w:r>
    </w:p>
    <w:p w:rsidR="00280D94" w:rsidRDefault="00280D94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Таблица 5. Основные показатели финансово-хозяйственной деятельности </w:t>
      </w:r>
      <w:r w:rsidR="00C56CDB" w:rsidRPr="00E84446">
        <w:rPr>
          <w:color w:val="auto"/>
          <w:spacing w:val="0"/>
        </w:rPr>
        <w:t>ЗАО "Иппокрена"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4"/>
        <w:gridCol w:w="1069"/>
        <w:gridCol w:w="1334"/>
        <w:gridCol w:w="1335"/>
        <w:gridCol w:w="1334"/>
        <w:gridCol w:w="936"/>
      </w:tblGrid>
      <w:tr w:rsidR="006A4D30" w:rsidRPr="00280D94" w:rsidTr="00280D94">
        <w:trPr>
          <w:trHeight w:hRule="exact" w:val="697"/>
          <w:tblHeader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Ед.</w:t>
            </w:r>
          </w:p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изм.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 xml:space="preserve">Факт за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280D94">
                <w:rPr>
                  <w:color w:val="auto"/>
                  <w:spacing w:val="0"/>
                  <w:sz w:val="20"/>
                  <w:szCs w:val="20"/>
                </w:rPr>
                <w:t>200</w:t>
              </w:r>
              <w:r w:rsidR="00C56CDB" w:rsidRPr="00280D94">
                <w:rPr>
                  <w:color w:val="auto"/>
                  <w:spacing w:val="0"/>
                  <w:sz w:val="20"/>
                  <w:szCs w:val="20"/>
                </w:rPr>
                <w:t>6</w:t>
              </w:r>
              <w:r w:rsidRPr="00280D94">
                <w:rPr>
                  <w:color w:val="auto"/>
                  <w:spacing w:val="0"/>
                  <w:sz w:val="20"/>
                  <w:szCs w:val="20"/>
                </w:rPr>
                <w:t xml:space="preserve"> г</w:t>
              </w:r>
            </w:smartTag>
            <w:r w:rsidRPr="00280D94">
              <w:rPr>
                <w:color w:val="auto"/>
                <w:spacing w:val="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 xml:space="preserve">Факт за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280D94">
                <w:rPr>
                  <w:color w:val="auto"/>
                  <w:spacing w:val="0"/>
                  <w:sz w:val="20"/>
                  <w:szCs w:val="20"/>
                </w:rPr>
                <w:t>200</w:t>
              </w:r>
              <w:r w:rsidR="00C56CDB" w:rsidRPr="00280D94">
                <w:rPr>
                  <w:color w:val="auto"/>
                  <w:spacing w:val="0"/>
                  <w:sz w:val="20"/>
                  <w:szCs w:val="20"/>
                </w:rPr>
                <w:t>7</w:t>
              </w:r>
              <w:r w:rsidRPr="00280D94">
                <w:rPr>
                  <w:color w:val="auto"/>
                  <w:spacing w:val="0"/>
                  <w:sz w:val="20"/>
                  <w:szCs w:val="20"/>
                </w:rPr>
                <w:t xml:space="preserve"> г</w:t>
              </w:r>
            </w:smartTag>
            <w:r w:rsidRPr="00280D94">
              <w:rPr>
                <w:color w:val="auto"/>
                <w:spacing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Отклонение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% роста</w:t>
            </w:r>
          </w:p>
        </w:tc>
      </w:tr>
      <w:tr w:rsidR="006A4D30" w:rsidRPr="00280D94" w:rsidTr="00280D94">
        <w:trPr>
          <w:trHeight w:hRule="exact" w:val="424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numPr>
                <w:ilvl w:val="0"/>
                <w:numId w:val="19"/>
              </w:numPr>
              <w:shd w:val="clear" w:color="auto" w:fill="auto"/>
              <w:ind w:left="0"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Общая площадь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м</w:t>
            </w:r>
            <w:r w:rsidRPr="00280D94">
              <w:rPr>
                <w:color w:val="auto"/>
                <w:spacing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31250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31250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</w:p>
        </w:tc>
      </w:tr>
      <w:tr w:rsidR="006A4D30" w:rsidRPr="00280D94" w:rsidTr="00280D94">
        <w:trPr>
          <w:trHeight w:hRule="exact" w:val="430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numPr>
                <w:ilvl w:val="0"/>
                <w:numId w:val="19"/>
              </w:numPr>
              <w:shd w:val="clear" w:color="auto" w:fill="auto"/>
              <w:ind w:left="0"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Товарооборот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тыс.руб.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40810070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49522612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8712542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121,3</w:t>
            </w:r>
          </w:p>
        </w:tc>
      </w:tr>
      <w:tr w:rsidR="006A4D30" w:rsidRPr="00280D94" w:rsidTr="00280D94">
        <w:trPr>
          <w:trHeight w:hRule="exact" w:val="706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numPr>
                <w:ilvl w:val="0"/>
                <w:numId w:val="19"/>
              </w:numPr>
              <w:shd w:val="clear" w:color="auto" w:fill="auto"/>
              <w:ind w:left="0"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Среднесписочная численность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чел.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1117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1119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100,2</w:t>
            </w:r>
          </w:p>
        </w:tc>
      </w:tr>
      <w:tr w:rsidR="006A4D30" w:rsidRPr="00280D94" w:rsidTr="00280D94">
        <w:trPr>
          <w:trHeight w:hRule="exact" w:val="432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numPr>
                <w:ilvl w:val="0"/>
                <w:numId w:val="19"/>
              </w:numPr>
              <w:shd w:val="clear" w:color="auto" w:fill="auto"/>
              <w:ind w:left="0"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 xml:space="preserve">Товарооборот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280D94">
                <w:rPr>
                  <w:color w:val="auto"/>
                  <w:spacing w:val="0"/>
                  <w:sz w:val="20"/>
                  <w:szCs w:val="20"/>
                </w:rPr>
                <w:t>1 м</w:t>
              </w:r>
              <w:r w:rsidRPr="00280D94">
                <w:rPr>
                  <w:color w:val="auto"/>
                  <w:spacing w:val="0"/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тыс.руб.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5530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6710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121,3</w:t>
            </w:r>
          </w:p>
        </w:tc>
      </w:tr>
      <w:tr w:rsidR="006A4D30" w:rsidRPr="00280D94" w:rsidTr="00280D94">
        <w:trPr>
          <w:trHeight w:hRule="exact" w:val="977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numPr>
                <w:ilvl w:val="0"/>
                <w:numId w:val="19"/>
              </w:numPr>
              <w:shd w:val="clear" w:color="auto" w:fill="auto"/>
              <w:ind w:left="0"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Товарооборот на 1 работника (среднемес.)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тыс.руб.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3045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3688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643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121,1</w:t>
            </w:r>
          </w:p>
        </w:tc>
      </w:tr>
      <w:tr w:rsidR="006A4D30" w:rsidRPr="00280D94" w:rsidTr="00280D94">
        <w:trPr>
          <w:trHeight w:hRule="exact" w:val="717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numPr>
                <w:ilvl w:val="0"/>
                <w:numId w:val="19"/>
              </w:numPr>
              <w:shd w:val="clear" w:color="auto" w:fill="auto"/>
              <w:ind w:left="0"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Товарные запасы на 1.01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тыс.руб.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7394867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9152368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1757501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123,8</w:t>
            </w:r>
          </w:p>
        </w:tc>
      </w:tr>
      <w:tr w:rsidR="006A4D30" w:rsidRPr="00280D94" w:rsidTr="00280D94">
        <w:trPr>
          <w:trHeight w:hRule="exact" w:val="705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numPr>
                <w:ilvl w:val="0"/>
                <w:numId w:val="19"/>
              </w:numPr>
              <w:shd w:val="clear" w:color="auto" w:fill="auto"/>
              <w:ind w:left="0"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Товарооборачиваемость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дни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105,2</w:t>
            </w:r>
          </w:p>
        </w:tc>
      </w:tr>
      <w:tr w:rsidR="006A4D30" w:rsidRPr="00280D94" w:rsidTr="00280D94">
        <w:trPr>
          <w:trHeight w:hRule="exact" w:val="705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numPr>
                <w:ilvl w:val="0"/>
                <w:numId w:val="19"/>
              </w:numPr>
              <w:shd w:val="clear" w:color="auto" w:fill="auto"/>
              <w:ind w:left="0"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Средняя заработная плата на 1 работника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тыс.руб.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237,9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267,2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29,3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112,3</w:t>
            </w:r>
          </w:p>
        </w:tc>
      </w:tr>
      <w:tr w:rsidR="006A4D30" w:rsidRPr="00280D94" w:rsidTr="00280D94">
        <w:trPr>
          <w:trHeight w:hRule="exact" w:val="1007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numPr>
                <w:ilvl w:val="0"/>
                <w:numId w:val="19"/>
              </w:numPr>
              <w:shd w:val="clear" w:color="auto" w:fill="auto"/>
              <w:ind w:left="0"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Доходы от торговой и др.видов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тыс.руб.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7711678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9055492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1343814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117,4</w:t>
            </w:r>
          </w:p>
        </w:tc>
      </w:tr>
      <w:tr w:rsidR="006A4D30" w:rsidRPr="00280D94" w:rsidTr="00280D94">
        <w:trPr>
          <w:trHeight w:hRule="exact" w:val="711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numPr>
                <w:ilvl w:val="0"/>
                <w:numId w:val="19"/>
              </w:numPr>
              <w:shd w:val="clear" w:color="auto" w:fill="auto"/>
              <w:ind w:left="0"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Валовые доходы от реализации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тыс.руб.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8842990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1329458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117,7</w:t>
            </w:r>
          </w:p>
        </w:tc>
      </w:tr>
      <w:tr w:rsidR="006A4D30" w:rsidRPr="00280D94" w:rsidTr="00280D94">
        <w:trPr>
          <w:trHeight w:hRule="exact" w:val="438"/>
          <w:jc w:val="center"/>
        </w:trPr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в % к обороту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7513532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18,47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-0,15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99,2</w:t>
            </w:r>
          </w:p>
        </w:tc>
      </w:tr>
      <w:tr w:rsidR="006A4D30" w:rsidRPr="00280D94" w:rsidTr="00280D94">
        <w:trPr>
          <w:trHeight w:hRule="exact" w:val="429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numPr>
                <w:ilvl w:val="0"/>
                <w:numId w:val="19"/>
              </w:numPr>
              <w:shd w:val="clear" w:color="auto" w:fill="auto"/>
              <w:ind w:left="0"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Прочие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тыс.руб.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198146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212502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14356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107,2</w:t>
            </w:r>
          </w:p>
        </w:tc>
      </w:tr>
      <w:tr w:rsidR="006A4D30" w:rsidRPr="00280D94" w:rsidTr="00280D94">
        <w:trPr>
          <w:trHeight w:hRule="exact" w:val="408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numPr>
                <w:ilvl w:val="0"/>
                <w:numId w:val="19"/>
              </w:numPr>
              <w:shd w:val="clear" w:color="auto" w:fill="auto"/>
              <w:ind w:left="0"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в % к обороту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-0,1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80</w:t>
            </w:r>
          </w:p>
        </w:tc>
      </w:tr>
      <w:tr w:rsidR="006A4D30" w:rsidRPr="00280D94" w:rsidTr="00280D94">
        <w:trPr>
          <w:trHeight w:hRule="exact" w:val="1291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numPr>
                <w:ilvl w:val="0"/>
                <w:numId w:val="19"/>
              </w:numPr>
              <w:shd w:val="clear" w:color="auto" w:fill="auto"/>
              <w:ind w:left="0"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9.Отчисление на пополнение собственных оборотных средств 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тыс.руб.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429615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505556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75941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117,7</w:t>
            </w:r>
          </w:p>
        </w:tc>
      </w:tr>
      <w:tr w:rsidR="006A4D30" w:rsidRPr="00280D94" w:rsidTr="00280D94">
        <w:trPr>
          <w:trHeight w:hRule="exact" w:val="714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numPr>
                <w:ilvl w:val="0"/>
                <w:numId w:val="19"/>
              </w:numPr>
              <w:shd w:val="clear" w:color="auto" w:fill="auto"/>
              <w:ind w:left="0"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10.Издержки обращения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тыс.руб.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6342718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7244803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902085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114,2</w:t>
            </w:r>
          </w:p>
        </w:tc>
      </w:tr>
      <w:tr w:rsidR="006A4D30" w:rsidRPr="00280D94" w:rsidTr="00280D94">
        <w:trPr>
          <w:trHeight w:hRule="exact" w:val="447"/>
          <w:jc w:val="center"/>
        </w:trPr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в % к обороту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15,72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15,13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-0,59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96,2</w:t>
            </w:r>
          </w:p>
        </w:tc>
      </w:tr>
      <w:tr w:rsidR="006A4D30" w:rsidRPr="00280D94" w:rsidTr="00280D94">
        <w:trPr>
          <w:trHeight w:hRule="exact" w:val="424"/>
          <w:jc w:val="center"/>
        </w:trPr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в т.ч. расходы на оплату труда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тыс.руб.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2724261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3149568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425307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115,6</w:t>
            </w:r>
          </w:p>
        </w:tc>
      </w:tr>
      <w:tr w:rsidR="006A4D30" w:rsidRPr="00280D94" w:rsidTr="00280D94">
        <w:trPr>
          <w:trHeight w:hRule="exact" w:val="665"/>
          <w:jc w:val="center"/>
        </w:trPr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удельный вес в издержках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spacing w:line="360" w:lineRule="auto"/>
              <w:jc w:val="both"/>
            </w:pPr>
            <w:r w:rsidRPr="00280D94">
              <w:t>тыс.руб.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43,5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101,2</w:t>
            </w:r>
          </w:p>
        </w:tc>
      </w:tr>
      <w:tr w:rsidR="006A4D30" w:rsidRPr="00280D94" w:rsidTr="00280D94">
        <w:trPr>
          <w:trHeight w:hRule="exact" w:val="703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numPr>
                <w:ilvl w:val="0"/>
                <w:numId w:val="19"/>
              </w:numPr>
              <w:shd w:val="clear" w:color="auto" w:fill="auto"/>
              <w:ind w:left="0"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Налоги в себестоимости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spacing w:line="360" w:lineRule="auto"/>
              <w:jc w:val="both"/>
            </w:pPr>
            <w:r w:rsidRPr="00280D94">
              <w:t>тыс.руб.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1292383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1482531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190148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114,7</w:t>
            </w:r>
          </w:p>
        </w:tc>
      </w:tr>
      <w:tr w:rsidR="006A4D30" w:rsidRPr="00280D94" w:rsidTr="00280D94">
        <w:trPr>
          <w:trHeight w:hRule="exact" w:val="712"/>
          <w:jc w:val="center"/>
        </w:trPr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удельный вес в издержках обращения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20,4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20,5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100,5</w:t>
            </w:r>
          </w:p>
        </w:tc>
      </w:tr>
      <w:tr w:rsidR="006A4D30" w:rsidRPr="00280D94" w:rsidTr="00280D94">
        <w:trPr>
          <w:trHeight w:hRule="exact" w:val="696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numPr>
                <w:ilvl w:val="0"/>
                <w:numId w:val="19"/>
              </w:numPr>
              <w:shd w:val="clear" w:color="auto" w:fill="auto"/>
              <w:ind w:left="0"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Налоги от валового дохода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тыс.руб.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339207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396370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57163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116,9</w:t>
            </w:r>
          </w:p>
        </w:tc>
      </w:tr>
      <w:tr w:rsidR="006A4D30" w:rsidRPr="00280D94" w:rsidTr="00280D94">
        <w:trPr>
          <w:trHeight w:hRule="exact" w:val="422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numPr>
                <w:ilvl w:val="0"/>
                <w:numId w:val="19"/>
              </w:numPr>
              <w:shd w:val="clear" w:color="auto" w:fill="auto"/>
              <w:ind w:left="0"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Балансовая прибыль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тыс.руб.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600138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908763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308625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151,4</w:t>
            </w:r>
          </w:p>
        </w:tc>
      </w:tr>
      <w:tr w:rsidR="006A4D30" w:rsidRPr="00280D94" w:rsidTr="00280D94">
        <w:trPr>
          <w:trHeight w:hRule="exact" w:val="421"/>
          <w:jc w:val="center"/>
        </w:trPr>
        <w:tc>
          <w:tcPr>
            <w:tcW w:w="326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в % к обороту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1,49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1,9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0,41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127,5</w:t>
            </w:r>
          </w:p>
        </w:tc>
      </w:tr>
      <w:tr w:rsidR="006A4D30" w:rsidRPr="00280D94" w:rsidTr="00280D94">
        <w:trPr>
          <w:trHeight w:hRule="exact" w:val="711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numPr>
                <w:ilvl w:val="0"/>
                <w:numId w:val="19"/>
              </w:numPr>
              <w:shd w:val="clear" w:color="auto" w:fill="auto"/>
              <w:ind w:left="0"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Прибыль, остающаяся в распоряжении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тыс.руб.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319994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507427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187433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158,6</w:t>
            </w:r>
          </w:p>
        </w:tc>
      </w:tr>
      <w:tr w:rsidR="006A4D30" w:rsidRPr="00280D94" w:rsidTr="00280D94">
        <w:trPr>
          <w:trHeight w:hRule="exact" w:val="437"/>
          <w:jc w:val="center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в % к обороту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0,78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1,02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130,8</w:t>
            </w:r>
          </w:p>
        </w:tc>
      </w:tr>
      <w:tr w:rsidR="006A4D30" w:rsidRPr="00280D94" w:rsidTr="00280D94">
        <w:trPr>
          <w:trHeight w:hRule="exact" w:val="713"/>
          <w:jc w:val="center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numPr>
                <w:ilvl w:val="0"/>
                <w:numId w:val="19"/>
              </w:numPr>
              <w:shd w:val="clear" w:color="auto" w:fill="auto"/>
              <w:ind w:left="0"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Прибыль на 1 работника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тыс.руб.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537,3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812,1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274,8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30" w:rsidRPr="00280D94" w:rsidRDefault="006A4D30" w:rsidP="00280D94">
            <w:pPr>
              <w:pStyle w:val="a0"/>
              <w:shd w:val="clear" w:color="auto" w:fill="auto"/>
              <w:ind w:firstLine="0"/>
              <w:rPr>
                <w:color w:val="auto"/>
                <w:spacing w:val="0"/>
                <w:sz w:val="20"/>
                <w:szCs w:val="20"/>
              </w:rPr>
            </w:pPr>
            <w:r w:rsidRPr="00280D94">
              <w:rPr>
                <w:color w:val="auto"/>
                <w:spacing w:val="0"/>
                <w:sz w:val="20"/>
                <w:szCs w:val="20"/>
              </w:rPr>
              <w:t>151,1</w:t>
            </w:r>
          </w:p>
        </w:tc>
      </w:tr>
    </w:tbl>
    <w:p w:rsidR="006A4D30" w:rsidRPr="00E84446" w:rsidRDefault="006A4D30" w:rsidP="00E84446">
      <w:pPr>
        <w:spacing w:line="360" w:lineRule="auto"/>
        <w:ind w:firstLine="709"/>
        <w:jc w:val="both"/>
        <w:rPr>
          <w:sz w:val="28"/>
          <w:szCs w:val="34"/>
        </w:rPr>
      </w:pPr>
    </w:p>
    <w:p w:rsidR="006A4D30" w:rsidRDefault="006A4D30" w:rsidP="00E84446">
      <w:pPr>
        <w:pStyle w:val="11"/>
        <w:spacing w:after="0"/>
        <w:ind w:firstLine="709"/>
        <w:jc w:val="both"/>
        <w:rPr>
          <w:b w:val="0"/>
          <w:sz w:val="28"/>
          <w:szCs w:val="28"/>
        </w:rPr>
      </w:pPr>
      <w:r w:rsidRPr="00E84446">
        <w:rPr>
          <w:b w:val="0"/>
          <w:sz w:val="28"/>
        </w:rPr>
        <w:br w:type="page"/>
      </w:r>
      <w:bookmarkStart w:id="8" w:name="_Toc119213374"/>
      <w:r w:rsidRPr="00E84446">
        <w:rPr>
          <w:b w:val="0"/>
          <w:sz w:val="28"/>
          <w:szCs w:val="28"/>
        </w:rPr>
        <w:t>6. Налогообложение предприятия</w:t>
      </w:r>
      <w:bookmarkEnd w:id="8"/>
    </w:p>
    <w:p w:rsidR="00280D94" w:rsidRPr="00E84446" w:rsidRDefault="00280D94" w:rsidP="00E84446">
      <w:pPr>
        <w:pStyle w:val="11"/>
        <w:spacing w:after="0"/>
        <w:ind w:firstLine="709"/>
        <w:jc w:val="both"/>
        <w:rPr>
          <w:b w:val="0"/>
          <w:sz w:val="28"/>
        </w:rPr>
      </w:pP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Из общей суммы прибыли производятся платежи бюджету и отчисления другим организациям по установленным нормативам, договору в соответствии с законодательством Республики Беларусь.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Расчеты с бюджетом (счет 68) (Приложение№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)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На счете 68 учитываются следующие налоги и неналоговые платежи:</w:t>
      </w:r>
    </w:p>
    <w:p w:rsidR="006A4D30" w:rsidRPr="00E84446" w:rsidRDefault="006A4D30" w:rsidP="00E84446">
      <w:pPr>
        <w:pStyle w:val="a0"/>
        <w:numPr>
          <w:ilvl w:val="0"/>
          <w:numId w:val="23"/>
        </w:numPr>
        <w:shd w:val="clear" w:color="auto" w:fill="auto"/>
        <w:tabs>
          <w:tab w:val="num" w:pos="72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Налоги и сборы, включаемые в себестоимость продукции (работ, услуг) (дебет счетов 20,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26,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44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 других):</w:t>
      </w:r>
    </w:p>
    <w:p w:rsidR="006A4D30" w:rsidRPr="00E84446" w:rsidRDefault="006A4D30" w:rsidP="00E84446">
      <w:pPr>
        <w:pStyle w:val="a0"/>
        <w:numPr>
          <w:ilvl w:val="0"/>
          <w:numId w:val="24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налог за пользование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 xml:space="preserve">природными ресурсами (экологический налог) в пределах нормативов; </w:t>
      </w:r>
    </w:p>
    <w:p w:rsidR="006A4D30" w:rsidRPr="00E84446" w:rsidRDefault="006A4D30" w:rsidP="00E84446">
      <w:pPr>
        <w:pStyle w:val="a0"/>
        <w:numPr>
          <w:ilvl w:val="0"/>
          <w:numId w:val="24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платежи за землю (земельный налог); </w:t>
      </w:r>
    </w:p>
    <w:p w:rsidR="006A4D30" w:rsidRPr="00E84446" w:rsidRDefault="006A4D30" w:rsidP="00E84446">
      <w:pPr>
        <w:pStyle w:val="a0"/>
        <w:numPr>
          <w:ilvl w:val="0"/>
          <w:numId w:val="24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плата за размещение отходов в пределах установленных лимитов.</w:t>
      </w:r>
    </w:p>
    <w:p w:rsidR="006A4D30" w:rsidRPr="00E84446" w:rsidRDefault="006A4D30" w:rsidP="00E84446">
      <w:pPr>
        <w:pStyle w:val="a0"/>
        <w:numPr>
          <w:ilvl w:val="0"/>
          <w:numId w:val="23"/>
        </w:numPr>
        <w:shd w:val="clear" w:color="auto" w:fill="auto"/>
        <w:tabs>
          <w:tab w:val="num" w:pos="72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Налоги с выручки от реализации продукции (работ, услуг) :</w:t>
      </w:r>
    </w:p>
    <w:p w:rsidR="006A4D30" w:rsidRPr="00E84446" w:rsidRDefault="006A4D30" w:rsidP="00E84446">
      <w:pPr>
        <w:pStyle w:val="a0"/>
        <w:numPr>
          <w:ilvl w:val="0"/>
          <w:numId w:val="27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налог на добавленную стоимость заполняется налоговая декларация; </w:t>
      </w:r>
    </w:p>
    <w:p w:rsidR="006A4D30" w:rsidRPr="00E84446" w:rsidRDefault="006A4D30" w:rsidP="00E84446">
      <w:pPr>
        <w:pStyle w:val="a0"/>
        <w:numPr>
          <w:ilvl w:val="0"/>
          <w:numId w:val="27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налог с продаж автомобильного топлива; </w:t>
      </w:r>
    </w:p>
    <w:p w:rsidR="00280D94" w:rsidRDefault="006A4D30" w:rsidP="00280D94">
      <w:pPr>
        <w:pStyle w:val="a0"/>
        <w:numPr>
          <w:ilvl w:val="0"/>
          <w:numId w:val="27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отчисления в республиканский фонд поддержки производителей сельскохозяйственной продукции, продовольствия и аграрной науки и отчисления средств пользователями автомобильных дорог; целевые сборы в местные целевые бюджетные фонды стабилизации экономики производителей сельскохозяйственной продукции и продовольствия, жилищно-инвестиционные фонды и целевой сбор на финансирование расходов, связанных с содержанием и ремонтом жилищного фонда; а</w:t>
      </w:r>
      <w:r w:rsidR="00280D94">
        <w:rPr>
          <w:color w:val="auto"/>
          <w:spacing w:val="0"/>
        </w:rPr>
        <w:t>кцизы (для подакцизных товаров).</w:t>
      </w:r>
    </w:p>
    <w:p w:rsidR="006A4D30" w:rsidRPr="00E84446" w:rsidRDefault="006A4D30" w:rsidP="00280D94">
      <w:pPr>
        <w:pStyle w:val="a0"/>
        <w:shd w:val="clear" w:color="auto" w:fill="auto"/>
        <w:tabs>
          <w:tab w:val="num" w:pos="720"/>
        </w:tabs>
        <w:rPr>
          <w:color w:val="auto"/>
          <w:spacing w:val="0"/>
        </w:rPr>
      </w:pPr>
      <w:r w:rsidRPr="00E84446">
        <w:rPr>
          <w:color w:val="auto"/>
          <w:spacing w:val="0"/>
        </w:rPr>
        <w:t>Налоги, включаемые в состав внереализационных расходов:</w:t>
      </w:r>
    </w:p>
    <w:p w:rsidR="006A4D30" w:rsidRPr="00E84446" w:rsidRDefault="006A4D30" w:rsidP="00E84446">
      <w:pPr>
        <w:pStyle w:val="a0"/>
        <w:numPr>
          <w:ilvl w:val="0"/>
          <w:numId w:val="29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оффшорный сбор; </w:t>
      </w:r>
    </w:p>
    <w:p w:rsidR="006A4D30" w:rsidRPr="00E84446" w:rsidRDefault="006A4D30" w:rsidP="00E84446">
      <w:pPr>
        <w:pStyle w:val="a0"/>
        <w:numPr>
          <w:ilvl w:val="0"/>
          <w:numId w:val="29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налоги, сборы и другие обязательные отчисления, уплаченные резидентами Республики Беларусь в бюджет и внебюджетные фонды других государств, не учтенные в составе затрат, включаемых в себестоимость продукции (работ, услуг), согласно законодательству этих государств, за исключением налогов сбор уплачиваемых за счет прибыли, остающейся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в распоряжении предприятиия при наличии раздельного учета и документально подтверждения факта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уплаты налогов, сборов и других обязательных отчислений за рубежом.</w:t>
      </w:r>
    </w:p>
    <w:p w:rsidR="006A4D30" w:rsidRPr="00E84446" w:rsidRDefault="006A4D30" w:rsidP="00E84446">
      <w:pPr>
        <w:pStyle w:val="a0"/>
        <w:numPr>
          <w:ilvl w:val="0"/>
          <w:numId w:val="23"/>
        </w:numPr>
        <w:shd w:val="clear" w:color="auto" w:fill="auto"/>
        <w:tabs>
          <w:tab w:val="num" w:pos="108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Налоги с прибыли (дебет счета 99):</w:t>
      </w:r>
    </w:p>
    <w:p w:rsidR="006A4D30" w:rsidRPr="00E84446" w:rsidRDefault="006A4D30" w:rsidP="00E84446">
      <w:pPr>
        <w:pStyle w:val="a0"/>
        <w:numPr>
          <w:ilvl w:val="0"/>
          <w:numId w:val="31"/>
        </w:numPr>
        <w:shd w:val="clear" w:color="auto" w:fill="auto"/>
        <w:tabs>
          <w:tab w:val="num" w:pos="108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налог на доходы; налог на прибыль; </w:t>
      </w:r>
    </w:p>
    <w:p w:rsidR="006A4D30" w:rsidRPr="00E84446" w:rsidRDefault="006A4D30" w:rsidP="00E84446">
      <w:pPr>
        <w:pStyle w:val="a0"/>
        <w:numPr>
          <w:ilvl w:val="0"/>
          <w:numId w:val="31"/>
        </w:numPr>
        <w:shd w:val="clear" w:color="auto" w:fill="auto"/>
        <w:tabs>
          <w:tab w:val="num" w:pos="108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налог на недвижимость; </w:t>
      </w:r>
    </w:p>
    <w:p w:rsidR="006A4D30" w:rsidRPr="00E84446" w:rsidRDefault="006A4D30" w:rsidP="00E84446">
      <w:pPr>
        <w:pStyle w:val="a0"/>
        <w:numPr>
          <w:ilvl w:val="0"/>
          <w:numId w:val="31"/>
        </w:numPr>
        <w:shd w:val="clear" w:color="auto" w:fill="auto"/>
        <w:tabs>
          <w:tab w:val="num" w:pos="108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экологический налог сверх нормативов: </w:t>
      </w:r>
    </w:p>
    <w:p w:rsidR="006A4D30" w:rsidRPr="00E84446" w:rsidRDefault="006A4D30" w:rsidP="00E84446">
      <w:pPr>
        <w:pStyle w:val="a0"/>
        <w:numPr>
          <w:ilvl w:val="0"/>
          <w:numId w:val="31"/>
        </w:numPr>
        <w:shd w:val="clear" w:color="auto" w:fill="auto"/>
        <w:tabs>
          <w:tab w:val="num" w:pos="108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плата за размещение отходов сверх установленных лимитов; </w:t>
      </w:r>
    </w:p>
    <w:p w:rsidR="006A4D30" w:rsidRPr="00E84446" w:rsidRDefault="006A4D30" w:rsidP="00E84446">
      <w:pPr>
        <w:pStyle w:val="a0"/>
        <w:numPr>
          <w:ilvl w:val="0"/>
          <w:numId w:val="31"/>
        </w:numPr>
        <w:shd w:val="clear" w:color="auto" w:fill="auto"/>
        <w:tabs>
          <w:tab w:val="num" w:pos="108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местные налоги и сборы.</w:t>
      </w:r>
    </w:p>
    <w:p w:rsidR="006A4D30" w:rsidRPr="00E84446" w:rsidRDefault="006A4D30" w:rsidP="00E84446">
      <w:pPr>
        <w:pStyle w:val="a0"/>
        <w:numPr>
          <w:ilvl w:val="0"/>
          <w:numId w:val="23"/>
        </w:numPr>
        <w:shd w:val="clear" w:color="auto" w:fill="auto"/>
        <w:tabs>
          <w:tab w:val="num" w:pos="108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Налог на приобретение автотранспортных средств (дебет счетов 08, 01) - 5% от покупной цены (без НДС).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Платежи за землю (земельный налог)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Плательщиками земельного налога являются юридические и физические лица (включая иностранные), которым земельные участки предоставлены во владение, пользование либо в собственность.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Юридические лица РБ, иностранные юридические лица, иностранные государства и международные организации, которым земельные участки переданы в аренду, являются плательщиками арендной платы.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Арендодателями земельных участков являются сельские, поселковые, городские и районные исполнительные и распорядительные органы в пределах своей компетенции, а также юридические лица РБ, имеющие земельные участки в собственности.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Земельный налог устанавливается в виде фиксированных платежей за гектар земельной площади. Ставки земельного налога индексируются в порядке, устанавливаемом Совмином РБ.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За арендуемые земельные участки плата взимается в размере, определяемом договором. При этом размер арендной платы не должен быть ниже ставок земельного налога по соответствующим категориям земель.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Основанием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для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исчисления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земельного налога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арендной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платы за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 xml:space="preserve">землю является государственный акт на земельный участок. 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Земельный налог юридическими лицами исчисляется с месяца, следующего за месяцем предоставления им земельного участка. Налог уплачивается землепользователями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 собственниками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земли в течение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года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равными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частями, но не позднее 15 апреля, 15 июля, 15 сентября, 15 ноября,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а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за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земли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сельскохозяйственного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назначения - не позднее 15 сентября,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15 ноября.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Платежи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за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землю плательщиками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относятся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на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затраты по производству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реализации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товаров (работ, услуг).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Исчисленные суммы земельного налога организации отражают в бухгалтерском учете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по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дебету счетов: 20, 23, 25, 26, 29, 30, 44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 кредиту счета 68.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По вновь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строящимся объектам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исчисленные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суммы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земельного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налога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относятся на удорожание стоимости незавершенного строительства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 отражаются в бухгалтерском учете по дебету счета 08 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 xml:space="preserve">кредиту счета 68. 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Перечисление сумм земельного налога в бюджет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отражается по дебету счета 68 и кредиту счета 51.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Налог на доходы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Объектом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обложения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налогом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на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доходы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являются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дивиденды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 приравненные к ним доходы.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Дивидендом для целей налогообложения признается часть прибыли предприятия, хозяйственного общества или хозяйственного объединения, выплачиваемая соответственно собственнику (собственникам) данного предприятия либо участникам хозяйственного общества или хозяйственного объединения в связи с правом собственности на имущество предприятия либо участием в хозяйственном объединении, за исключением:</w:t>
      </w:r>
    </w:p>
    <w:p w:rsidR="006A4D30" w:rsidRPr="00E84446" w:rsidRDefault="006A4D30" w:rsidP="00E84446">
      <w:pPr>
        <w:numPr>
          <w:ilvl w:val="0"/>
          <w:numId w:val="32"/>
        </w:numPr>
        <w:tabs>
          <w:tab w:val="left" w:pos="8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4446">
        <w:rPr>
          <w:sz w:val="28"/>
          <w:szCs w:val="28"/>
        </w:rPr>
        <w:t>выплат акционеру (пайщику) в денежной или натуральной форме и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размере, не превышающем его взноса (вклада) в уставный фонд предприятия при его ликвидации либо при выходе акционера (пайщика) из состава участников;</w:t>
      </w:r>
    </w:p>
    <w:p w:rsidR="006A4D30" w:rsidRPr="00E84446" w:rsidRDefault="006A4D30" w:rsidP="00E84446">
      <w:pPr>
        <w:numPr>
          <w:ilvl w:val="0"/>
          <w:numId w:val="32"/>
        </w:numPr>
        <w:tabs>
          <w:tab w:val="left" w:pos="8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4446">
        <w:rPr>
          <w:sz w:val="28"/>
          <w:szCs w:val="28"/>
        </w:rPr>
        <w:t>выплат акционерам (пайщикам) предприятия в виде акций (паев) этого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же предприятия, а также в виде увеличения номинальной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стоимости акций (паев), если такие выплаты не изменяют процентную долю участия в уставном фонде ни одного из акционеров (пайщиков).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К дивидендам для целей налогообложения приравниваются доходы от соглашений (долговых обязательств) предусматривающих участие в прибылях. К доходам от соглашений (долговых обязательств), не предусматривающих участия в прибылях предприятий, относятся облигации, векселя, депозитные сертификаты и другие ценные бумаги.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Акционером (пайщиком) для целей налогообложения признается предприятие, обладающее в любой форме правом на часть прибыли (дохода) либо всю прибыль (доход), полученную предприятием, и на часть имущества (либо все имущество) предприятия при его ликвидации, либо правом участвовать в распределении прибыли.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Не являются объектом обложения налогом на доходы зачисляемые в полном объеме в доход соответствующего бюджета дивиденды, начисляемые:</w:t>
      </w:r>
    </w:p>
    <w:p w:rsidR="006A4D30" w:rsidRPr="00E84446" w:rsidRDefault="006A4D30" w:rsidP="00E84446">
      <w:pPr>
        <w:pStyle w:val="a0"/>
        <w:numPr>
          <w:ilvl w:val="0"/>
          <w:numId w:val="33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на долю в уставном фонде (пакет акций) хозяйственных обществ, переданную (переданный) в собственность Республики Беларусь и (или) административно-территориальной единицы в установленном порядке при реструктуризации задолженности этих хозяйственных обществ по платежам в бюджет;</w:t>
      </w:r>
    </w:p>
    <w:p w:rsidR="006A4D30" w:rsidRPr="00E84446" w:rsidRDefault="006A4D30" w:rsidP="00E84446">
      <w:pPr>
        <w:pStyle w:val="a0"/>
        <w:numPr>
          <w:ilvl w:val="0"/>
          <w:numId w:val="33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на принадлежащие Республике Беларусь и (или) административно-территориальным единицам акции.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Юридические лица, уплачивающие налог на доходы от дивидендов и приравненных к ним доходов, не позднее 20 числа месяца, следующего за месяцем, в котором они были начислены, представляют в налоговые органы по месту регистрации расчеты налога на доходы нарастающим итогом с начала года.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Налог на доходы уплачивается в бюджет не позднее дня, следующего за днем, в котором были начислены дивиденды и приравненные к ним доходы.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Если в течение месяца дивиденды начисляются неоднократно, то есть более одного раза, то в налоговый орган вместе с расчетом представляется справка с указанием даты начисления дивидендов и приравненных к ним доходов и суммы уплаченного налога.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Начисление налога на доходы отражается по дебету счета 99 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кредиту счета 68.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Налог на прибыль</w:t>
      </w:r>
    </w:p>
    <w:p w:rsidR="006A4D30" w:rsidRPr="00E84446" w:rsidRDefault="006A4D30" w:rsidP="00E84446">
      <w:pPr>
        <w:spacing w:line="360" w:lineRule="auto"/>
        <w:ind w:firstLine="709"/>
        <w:jc w:val="both"/>
        <w:rPr>
          <w:sz w:val="28"/>
          <w:szCs w:val="28"/>
        </w:rPr>
      </w:pPr>
      <w:r w:rsidRPr="00E84446">
        <w:rPr>
          <w:sz w:val="28"/>
          <w:szCs w:val="28"/>
        </w:rPr>
        <w:t>В 200</w:t>
      </w:r>
      <w:r w:rsidR="00572781" w:rsidRPr="00E84446">
        <w:rPr>
          <w:sz w:val="28"/>
          <w:szCs w:val="28"/>
        </w:rPr>
        <w:t>7</w:t>
      </w:r>
      <w:r w:rsidRPr="00E84446">
        <w:rPr>
          <w:sz w:val="28"/>
          <w:szCs w:val="28"/>
        </w:rPr>
        <w:t xml:space="preserve"> году действуют следующие ставки налога на прибыль: </w:t>
      </w:r>
    </w:p>
    <w:p w:rsidR="006A4D30" w:rsidRPr="00E84446" w:rsidRDefault="006A4D30" w:rsidP="00E84446">
      <w:pPr>
        <w:pStyle w:val="a0"/>
        <w:numPr>
          <w:ilvl w:val="0"/>
          <w:numId w:val="34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24% - по прибыли, исчисляемой в общеустановленном порядке; </w:t>
      </w:r>
    </w:p>
    <w:p w:rsidR="006A4D30" w:rsidRPr="00E84446" w:rsidRDefault="006A4D30" w:rsidP="00E84446">
      <w:pPr>
        <w:pStyle w:val="a0"/>
        <w:numPr>
          <w:ilvl w:val="0"/>
          <w:numId w:val="34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10% - по прибыли предприятий научно-производственных объединений, и других организаций агропромышленного комплекса, полученной от производственно-технического транспортного и научного обслуживания, материально-технического обеспечения, ремонта и производства техники и оборудования, обслуживания оросительных и осушительных систем, полученной от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оказания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этих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услуг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предприятиям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организациям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агропромышленного комплекса;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При этом в 200</w:t>
      </w:r>
      <w:r w:rsidR="00572781" w:rsidRPr="00E84446">
        <w:rPr>
          <w:color w:val="auto"/>
          <w:spacing w:val="0"/>
        </w:rPr>
        <w:t>7</w:t>
      </w:r>
      <w:r w:rsidRPr="00E84446">
        <w:rPr>
          <w:color w:val="auto"/>
          <w:spacing w:val="0"/>
        </w:rPr>
        <w:t xml:space="preserve"> году освобождены от уплаты налога на прибыль с направлением высвободившихся сумм на приобретение основных фондов производственного назначения юридические лица, обслуживающие сельское хозяйство, в т.ч. обособленные подразделения других юридических лиц (специализированные механизированные подразделения), - в части объемов выполненных работ (оказанных услуг) юридическим лицам и их обособленным подразделениям, осуществляющим предпринимательскую деятельность по производству продукции растениеводства, животноводства, рыболовства и пчеловодства. Предусматривается наличие перечня таких работ (услуг), утвержденного Советом Министров.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В состав доходов от внереализационных операций для целей налогообложения не включаются:</w:t>
      </w:r>
    </w:p>
    <w:p w:rsidR="00525E4B" w:rsidRPr="00E84446" w:rsidRDefault="006A4D30" w:rsidP="00E84446">
      <w:pPr>
        <w:pStyle w:val="a0"/>
        <w:numPr>
          <w:ilvl w:val="0"/>
          <w:numId w:val="35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средства,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поступающие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из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созданных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в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соответствии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законодательством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Республики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Беларусь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фондов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бюджета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РБ и использованные по целевому назначению. Расходы (убытки), для которых данные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средства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являются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источником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покрытия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при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формировании налогооблагаемой базы не учитываются. Суммы средств, поступившие из внебюджетных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централизованных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фондов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использованные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не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по целевому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назначению,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взимаются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в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бюджет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со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взысканием</w:t>
      </w:r>
      <w:r w:rsidR="00E84446">
        <w:rPr>
          <w:color w:val="auto"/>
          <w:spacing w:val="0"/>
        </w:rPr>
        <w:t xml:space="preserve"> 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санкций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в двойном размере;</w:t>
      </w:r>
    </w:p>
    <w:p w:rsidR="006A4D30" w:rsidRPr="00E84446" w:rsidRDefault="006A4D30" w:rsidP="00E84446">
      <w:pPr>
        <w:pStyle w:val="a0"/>
        <w:numPr>
          <w:ilvl w:val="0"/>
          <w:numId w:val="35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взносы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в уставный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фонд, которые производятся учредителями в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порядке, установленном законодательством;</w:t>
      </w:r>
    </w:p>
    <w:p w:rsidR="006A4D30" w:rsidRPr="00E84446" w:rsidRDefault="006A4D30" w:rsidP="00E84446">
      <w:pPr>
        <w:pStyle w:val="a0"/>
        <w:numPr>
          <w:ilvl w:val="0"/>
          <w:numId w:val="35"/>
        </w:numPr>
        <w:shd w:val="clear" w:color="auto" w:fill="auto"/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средства, полученные субъектами хозяйствования в порядке долевого участия в строительстве жилья, содержании объектов непроизводственной сферы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использованные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по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целевому</w:t>
      </w:r>
      <w:r w:rsidR="00E84446">
        <w:rPr>
          <w:color w:val="auto"/>
          <w:spacing w:val="0"/>
        </w:rPr>
        <w:t xml:space="preserve"> </w:t>
      </w:r>
      <w:r w:rsidRPr="00E84446">
        <w:rPr>
          <w:color w:val="auto"/>
          <w:spacing w:val="0"/>
        </w:rPr>
        <w:t>назначению;</w:t>
      </w:r>
    </w:p>
    <w:p w:rsidR="006A4D30" w:rsidRPr="00E84446" w:rsidRDefault="006A4D30" w:rsidP="00E84446">
      <w:pPr>
        <w:numPr>
          <w:ilvl w:val="0"/>
          <w:numId w:val="35"/>
        </w:numPr>
        <w:tabs>
          <w:tab w:val="left" w:pos="941"/>
        </w:tabs>
        <w:spacing w:line="360" w:lineRule="auto"/>
        <w:ind w:left="0" w:firstLine="709"/>
        <w:jc w:val="both"/>
        <w:rPr>
          <w:sz w:val="28"/>
        </w:rPr>
      </w:pPr>
      <w:r w:rsidRPr="00E84446">
        <w:rPr>
          <w:sz w:val="28"/>
          <w:szCs w:val="28"/>
        </w:rPr>
        <w:t>доходы, полученные участниками совместной деятельности, после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уплаты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налога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на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прибыль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участником,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ведущим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общие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дела, подтвержденного платежным документами;</w:t>
      </w:r>
    </w:p>
    <w:p w:rsidR="006A4D30" w:rsidRPr="00E84446" w:rsidRDefault="006A4D30" w:rsidP="00E84446">
      <w:pPr>
        <w:numPr>
          <w:ilvl w:val="0"/>
          <w:numId w:val="35"/>
        </w:numPr>
        <w:tabs>
          <w:tab w:val="left" w:pos="1061"/>
        </w:tabs>
        <w:spacing w:line="360" w:lineRule="auto"/>
        <w:ind w:left="0" w:firstLine="709"/>
        <w:jc w:val="both"/>
        <w:rPr>
          <w:sz w:val="28"/>
        </w:rPr>
      </w:pPr>
      <w:r w:rsidRPr="00E84446">
        <w:rPr>
          <w:sz w:val="28"/>
          <w:szCs w:val="28"/>
        </w:rPr>
        <w:t>у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организаций,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финансируемых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из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бюджета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и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религиозных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организаций (объединений), некоммерческих объединений юридических лиц (ассоциаций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и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союзов),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созданных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в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соответствии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с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действующим законодательством;</w:t>
      </w:r>
    </w:p>
    <w:p w:rsidR="006A4D30" w:rsidRPr="00E84446" w:rsidRDefault="006A4D30" w:rsidP="00E84446">
      <w:pPr>
        <w:numPr>
          <w:ilvl w:val="0"/>
          <w:numId w:val="35"/>
        </w:numPr>
        <w:tabs>
          <w:tab w:val="left" w:pos="1162"/>
        </w:tabs>
        <w:spacing w:line="360" w:lineRule="auto"/>
        <w:ind w:left="0" w:firstLine="709"/>
        <w:jc w:val="both"/>
        <w:rPr>
          <w:sz w:val="28"/>
        </w:rPr>
      </w:pPr>
      <w:r w:rsidRPr="00E84446">
        <w:rPr>
          <w:sz w:val="28"/>
          <w:szCs w:val="28"/>
        </w:rPr>
        <w:t>вступительные,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паевые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и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членские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взносы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в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размерах,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предусмотренных уставами;</w:t>
      </w:r>
    </w:p>
    <w:p w:rsidR="006A4D30" w:rsidRPr="00E84446" w:rsidRDefault="006A4D30" w:rsidP="00E84446">
      <w:pPr>
        <w:numPr>
          <w:ilvl w:val="0"/>
          <w:numId w:val="35"/>
        </w:numPr>
        <w:tabs>
          <w:tab w:val="left" w:pos="1032"/>
        </w:tabs>
        <w:spacing w:line="360" w:lineRule="auto"/>
        <w:ind w:left="0" w:firstLine="709"/>
        <w:jc w:val="both"/>
        <w:rPr>
          <w:sz w:val="28"/>
        </w:rPr>
      </w:pPr>
      <w:r w:rsidRPr="00E84446">
        <w:rPr>
          <w:sz w:val="28"/>
          <w:szCs w:val="28"/>
        </w:rPr>
        <w:t>имущество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и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денежные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средства,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безвозмездно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полученные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от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юридических и физических лиц РБ и других государств и использованные по целевому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назначению.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Указанное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имущество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и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денежные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средства, использованные не по целевому назначению, подлежат налогообложению в общем порядке. Если целевое назначение этого имущества и денежных средств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не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определено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передающей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стороной,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они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используются</w:t>
      </w:r>
      <w:r w:rsidR="00E84446">
        <w:rPr>
          <w:sz w:val="28"/>
          <w:szCs w:val="28"/>
        </w:rPr>
        <w:t xml:space="preserve"> </w:t>
      </w:r>
      <w:r w:rsidRPr="00E84446">
        <w:rPr>
          <w:sz w:val="28"/>
          <w:szCs w:val="28"/>
        </w:rPr>
        <w:t>на выполнение задач, определенных уставами общественных и религиозных организаций (объединений), некоммерческих объединений юридических лиц (ассоциаций и союзов), положениями бюджетных организаций;</w:t>
      </w:r>
    </w:p>
    <w:p w:rsidR="006A4D30" w:rsidRPr="00E84446" w:rsidRDefault="006A4D30" w:rsidP="00E84446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</w:rPr>
      </w:pPr>
      <w:r w:rsidRPr="00E84446">
        <w:rPr>
          <w:sz w:val="28"/>
          <w:szCs w:val="28"/>
        </w:rPr>
        <w:t>суммы средств, полученные на содержание аппарата управления объединениями (концернами), созданными по решению правительства РБ от организаций, входящих в состав этих объединений (концернов), перечисляемые этим организациями из прибыли, остающейся после налогообложения.</w:t>
      </w:r>
    </w:p>
    <w:p w:rsidR="006A4D30" w:rsidRPr="00E84446" w:rsidRDefault="006A4D30" w:rsidP="00E84446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84446">
        <w:rPr>
          <w:sz w:val="28"/>
          <w:szCs w:val="28"/>
        </w:rPr>
        <w:t>имущество, возвращенное собственнику либо участнику организации при ее ликвидации или выходе из состава участников, ранее внесенное в качестве вклада в уставный фонд этой организации, в части увеличения его стоимости, полученной в результате переоценки, проведенной в установленном законодательством порядке в процессе деятельности данной организации.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Налог на продажу товаров в розничной торговой сети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В соответствии с Законом Республики Беларусь «О бюджете Республики Беларусь на 200</w:t>
      </w:r>
      <w:r w:rsidR="00E97634" w:rsidRPr="00E84446">
        <w:rPr>
          <w:color w:val="auto"/>
          <w:spacing w:val="0"/>
        </w:rPr>
        <w:t>7</w:t>
      </w:r>
      <w:r w:rsidRPr="00E84446">
        <w:rPr>
          <w:color w:val="auto"/>
          <w:spacing w:val="0"/>
        </w:rPr>
        <w:t xml:space="preserve"> год» налог на продажу товаров в розничной торговой сети вводится областными и Минским городским Советами депутатов.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Например, в городе Минске в 200</w:t>
      </w:r>
      <w:r w:rsidR="00E97634" w:rsidRPr="00E84446">
        <w:rPr>
          <w:color w:val="auto"/>
          <w:spacing w:val="0"/>
        </w:rPr>
        <w:t>7</w:t>
      </w:r>
      <w:r w:rsidRPr="00E84446">
        <w:rPr>
          <w:color w:val="auto"/>
          <w:spacing w:val="0"/>
        </w:rPr>
        <w:t xml:space="preserve"> году дополнен перечень товаров, облагаемых налогом на продажу, следующими импортными товарами, реализуемыми через розничную торговую сеть: </w:t>
      </w:r>
    </w:p>
    <w:p w:rsidR="006A4D30" w:rsidRPr="00E84446" w:rsidRDefault="006A4D30" w:rsidP="00280D94">
      <w:pPr>
        <w:pStyle w:val="a0"/>
        <w:numPr>
          <w:ilvl w:val="0"/>
          <w:numId w:val="36"/>
        </w:numPr>
        <w:shd w:val="clear" w:color="auto" w:fill="auto"/>
        <w:tabs>
          <w:tab w:val="left" w:pos="90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бытовая телевизионная аппаратура, </w:t>
      </w:r>
    </w:p>
    <w:p w:rsidR="006A4D30" w:rsidRPr="00E84446" w:rsidRDefault="006A4D30" w:rsidP="00280D94">
      <w:pPr>
        <w:pStyle w:val="a0"/>
        <w:numPr>
          <w:ilvl w:val="0"/>
          <w:numId w:val="36"/>
        </w:numPr>
        <w:shd w:val="clear" w:color="auto" w:fill="auto"/>
        <w:tabs>
          <w:tab w:val="left" w:pos="90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бытовые радиоприемные устройства, </w:t>
      </w:r>
    </w:p>
    <w:p w:rsidR="006A4D30" w:rsidRPr="00E84446" w:rsidRDefault="006A4D30" w:rsidP="00280D94">
      <w:pPr>
        <w:pStyle w:val="a0"/>
        <w:numPr>
          <w:ilvl w:val="0"/>
          <w:numId w:val="36"/>
        </w:numPr>
        <w:shd w:val="clear" w:color="auto" w:fill="auto"/>
        <w:tabs>
          <w:tab w:val="left" w:pos="90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бытовая аппаратура магнитной записи, </w:t>
      </w:r>
    </w:p>
    <w:p w:rsidR="006A4D30" w:rsidRPr="00E84446" w:rsidRDefault="006A4D30" w:rsidP="00280D94">
      <w:pPr>
        <w:pStyle w:val="a0"/>
        <w:numPr>
          <w:ilvl w:val="0"/>
          <w:numId w:val="36"/>
        </w:numPr>
        <w:shd w:val="clear" w:color="auto" w:fill="auto"/>
        <w:tabs>
          <w:tab w:val="left" w:pos="90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бытовая видеоаппаратура, </w:t>
      </w:r>
    </w:p>
    <w:p w:rsidR="006A4D30" w:rsidRPr="00E84446" w:rsidRDefault="006A4D30" w:rsidP="00280D94">
      <w:pPr>
        <w:pStyle w:val="a0"/>
        <w:numPr>
          <w:ilvl w:val="0"/>
          <w:numId w:val="36"/>
        </w:numPr>
        <w:shd w:val="clear" w:color="auto" w:fill="auto"/>
        <w:tabs>
          <w:tab w:val="left" w:pos="90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музыкальные центры и </w:t>
      </w:r>
    </w:p>
    <w:p w:rsidR="006A4D30" w:rsidRPr="00E84446" w:rsidRDefault="006A4D30" w:rsidP="00280D94">
      <w:pPr>
        <w:pStyle w:val="a0"/>
        <w:numPr>
          <w:ilvl w:val="0"/>
          <w:numId w:val="36"/>
        </w:numPr>
        <w:shd w:val="clear" w:color="auto" w:fill="auto"/>
        <w:tabs>
          <w:tab w:val="left" w:pos="900"/>
        </w:tabs>
        <w:ind w:left="0"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бытовые холодильники и морозильники. 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Кроме этого, облагается налогом на продажу пиво, винно-водочные и табачные изделия, изделия из драгоценных металлов и драгоценных камней, за исключением обручальных колец. В Минской области взимается налог на продажу пива, винно-водочных и табачных изделий и др.; в Гродненской области - налог на продажу пива, винно-водочных изделий, табачных изделий, изделий из драгоценных металлов и драгоценных камней и т.д.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Налог на продажу товаров в розничной торговой сети уплачивается в размерах, не превышающих </w:t>
      </w:r>
      <w:r w:rsidR="00E97634" w:rsidRPr="00E84446">
        <w:rPr>
          <w:color w:val="auto"/>
          <w:spacing w:val="0"/>
        </w:rPr>
        <w:t>1</w:t>
      </w:r>
      <w:r w:rsidRPr="00E84446">
        <w:rPr>
          <w:color w:val="auto"/>
          <w:spacing w:val="0"/>
        </w:rPr>
        <w:t>5 процентов выручки от реализации товаров.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Предприятия обязаны вести раздельный учет выручки от реализации товаров, облагаемой налогом на продажу.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>Налог на продажу устанавливается как надбавка к цене, исчисленная от выручки, полученной от реализации в розничной сети товаров и исключается из выручки при определении сумм других налогов и неналоговых платежей.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В торговых организациях, осуществляющих розничную торговле создаются комиссии по снятию остатков товаров, облагаемы налогом на продажу, на 1-е число месяца. В актах на списание остатков товаров указывается полное наименование товаров, розничной цены товара, в том числе стоимость стекло бутылок сумма </w:t>
      </w:r>
      <w:r w:rsidR="00E97634" w:rsidRPr="00E84446">
        <w:rPr>
          <w:color w:val="auto"/>
          <w:spacing w:val="0"/>
        </w:rPr>
        <w:t>1</w:t>
      </w:r>
      <w:r w:rsidRPr="00E84446">
        <w:rPr>
          <w:color w:val="auto"/>
          <w:spacing w:val="0"/>
        </w:rPr>
        <w:t>5-процентного сбора, продажная цена товара.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В приходных документах (накладных) дополнительной строкой указывается </w:t>
      </w:r>
      <w:r w:rsidR="00E97634" w:rsidRPr="00E84446">
        <w:rPr>
          <w:color w:val="auto"/>
          <w:spacing w:val="0"/>
        </w:rPr>
        <w:t>1</w:t>
      </w:r>
      <w:r w:rsidRPr="00E84446">
        <w:rPr>
          <w:color w:val="auto"/>
          <w:spacing w:val="0"/>
        </w:rPr>
        <w:t>5% сумма сбора, которая включается в продажную стоимость товара..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В товарных отчетах материально-ответственных лиц на начало отчетного периода остаток товаров отражается двумя графами: стоимость товаров по розничной стоимости, включая стоимость стеклопосуды, и сумма </w:t>
      </w:r>
      <w:r w:rsidR="00E97634" w:rsidRPr="00E84446">
        <w:rPr>
          <w:color w:val="auto"/>
          <w:spacing w:val="0"/>
        </w:rPr>
        <w:t>1</w:t>
      </w:r>
      <w:r w:rsidRPr="00E84446">
        <w:rPr>
          <w:color w:val="auto"/>
          <w:spacing w:val="0"/>
        </w:rPr>
        <w:t>5% налога, приходящегося на остаток товаров.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По вновь поступившим товарам в товарном отчете в разделе приход товаров отражается раздельно стоимость товаров по розничной стоимости и сумма </w:t>
      </w:r>
      <w:r w:rsidR="00E97634" w:rsidRPr="00E84446">
        <w:rPr>
          <w:color w:val="auto"/>
          <w:spacing w:val="0"/>
        </w:rPr>
        <w:t>1</w:t>
      </w:r>
      <w:r w:rsidRPr="00E84446">
        <w:rPr>
          <w:color w:val="auto"/>
          <w:spacing w:val="0"/>
        </w:rPr>
        <w:t>5% сбора.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Продажная стоимость товаров, облагаемых </w:t>
      </w:r>
      <w:r w:rsidR="00E97634" w:rsidRPr="00E84446">
        <w:rPr>
          <w:color w:val="auto"/>
          <w:spacing w:val="0"/>
        </w:rPr>
        <w:t>1</w:t>
      </w:r>
      <w:r w:rsidRPr="00E84446">
        <w:rPr>
          <w:color w:val="auto"/>
          <w:spacing w:val="0"/>
        </w:rPr>
        <w:t>5% налогом, определяется путем умножения розничной стоимости товаров [отпускная цена (с НДС) + торговая надбавка] без ст</w:t>
      </w:r>
      <w:r w:rsidR="00E97634" w:rsidRPr="00E84446">
        <w:rPr>
          <w:color w:val="auto"/>
          <w:spacing w:val="0"/>
        </w:rPr>
        <w:t>еклобутылки на 100 и деления на 11</w:t>
      </w:r>
      <w:r w:rsidRPr="00E84446">
        <w:rPr>
          <w:color w:val="auto"/>
          <w:spacing w:val="0"/>
        </w:rPr>
        <w:t xml:space="preserve">5, к полученной стоимости прибавляется стоимость стеклопосуды. Например, розничная стоимость коньяка с бутылкой 7500 рублей (бутылка - 500 рублей). Продажная цена равна [(7500 - 500) х 100] : </w:t>
      </w:r>
      <w:r w:rsidR="00E97634" w:rsidRPr="00E84446">
        <w:rPr>
          <w:color w:val="auto"/>
          <w:spacing w:val="0"/>
        </w:rPr>
        <w:t>115</w:t>
      </w:r>
      <w:r w:rsidRPr="00E84446">
        <w:rPr>
          <w:color w:val="auto"/>
          <w:spacing w:val="0"/>
        </w:rPr>
        <w:t xml:space="preserve"> + 500 = 7868 рублей.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Сумма </w:t>
      </w:r>
      <w:r w:rsidR="00E97634" w:rsidRPr="00E84446">
        <w:rPr>
          <w:color w:val="auto"/>
          <w:spacing w:val="0"/>
        </w:rPr>
        <w:t>1</w:t>
      </w:r>
      <w:r w:rsidRPr="00E84446">
        <w:rPr>
          <w:color w:val="auto"/>
          <w:spacing w:val="0"/>
        </w:rPr>
        <w:t>5% сбора равна 368 рублей (7868 - 7500).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В бухгалтерском учете на основании актов снятия остатка налогооблагаемых товаров и на вновь получаемые товары на ожидаемое получение </w:t>
      </w:r>
      <w:r w:rsidR="00E97634" w:rsidRPr="00E84446">
        <w:rPr>
          <w:color w:val="auto"/>
          <w:spacing w:val="0"/>
        </w:rPr>
        <w:t>1</w:t>
      </w:r>
      <w:r w:rsidRPr="00E84446">
        <w:rPr>
          <w:color w:val="auto"/>
          <w:spacing w:val="0"/>
        </w:rPr>
        <w:t xml:space="preserve">5-процентного налога на продажу производится бухгалтерская запись: дебет счета 41 кредит счета 83 (субсчет </w:t>
      </w:r>
      <w:r w:rsidR="00E97634" w:rsidRPr="00E84446">
        <w:rPr>
          <w:color w:val="auto"/>
          <w:spacing w:val="0"/>
        </w:rPr>
        <w:t>1</w:t>
      </w:r>
      <w:r w:rsidRPr="00E84446">
        <w:rPr>
          <w:color w:val="auto"/>
          <w:spacing w:val="0"/>
        </w:rPr>
        <w:t>5% налог) - 368рублей.</w:t>
      </w:r>
    </w:p>
    <w:p w:rsidR="006A4D30" w:rsidRPr="00E84446" w:rsidRDefault="006A4D30" w:rsidP="00E84446">
      <w:pPr>
        <w:pStyle w:val="a0"/>
        <w:shd w:val="clear" w:color="auto" w:fill="auto"/>
        <w:ind w:firstLine="709"/>
        <w:rPr>
          <w:color w:val="auto"/>
          <w:spacing w:val="0"/>
        </w:rPr>
      </w:pPr>
      <w:r w:rsidRPr="00E84446">
        <w:rPr>
          <w:color w:val="auto"/>
          <w:spacing w:val="0"/>
        </w:rPr>
        <w:t xml:space="preserve">Сумма выручки по налогооблагаемым товарам определяется по формуле: остаток на начало месяца плюс сумма полученных товаров минус остаток товаров на конец месяца с учетом </w:t>
      </w:r>
      <w:r w:rsidR="00E97634" w:rsidRPr="00E84446">
        <w:rPr>
          <w:color w:val="auto"/>
          <w:spacing w:val="0"/>
        </w:rPr>
        <w:t>1</w:t>
      </w:r>
      <w:r w:rsidRPr="00E84446">
        <w:rPr>
          <w:color w:val="auto"/>
          <w:spacing w:val="0"/>
        </w:rPr>
        <w:t xml:space="preserve">5-процентного налога. Сумма </w:t>
      </w:r>
      <w:r w:rsidR="00E97634" w:rsidRPr="00E84446">
        <w:rPr>
          <w:color w:val="auto"/>
          <w:spacing w:val="0"/>
        </w:rPr>
        <w:t>1</w:t>
      </w:r>
      <w:r w:rsidRPr="00E84446">
        <w:rPr>
          <w:color w:val="auto"/>
          <w:spacing w:val="0"/>
        </w:rPr>
        <w:t xml:space="preserve">5-процентного налога на продажу определяется путем умножения полученной выручки от реализации на </w:t>
      </w:r>
      <w:r w:rsidR="00E97634" w:rsidRPr="00E84446">
        <w:rPr>
          <w:color w:val="auto"/>
          <w:spacing w:val="0"/>
        </w:rPr>
        <w:t>1</w:t>
      </w:r>
      <w:r w:rsidRPr="00E84446">
        <w:rPr>
          <w:color w:val="auto"/>
          <w:spacing w:val="0"/>
        </w:rPr>
        <w:t>5 %.</w:t>
      </w:r>
    </w:p>
    <w:p w:rsidR="006609CC" w:rsidRDefault="006A4D30" w:rsidP="00E84446">
      <w:pPr>
        <w:pStyle w:val="11"/>
        <w:spacing w:after="0"/>
        <w:ind w:firstLine="709"/>
        <w:jc w:val="both"/>
        <w:rPr>
          <w:b w:val="0"/>
          <w:sz w:val="28"/>
          <w:szCs w:val="32"/>
        </w:rPr>
      </w:pPr>
      <w:r w:rsidRPr="00E84446">
        <w:rPr>
          <w:b w:val="0"/>
          <w:sz w:val="28"/>
        </w:rPr>
        <w:br w:type="page"/>
      </w:r>
      <w:r w:rsidR="006609CC" w:rsidRPr="00E84446">
        <w:rPr>
          <w:b w:val="0"/>
          <w:sz w:val="28"/>
          <w:szCs w:val="32"/>
        </w:rPr>
        <w:t>Список литературы</w:t>
      </w:r>
    </w:p>
    <w:p w:rsidR="00280D94" w:rsidRPr="00E84446" w:rsidRDefault="00280D94" w:rsidP="00E84446">
      <w:pPr>
        <w:pStyle w:val="11"/>
        <w:spacing w:after="0"/>
        <w:ind w:firstLine="709"/>
        <w:jc w:val="both"/>
        <w:rPr>
          <w:b w:val="0"/>
          <w:sz w:val="28"/>
          <w:szCs w:val="32"/>
        </w:rPr>
      </w:pPr>
    </w:p>
    <w:p w:rsidR="006609CC" w:rsidRPr="00E84446" w:rsidRDefault="006609CC" w:rsidP="00280D94">
      <w:pPr>
        <w:pStyle w:val="11"/>
        <w:spacing w:after="0"/>
        <w:jc w:val="both"/>
        <w:rPr>
          <w:b w:val="0"/>
          <w:sz w:val="28"/>
          <w:szCs w:val="28"/>
        </w:rPr>
      </w:pPr>
      <w:r w:rsidRPr="00E84446">
        <w:rPr>
          <w:b w:val="0"/>
          <w:sz w:val="28"/>
          <w:szCs w:val="28"/>
        </w:rPr>
        <w:t>1.</w:t>
      </w:r>
      <w:r w:rsidRPr="00E84446">
        <w:rPr>
          <w:b w:val="0"/>
          <w:sz w:val="28"/>
          <w:szCs w:val="28"/>
        </w:rPr>
        <w:tab/>
        <w:t>Савицкая Г.В. Анализ хозяйственной деятельности предприятия. – Мн.: Новое знание, 2005.</w:t>
      </w:r>
    </w:p>
    <w:p w:rsidR="006609CC" w:rsidRPr="00E84446" w:rsidRDefault="006609CC" w:rsidP="00280D94">
      <w:pPr>
        <w:pStyle w:val="11"/>
        <w:spacing w:after="0"/>
        <w:jc w:val="both"/>
        <w:rPr>
          <w:b w:val="0"/>
          <w:sz w:val="28"/>
          <w:szCs w:val="28"/>
        </w:rPr>
      </w:pPr>
      <w:r w:rsidRPr="00E84446">
        <w:rPr>
          <w:b w:val="0"/>
          <w:sz w:val="28"/>
          <w:szCs w:val="28"/>
        </w:rPr>
        <w:t>2. Экономика предприятия: Учебное пособие/ В.П.</w:t>
      </w:r>
      <w:r w:rsidR="00545E79">
        <w:rPr>
          <w:b w:val="0"/>
          <w:sz w:val="28"/>
          <w:szCs w:val="28"/>
        </w:rPr>
        <w:t xml:space="preserve"> </w:t>
      </w:r>
      <w:r w:rsidRPr="00E84446">
        <w:rPr>
          <w:b w:val="0"/>
          <w:sz w:val="28"/>
          <w:szCs w:val="28"/>
        </w:rPr>
        <w:t>Волков, А.И.</w:t>
      </w:r>
      <w:r w:rsidR="00545E79">
        <w:rPr>
          <w:b w:val="0"/>
          <w:sz w:val="28"/>
          <w:szCs w:val="28"/>
        </w:rPr>
        <w:t xml:space="preserve"> </w:t>
      </w:r>
      <w:r w:rsidRPr="00E84446">
        <w:rPr>
          <w:b w:val="0"/>
          <w:sz w:val="28"/>
          <w:szCs w:val="28"/>
        </w:rPr>
        <w:t>Ильин, В.И.</w:t>
      </w:r>
      <w:r w:rsidR="00545E79">
        <w:rPr>
          <w:b w:val="0"/>
          <w:sz w:val="28"/>
          <w:szCs w:val="28"/>
        </w:rPr>
        <w:t xml:space="preserve"> </w:t>
      </w:r>
      <w:r w:rsidRPr="00E84446">
        <w:rPr>
          <w:b w:val="0"/>
          <w:sz w:val="28"/>
          <w:szCs w:val="28"/>
        </w:rPr>
        <w:t>Станкевич и др.; Под общ. ред. А.И.</w:t>
      </w:r>
      <w:r w:rsidR="00545E79">
        <w:rPr>
          <w:b w:val="0"/>
          <w:sz w:val="28"/>
          <w:szCs w:val="28"/>
        </w:rPr>
        <w:t xml:space="preserve"> </w:t>
      </w:r>
      <w:r w:rsidRPr="00E84446">
        <w:rPr>
          <w:b w:val="0"/>
          <w:sz w:val="28"/>
          <w:szCs w:val="28"/>
        </w:rPr>
        <w:t>Ильина – М.: Новое знание, 2004.</w:t>
      </w:r>
    </w:p>
    <w:p w:rsidR="006609CC" w:rsidRPr="00E84446" w:rsidRDefault="006609CC" w:rsidP="00280D94">
      <w:pPr>
        <w:pStyle w:val="11"/>
        <w:spacing w:after="0"/>
        <w:jc w:val="both"/>
        <w:rPr>
          <w:b w:val="0"/>
          <w:sz w:val="28"/>
          <w:szCs w:val="28"/>
        </w:rPr>
      </w:pPr>
      <w:r w:rsidRPr="00E84446">
        <w:rPr>
          <w:b w:val="0"/>
          <w:sz w:val="28"/>
          <w:szCs w:val="28"/>
        </w:rPr>
        <w:t>3. Анализ хозяйственной деятельности в промышленности: Учебник / Под общ. Ред. В.И. Стражева. – Мн., 2006.</w:t>
      </w:r>
    </w:p>
    <w:p w:rsidR="006609CC" w:rsidRPr="00E84446" w:rsidRDefault="006609CC" w:rsidP="00280D94">
      <w:pPr>
        <w:pStyle w:val="11"/>
        <w:spacing w:after="0"/>
        <w:jc w:val="both"/>
        <w:rPr>
          <w:b w:val="0"/>
          <w:sz w:val="28"/>
          <w:szCs w:val="28"/>
        </w:rPr>
      </w:pPr>
      <w:r w:rsidRPr="00E84446">
        <w:rPr>
          <w:b w:val="0"/>
          <w:sz w:val="28"/>
          <w:szCs w:val="28"/>
        </w:rPr>
        <w:t>4. Анализ хозяйственной деятельности предприятия: Учеб. пособие / Под общ. ред. Л.Л. Ермолович. – Мн. ООО "Интерпрессервис", УП "Экоперспектива", 2001.</w:t>
      </w:r>
    </w:p>
    <w:p w:rsidR="006609CC" w:rsidRPr="00E84446" w:rsidRDefault="006609CC" w:rsidP="00280D94">
      <w:pPr>
        <w:pStyle w:val="11"/>
        <w:spacing w:after="0"/>
        <w:jc w:val="both"/>
        <w:rPr>
          <w:b w:val="0"/>
          <w:sz w:val="28"/>
          <w:szCs w:val="28"/>
        </w:rPr>
      </w:pPr>
      <w:r w:rsidRPr="00E84446">
        <w:rPr>
          <w:b w:val="0"/>
          <w:sz w:val="28"/>
          <w:szCs w:val="28"/>
        </w:rPr>
        <w:t>5. Планирование деятельности фирмы. М.М.</w:t>
      </w:r>
      <w:r w:rsidR="00280D94">
        <w:rPr>
          <w:b w:val="0"/>
          <w:sz w:val="28"/>
          <w:szCs w:val="28"/>
        </w:rPr>
        <w:t xml:space="preserve"> </w:t>
      </w:r>
      <w:r w:rsidRPr="00E84446">
        <w:rPr>
          <w:b w:val="0"/>
          <w:sz w:val="28"/>
          <w:szCs w:val="28"/>
        </w:rPr>
        <w:t>Алексеева – М.: Финансы и статистика, 2004г.</w:t>
      </w:r>
    </w:p>
    <w:p w:rsidR="006609CC" w:rsidRPr="00E84446" w:rsidRDefault="006609CC" w:rsidP="00280D94">
      <w:pPr>
        <w:pStyle w:val="11"/>
        <w:spacing w:after="0"/>
        <w:jc w:val="both"/>
        <w:rPr>
          <w:b w:val="0"/>
          <w:sz w:val="28"/>
          <w:szCs w:val="28"/>
        </w:rPr>
      </w:pPr>
      <w:r w:rsidRPr="00E84446">
        <w:rPr>
          <w:b w:val="0"/>
          <w:sz w:val="28"/>
          <w:szCs w:val="28"/>
        </w:rPr>
        <w:t>6. Финансы предприятий. А.Д. Шеремет., Р.С. Сайфулин – М.; Инфра-М, 2005г.</w:t>
      </w:r>
    </w:p>
    <w:p w:rsidR="003302D0" w:rsidRPr="00E84446" w:rsidRDefault="006609CC" w:rsidP="00280D94">
      <w:pPr>
        <w:pStyle w:val="11"/>
        <w:spacing w:after="0"/>
        <w:jc w:val="both"/>
        <w:rPr>
          <w:b w:val="0"/>
          <w:sz w:val="28"/>
          <w:szCs w:val="28"/>
        </w:rPr>
      </w:pPr>
      <w:r w:rsidRPr="00E84446">
        <w:rPr>
          <w:b w:val="0"/>
          <w:sz w:val="28"/>
          <w:szCs w:val="28"/>
        </w:rPr>
        <w:t>7.Уставные, плановые и отчетные документы ЗАО "Иппокрена"</w:t>
      </w:r>
      <w:bookmarkStart w:id="9" w:name="_GoBack"/>
      <w:bookmarkEnd w:id="9"/>
    </w:p>
    <w:sectPr w:rsidR="003302D0" w:rsidRPr="00E84446" w:rsidSect="00E84446">
      <w:footerReference w:type="even" r:id="rId7"/>
      <w:footerReference w:type="default" r:id="rId8"/>
      <w:type w:val="nextColumn"/>
      <w:pgSz w:w="11909" w:h="16834"/>
      <w:pgMar w:top="1134" w:right="850" w:bottom="1134" w:left="1701" w:header="709" w:footer="709" w:gutter="0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0DE" w:rsidRDefault="000520DE">
      <w:r>
        <w:separator/>
      </w:r>
    </w:p>
  </w:endnote>
  <w:endnote w:type="continuationSeparator" w:id="0">
    <w:p w:rsidR="000520DE" w:rsidRDefault="0005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0DE" w:rsidRDefault="000520DE" w:rsidP="002170B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520DE" w:rsidRDefault="000520D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0DE" w:rsidRDefault="000520DE" w:rsidP="002170B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45E79">
      <w:rPr>
        <w:rStyle w:val="a9"/>
        <w:noProof/>
      </w:rPr>
      <w:t>39</w:t>
    </w:r>
    <w:r>
      <w:rPr>
        <w:rStyle w:val="a9"/>
      </w:rPr>
      <w:fldChar w:fldCharType="end"/>
    </w:r>
  </w:p>
  <w:p w:rsidR="000520DE" w:rsidRDefault="000520D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0DE" w:rsidRDefault="000520DE">
      <w:r>
        <w:separator/>
      </w:r>
    </w:p>
  </w:footnote>
  <w:footnote w:type="continuationSeparator" w:id="0">
    <w:p w:rsidR="000520DE" w:rsidRDefault="00052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1ECF560"/>
    <w:lvl w:ilvl="0">
      <w:numFmt w:val="bullet"/>
      <w:lvlText w:val="*"/>
      <w:lvlJc w:val="left"/>
    </w:lvl>
  </w:abstractNum>
  <w:abstractNum w:abstractNumId="1">
    <w:nsid w:val="02AF354E"/>
    <w:multiLevelType w:val="hybridMultilevel"/>
    <w:tmpl w:val="75ACBE34"/>
    <w:lvl w:ilvl="0" w:tplc="63E4ADF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06A343CF"/>
    <w:multiLevelType w:val="hybridMultilevel"/>
    <w:tmpl w:val="215E6B3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9D73DAE"/>
    <w:multiLevelType w:val="hybridMultilevel"/>
    <w:tmpl w:val="FD3EC4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A451DA8"/>
    <w:multiLevelType w:val="hybridMultilevel"/>
    <w:tmpl w:val="BEEAA06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DED7157"/>
    <w:multiLevelType w:val="hybridMultilevel"/>
    <w:tmpl w:val="A7AAA81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EB60342"/>
    <w:multiLevelType w:val="hybridMultilevel"/>
    <w:tmpl w:val="7ADA67D4"/>
    <w:lvl w:ilvl="0" w:tplc="63E4ADF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0FE6132E"/>
    <w:multiLevelType w:val="hybridMultilevel"/>
    <w:tmpl w:val="E4C4D34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170380F"/>
    <w:multiLevelType w:val="hybridMultilevel"/>
    <w:tmpl w:val="8B466CA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41E04BC"/>
    <w:multiLevelType w:val="hybridMultilevel"/>
    <w:tmpl w:val="8474B43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C1A55F8"/>
    <w:multiLevelType w:val="hybridMultilevel"/>
    <w:tmpl w:val="A2B0DB9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1CB295E"/>
    <w:multiLevelType w:val="hybridMultilevel"/>
    <w:tmpl w:val="7996FC28"/>
    <w:lvl w:ilvl="0" w:tplc="63E4ADF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79"/>
        </w:tabs>
        <w:ind w:left="3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9"/>
        </w:tabs>
        <w:ind w:left="1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9"/>
        </w:tabs>
        <w:ind w:left="1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9"/>
        </w:tabs>
        <w:ind w:left="25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9"/>
        </w:tabs>
        <w:ind w:left="3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9"/>
        </w:tabs>
        <w:ind w:left="3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9"/>
        </w:tabs>
        <w:ind w:left="46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9"/>
        </w:tabs>
        <w:ind w:left="5419" w:hanging="360"/>
      </w:pPr>
      <w:rPr>
        <w:rFonts w:ascii="Wingdings" w:hAnsi="Wingdings" w:hint="default"/>
      </w:rPr>
    </w:lvl>
  </w:abstractNum>
  <w:abstractNum w:abstractNumId="12">
    <w:nsid w:val="22F7288D"/>
    <w:multiLevelType w:val="multilevel"/>
    <w:tmpl w:val="9A1CB6F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2B3666BD"/>
    <w:multiLevelType w:val="hybridMultilevel"/>
    <w:tmpl w:val="6F12A73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>
    <w:nsid w:val="2D3517A5"/>
    <w:multiLevelType w:val="hybridMultilevel"/>
    <w:tmpl w:val="711CD166"/>
    <w:lvl w:ilvl="0" w:tplc="63E4ADF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339B0354"/>
    <w:multiLevelType w:val="hybridMultilevel"/>
    <w:tmpl w:val="B5F864B2"/>
    <w:lvl w:ilvl="0" w:tplc="63E4AD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E4AD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C632F9"/>
    <w:multiLevelType w:val="hybridMultilevel"/>
    <w:tmpl w:val="73700D12"/>
    <w:lvl w:ilvl="0" w:tplc="D882B1F2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60E6D9D"/>
    <w:multiLevelType w:val="hybridMultilevel"/>
    <w:tmpl w:val="C7F2352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7AB5060"/>
    <w:multiLevelType w:val="hybridMultilevel"/>
    <w:tmpl w:val="91D2B9F0"/>
    <w:lvl w:ilvl="0" w:tplc="A13271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48B4D7E"/>
    <w:multiLevelType w:val="singleLevel"/>
    <w:tmpl w:val="257EDB4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0">
    <w:nsid w:val="457569D6"/>
    <w:multiLevelType w:val="hybridMultilevel"/>
    <w:tmpl w:val="2B54C0A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6392C2D"/>
    <w:multiLevelType w:val="multilevel"/>
    <w:tmpl w:val="A84ACD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6B3764E"/>
    <w:multiLevelType w:val="hybridMultilevel"/>
    <w:tmpl w:val="B6009CD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7AD6B21"/>
    <w:multiLevelType w:val="hybridMultilevel"/>
    <w:tmpl w:val="37947AE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8215C00"/>
    <w:multiLevelType w:val="hybridMultilevel"/>
    <w:tmpl w:val="77E8846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926051E"/>
    <w:multiLevelType w:val="hybridMultilevel"/>
    <w:tmpl w:val="196EEC0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E6947C8"/>
    <w:multiLevelType w:val="hybridMultilevel"/>
    <w:tmpl w:val="F1525576"/>
    <w:lvl w:ilvl="0" w:tplc="A3102284">
      <w:numFmt w:val="bullet"/>
      <w:lvlText w:val="•"/>
      <w:legacy w:legacy="1" w:legacySpace="0" w:legacyIndent="235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7">
    <w:nsid w:val="510B5B66"/>
    <w:multiLevelType w:val="hybridMultilevel"/>
    <w:tmpl w:val="CEB6B59C"/>
    <w:lvl w:ilvl="0" w:tplc="63E4ADF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510E4E70"/>
    <w:multiLevelType w:val="hybridMultilevel"/>
    <w:tmpl w:val="00CA9086"/>
    <w:lvl w:ilvl="0" w:tplc="D882B1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51433AFA"/>
    <w:multiLevelType w:val="multilevel"/>
    <w:tmpl w:val="A84ACD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33967ED"/>
    <w:multiLevelType w:val="multilevel"/>
    <w:tmpl w:val="5B928CB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  <w:sz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2"/>
      </w:rPr>
    </w:lvl>
  </w:abstractNum>
  <w:abstractNum w:abstractNumId="31">
    <w:nsid w:val="535A73E1"/>
    <w:multiLevelType w:val="hybridMultilevel"/>
    <w:tmpl w:val="9D008C0C"/>
    <w:lvl w:ilvl="0" w:tplc="63E4AD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E4AD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8120186"/>
    <w:multiLevelType w:val="hybridMultilevel"/>
    <w:tmpl w:val="5EB00B8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59D57790"/>
    <w:multiLevelType w:val="hybridMultilevel"/>
    <w:tmpl w:val="59AA484C"/>
    <w:lvl w:ilvl="0" w:tplc="63E4ADF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>
    <w:nsid w:val="62407F18"/>
    <w:multiLevelType w:val="hybridMultilevel"/>
    <w:tmpl w:val="2CF07660"/>
    <w:lvl w:ilvl="0" w:tplc="D882B1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49147FA"/>
    <w:multiLevelType w:val="hybridMultilevel"/>
    <w:tmpl w:val="297E528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653F74AC"/>
    <w:multiLevelType w:val="hybridMultilevel"/>
    <w:tmpl w:val="DA3A87EC"/>
    <w:lvl w:ilvl="0" w:tplc="63E4AD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E4AD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4A310A">
      <w:start w:val="1"/>
      <w:numFmt w:val="decimal"/>
      <w:lvlText w:val="%3."/>
      <w:lvlJc w:val="left"/>
      <w:pPr>
        <w:tabs>
          <w:tab w:val="num" w:pos="3045"/>
        </w:tabs>
        <w:ind w:left="3045" w:hanging="106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5511797"/>
    <w:multiLevelType w:val="hybridMultilevel"/>
    <w:tmpl w:val="7BD6428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68E27E1D"/>
    <w:multiLevelType w:val="hybridMultilevel"/>
    <w:tmpl w:val="CEB6B59C"/>
    <w:lvl w:ilvl="0" w:tplc="63E4AD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>
    <w:nsid w:val="6A285D1B"/>
    <w:multiLevelType w:val="multilevel"/>
    <w:tmpl w:val="00CA908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0">
    <w:nsid w:val="6ACC5273"/>
    <w:multiLevelType w:val="hybridMultilevel"/>
    <w:tmpl w:val="7ADA67D4"/>
    <w:lvl w:ilvl="0" w:tplc="63E4ADF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1">
    <w:nsid w:val="73B37584"/>
    <w:multiLevelType w:val="hybridMultilevel"/>
    <w:tmpl w:val="3E384D6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3E4ADF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750B6DA6"/>
    <w:multiLevelType w:val="hybridMultilevel"/>
    <w:tmpl w:val="6B0E75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7A433F10"/>
    <w:multiLevelType w:val="hybridMultilevel"/>
    <w:tmpl w:val="FDA652E0"/>
    <w:lvl w:ilvl="0" w:tplc="D882B1F2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AD45C23"/>
    <w:multiLevelType w:val="hybridMultilevel"/>
    <w:tmpl w:val="F772808A"/>
    <w:lvl w:ilvl="0" w:tplc="63E4AD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E4AD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D586309"/>
    <w:multiLevelType w:val="hybridMultilevel"/>
    <w:tmpl w:val="41D261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>
    <w:nsid w:val="7F982D65"/>
    <w:multiLevelType w:val="multilevel"/>
    <w:tmpl w:val="A84ACD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0"/>
  </w:num>
  <w:num w:numId="2">
    <w:abstractNumId w:val="28"/>
  </w:num>
  <w:num w:numId="3">
    <w:abstractNumId w:val="30"/>
  </w:num>
  <w:num w:numId="4">
    <w:abstractNumId w:val="34"/>
  </w:num>
  <w:num w:numId="5">
    <w:abstractNumId w:val="37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43"/>
  </w:num>
  <w:num w:numId="11">
    <w:abstractNumId w:val="33"/>
  </w:num>
  <w:num w:numId="12">
    <w:abstractNumId w:val="13"/>
  </w:num>
  <w:num w:numId="13">
    <w:abstractNumId w:val="4"/>
  </w:num>
  <w:num w:numId="14">
    <w:abstractNumId w:val="16"/>
  </w:num>
  <w:num w:numId="15">
    <w:abstractNumId w:val="23"/>
  </w:num>
  <w:num w:numId="16">
    <w:abstractNumId w:val="38"/>
  </w:num>
  <w:num w:numId="17">
    <w:abstractNumId w:val="40"/>
  </w:num>
  <w:num w:numId="18">
    <w:abstractNumId w:val="22"/>
  </w:num>
  <w:num w:numId="19">
    <w:abstractNumId w:val="3"/>
  </w:num>
  <w:num w:numId="20">
    <w:abstractNumId w:val="0"/>
    <w:lvlOverride w:ilvl="0">
      <w:lvl w:ilvl="0">
        <w:numFmt w:val="bullet"/>
        <w:lvlText w:val="•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21">
    <w:abstractNumId w:val="19"/>
  </w:num>
  <w:num w:numId="22">
    <w:abstractNumId w:val="26"/>
  </w:num>
  <w:num w:numId="23">
    <w:abstractNumId w:val="41"/>
  </w:num>
  <w:num w:numId="24">
    <w:abstractNumId w:val="44"/>
  </w:num>
  <w:num w:numId="25">
    <w:abstractNumId w:val="12"/>
  </w:num>
  <w:num w:numId="26">
    <w:abstractNumId w:val="46"/>
  </w:num>
  <w:num w:numId="27">
    <w:abstractNumId w:val="15"/>
  </w:num>
  <w:num w:numId="28">
    <w:abstractNumId w:val="29"/>
  </w:num>
  <w:num w:numId="29">
    <w:abstractNumId w:val="31"/>
  </w:num>
  <w:num w:numId="30">
    <w:abstractNumId w:val="21"/>
  </w:num>
  <w:num w:numId="31">
    <w:abstractNumId w:val="36"/>
  </w:num>
  <w:num w:numId="32">
    <w:abstractNumId w:val="10"/>
  </w:num>
  <w:num w:numId="33">
    <w:abstractNumId w:val="24"/>
  </w:num>
  <w:num w:numId="34">
    <w:abstractNumId w:val="11"/>
  </w:num>
  <w:num w:numId="35">
    <w:abstractNumId w:val="32"/>
  </w:num>
  <w:num w:numId="36">
    <w:abstractNumId w:val="14"/>
  </w:num>
  <w:num w:numId="37">
    <w:abstractNumId w:val="39"/>
  </w:num>
  <w:num w:numId="38">
    <w:abstractNumId w:val="9"/>
  </w:num>
  <w:num w:numId="39">
    <w:abstractNumId w:val="42"/>
  </w:num>
  <w:num w:numId="40">
    <w:abstractNumId w:val="35"/>
  </w:num>
  <w:num w:numId="41">
    <w:abstractNumId w:val="25"/>
  </w:num>
  <w:num w:numId="42">
    <w:abstractNumId w:val="2"/>
  </w:num>
  <w:num w:numId="43">
    <w:abstractNumId w:val="18"/>
  </w:num>
  <w:num w:numId="44">
    <w:abstractNumId w:val="27"/>
  </w:num>
  <w:num w:numId="45">
    <w:abstractNumId w:val="6"/>
  </w:num>
  <w:num w:numId="46">
    <w:abstractNumId w:val="17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C85"/>
    <w:rsid w:val="00046454"/>
    <w:rsid w:val="000520DE"/>
    <w:rsid w:val="001D18D9"/>
    <w:rsid w:val="002170B4"/>
    <w:rsid w:val="00280D94"/>
    <w:rsid w:val="00286BE0"/>
    <w:rsid w:val="002C202A"/>
    <w:rsid w:val="002C396F"/>
    <w:rsid w:val="003302D0"/>
    <w:rsid w:val="003420AD"/>
    <w:rsid w:val="0042043F"/>
    <w:rsid w:val="00430154"/>
    <w:rsid w:val="004B4BB4"/>
    <w:rsid w:val="004E5CFC"/>
    <w:rsid w:val="00515ABF"/>
    <w:rsid w:val="00525E4B"/>
    <w:rsid w:val="00545E79"/>
    <w:rsid w:val="00572781"/>
    <w:rsid w:val="006609CC"/>
    <w:rsid w:val="006A4D30"/>
    <w:rsid w:val="006B7296"/>
    <w:rsid w:val="006E6FC9"/>
    <w:rsid w:val="006F695D"/>
    <w:rsid w:val="00790610"/>
    <w:rsid w:val="007E4BC5"/>
    <w:rsid w:val="00856D89"/>
    <w:rsid w:val="0094640C"/>
    <w:rsid w:val="009D7863"/>
    <w:rsid w:val="00A61B95"/>
    <w:rsid w:val="00B94C35"/>
    <w:rsid w:val="00C56CDB"/>
    <w:rsid w:val="00CC3C95"/>
    <w:rsid w:val="00CE0BE4"/>
    <w:rsid w:val="00D303BE"/>
    <w:rsid w:val="00D56519"/>
    <w:rsid w:val="00D72CC9"/>
    <w:rsid w:val="00DF1658"/>
    <w:rsid w:val="00E722F9"/>
    <w:rsid w:val="00E84446"/>
    <w:rsid w:val="00E97634"/>
    <w:rsid w:val="00F06A9C"/>
    <w:rsid w:val="00F24C85"/>
    <w:rsid w:val="00F9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EBFE3F-2D1E-418A-971C-AFD896E6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3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pPr>
      <w:keepNext/>
      <w:suppressAutoHyphens/>
      <w:spacing w:before="360" w:after="240" w:line="360" w:lineRule="auto"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485" w:lineRule="exact"/>
      <w:ind w:right="24"/>
      <w:jc w:val="center"/>
    </w:pPr>
    <w:rPr>
      <w:i/>
      <w:iCs/>
      <w:color w:val="000000"/>
      <w:spacing w:val="-3"/>
      <w:sz w:val="32"/>
      <w:szCs w:val="30"/>
    </w:rPr>
  </w:style>
  <w:style w:type="character" w:customStyle="1" w:styleId="a5">
    <w:name w:val="Основний текст Знак"/>
    <w:basedOn w:val="a1"/>
    <w:link w:val="a4"/>
    <w:uiPriority w:val="99"/>
    <w:semiHidden/>
    <w:rPr>
      <w:sz w:val="20"/>
      <w:szCs w:val="20"/>
    </w:rPr>
  </w:style>
  <w:style w:type="paragraph" w:customStyle="1" w:styleId="11">
    <w:name w:val="Стиль Заголовок 1 + По центру"/>
    <w:basedOn w:val="1"/>
    <w:uiPriority w:val="99"/>
    <w:pPr>
      <w:suppressAutoHyphens/>
      <w:spacing w:line="360" w:lineRule="auto"/>
      <w:jc w:val="center"/>
    </w:pPr>
    <w:rPr>
      <w:szCs w:val="20"/>
    </w:rPr>
  </w:style>
  <w:style w:type="paragraph" w:customStyle="1" w:styleId="a0">
    <w:name w:val="Стиль отчета"/>
    <w:basedOn w:val="a"/>
    <w:uiPriority w:val="99"/>
    <w:pPr>
      <w:shd w:val="clear" w:color="auto" w:fill="FFFFFF"/>
      <w:spacing w:line="360" w:lineRule="auto"/>
      <w:ind w:firstLine="720"/>
      <w:jc w:val="both"/>
    </w:pPr>
    <w:rPr>
      <w:color w:val="000000"/>
      <w:spacing w:val="-2"/>
      <w:sz w:val="28"/>
      <w:szCs w:val="28"/>
    </w:rPr>
  </w:style>
  <w:style w:type="paragraph" w:customStyle="1" w:styleId="216">
    <w:name w:val="Стиль Заголовок 2 + 16 пт"/>
    <w:basedOn w:val="2"/>
    <w:next w:val="a0"/>
    <w:uiPriority w:val="99"/>
    <w:rPr>
      <w:i/>
      <w:sz w:val="32"/>
      <w:szCs w:val="32"/>
    </w:rPr>
  </w:style>
  <w:style w:type="character" w:customStyle="1" w:styleId="a6">
    <w:name w:val="Знак"/>
    <w:basedOn w:val="a1"/>
    <w:uiPriority w:val="99"/>
    <w:rPr>
      <w:rFonts w:cs="Arial"/>
      <w:b/>
      <w:bCs/>
      <w:iCs/>
      <w:sz w:val="28"/>
      <w:szCs w:val="28"/>
      <w:lang w:val="ru-RU" w:eastAsia="ru-RU" w:bidi="ar-SA"/>
    </w:rPr>
  </w:style>
  <w:style w:type="character" w:customStyle="1" w:styleId="2160">
    <w:name w:val="Стиль Заголовок 2 + 16 пт Знак"/>
    <w:basedOn w:val="a6"/>
    <w:uiPriority w:val="99"/>
    <w:rPr>
      <w:rFonts w:cs="Arial"/>
      <w:b/>
      <w:bCs/>
      <w:iCs/>
      <w:sz w:val="32"/>
      <w:szCs w:val="32"/>
      <w:lang w:val="ru-RU" w:eastAsia="ru-RU" w:bidi="ar-SA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1"/>
    <w:link w:val="a7"/>
    <w:uiPriority w:val="99"/>
    <w:semiHidden/>
    <w:rPr>
      <w:sz w:val="20"/>
      <w:szCs w:val="20"/>
    </w:rPr>
  </w:style>
  <w:style w:type="character" w:styleId="a9">
    <w:name w:val="page number"/>
    <w:basedOn w:val="a1"/>
    <w:uiPriority w:val="99"/>
    <w:rPr>
      <w:rFonts w:cs="Times New Roman"/>
    </w:rPr>
  </w:style>
  <w:style w:type="paragraph" w:styleId="aa">
    <w:name w:val="Body Text Indent"/>
    <w:basedOn w:val="a"/>
    <w:link w:val="ab"/>
    <w:uiPriority w:val="99"/>
    <w:pPr>
      <w:spacing w:after="120"/>
      <w:ind w:left="283"/>
    </w:pPr>
  </w:style>
  <w:style w:type="character" w:customStyle="1" w:styleId="ab">
    <w:name w:val="Основний текст з відступом Знак"/>
    <w:basedOn w:val="a1"/>
    <w:link w:val="aa"/>
    <w:uiPriority w:val="99"/>
    <w:semiHidden/>
    <w:rPr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pPr>
      <w:ind w:left="200"/>
    </w:pPr>
  </w:style>
  <w:style w:type="paragraph" w:styleId="12">
    <w:name w:val="toc 1"/>
    <w:basedOn w:val="a"/>
    <w:next w:val="a"/>
    <w:autoRedefine/>
    <w:uiPriority w:val="99"/>
    <w:semiHidden/>
  </w:style>
  <w:style w:type="character" w:styleId="ac">
    <w:name w:val="Hyperlink"/>
    <w:basedOn w:val="a1"/>
    <w:uiPriority w:val="99"/>
    <w:rPr>
      <w:rFonts w:cs="Times New Roman"/>
      <w:color w:val="0000FF"/>
      <w:u w:val="single"/>
    </w:rPr>
  </w:style>
  <w:style w:type="paragraph" w:customStyle="1" w:styleId="ad">
    <w:name w:val="Стиль магистерской"/>
    <w:basedOn w:val="a"/>
    <w:uiPriority w:val="99"/>
    <w:pPr>
      <w:widowControl/>
      <w:autoSpaceDE/>
      <w:autoSpaceDN/>
      <w:adjustRightInd/>
      <w:spacing w:line="360" w:lineRule="auto"/>
      <w:ind w:firstLine="851"/>
      <w:jc w:val="both"/>
    </w:pPr>
    <w:rPr>
      <w:sz w:val="28"/>
      <w:szCs w:val="28"/>
    </w:rPr>
  </w:style>
  <w:style w:type="character" w:customStyle="1" w:styleId="ae">
    <w:name w:val="Стиль магистерской Знак"/>
    <w:basedOn w:val="a1"/>
    <w:uiPriority w:val="99"/>
    <w:rPr>
      <w:rFonts w:cs="Times New Roman"/>
      <w:sz w:val="28"/>
      <w:szCs w:val="28"/>
      <w:lang w:val="ru-RU" w:eastAsia="ru-RU" w:bidi="ar-SA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1"/>
    <w:link w:val="af"/>
    <w:uiPriority w:val="99"/>
    <w:semiHidden/>
    <w:rPr>
      <w:sz w:val="20"/>
      <w:szCs w:val="20"/>
    </w:rPr>
  </w:style>
  <w:style w:type="character" w:styleId="af1">
    <w:name w:val="annotation reference"/>
    <w:basedOn w:val="a1"/>
    <w:uiPriority w:val="99"/>
    <w:semiHidden/>
    <w:rsid w:val="003302D0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3302D0"/>
    <w:pPr>
      <w:spacing w:line="320" w:lineRule="auto"/>
      <w:ind w:firstLine="400"/>
      <w:jc w:val="both"/>
    </w:pPr>
  </w:style>
  <w:style w:type="character" w:customStyle="1" w:styleId="af3">
    <w:name w:val="Текст примітки Знак"/>
    <w:basedOn w:val="a1"/>
    <w:link w:val="af2"/>
    <w:uiPriority w:val="99"/>
    <w:semiHidden/>
    <w:rPr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3302D0"/>
    <w:rPr>
      <w:rFonts w:ascii="Tahoma" w:hAnsi="Tahoma" w:cs="Tahoma"/>
      <w:sz w:val="16"/>
      <w:szCs w:val="16"/>
    </w:rPr>
  </w:style>
  <w:style w:type="character" w:customStyle="1" w:styleId="af5">
    <w:name w:val="Текст у виносці Знак"/>
    <w:basedOn w:val="a1"/>
    <w:link w:val="af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7997</Words>
  <Characters>45587</Characters>
  <Application>Microsoft Office Word</Application>
  <DocSecurity>0</DocSecurity>
  <Lines>379</Lines>
  <Paragraphs>106</Paragraphs>
  <ScaleCrop>false</ScaleCrop>
  <Company>ИПП</Company>
  <LinksUpToDate>false</LinksUpToDate>
  <CharactersWithSpaces>53478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учета оплаты труда</dc:title>
  <dc:subject/>
  <dc:creator>Рабочая станция 1</dc:creator>
  <cp:keywords/>
  <dc:description/>
  <cp:lastModifiedBy>Irina</cp:lastModifiedBy>
  <cp:revision>2</cp:revision>
  <cp:lastPrinted>2009-01-26T07:39:00Z</cp:lastPrinted>
  <dcterms:created xsi:type="dcterms:W3CDTF">2014-07-19T02:07:00Z</dcterms:created>
  <dcterms:modified xsi:type="dcterms:W3CDTF">2014-07-19T02:07:00Z</dcterms:modified>
</cp:coreProperties>
</file>