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E4" w:rsidRDefault="002121E4" w:rsidP="00913E0D">
      <w:pPr>
        <w:pStyle w:val="1"/>
        <w:spacing w:line="360" w:lineRule="auto"/>
        <w:rPr>
          <w:rFonts w:ascii="Times New Roman" w:hAnsi="Times New Roman"/>
          <w:sz w:val="28"/>
          <w:szCs w:val="28"/>
        </w:rPr>
      </w:pPr>
    </w:p>
    <w:p w:rsidR="00205DE3" w:rsidRDefault="00205DE3" w:rsidP="00913E0D">
      <w:pPr>
        <w:pStyle w:val="1"/>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Климентьева И.В.</w:t>
      </w:r>
    </w:p>
    <w:p w:rsidR="00205DE3" w:rsidRDefault="00205DE3" w:rsidP="001646B8">
      <w:pPr>
        <w:pStyle w:val="1"/>
        <w:spacing w:line="360" w:lineRule="auto"/>
        <w:ind w:left="6372" w:firstLine="708"/>
        <w:rPr>
          <w:rFonts w:ascii="Times New Roman" w:hAnsi="Times New Roman"/>
          <w:sz w:val="28"/>
          <w:szCs w:val="28"/>
        </w:rPr>
      </w:pPr>
      <w:r>
        <w:rPr>
          <w:rFonts w:ascii="Times New Roman" w:hAnsi="Times New Roman"/>
          <w:sz w:val="28"/>
          <w:szCs w:val="28"/>
        </w:rPr>
        <w:t>НАЛ-Д-5</w:t>
      </w:r>
    </w:p>
    <w:p w:rsidR="00205DE3" w:rsidRDefault="00205DE3" w:rsidP="001646B8">
      <w:pPr>
        <w:pStyle w:val="1"/>
        <w:spacing w:line="360" w:lineRule="auto"/>
        <w:ind w:left="6372" w:firstLine="708"/>
        <w:rPr>
          <w:rFonts w:ascii="Times New Roman" w:hAnsi="Times New Roman"/>
          <w:sz w:val="28"/>
          <w:szCs w:val="28"/>
        </w:rPr>
      </w:pPr>
    </w:p>
    <w:p w:rsidR="00205DE3" w:rsidRDefault="00205DE3" w:rsidP="001646B8">
      <w:pPr>
        <w:pStyle w:val="1"/>
        <w:spacing w:line="360" w:lineRule="auto"/>
        <w:jc w:val="center"/>
        <w:rPr>
          <w:rFonts w:ascii="Times New Roman" w:hAnsi="Times New Roman"/>
          <w:b/>
          <w:sz w:val="28"/>
          <w:szCs w:val="28"/>
        </w:rPr>
      </w:pPr>
      <w:r w:rsidRPr="001646B8">
        <w:rPr>
          <w:rFonts w:ascii="Times New Roman" w:hAnsi="Times New Roman"/>
          <w:b/>
          <w:sz w:val="28"/>
          <w:szCs w:val="28"/>
        </w:rPr>
        <w:t>«Налог на имущество организаций: до госрегистрации или после?»</w:t>
      </w:r>
    </w:p>
    <w:p w:rsidR="00205DE3" w:rsidRDefault="00205DE3" w:rsidP="00913E0D">
      <w:pPr>
        <w:pStyle w:val="1"/>
        <w:spacing w:line="360"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w:t>
      </w:r>
      <w:r w:rsidRPr="00786646">
        <w:rPr>
          <w:rFonts w:ascii="Times New Roman" w:hAnsi="Times New Roman"/>
          <w:sz w:val="28"/>
          <w:szCs w:val="28"/>
        </w:rPr>
        <w:t>Наверно</w:t>
      </w:r>
      <w:r>
        <w:rPr>
          <w:rFonts w:ascii="Times New Roman" w:hAnsi="Times New Roman"/>
          <w:sz w:val="28"/>
          <w:szCs w:val="28"/>
        </w:rPr>
        <w:t>е</w:t>
      </w:r>
      <w:r w:rsidRPr="00786646">
        <w:rPr>
          <w:rFonts w:ascii="Times New Roman" w:hAnsi="Times New Roman"/>
          <w:sz w:val="28"/>
          <w:szCs w:val="28"/>
        </w:rPr>
        <w:t xml:space="preserve">, любое дело, разрешаемое судом, можно отнести к категории «тяжелых». В противном случае, такие дела до суда бы и не доходили. </w:t>
      </w:r>
      <w:r>
        <w:rPr>
          <w:rFonts w:ascii="Times New Roman" w:hAnsi="Times New Roman"/>
          <w:sz w:val="28"/>
          <w:szCs w:val="28"/>
        </w:rPr>
        <w:t>К одним из таких</w:t>
      </w:r>
      <w:r w:rsidRPr="00786646">
        <w:rPr>
          <w:rFonts w:ascii="Times New Roman" w:hAnsi="Times New Roman"/>
          <w:sz w:val="28"/>
          <w:szCs w:val="28"/>
        </w:rPr>
        <w:t xml:space="preserve"> </w:t>
      </w:r>
      <w:r>
        <w:rPr>
          <w:rFonts w:ascii="Times New Roman" w:hAnsi="Times New Roman"/>
          <w:sz w:val="28"/>
          <w:szCs w:val="28"/>
        </w:rPr>
        <w:t>«</w:t>
      </w:r>
      <w:r w:rsidRPr="00786646">
        <w:rPr>
          <w:rFonts w:ascii="Times New Roman" w:hAnsi="Times New Roman"/>
          <w:sz w:val="28"/>
          <w:szCs w:val="28"/>
        </w:rPr>
        <w:t>тяжелых</w:t>
      </w:r>
      <w:r>
        <w:rPr>
          <w:rFonts w:ascii="Times New Roman" w:hAnsi="Times New Roman"/>
          <w:sz w:val="28"/>
          <w:szCs w:val="28"/>
        </w:rPr>
        <w:t>»</w:t>
      </w:r>
      <w:r w:rsidRPr="00786646">
        <w:rPr>
          <w:rFonts w:ascii="Times New Roman" w:hAnsi="Times New Roman"/>
          <w:sz w:val="28"/>
          <w:szCs w:val="28"/>
        </w:rPr>
        <w:t xml:space="preserve"> относятся </w:t>
      </w:r>
      <w:r>
        <w:rPr>
          <w:rFonts w:ascii="Times New Roman" w:hAnsi="Times New Roman"/>
          <w:sz w:val="28"/>
          <w:szCs w:val="28"/>
        </w:rPr>
        <w:t xml:space="preserve">и </w:t>
      </w:r>
      <w:r w:rsidRPr="00786646">
        <w:rPr>
          <w:rFonts w:ascii="Times New Roman" w:hAnsi="Times New Roman"/>
          <w:sz w:val="28"/>
          <w:szCs w:val="28"/>
        </w:rPr>
        <w:t>налоговые споры.</w:t>
      </w:r>
      <w:r>
        <w:rPr>
          <w:rFonts w:ascii="Times New Roman" w:hAnsi="Times New Roman"/>
          <w:sz w:val="28"/>
          <w:szCs w:val="28"/>
        </w:rPr>
        <w:t xml:space="preserve"> </w:t>
      </w:r>
    </w:p>
    <w:p w:rsidR="00205DE3" w:rsidRDefault="00205DE3" w:rsidP="00913E0D">
      <w:pPr>
        <w:pStyle w:val="1"/>
        <w:spacing w:line="360" w:lineRule="auto"/>
        <w:rPr>
          <w:rFonts w:ascii="Times New Roman" w:hAnsi="Times New Roman"/>
          <w:sz w:val="28"/>
          <w:szCs w:val="28"/>
        </w:rPr>
      </w:pPr>
      <w:r>
        <w:rPr>
          <w:rFonts w:ascii="Times New Roman" w:hAnsi="Times New Roman"/>
          <w:sz w:val="28"/>
          <w:szCs w:val="28"/>
        </w:rPr>
        <w:t>На практике нормы налогового законодательства</w:t>
      </w:r>
      <w:r w:rsidRPr="00786646">
        <w:rPr>
          <w:rFonts w:ascii="Times New Roman" w:hAnsi="Times New Roman"/>
          <w:sz w:val="28"/>
          <w:szCs w:val="28"/>
        </w:rPr>
        <w:t xml:space="preserve">, несмотря на их прямое действие, иногда бывают труднореализуемыми применительно к определенным правоотношениям или субъектам из-за отсутствия в федеральном законодательстве конкретизирующих их норм. </w:t>
      </w:r>
    </w:p>
    <w:p w:rsidR="00205DE3" w:rsidRDefault="00205DE3" w:rsidP="00913E0D">
      <w:pPr>
        <w:pStyle w:val="1"/>
        <w:spacing w:line="360" w:lineRule="auto"/>
        <w:rPr>
          <w:rFonts w:ascii="Times New Roman" w:hAnsi="Times New Roman"/>
          <w:sz w:val="28"/>
          <w:szCs w:val="28"/>
        </w:rPr>
      </w:pPr>
      <w:r>
        <w:rPr>
          <w:rFonts w:ascii="Times New Roman" w:hAnsi="Times New Roman"/>
          <w:sz w:val="28"/>
          <w:szCs w:val="28"/>
        </w:rPr>
        <w:t>Ведь пока наше</w:t>
      </w:r>
      <w:r w:rsidRPr="00655523">
        <w:rPr>
          <w:rFonts w:ascii="Times New Roman" w:hAnsi="Times New Roman"/>
          <w:sz w:val="28"/>
          <w:szCs w:val="28"/>
        </w:rPr>
        <w:t xml:space="preserve"> налоговое право находится в стадии </w:t>
      </w:r>
      <w:r>
        <w:rPr>
          <w:rFonts w:ascii="Times New Roman" w:hAnsi="Times New Roman"/>
          <w:sz w:val="28"/>
          <w:szCs w:val="28"/>
        </w:rPr>
        <w:t xml:space="preserve">постоянного </w:t>
      </w:r>
      <w:r w:rsidRPr="00655523">
        <w:rPr>
          <w:rFonts w:ascii="Times New Roman" w:hAnsi="Times New Roman"/>
          <w:sz w:val="28"/>
          <w:szCs w:val="28"/>
        </w:rPr>
        <w:t>реформ</w:t>
      </w:r>
      <w:r>
        <w:rPr>
          <w:rFonts w:ascii="Times New Roman" w:hAnsi="Times New Roman"/>
          <w:sz w:val="28"/>
          <w:szCs w:val="28"/>
        </w:rPr>
        <w:t xml:space="preserve">ирования, то пробелы, коллизии и </w:t>
      </w:r>
      <w:r w:rsidRPr="00655523">
        <w:rPr>
          <w:rFonts w:ascii="Times New Roman" w:hAnsi="Times New Roman"/>
          <w:sz w:val="28"/>
          <w:szCs w:val="28"/>
        </w:rPr>
        <w:t xml:space="preserve">разночтения на </w:t>
      </w:r>
      <w:r>
        <w:rPr>
          <w:rFonts w:ascii="Times New Roman" w:hAnsi="Times New Roman"/>
          <w:sz w:val="28"/>
          <w:szCs w:val="28"/>
        </w:rPr>
        <w:t>всех уровнях</w:t>
      </w:r>
      <w:r w:rsidRPr="00655523">
        <w:rPr>
          <w:rFonts w:ascii="Times New Roman" w:hAnsi="Times New Roman"/>
          <w:sz w:val="28"/>
          <w:szCs w:val="28"/>
        </w:rPr>
        <w:t xml:space="preserve"> может разрешить только </w:t>
      </w:r>
      <w:r>
        <w:rPr>
          <w:rFonts w:ascii="Times New Roman" w:hAnsi="Times New Roman"/>
          <w:sz w:val="28"/>
          <w:szCs w:val="28"/>
        </w:rPr>
        <w:t xml:space="preserve">Арбитражный Суд путем своей практики и толкований. </w:t>
      </w:r>
    </w:p>
    <w:p w:rsidR="00205DE3" w:rsidRPr="00913E0D" w:rsidRDefault="00205DE3" w:rsidP="00913E0D">
      <w:pPr>
        <w:pStyle w:val="1"/>
        <w:spacing w:line="360" w:lineRule="auto"/>
        <w:rPr>
          <w:rFonts w:ascii="Times New Roman" w:hAnsi="Times New Roman"/>
          <w:sz w:val="28"/>
          <w:szCs w:val="28"/>
        </w:rPr>
      </w:pPr>
      <w:r>
        <w:rPr>
          <w:rFonts w:ascii="Times New Roman" w:hAnsi="Times New Roman"/>
          <w:sz w:val="28"/>
          <w:szCs w:val="28"/>
        </w:rPr>
        <w:t xml:space="preserve">         В настоящее время, практически любая организация имеет какое-либо имущество. Будь то, здания, сооружения, станки либо просто компьютеры. Соответственно, она должна уплачивать с этого имущества налог. </w:t>
      </w:r>
      <w:r w:rsidRPr="00913E0D">
        <w:rPr>
          <w:rFonts w:ascii="Times New Roman" w:hAnsi="Times New Roman"/>
          <w:sz w:val="28"/>
          <w:szCs w:val="28"/>
        </w:rPr>
        <w:t xml:space="preserve">В </w:t>
      </w:r>
      <w:r>
        <w:rPr>
          <w:rFonts w:ascii="Times New Roman" w:hAnsi="Times New Roman"/>
          <w:sz w:val="28"/>
          <w:szCs w:val="28"/>
        </w:rPr>
        <w:t>данной статье я хотела бы рассмотреть</w:t>
      </w:r>
      <w:r w:rsidRPr="00913E0D">
        <w:rPr>
          <w:rFonts w:ascii="Times New Roman" w:hAnsi="Times New Roman"/>
          <w:sz w:val="28"/>
          <w:szCs w:val="28"/>
        </w:rPr>
        <w:t xml:space="preserve"> арбитражные споры, посвященные налогу на имущество организаций</w:t>
      </w:r>
      <w:r>
        <w:rPr>
          <w:rFonts w:ascii="Times New Roman" w:hAnsi="Times New Roman"/>
          <w:sz w:val="28"/>
          <w:szCs w:val="28"/>
        </w:rPr>
        <w:t xml:space="preserve">, </w:t>
      </w:r>
      <w:r w:rsidRPr="00913E0D">
        <w:rPr>
          <w:rFonts w:ascii="Times New Roman" w:hAnsi="Times New Roman"/>
          <w:sz w:val="28"/>
          <w:szCs w:val="28"/>
        </w:rPr>
        <w:t>о моменте, с которого следует начинать начисление налога. А точнее - о налогообложении недвижимости, право собственности на которую еще не зарегистрировано.</w:t>
      </w:r>
    </w:p>
    <w:p w:rsidR="00205DE3" w:rsidRDefault="00205DE3" w:rsidP="00913E0D">
      <w:pPr>
        <w:pStyle w:val="1"/>
        <w:spacing w:line="360" w:lineRule="auto"/>
        <w:rPr>
          <w:rFonts w:ascii="Times New Roman" w:hAnsi="Times New Roman"/>
          <w:sz w:val="28"/>
          <w:szCs w:val="28"/>
        </w:rPr>
      </w:pPr>
      <w:r>
        <w:rPr>
          <w:rFonts w:ascii="Times New Roman" w:hAnsi="Times New Roman"/>
          <w:sz w:val="28"/>
          <w:szCs w:val="28"/>
        </w:rPr>
        <w:t xml:space="preserve">         </w:t>
      </w:r>
      <w:r w:rsidRPr="00913E0D">
        <w:rPr>
          <w:rFonts w:ascii="Times New Roman" w:hAnsi="Times New Roman"/>
          <w:sz w:val="28"/>
          <w:szCs w:val="28"/>
        </w:rPr>
        <w:t>Государственная регистрация прав на недвижимое имущество, как известно, обязательна по закону</w:t>
      </w:r>
      <w:r>
        <w:rPr>
          <w:rFonts w:ascii="Times New Roman" w:hAnsi="Times New Roman"/>
          <w:sz w:val="28"/>
          <w:szCs w:val="28"/>
          <w:vertAlign w:val="superscript"/>
        </w:rPr>
        <w:t>1</w:t>
      </w:r>
      <w:r>
        <w:rPr>
          <w:rFonts w:ascii="Times New Roman" w:hAnsi="Times New Roman"/>
          <w:sz w:val="28"/>
          <w:szCs w:val="28"/>
        </w:rPr>
        <w:t xml:space="preserve">. </w:t>
      </w:r>
      <w:r w:rsidRPr="00913E0D">
        <w:rPr>
          <w:rFonts w:ascii="Times New Roman" w:hAnsi="Times New Roman"/>
          <w:sz w:val="28"/>
          <w:szCs w:val="28"/>
        </w:rPr>
        <w:t xml:space="preserve">Однако процесс это далеко не быстрый, поэтому довольно часто случается, что компания начинает эксплуатировать недвижимость задолго до факта госрегистрации. Нужно ли в таком случае начислять имущественный налог? Найти четкий ответ на этот вопрос в Налоговом кодексе, к сожалению, невозможно. </w:t>
      </w:r>
      <w:r w:rsidRPr="000053C8">
        <w:rPr>
          <w:rFonts w:ascii="Times New Roman" w:hAnsi="Times New Roman"/>
          <w:sz w:val="28"/>
          <w:szCs w:val="28"/>
        </w:rPr>
        <w:t>Поэтому попробуем разобраться, опираясь на ведомственные</w:t>
      </w:r>
      <w:r w:rsidRPr="000053C8">
        <w:t xml:space="preserve"> </w:t>
      </w:r>
      <w:r w:rsidRPr="000053C8">
        <w:rPr>
          <w:rFonts w:ascii="Times New Roman" w:hAnsi="Times New Roman"/>
          <w:sz w:val="28"/>
          <w:szCs w:val="28"/>
        </w:rPr>
        <w:t>разъяснения и сложившуюся</w:t>
      </w:r>
      <w:r>
        <w:rPr>
          <w:rFonts w:ascii="Times New Roman" w:hAnsi="Times New Roman"/>
          <w:sz w:val="28"/>
          <w:szCs w:val="28"/>
        </w:rPr>
        <w:t xml:space="preserve"> </w:t>
      </w:r>
    </w:p>
    <w:p w:rsidR="00205DE3" w:rsidRDefault="009C638D" w:rsidP="00913E0D">
      <w:pPr>
        <w:pStyle w:val="1"/>
        <w:spacing w:line="360" w:lineRule="auto"/>
        <w:rPr>
          <w:rFonts w:ascii="Times New Roman" w:hAnsi="Times New Roman"/>
          <w:sz w:val="28"/>
          <w:szCs w:val="28"/>
          <w:vertAlign w:val="superscript"/>
        </w:rPr>
      </w:pPr>
      <w:r>
        <w:rPr>
          <w:noProof/>
          <w:lang w:eastAsia="ru-RU"/>
        </w:rPr>
        <w:pict>
          <v:line id="Прямая соединительная линия 1" o:spid="_x0000_s1026" style="position:absolute;flip:y;z-index:251655680;visibility:visible" from="-1.25pt,17.25pt" to="45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" strokecolor="#4579b8"/>
        </w:pict>
      </w:r>
      <w:r w:rsidR="00205DE3">
        <w:rPr>
          <w:rFonts w:ascii="Times New Roman" w:hAnsi="Times New Roman"/>
          <w:sz w:val="28"/>
          <w:szCs w:val="28"/>
        </w:rPr>
        <w:tab/>
      </w:r>
    </w:p>
    <w:p w:rsidR="00205DE3" w:rsidRPr="001646B8" w:rsidRDefault="00205DE3" w:rsidP="00913E0D">
      <w:pPr>
        <w:pStyle w:val="1"/>
        <w:spacing w:line="360" w:lineRule="auto"/>
        <w:rPr>
          <w:rFonts w:ascii="Times New Roman" w:hAnsi="Times New Roman"/>
          <w:sz w:val="28"/>
          <w:szCs w:val="28"/>
          <w:vertAlign w:val="superscript"/>
        </w:rPr>
      </w:pPr>
      <w:r>
        <w:rPr>
          <w:rFonts w:ascii="Times New Roman" w:hAnsi="Times New Roman"/>
          <w:sz w:val="28"/>
          <w:szCs w:val="28"/>
          <w:vertAlign w:val="superscript"/>
        </w:rPr>
        <w:t>1</w:t>
      </w:r>
      <w:r w:rsidRPr="009C4831">
        <w:t xml:space="preserve"> </w:t>
      </w:r>
      <w:r w:rsidRPr="009C4831">
        <w:rPr>
          <w:rFonts w:ascii="Times New Roman" w:hAnsi="Times New Roman"/>
        </w:rPr>
        <w:t>п. 1 ст. 131 ГК РФ, ст. 4 Федерального закона от 21 июля 1997 г. N 122-ФЗ</w:t>
      </w:r>
    </w:p>
    <w:p w:rsidR="00205DE3" w:rsidRPr="00913E0D" w:rsidRDefault="00205DE3" w:rsidP="00913E0D">
      <w:pPr>
        <w:pStyle w:val="1"/>
        <w:spacing w:line="360" w:lineRule="auto"/>
        <w:rPr>
          <w:rFonts w:ascii="Times New Roman" w:hAnsi="Times New Roman"/>
          <w:sz w:val="28"/>
          <w:szCs w:val="28"/>
        </w:rPr>
      </w:pPr>
      <w:r w:rsidRPr="001646B8">
        <w:rPr>
          <w:rFonts w:ascii="Times New Roman" w:hAnsi="Times New Roman"/>
          <w:sz w:val="28"/>
          <w:szCs w:val="28"/>
        </w:rPr>
        <w:t>арбитражную практику.</w:t>
      </w:r>
      <w:r>
        <w:rPr>
          <w:rFonts w:ascii="Times New Roman" w:hAnsi="Times New Roman"/>
          <w:sz w:val="28"/>
          <w:szCs w:val="28"/>
        </w:rPr>
        <w:t xml:space="preserve"> Часто</w:t>
      </w:r>
      <w:r w:rsidRPr="00913E0D">
        <w:rPr>
          <w:rFonts w:ascii="Times New Roman" w:hAnsi="Times New Roman"/>
          <w:sz w:val="28"/>
          <w:szCs w:val="28"/>
        </w:rPr>
        <w:t xml:space="preserve"> </w:t>
      </w:r>
      <w:r>
        <w:rPr>
          <w:rFonts w:ascii="Times New Roman" w:hAnsi="Times New Roman"/>
          <w:sz w:val="28"/>
          <w:szCs w:val="28"/>
        </w:rPr>
        <w:t>налоговые органы</w:t>
      </w:r>
      <w:r w:rsidRPr="00913E0D">
        <w:rPr>
          <w:rFonts w:ascii="Times New Roman" w:hAnsi="Times New Roman"/>
          <w:sz w:val="28"/>
          <w:szCs w:val="28"/>
        </w:rPr>
        <w:t xml:space="preserve"> нередко торопят события, стараясь признать недвижимость облагаемой до окончания ее постройки. Подобная проблема возникает у компаний и в связи с госрегистрац</w:t>
      </w:r>
      <w:r>
        <w:rPr>
          <w:rFonts w:ascii="Times New Roman" w:hAnsi="Times New Roman"/>
          <w:sz w:val="28"/>
          <w:szCs w:val="28"/>
        </w:rPr>
        <w:t xml:space="preserve">ией прав на созданный объект </w:t>
      </w:r>
      <w:r w:rsidRPr="00913E0D">
        <w:rPr>
          <w:rFonts w:ascii="Times New Roman" w:hAnsi="Times New Roman"/>
          <w:sz w:val="28"/>
          <w:szCs w:val="28"/>
        </w:rPr>
        <w:t>строительства.</w:t>
      </w:r>
    </w:p>
    <w:p w:rsidR="00205DE3" w:rsidRDefault="00205DE3" w:rsidP="00C8277D">
      <w:pPr>
        <w:pStyle w:val="1"/>
        <w:spacing w:line="360" w:lineRule="auto"/>
        <w:rPr>
          <w:rFonts w:ascii="Times New Roman" w:hAnsi="Times New Roman"/>
          <w:sz w:val="28"/>
          <w:szCs w:val="28"/>
        </w:rPr>
      </w:pPr>
      <w:r>
        <w:rPr>
          <w:rFonts w:ascii="Times New Roman" w:hAnsi="Times New Roman"/>
          <w:sz w:val="28"/>
          <w:szCs w:val="28"/>
        </w:rPr>
        <w:t xml:space="preserve">        На практике </w:t>
      </w:r>
      <w:r w:rsidRPr="00913E0D">
        <w:rPr>
          <w:rFonts w:ascii="Times New Roman" w:hAnsi="Times New Roman"/>
          <w:sz w:val="28"/>
          <w:szCs w:val="28"/>
        </w:rPr>
        <w:t>фирмы, закончив все строительные работы, иногда продолжают учитывать объект на счете 08</w:t>
      </w:r>
      <w:r>
        <w:rPr>
          <w:rFonts w:ascii="Times New Roman" w:hAnsi="Times New Roman"/>
          <w:sz w:val="28"/>
          <w:szCs w:val="28"/>
          <w:vertAlign w:val="superscript"/>
        </w:rPr>
        <w:t>2</w:t>
      </w:r>
      <w:r w:rsidRPr="00913E0D">
        <w:rPr>
          <w:rFonts w:ascii="Times New Roman" w:hAnsi="Times New Roman"/>
          <w:sz w:val="28"/>
          <w:szCs w:val="28"/>
        </w:rPr>
        <w:t xml:space="preserve"> до момента регистрации права собственности на него. Полагая при этом, что необходимости начислять налог на имущество не возникает. Однако налоговики давно придерживаются мнения, что для начала уплаты налога не нужно дожидаться момента, когда фирма получит свидетельство собственника. Причем позиция инспекторов осно</w:t>
      </w:r>
      <w:r>
        <w:rPr>
          <w:rFonts w:ascii="Times New Roman" w:hAnsi="Times New Roman"/>
          <w:sz w:val="28"/>
          <w:szCs w:val="28"/>
        </w:rPr>
        <w:t xml:space="preserve">вана на точке зрения </w:t>
      </w:r>
      <w:r w:rsidRPr="00913E0D">
        <w:rPr>
          <w:rFonts w:ascii="Times New Roman" w:hAnsi="Times New Roman"/>
          <w:sz w:val="28"/>
          <w:szCs w:val="28"/>
        </w:rPr>
        <w:t>специалистов</w:t>
      </w:r>
      <w:r>
        <w:rPr>
          <w:rFonts w:ascii="Times New Roman" w:hAnsi="Times New Roman"/>
          <w:sz w:val="28"/>
          <w:szCs w:val="28"/>
        </w:rPr>
        <w:t xml:space="preserve"> финансового Ведомства</w:t>
      </w:r>
      <w:r w:rsidRPr="00913E0D">
        <w:rPr>
          <w:rFonts w:ascii="Times New Roman" w:hAnsi="Times New Roman"/>
          <w:sz w:val="28"/>
          <w:szCs w:val="28"/>
        </w:rPr>
        <w:t xml:space="preserve">. </w:t>
      </w:r>
    </w:p>
    <w:p w:rsidR="00205DE3" w:rsidRPr="00913E0D" w:rsidRDefault="00205DE3" w:rsidP="00C8277D">
      <w:pPr>
        <w:pStyle w:val="1"/>
        <w:spacing w:line="360" w:lineRule="auto"/>
        <w:rPr>
          <w:rFonts w:ascii="Times New Roman" w:hAnsi="Times New Roman"/>
          <w:sz w:val="28"/>
          <w:szCs w:val="28"/>
        </w:rPr>
      </w:pPr>
    </w:p>
    <w:p w:rsidR="00205DE3" w:rsidRPr="00913E0D" w:rsidRDefault="00205DE3" w:rsidP="00913E0D">
      <w:pPr>
        <w:pStyle w:val="1"/>
        <w:spacing w:line="360" w:lineRule="auto"/>
        <w:rPr>
          <w:rFonts w:ascii="Times New Roman" w:hAnsi="Times New Roman"/>
          <w:sz w:val="28"/>
          <w:szCs w:val="28"/>
        </w:rPr>
      </w:pPr>
      <w:r>
        <w:rPr>
          <w:rFonts w:ascii="Times New Roman" w:hAnsi="Times New Roman"/>
          <w:sz w:val="28"/>
          <w:szCs w:val="28"/>
        </w:rPr>
        <w:t xml:space="preserve">         </w:t>
      </w:r>
      <w:r w:rsidRPr="00913E0D">
        <w:rPr>
          <w:rFonts w:ascii="Times New Roman" w:hAnsi="Times New Roman"/>
          <w:sz w:val="28"/>
          <w:szCs w:val="28"/>
        </w:rPr>
        <w:t>Обязанность платить налог на имущество тесно связана с отнесением недвижимости к объектам основных средств</w:t>
      </w:r>
      <w:r>
        <w:rPr>
          <w:rFonts w:ascii="Times New Roman" w:hAnsi="Times New Roman"/>
          <w:sz w:val="28"/>
          <w:szCs w:val="28"/>
          <w:vertAlign w:val="superscript"/>
        </w:rPr>
        <w:t>3</w:t>
      </w:r>
      <w:r w:rsidRPr="00913E0D">
        <w:rPr>
          <w:rFonts w:ascii="Times New Roman" w:hAnsi="Times New Roman"/>
          <w:sz w:val="28"/>
          <w:szCs w:val="28"/>
        </w:rPr>
        <w:t>. Таким образом, вопрос о дате начала налогообложения построенного объекта фактически сводится к вопросу о том, когда он может быть переведен со счета 08 на счет 01</w:t>
      </w:r>
      <w:r>
        <w:rPr>
          <w:rFonts w:ascii="Times New Roman" w:hAnsi="Times New Roman"/>
          <w:sz w:val="28"/>
          <w:szCs w:val="28"/>
          <w:vertAlign w:val="superscript"/>
        </w:rPr>
        <w:t>4</w:t>
      </w:r>
      <w:r w:rsidRPr="00913E0D">
        <w:rPr>
          <w:rFonts w:ascii="Times New Roman" w:hAnsi="Times New Roman"/>
          <w:sz w:val="28"/>
          <w:szCs w:val="28"/>
        </w:rPr>
        <w:t>.</w:t>
      </w:r>
    </w:p>
    <w:p w:rsidR="00205DE3" w:rsidRDefault="00205DE3" w:rsidP="003F0425">
      <w:pPr>
        <w:pStyle w:val="1"/>
        <w:spacing w:line="360" w:lineRule="auto"/>
        <w:rPr>
          <w:rFonts w:ascii="Times New Roman" w:hAnsi="Times New Roman"/>
          <w:sz w:val="28"/>
          <w:szCs w:val="28"/>
        </w:rPr>
      </w:pPr>
      <w:r w:rsidRPr="00913E0D">
        <w:rPr>
          <w:rFonts w:ascii="Times New Roman" w:hAnsi="Times New Roman"/>
          <w:sz w:val="28"/>
          <w:szCs w:val="28"/>
        </w:rPr>
        <w:t>При этом, согласно пункту 41 Положения по ведению бухга</w:t>
      </w:r>
      <w:r>
        <w:rPr>
          <w:rFonts w:ascii="Times New Roman" w:hAnsi="Times New Roman"/>
          <w:sz w:val="28"/>
          <w:szCs w:val="28"/>
        </w:rPr>
        <w:t>лтерского учета и отчетности</w:t>
      </w:r>
      <w:r>
        <w:rPr>
          <w:rFonts w:ascii="Times New Roman" w:hAnsi="Times New Roman"/>
          <w:sz w:val="28"/>
          <w:szCs w:val="28"/>
          <w:vertAlign w:val="superscript"/>
        </w:rPr>
        <w:t>5</w:t>
      </w:r>
      <w:r w:rsidRPr="00913E0D">
        <w:rPr>
          <w:rFonts w:ascii="Times New Roman" w:hAnsi="Times New Roman"/>
          <w:sz w:val="28"/>
          <w:szCs w:val="28"/>
        </w:rPr>
        <w:t>, до регистрации права собственности построенное имущество относится к незавершенным кап</w:t>
      </w:r>
      <w:r>
        <w:rPr>
          <w:rFonts w:ascii="Times New Roman" w:hAnsi="Times New Roman"/>
          <w:sz w:val="28"/>
          <w:szCs w:val="28"/>
        </w:rPr>
        <w:t xml:space="preserve">итальным </w:t>
      </w:r>
      <w:r w:rsidRPr="00913E0D">
        <w:rPr>
          <w:rFonts w:ascii="Times New Roman" w:hAnsi="Times New Roman"/>
          <w:sz w:val="28"/>
          <w:szCs w:val="28"/>
        </w:rPr>
        <w:t xml:space="preserve">вложениям. Однако пункт 52 Методических указаний </w:t>
      </w:r>
      <w:r>
        <w:rPr>
          <w:rFonts w:ascii="Times New Roman" w:hAnsi="Times New Roman"/>
          <w:sz w:val="28"/>
          <w:szCs w:val="28"/>
        </w:rPr>
        <w:t>по бухучету основных средств</w:t>
      </w:r>
      <w:r>
        <w:rPr>
          <w:rFonts w:ascii="Times New Roman" w:hAnsi="Times New Roman"/>
          <w:sz w:val="28"/>
          <w:szCs w:val="28"/>
          <w:vertAlign w:val="superscript"/>
        </w:rPr>
        <w:t>6</w:t>
      </w:r>
      <w:r w:rsidRPr="00913E0D">
        <w:rPr>
          <w:rFonts w:ascii="Times New Roman" w:hAnsi="Times New Roman"/>
          <w:sz w:val="28"/>
          <w:szCs w:val="28"/>
        </w:rPr>
        <w:t xml:space="preserve"> </w:t>
      </w:r>
      <w:r w:rsidRPr="004F34BA">
        <w:rPr>
          <w:rFonts w:ascii="Times New Roman" w:hAnsi="Times New Roman"/>
          <w:sz w:val="28"/>
          <w:szCs w:val="28"/>
        </w:rPr>
        <w:t>позволяет компаниям признавать недвижимость основным средством и</w:t>
      </w:r>
      <w:r w:rsidRPr="004F34BA">
        <w:t xml:space="preserve"> </w:t>
      </w:r>
      <w:r w:rsidRPr="004F34BA">
        <w:rPr>
          <w:rFonts w:ascii="Times New Roman" w:hAnsi="Times New Roman"/>
          <w:sz w:val="28"/>
          <w:szCs w:val="28"/>
        </w:rPr>
        <w:t>раньше. Если, конечно, объект фактически</w:t>
      </w:r>
      <w:r w:rsidRPr="004F34BA">
        <w:t xml:space="preserve"> </w:t>
      </w:r>
      <w:r w:rsidRPr="004F34BA">
        <w:rPr>
          <w:rFonts w:ascii="Times New Roman" w:hAnsi="Times New Roman"/>
          <w:sz w:val="28"/>
          <w:szCs w:val="28"/>
        </w:rPr>
        <w:t>эксплуатируют,</w:t>
      </w:r>
      <w:r>
        <w:rPr>
          <w:rFonts w:ascii="Times New Roman" w:hAnsi="Times New Roman"/>
          <w:sz w:val="28"/>
          <w:szCs w:val="28"/>
        </w:rPr>
        <w:t xml:space="preserve"> капитальные вложения по нему</w:t>
      </w:r>
    </w:p>
    <w:p w:rsidR="00205DE3" w:rsidRDefault="00205DE3" w:rsidP="003F0425">
      <w:pPr>
        <w:pStyle w:val="1"/>
        <w:spacing w:line="360" w:lineRule="auto"/>
        <w:rPr>
          <w:rFonts w:ascii="Times New Roman" w:hAnsi="Times New Roman"/>
          <w:sz w:val="28"/>
          <w:szCs w:val="28"/>
        </w:rPr>
      </w:pPr>
      <w:r>
        <w:rPr>
          <w:rFonts w:ascii="Times New Roman" w:hAnsi="Times New Roman"/>
          <w:sz w:val="28"/>
          <w:szCs w:val="28"/>
        </w:rPr>
        <w:t>закончены, и</w:t>
      </w:r>
      <w:r w:rsidRPr="004F34BA">
        <w:rPr>
          <w:rFonts w:ascii="Times New Roman" w:hAnsi="Times New Roman"/>
          <w:sz w:val="28"/>
          <w:szCs w:val="28"/>
        </w:rPr>
        <w:t xml:space="preserve"> бумаги на госрегистрацию права собственности поданы.</w:t>
      </w:r>
    </w:p>
    <w:p w:rsidR="00205DE3" w:rsidRDefault="009C638D" w:rsidP="003F0425">
      <w:pPr>
        <w:pStyle w:val="1"/>
        <w:spacing w:line="360" w:lineRule="auto"/>
        <w:rPr>
          <w:rFonts w:ascii="Times New Roman" w:hAnsi="Times New Roman"/>
          <w:sz w:val="20"/>
          <w:szCs w:val="20"/>
        </w:rPr>
      </w:pPr>
      <w:r>
        <w:rPr>
          <w:noProof/>
          <w:lang w:eastAsia="ru-RU"/>
        </w:rPr>
        <w:pict>
          <v:line id="Прямая соединительная линия 2" o:spid="_x0000_s1027" style="position:absolute;z-index:251656704;visibility:visible" from="2pt,1.55pt" to="467.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" strokecolor="#4579b8"/>
        </w:pict>
      </w:r>
      <w:r w:rsidR="00205DE3">
        <w:rPr>
          <w:rFonts w:ascii="Times New Roman" w:hAnsi="Times New Roman"/>
          <w:sz w:val="28"/>
          <w:szCs w:val="28"/>
          <w:vertAlign w:val="superscript"/>
        </w:rPr>
        <w:t>2</w:t>
      </w:r>
      <w:r w:rsidR="00205DE3" w:rsidRPr="003F0425">
        <w:rPr>
          <w:rFonts w:ascii="Times New Roman" w:hAnsi="Times New Roman"/>
          <w:sz w:val="28"/>
          <w:szCs w:val="28"/>
        </w:rPr>
        <w:t xml:space="preserve"> </w:t>
      </w:r>
      <w:r w:rsidR="00205DE3" w:rsidRPr="003F0425">
        <w:rPr>
          <w:rFonts w:ascii="Times New Roman" w:hAnsi="Times New Roman"/>
          <w:sz w:val="20"/>
          <w:szCs w:val="20"/>
        </w:rPr>
        <w:t>Счет 08- Капитальные вложения</w:t>
      </w:r>
      <w:r w:rsidR="00205DE3">
        <w:rPr>
          <w:rFonts w:ascii="Times New Roman" w:hAnsi="Times New Roman"/>
          <w:sz w:val="20"/>
          <w:szCs w:val="20"/>
        </w:rPr>
        <w:t>.</w:t>
      </w:r>
      <w:r w:rsidR="00205DE3" w:rsidRPr="003F0425">
        <w:rPr>
          <w:rFonts w:ascii="Times New Roman" w:hAnsi="Times New Roman"/>
          <w:sz w:val="20"/>
          <w:szCs w:val="20"/>
        </w:rPr>
        <w:t xml:space="preserve"> План счетов бухгалтерского учета финансово-хозяйственной деятельности организаций, утвержденный приказом Минфина России от 31.10.2000 N 94н</w:t>
      </w:r>
    </w:p>
    <w:p w:rsidR="00205DE3" w:rsidRDefault="00205DE3" w:rsidP="003F0425">
      <w:pPr>
        <w:pStyle w:val="1"/>
        <w:spacing w:line="360" w:lineRule="auto"/>
        <w:rPr>
          <w:rFonts w:ascii="Times New Roman" w:hAnsi="Times New Roman"/>
          <w:sz w:val="20"/>
          <w:szCs w:val="20"/>
        </w:rPr>
      </w:pPr>
      <w:r w:rsidRPr="00C8277D">
        <w:rPr>
          <w:rFonts w:ascii="Times New Roman" w:hAnsi="Times New Roman"/>
          <w:sz w:val="28"/>
          <w:szCs w:val="28"/>
          <w:vertAlign w:val="superscript"/>
        </w:rPr>
        <w:t>3</w:t>
      </w:r>
      <w:r w:rsidRPr="00C8277D">
        <w:t xml:space="preserve"> </w:t>
      </w:r>
      <w:r w:rsidRPr="00C8277D">
        <w:rPr>
          <w:rFonts w:ascii="Times New Roman" w:hAnsi="Times New Roman"/>
          <w:sz w:val="20"/>
          <w:szCs w:val="20"/>
        </w:rPr>
        <w:t>п. 1 ст. 374 НК РФ</w:t>
      </w:r>
    </w:p>
    <w:p w:rsidR="00205DE3" w:rsidRDefault="00205DE3" w:rsidP="003F0425">
      <w:pPr>
        <w:pStyle w:val="1"/>
        <w:spacing w:line="360" w:lineRule="auto"/>
        <w:rPr>
          <w:rFonts w:ascii="Times New Roman" w:hAnsi="Times New Roman"/>
          <w:sz w:val="28"/>
          <w:szCs w:val="28"/>
          <w:vertAlign w:val="superscript"/>
        </w:rPr>
      </w:pPr>
      <w:r>
        <w:rPr>
          <w:rFonts w:ascii="Times New Roman" w:hAnsi="Times New Roman"/>
          <w:sz w:val="28"/>
          <w:szCs w:val="28"/>
          <w:vertAlign w:val="superscript"/>
        </w:rPr>
        <w:t xml:space="preserve">4 Счет 01 –Основные средства. </w:t>
      </w:r>
      <w:r w:rsidRPr="00C8277D">
        <w:rPr>
          <w:rFonts w:ascii="Times New Roman" w:hAnsi="Times New Roman"/>
          <w:sz w:val="28"/>
          <w:szCs w:val="28"/>
          <w:vertAlign w:val="superscript"/>
        </w:rPr>
        <w:t>План счетов бухгалтерского учета финансово-хозяйственной деятельности организаций, утвержденный приказом Минфина России от 31.10.2000 N 94н</w:t>
      </w:r>
    </w:p>
    <w:p w:rsidR="00205DE3" w:rsidRDefault="00205DE3" w:rsidP="003F0425">
      <w:pPr>
        <w:pStyle w:val="1"/>
        <w:spacing w:line="360" w:lineRule="auto"/>
        <w:rPr>
          <w:rFonts w:ascii="Times New Roman" w:hAnsi="Times New Roman"/>
          <w:sz w:val="28"/>
          <w:szCs w:val="28"/>
          <w:vertAlign w:val="subscript"/>
        </w:rPr>
      </w:pPr>
      <w:r>
        <w:rPr>
          <w:rFonts w:ascii="Times New Roman" w:hAnsi="Times New Roman"/>
          <w:sz w:val="28"/>
          <w:szCs w:val="28"/>
          <w:vertAlign w:val="subscript"/>
        </w:rPr>
        <w:t xml:space="preserve">5 </w:t>
      </w:r>
      <w:r w:rsidRPr="004F34BA">
        <w:rPr>
          <w:rFonts w:ascii="Times New Roman" w:hAnsi="Times New Roman"/>
          <w:sz w:val="28"/>
          <w:szCs w:val="28"/>
          <w:vertAlign w:val="subscript"/>
        </w:rPr>
        <w:t>Утверждено приказом Минфина России от 29 июля 1998 г. N 34н.</w:t>
      </w:r>
    </w:p>
    <w:p w:rsidR="00205DE3" w:rsidRPr="004F34BA" w:rsidRDefault="00205DE3" w:rsidP="003F0425">
      <w:pPr>
        <w:pStyle w:val="1"/>
        <w:spacing w:line="360" w:lineRule="auto"/>
        <w:rPr>
          <w:rFonts w:ascii="Times New Roman" w:hAnsi="Times New Roman"/>
          <w:sz w:val="28"/>
          <w:szCs w:val="28"/>
          <w:vertAlign w:val="superscript"/>
        </w:rPr>
      </w:pPr>
      <w:r>
        <w:rPr>
          <w:rFonts w:ascii="Times New Roman" w:hAnsi="Times New Roman"/>
          <w:sz w:val="28"/>
          <w:szCs w:val="28"/>
          <w:vertAlign w:val="superscript"/>
        </w:rPr>
        <w:t>6</w:t>
      </w:r>
      <w:r w:rsidRPr="004F34BA">
        <w:t xml:space="preserve"> </w:t>
      </w:r>
      <w:r w:rsidRPr="004F34BA">
        <w:rPr>
          <w:rFonts w:ascii="Times New Roman" w:hAnsi="Times New Roman"/>
          <w:sz w:val="28"/>
          <w:szCs w:val="28"/>
          <w:vertAlign w:val="superscript"/>
        </w:rPr>
        <w:t>Утверждены приказом Минфина России от 13 октября 2003 г. N 91н.</w:t>
      </w:r>
    </w:p>
    <w:p w:rsidR="00205DE3" w:rsidRDefault="00205DE3" w:rsidP="00913E0D">
      <w:pPr>
        <w:pStyle w:val="1"/>
        <w:spacing w:line="360" w:lineRule="auto"/>
        <w:rPr>
          <w:rFonts w:ascii="Times New Roman" w:hAnsi="Times New Roman"/>
          <w:sz w:val="28"/>
          <w:szCs w:val="28"/>
        </w:rPr>
      </w:pPr>
      <w:r>
        <w:rPr>
          <w:rFonts w:ascii="Times New Roman" w:hAnsi="Times New Roman"/>
          <w:sz w:val="28"/>
          <w:szCs w:val="28"/>
          <w:vertAlign w:val="subscript"/>
        </w:rPr>
        <w:t xml:space="preserve"> </w:t>
      </w:r>
      <w:r>
        <w:rPr>
          <w:rFonts w:ascii="Times New Roman" w:hAnsi="Times New Roman"/>
          <w:sz w:val="28"/>
          <w:szCs w:val="28"/>
        </w:rPr>
        <w:t xml:space="preserve">         </w:t>
      </w:r>
      <w:r w:rsidRPr="00913E0D">
        <w:rPr>
          <w:rFonts w:ascii="Times New Roman" w:hAnsi="Times New Roman"/>
          <w:sz w:val="28"/>
          <w:szCs w:val="28"/>
        </w:rPr>
        <w:t xml:space="preserve">Казалось бы, упомянутая методичка всего лишь дает право, но не обязывает </w:t>
      </w:r>
      <w:r>
        <w:rPr>
          <w:rFonts w:ascii="Times New Roman" w:hAnsi="Times New Roman"/>
          <w:sz w:val="28"/>
          <w:szCs w:val="28"/>
        </w:rPr>
        <w:t xml:space="preserve">плательщиков учитывать объект </w:t>
      </w:r>
      <w:r w:rsidRPr="00913E0D">
        <w:rPr>
          <w:rFonts w:ascii="Times New Roman" w:hAnsi="Times New Roman"/>
          <w:sz w:val="28"/>
          <w:szCs w:val="28"/>
        </w:rPr>
        <w:t xml:space="preserve">строительства как основное средство до получения свидетельства на право собственности. Но </w:t>
      </w:r>
      <w:r>
        <w:rPr>
          <w:rFonts w:ascii="Times New Roman" w:hAnsi="Times New Roman"/>
          <w:sz w:val="28"/>
          <w:szCs w:val="28"/>
        </w:rPr>
        <w:t>Министерство Финансов РФ склонно</w:t>
      </w:r>
      <w:r w:rsidRPr="00913E0D">
        <w:rPr>
          <w:rFonts w:ascii="Times New Roman" w:hAnsi="Times New Roman"/>
          <w:sz w:val="28"/>
          <w:szCs w:val="28"/>
        </w:rPr>
        <w:t xml:space="preserve"> трактовать ситуацию прямо противоположным образом</w:t>
      </w:r>
      <w:r>
        <w:rPr>
          <w:rFonts w:ascii="Times New Roman" w:hAnsi="Times New Roman"/>
          <w:sz w:val="28"/>
          <w:szCs w:val="28"/>
          <w:vertAlign w:val="superscript"/>
        </w:rPr>
        <w:t>7</w:t>
      </w:r>
      <w:r w:rsidRPr="00913E0D">
        <w:rPr>
          <w:rFonts w:ascii="Times New Roman" w:hAnsi="Times New Roman"/>
          <w:sz w:val="28"/>
          <w:szCs w:val="28"/>
        </w:rPr>
        <w:t xml:space="preserve">. По их мнению, раз после выполнения перечисленных условий перевод объекта на счет 01 возможен, то, следовательно, он уже сформирован как основное средство. А значит является и объектом имущественного налога независимо </w:t>
      </w:r>
      <w:r>
        <w:rPr>
          <w:rFonts w:ascii="Times New Roman" w:hAnsi="Times New Roman"/>
          <w:sz w:val="28"/>
          <w:szCs w:val="28"/>
        </w:rPr>
        <w:t>от того, на каком счете отражен.</w:t>
      </w:r>
    </w:p>
    <w:p w:rsidR="00205DE3" w:rsidRPr="00913E0D" w:rsidRDefault="00205DE3" w:rsidP="00913E0D">
      <w:pPr>
        <w:pStyle w:val="1"/>
        <w:spacing w:line="360" w:lineRule="auto"/>
        <w:rPr>
          <w:rFonts w:ascii="Times New Roman" w:hAnsi="Times New Roman"/>
          <w:sz w:val="28"/>
          <w:szCs w:val="28"/>
        </w:rPr>
      </w:pPr>
      <w:r>
        <w:rPr>
          <w:rFonts w:ascii="Times New Roman" w:hAnsi="Times New Roman"/>
          <w:sz w:val="28"/>
          <w:szCs w:val="28"/>
        </w:rPr>
        <w:t xml:space="preserve">         </w:t>
      </w:r>
      <w:r w:rsidRPr="00913E0D">
        <w:rPr>
          <w:rFonts w:ascii="Times New Roman" w:hAnsi="Times New Roman"/>
          <w:sz w:val="28"/>
          <w:szCs w:val="28"/>
        </w:rPr>
        <w:t xml:space="preserve">Надо ли говорить, что </w:t>
      </w:r>
      <w:r>
        <w:rPr>
          <w:rFonts w:ascii="Times New Roman" w:hAnsi="Times New Roman"/>
          <w:sz w:val="28"/>
          <w:szCs w:val="28"/>
        </w:rPr>
        <w:t>налоговые органы</w:t>
      </w:r>
      <w:r w:rsidRPr="00913E0D">
        <w:rPr>
          <w:rFonts w:ascii="Times New Roman" w:hAnsi="Times New Roman"/>
          <w:sz w:val="28"/>
          <w:szCs w:val="28"/>
        </w:rPr>
        <w:t xml:space="preserve"> разделяют мнение </w:t>
      </w:r>
      <w:r>
        <w:rPr>
          <w:rFonts w:ascii="Times New Roman" w:hAnsi="Times New Roman"/>
          <w:sz w:val="28"/>
          <w:szCs w:val="28"/>
        </w:rPr>
        <w:t>финансового ведомства</w:t>
      </w:r>
      <w:r w:rsidRPr="00913E0D">
        <w:rPr>
          <w:rFonts w:ascii="Times New Roman" w:hAnsi="Times New Roman"/>
          <w:sz w:val="28"/>
          <w:szCs w:val="28"/>
        </w:rPr>
        <w:t>, о чем свидетельствуют судебные разбирательства по имущественн</w:t>
      </w:r>
      <w:r>
        <w:rPr>
          <w:rFonts w:ascii="Times New Roman" w:hAnsi="Times New Roman"/>
          <w:sz w:val="28"/>
          <w:szCs w:val="28"/>
        </w:rPr>
        <w:t xml:space="preserve">ому налогообложению объектов </w:t>
      </w:r>
      <w:r w:rsidRPr="00913E0D">
        <w:rPr>
          <w:rFonts w:ascii="Times New Roman" w:hAnsi="Times New Roman"/>
          <w:sz w:val="28"/>
          <w:szCs w:val="28"/>
        </w:rPr>
        <w:t>строительства. Причем в абсолютном большинстве случаев арбитры принимают сторону инспекторов.</w:t>
      </w:r>
    </w:p>
    <w:p w:rsidR="00205DE3" w:rsidRPr="00913E0D" w:rsidRDefault="00205DE3" w:rsidP="00913E0D">
      <w:pPr>
        <w:pStyle w:val="1"/>
        <w:spacing w:line="360" w:lineRule="auto"/>
        <w:rPr>
          <w:rFonts w:ascii="Times New Roman" w:hAnsi="Times New Roman"/>
          <w:sz w:val="28"/>
          <w:szCs w:val="28"/>
        </w:rPr>
      </w:pPr>
      <w:r>
        <w:rPr>
          <w:rFonts w:ascii="Times New Roman" w:hAnsi="Times New Roman"/>
          <w:sz w:val="28"/>
          <w:szCs w:val="28"/>
        </w:rPr>
        <w:t xml:space="preserve">        </w:t>
      </w:r>
      <w:r w:rsidRPr="00913E0D">
        <w:rPr>
          <w:rFonts w:ascii="Times New Roman" w:hAnsi="Times New Roman"/>
          <w:sz w:val="28"/>
          <w:szCs w:val="28"/>
        </w:rPr>
        <w:t>Так, например, ФАС Северо-Кавказского округа в постановлении</w:t>
      </w:r>
      <w:r>
        <w:rPr>
          <w:rFonts w:ascii="Times New Roman" w:hAnsi="Times New Roman"/>
          <w:sz w:val="28"/>
          <w:szCs w:val="28"/>
          <w:vertAlign w:val="superscript"/>
        </w:rPr>
        <w:t>8</w:t>
      </w:r>
      <w:r w:rsidRPr="00913E0D">
        <w:rPr>
          <w:rFonts w:ascii="Times New Roman" w:hAnsi="Times New Roman"/>
          <w:sz w:val="28"/>
          <w:szCs w:val="28"/>
        </w:rPr>
        <w:t xml:space="preserve"> указывал, что законодательство о бухучете не связывает отражение объекта в качестве основного средства с обязательным наличием госрегистрации права собственности на него. Главное, чтобы недвижимость была введена в эксплуатацию и фактически использовалась в производственной деятельности. Следовательно, начислять имущественный налог компания должна после того, как введет построенный объект в эксплуатацию, не дожидаясь получения свидетельства о праве собственности. </w:t>
      </w:r>
    </w:p>
    <w:p w:rsidR="00205DE3" w:rsidRDefault="00205DE3" w:rsidP="00913E0D">
      <w:pPr>
        <w:pStyle w:val="1"/>
        <w:spacing w:line="360" w:lineRule="auto"/>
        <w:rPr>
          <w:rFonts w:ascii="Times New Roman" w:hAnsi="Times New Roman"/>
          <w:sz w:val="28"/>
          <w:szCs w:val="28"/>
        </w:rPr>
      </w:pPr>
      <w:r>
        <w:rPr>
          <w:rFonts w:ascii="Times New Roman" w:hAnsi="Times New Roman"/>
          <w:sz w:val="28"/>
          <w:szCs w:val="28"/>
        </w:rPr>
        <w:t xml:space="preserve">        </w:t>
      </w:r>
      <w:r w:rsidRPr="00C62670">
        <w:rPr>
          <w:rFonts w:ascii="Times New Roman" w:hAnsi="Times New Roman"/>
          <w:sz w:val="28"/>
          <w:szCs w:val="28"/>
        </w:rPr>
        <w:t>В своих разъяснениях специалисты Минфина не только указывают, что налог на имущество за введ</w:t>
      </w:r>
      <w:r>
        <w:rPr>
          <w:rFonts w:ascii="Times New Roman" w:hAnsi="Times New Roman"/>
          <w:sz w:val="28"/>
          <w:szCs w:val="28"/>
        </w:rPr>
        <w:t>енный в эксплуатацию</w:t>
      </w:r>
      <w:r w:rsidRPr="00C62670">
        <w:rPr>
          <w:rFonts w:ascii="Times New Roman" w:hAnsi="Times New Roman"/>
          <w:sz w:val="28"/>
          <w:szCs w:val="28"/>
        </w:rPr>
        <w:t xml:space="preserve"> объект следует платить независимо от факта госрегистрации прав на него. Помимо этого </w:t>
      </w:r>
      <w:r>
        <w:rPr>
          <w:rFonts w:ascii="Times New Roman" w:hAnsi="Times New Roman"/>
          <w:sz w:val="28"/>
          <w:szCs w:val="28"/>
        </w:rPr>
        <w:t xml:space="preserve">они </w:t>
      </w:r>
      <w:r w:rsidRPr="00C62670">
        <w:rPr>
          <w:rFonts w:ascii="Times New Roman" w:hAnsi="Times New Roman"/>
          <w:sz w:val="28"/>
          <w:szCs w:val="28"/>
        </w:rPr>
        <w:t>позаботились и об устранении лазейки для самых сообразительных и экономных. То есть фирм, которые намеренно не спешат регистрировать свои права, чтобы не принимать имущество к учету в</w:t>
      </w:r>
      <w:r>
        <w:rPr>
          <w:rFonts w:ascii="Times New Roman" w:hAnsi="Times New Roman"/>
          <w:sz w:val="28"/>
          <w:szCs w:val="28"/>
        </w:rPr>
        <w:t xml:space="preserve"> </w:t>
      </w:r>
      <w:r w:rsidRPr="006861B1">
        <w:rPr>
          <w:rFonts w:ascii="Times New Roman" w:hAnsi="Times New Roman"/>
          <w:sz w:val="28"/>
          <w:szCs w:val="28"/>
        </w:rPr>
        <w:t>качестве основного средства и тем самым сэкономить на налоге</w:t>
      </w:r>
      <w:r>
        <w:rPr>
          <w:rFonts w:ascii="Times New Roman" w:hAnsi="Times New Roman"/>
          <w:sz w:val="28"/>
          <w:szCs w:val="28"/>
        </w:rPr>
        <w:t>.</w:t>
      </w:r>
    </w:p>
    <w:p w:rsidR="00205DE3" w:rsidRDefault="009C638D" w:rsidP="00913E0D">
      <w:pPr>
        <w:pStyle w:val="1"/>
        <w:spacing w:line="360" w:lineRule="auto"/>
        <w:rPr>
          <w:rFonts w:ascii="Times New Roman" w:hAnsi="Times New Roman"/>
          <w:sz w:val="20"/>
          <w:szCs w:val="20"/>
        </w:rPr>
      </w:pPr>
      <w:r>
        <w:rPr>
          <w:noProof/>
          <w:lang w:eastAsia="ru-RU"/>
        </w:rPr>
        <w:pict>
          <v:line id="Прямая соединительная линия 3" o:spid="_x0000_s1028" style="position:absolute;z-index:251657728;visibility:visible" from=".05pt,.25pt" to="483.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" strokecolor="#4579b8"/>
        </w:pict>
      </w:r>
      <w:r w:rsidR="00205DE3">
        <w:rPr>
          <w:rFonts w:ascii="Times New Roman" w:hAnsi="Times New Roman"/>
          <w:sz w:val="28"/>
          <w:szCs w:val="28"/>
          <w:vertAlign w:val="superscript"/>
        </w:rPr>
        <w:t>7</w:t>
      </w:r>
      <w:r w:rsidR="00205DE3" w:rsidRPr="00C62670">
        <w:t xml:space="preserve"> </w:t>
      </w:r>
      <w:r w:rsidR="00205DE3" w:rsidRPr="00C62670">
        <w:rPr>
          <w:rFonts w:ascii="Times New Roman" w:hAnsi="Times New Roman"/>
          <w:sz w:val="20"/>
          <w:szCs w:val="20"/>
        </w:rPr>
        <w:t>Письмо Минфина России от 27</w:t>
      </w:r>
      <w:r w:rsidR="00205DE3">
        <w:rPr>
          <w:rFonts w:ascii="Times New Roman" w:hAnsi="Times New Roman"/>
          <w:sz w:val="20"/>
          <w:szCs w:val="20"/>
        </w:rPr>
        <w:t xml:space="preserve"> июня 2006 г. N 03-06-01-02/28)</w:t>
      </w:r>
    </w:p>
    <w:p w:rsidR="00205DE3" w:rsidRPr="00C62670" w:rsidRDefault="00205DE3" w:rsidP="00913E0D">
      <w:pPr>
        <w:pStyle w:val="1"/>
        <w:spacing w:line="360" w:lineRule="auto"/>
        <w:rPr>
          <w:rFonts w:ascii="Times New Roman" w:hAnsi="Times New Roman"/>
          <w:sz w:val="20"/>
          <w:szCs w:val="20"/>
        </w:rPr>
      </w:pPr>
      <w:r w:rsidRPr="00C62670">
        <w:rPr>
          <w:rFonts w:ascii="Times New Roman" w:hAnsi="Times New Roman"/>
          <w:sz w:val="28"/>
          <w:szCs w:val="28"/>
          <w:vertAlign w:val="superscript"/>
        </w:rPr>
        <w:t>8</w:t>
      </w:r>
      <w:r>
        <w:rPr>
          <w:rFonts w:ascii="Times New Roman" w:hAnsi="Times New Roman"/>
          <w:sz w:val="28"/>
          <w:szCs w:val="28"/>
          <w:vertAlign w:val="superscript"/>
        </w:rPr>
        <w:t xml:space="preserve"> </w:t>
      </w:r>
      <w:r w:rsidRPr="00C62670">
        <w:rPr>
          <w:rFonts w:ascii="Times New Roman" w:hAnsi="Times New Roman"/>
          <w:sz w:val="20"/>
          <w:szCs w:val="20"/>
        </w:rPr>
        <w:t>Постановление ФАС</w:t>
      </w:r>
      <w:r w:rsidRPr="00C62670">
        <w:rPr>
          <w:sz w:val="20"/>
          <w:szCs w:val="20"/>
        </w:rPr>
        <w:t xml:space="preserve"> </w:t>
      </w:r>
      <w:r w:rsidRPr="00C62670">
        <w:rPr>
          <w:rFonts w:ascii="Times New Roman" w:hAnsi="Times New Roman"/>
          <w:sz w:val="20"/>
          <w:szCs w:val="20"/>
        </w:rPr>
        <w:t>Северо-Кавказского округа</w:t>
      </w:r>
      <w:r w:rsidRPr="00C62670">
        <w:t xml:space="preserve"> </w:t>
      </w:r>
      <w:r>
        <w:rPr>
          <w:rFonts w:ascii="Times New Roman" w:hAnsi="Times New Roman"/>
          <w:sz w:val="20"/>
          <w:szCs w:val="20"/>
        </w:rPr>
        <w:t>от 4 сентября 2009</w:t>
      </w:r>
      <w:r w:rsidRPr="00C62670">
        <w:rPr>
          <w:rFonts w:ascii="Times New Roman" w:hAnsi="Times New Roman"/>
          <w:sz w:val="20"/>
          <w:szCs w:val="20"/>
        </w:rPr>
        <w:t xml:space="preserve"> г. N Ф08-393</w:t>
      </w:r>
      <w:r>
        <w:rPr>
          <w:rFonts w:ascii="Times New Roman" w:hAnsi="Times New Roman"/>
          <w:sz w:val="20"/>
          <w:szCs w:val="20"/>
        </w:rPr>
        <w:t>0/2009</w:t>
      </w:r>
      <w:r w:rsidRPr="00C62670">
        <w:rPr>
          <w:rFonts w:ascii="Times New Roman" w:hAnsi="Times New Roman"/>
          <w:sz w:val="20"/>
          <w:szCs w:val="20"/>
        </w:rPr>
        <w:t>-1681А</w:t>
      </w:r>
    </w:p>
    <w:p w:rsidR="00205DE3" w:rsidRPr="00913E0D" w:rsidRDefault="00205DE3" w:rsidP="00913E0D">
      <w:pPr>
        <w:pStyle w:val="1"/>
        <w:spacing w:line="360" w:lineRule="auto"/>
        <w:rPr>
          <w:rFonts w:ascii="Times New Roman" w:hAnsi="Times New Roman"/>
          <w:sz w:val="28"/>
          <w:szCs w:val="28"/>
        </w:rPr>
      </w:pPr>
      <w:r>
        <w:rPr>
          <w:rFonts w:ascii="Times New Roman" w:hAnsi="Times New Roman"/>
          <w:sz w:val="28"/>
          <w:szCs w:val="28"/>
        </w:rPr>
        <w:t xml:space="preserve">       </w:t>
      </w:r>
      <w:r w:rsidRPr="00913E0D">
        <w:rPr>
          <w:rFonts w:ascii="Times New Roman" w:hAnsi="Times New Roman"/>
          <w:sz w:val="28"/>
          <w:szCs w:val="28"/>
        </w:rPr>
        <w:t>Еще</w:t>
      </w:r>
      <w:r>
        <w:rPr>
          <w:rFonts w:ascii="Times New Roman" w:hAnsi="Times New Roman"/>
          <w:sz w:val="28"/>
          <w:szCs w:val="28"/>
        </w:rPr>
        <w:t xml:space="preserve"> ранее</w:t>
      </w:r>
      <w:r w:rsidRPr="00913E0D">
        <w:rPr>
          <w:rFonts w:ascii="Times New Roman" w:hAnsi="Times New Roman"/>
          <w:sz w:val="28"/>
          <w:szCs w:val="28"/>
        </w:rPr>
        <w:t xml:space="preserve"> в</w:t>
      </w:r>
      <w:r>
        <w:rPr>
          <w:rFonts w:ascii="Times New Roman" w:hAnsi="Times New Roman"/>
          <w:sz w:val="28"/>
          <w:szCs w:val="28"/>
        </w:rPr>
        <w:t xml:space="preserve"> своем</w:t>
      </w:r>
      <w:r w:rsidRPr="00913E0D">
        <w:rPr>
          <w:rFonts w:ascii="Times New Roman" w:hAnsi="Times New Roman"/>
          <w:sz w:val="28"/>
          <w:szCs w:val="28"/>
        </w:rPr>
        <w:t xml:space="preserve"> письме</w:t>
      </w:r>
      <w:r>
        <w:rPr>
          <w:rFonts w:ascii="Times New Roman" w:hAnsi="Times New Roman"/>
          <w:sz w:val="28"/>
          <w:szCs w:val="28"/>
          <w:vertAlign w:val="superscript"/>
        </w:rPr>
        <w:t>9</w:t>
      </w:r>
      <w:r w:rsidRPr="00913E0D">
        <w:rPr>
          <w:rFonts w:ascii="Times New Roman" w:hAnsi="Times New Roman"/>
          <w:sz w:val="28"/>
          <w:szCs w:val="28"/>
        </w:rPr>
        <w:t xml:space="preserve"> Минфин России отмечал, что если компания "длительное время" не регистрирует права на учтенное на счете 08 имущество, но при этом эксплуатирует его для получения дохода, то можно говорить об уклонении от налога на имущество.</w:t>
      </w:r>
    </w:p>
    <w:p w:rsidR="00205DE3" w:rsidRPr="00913E0D" w:rsidRDefault="00205DE3" w:rsidP="00913E0D">
      <w:pPr>
        <w:pStyle w:val="1"/>
        <w:spacing w:line="360" w:lineRule="auto"/>
        <w:rPr>
          <w:rFonts w:ascii="Times New Roman" w:hAnsi="Times New Roman"/>
          <w:sz w:val="28"/>
          <w:szCs w:val="28"/>
        </w:rPr>
      </w:pPr>
      <w:r>
        <w:rPr>
          <w:rFonts w:ascii="Times New Roman" w:hAnsi="Times New Roman"/>
          <w:sz w:val="28"/>
          <w:szCs w:val="28"/>
        </w:rPr>
        <w:t xml:space="preserve">       </w:t>
      </w:r>
      <w:r w:rsidRPr="00913E0D">
        <w:rPr>
          <w:rFonts w:ascii="Times New Roman" w:hAnsi="Times New Roman"/>
          <w:sz w:val="28"/>
          <w:szCs w:val="28"/>
        </w:rPr>
        <w:t xml:space="preserve">Инспекторы же при выявлении таких фактов в ходе проверок вправе привлекать нарушителей к уплате имущественного налога, а также соответствующих штрафных санкций по статье 122 </w:t>
      </w:r>
      <w:r>
        <w:rPr>
          <w:rFonts w:ascii="Times New Roman" w:hAnsi="Times New Roman"/>
          <w:sz w:val="28"/>
          <w:szCs w:val="28"/>
        </w:rPr>
        <w:t>Налогового Кодекса Российской Федерации (далее НК РФ)</w:t>
      </w:r>
      <w:r w:rsidRPr="00913E0D">
        <w:rPr>
          <w:rFonts w:ascii="Times New Roman" w:hAnsi="Times New Roman"/>
          <w:sz w:val="28"/>
          <w:szCs w:val="28"/>
        </w:rPr>
        <w:t xml:space="preserve">. Кроме того, статьей 19.21 </w:t>
      </w:r>
      <w:r>
        <w:rPr>
          <w:rFonts w:ascii="Times New Roman" w:hAnsi="Times New Roman"/>
          <w:sz w:val="28"/>
          <w:szCs w:val="28"/>
        </w:rPr>
        <w:t xml:space="preserve">Кодекса об Административных Правонарушениях (далее </w:t>
      </w:r>
      <w:r w:rsidRPr="00913E0D">
        <w:rPr>
          <w:rFonts w:ascii="Times New Roman" w:hAnsi="Times New Roman"/>
          <w:sz w:val="28"/>
          <w:szCs w:val="28"/>
        </w:rPr>
        <w:t>КоАП РФ</w:t>
      </w:r>
      <w:r>
        <w:rPr>
          <w:rFonts w:ascii="Times New Roman" w:hAnsi="Times New Roman"/>
          <w:sz w:val="28"/>
          <w:szCs w:val="28"/>
        </w:rPr>
        <w:t>)</w:t>
      </w:r>
      <w:r w:rsidRPr="00913E0D">
        <w:rPr>
          <w:rFonts w:ascii="Times New Roman" w:hAnsi="Times New Roman"/>
          <w:sz w:val="28"/>
          <w:szCs w:val="28"/>
        </w:rPr>
        <w:t xml:space="preserve"> предусмотрен штраф и за уклонение от госрегистрации прав на недвижимое имущество.</w:t>
      </w:r>
    </w:p>
    <w:p w:rsidR="00205DE3" w:rsidRPr="00913E0D" w:rsidRDefault="00205DE3" w:rsidP="00913E0D">
      <w:pPr>
        <w:pStyle w:val="1"/>
        <w:spacing w:line="360" w:lineRule="auto"/>
        <w:rPr>
          <w:rFonts w:ascii="Times New Roman" w:hAnsi="Times New Roman"/>
          <w:sz w:val="28"/>
          <w:szCs w:val="28"/>
        </w:rPr>
      </w:pPr>
      <w:r>
        <w:rPr>
          <w:rFonts w:ascii="Times New Roman" w:hAnsi="Times New Roman"/>
          <w:sz w:val="28"/>
          <w:szCs w:val="28"/>
        </w:rPr>
        <w:t xml:space="preserve">       </w:t>
      </w:r>
      <w:r w:rsidRPr="00913E0D">
        <w:rPr>
          <w:rFonts w:ascii="Times New Roman" w:hAnsi="Times New Roman"/>
          <w:sz w:val="28"/>
          <w:szCs w:val="28"/>
        </w:rPr>
        <w:t>Таким образом, за просрочку с расчетом по имущественному налогу компаниям грозят значительные неприятности.</w:t>
      </w:r>
    </w:p>
    <w:p w:rsidR="00205DE3" w:rsidRDefault="00205DE3" w:rsidP="00913E0D">
      <w:pPr>
        <w:pStyle w:val="1"/>
        <w:spacing w:line="360" w:lineRule="auto"/>
        <w:rPr>
          <w:rFonts w:ascii="Times New Roman" w:hAnsi="Times New Roman"/>
          <w:sz w:val="28"/>
          <w:szCs w:val="28"/>
        </w:rPr>
      </w:pPr>
      <w:r>
        <w:rPr>
          <w:rFonts w:ascii="Times New Roman" w:hAnsi="Times New Roman"/>
          <w:sz w:val="28"/>
          <w:szCs w:val="28"/>
        </w:rPr>
        <w:t xml:space="preserve">       </w:t>
      </w:r>
      <w:r w:rsidRPr="00913E0D">
        <w:rPr>
          <w:rFonts w:ascii="Times New Roman" w:hAnsi="Times New Roman"/>
          <w:sz w:val="28"/>
          <w:szCs w:val="28"/>
        </w:rPr>
        <w:t>Правда, из разъяснений Минфина осталось непоня</w:t>
      </w:r>
      <w:r>
        <w:rPr>
          <w:rFonts w:ascii="Times New Roman" w:hAnsi="Times New Roman"/>
          <w:sz w:val="28"/>
          <w:szCs w:val="28"/>
        </w:rPr>
        <w:t xml:space="preserve">тным, какое время использование </w:t>
      </w:r>
      <w:r w:rsidRPr="00913E0D">
        <w:rPr>
          <w:rFonts w:ascii="Times New Roman" w:hAnsi="Times New Roman"/>
          <w:sz w:val="28"/>
          <w:szCs w:val="28"/>
        </w:rPr>
        <w:t xml:space="preserve">имущества без регистрации прав считать достаточно длительным для наказания. </w:t>
      </w:r>
    </w:p>
    <w:p w:rsidR="00205DE3" w:rsidRPr="00913E0D" w:rsidRDefault="00205DE3" w:rsidP="00913E0D">
      <w:pPr>
        <w:pStyle w:val="1"/>
        <w:spacing w:line="360" w:lineRule="auto"/>
        <w:rPr>
          <w:rFonts w:ascii="Times New Roman" w:hAnsi="Times New Roman"/>
          <w:sz w:val="28"/>
          <w:szCs w:val="28"/>
        </w:rPr>
      </w:pPr>
    </w:p>
    <w:p w:rsidR="00205DE3" w:rsidRPr="008E329A" w:rsidRDefault="00205DE3" w:rsidP="008E329A">
      <w:pPr>
        <w:pStyle w:val="1"/>
        <w:spacing w:line="360" w:lineRule="auto"/>
        <w:rPr>
          <w:rFonts w:ascii="Times New Roman" w:hAnsi="Times New Roman"/>
          <w:sz w:val="28"/>
          <w:szCs w:val="28"/>
        </w:rPr>
      </w:pPr>
      <w:r>
        <w:rPr>
          <w:rFonts w:ascii="Times New Roman" w:hAnsi="Times New Roman"/>
          <w:sz w:val="28"/>
          <w:szCs w:val="28"/>
        </w:rPr>
        <w:t xml:space="preserve">      О</w:t>
      </w:r>
      <w:r w:rsidRPr="00913E0D">
        <w:rPr>
          <w:rFonts w:ascii="Times New Roman" w:hAnsi="Times New Roman"/>
          <w:sz w:val="28"/>
          <w:szCs w:val="28"/>
        </w:rPr>
        <w:t xml:space="preserve">бозначенная точка зрения </w:t>
      </w:r>
      <w:r>
        <w:rPr>
          <w:rFonts w:ascii="Times New Roman" w:hAnsi="Times New Roman"/>
          <w:sz w:val="28"/>
          <w:szCs w:val="28"/>
        </w:rPr>
        <w:t>Финансового Ведомства</w:t>
      </w:r>
      <w:r w:rsidRPr="00913E0D">
        <w:rPr>
          <w:rFonts w:ascii="Times New Roman" w:hAnsi="Times New Roman"/>
          <w:sz w:val="28"/>
          <w:szCs w:val="28"/>
        </w:rPr>
        <w:t xml:space="preserve"> была оспорена даже в Высшем арбитражном суде. Одна из фирм обратилась в эту инстанцию в надежде доказать несостоятельность позиции Минфина и ее несоответствие нормам налогового законодательства. </w:t>
      </w:r>
      <w:r w:rsidRPr="008E329A">
        <w:rPr>
          <w:rFonts w:ascii="Times New Roman" w:hAnsi="Times New Roman"/>
          <w:sz w:val="28"/>
          <w:szCs w:val="28"/>
        </w:rPr>
        <w:t>Поводом послужили разъяснения финансистов</w:t>
      </w:r>
      <w:r>
        <w:rPr>
          <w:rFonts w:ascii="Times New Roman" w:hAnsi="Times New Roman"/>
          <w:sz w:val="28"/>
          <w:szCs w:val="28"/>
          <w:vertAlign w:val="superscript"/>
        </w:rPr>
        <w:t>10</w:t>
      </w:r>
      <w:r w:rsidRPr="008E329A">
        <w:rPr>
          <w:rFonts w:ascii="Times New Roman" w:hAnsi="Times New Roman"/>
          <w:sz w:val="28"/>
          <w:szCs w:val="28"/>
        </w:rPr>
        <w:t>, направленные в ФНС России и доведенные до инспекций для применения в работе.</w:t>
      </w:r>
    </w:p>
    <w:p w:rsidR="00205DE3" w:rsidRDefault="009C638D" w:rsidP="00913E0D">
      <w:pPr>
        <w:pStyle w:val="1"/>
        <w:spacing w:line="360" w:lineRule="auto"/>
        <w:rPr>
          <w:rFonts w:ascii="Times New Roman" w:hAnsi="Times New Roman"/>
          <w:sz w:val="28"/>
          <w:szCs w:val="28"/>
        </w:rPr>
      </w:pPr>
      <w:r>
        <w:rPr>
          <w:noProof/>
          <w:lang w:eastAsia="ru-RU"/>
        </w:rPr>
        <w:pict>
          <v:line id="Прямая соединительная линия 4" o:spid="_x0000_s1029" style="position:absolute;flip:y;z-index:251658752;visibility:visible" from="-1.25pt,143.2pt" to="470.7pt,1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" strokecolor="#4579b8"/>
        </w:pict>
      </w:r>
      <w:r w:rsidR="00205DE3">
        <w:rPr>
          <w:rFonts w:ascii="Times New Roman" w:hAnsi="Times New Roman"/>
          <w:sz w:val="28"/>
          <w:szCs w:val="28"/>
        </w:rPr>
        <w:t xml:space="preserve">     </w:t>
      </w:r>
      <w:r w:rsidR="00205DE3" w:rsidRPr="008E329A">
        <w:rPr>
          <w:rFonts w:ascii="Times New Roman" w:hAnsi="Times New Roman"/>
          <w:sz w:val="28"/>
          <w:szCs w:val="28"/>
        </w:rPr>
        <w:t>По мнению компании, в этом документе Минфин фактически увеличил облагаемую базу имущественного налога. За счет того, что в качестве объекта налогообложения было определено имущество, учтенное на счете 08 и фактически используемое, до момента госрегистрации прав на него. В то время как в качестве собственных основных средств организация не может учитывать имущество, право на которое не зарегистрировано.</w:t>
      </w:r>
    </w:p>
    <w:p w:rsidR="00205DE3" w:rsidRPr="007C4018" w:rsidRDefault="00205DE3" w:rsidP="00913E0D">
      <w:pPr>
        <w:pStyle w:val="1"/>
        <w:spacing w:line="360" w:lineRule="auto"/>
        <w:rPr>
          <w:rFonts w:ascii="Times New Roman" w:hAnsi="Times New Roman"/>
          <w:sz w:val="20"/>
          <w:szCs w:val="20"/>
        </w:rPr>
      </w:pPr>
      <w:r>
        <w:rPr>
          <w:rFonts w:ascii="Times New Roman" w:hAnsi="Times New Roman"/>
          <w:sz w:val="28"/>
          <w:szCs w:val="28"/>
          <w:vertAlign w:val="superscript"/>
        </w:rPr>
        <w:t xml:space="preserve">9   </w:t>
      </w:r>
      <w:r w:rsidRPr="007C4018">
        <w:rPr>
          <w:rFonts w:ascii="Times New Roman" w:hAnsi="Times New Roman"/>
          <w:sz w:val="20"/>
          <w:szCs w:val="20"/>
        </w:rPr>
        <w:t>Письмо Минфина России</w:t>
      </w:r>
      <w:r w:rsidRPr="007C4018">
        <w:rPr>
          <w:sz w:val="20"/>
          <w:szCs w:val="20"/>
        </w:rPr>
        <w:t xml:space="preserve"> </w:t>
      </w:r>
      <w:r w:rsidRPr="007C4018">
        <w:rPr>
          <w:rFonts w:ascii="Times New Roman" w:hAnsi="Times New Roman"/>
          <w:sz w:val="20"/>
          <w:szCs w:val="20"/>
        </w:rPr>
        <w:t>от 27 июня 2006 г. N 03-06-01-02/28</w:t>
      </w:r>
    </w:p>
    <w:p w:rsidR="00205DE3" w:rsidRPr="008E329A" w:rsidRDefault="00205DE3" w:rsidP="00913E0D">
      <w:pPr>
        <w:pStyle w:val="1"/>
        <w:spacing w:line="360" w:lineRule="auto"/>
        <w:rPr>
          <w:rFonts w:ascii="Times New Roman" w:hAnsi="Times New Roman"/>
          <w:sz w:val="28"/>
          <w:szCs w:val="28"/>
        </w:rPr>
      </w:pPr>
      <w:r>
        <w:rPr>
          <w:rFonts w:ascii="Times New Roman" w:hAnsi="Times New Roman"/>
          <w:sz w:val="28"/>
          <w:szCs w:val="28"/>
          <w:vertAlign w:val="superscript"/>
        </w:rPr>
        <w:t>10</w:t>
      </w:r>
      <w:r w:rsidRPr="008E329A">
        <w:t xml:space="preserve"> </w:t>
      </w:r>
      <w:r>
        <w:rPr>
          <w:rFonts w:ascii="Times New Roman" w:hAnsi="Times New Roman"/>
          <w:sz w:val="28"/>
          <w:szCs w:val="28"/>
          <w:vertAlign w:val="superscript"/>
        </w:rPr>
        <w:t xml:space="preserve">Письмо Минфина </w:t>
      </w:r>
      <w:r w:rsidRPr="008E329A">
        <w:rPr>
          <w:rFonts w:ascii="Times New Roman" w:hAnsi="Times New Roman"/>
          <w:sz w:val="28"/>
          <w:szCs w:val="28"/>
          <w:vertAlign w:val="superscript"/>
        </w:rPr>
        <w:t>от 6 сентября 2006 г. N 03-06-01-02/35</w:t>
      </w:r>
    </w:p>
    <w:p w:rsidR="00205DE3" w:rsidRPr="00913E0D" w:rsidRDefault="00205DE3" w:rsidP="00913E0D">
      <w:pPr>
        <w:pStyle w:val="1"/>
        <w:spacing w:line="360" w:lineRule="auto"/>
        <w:rPr>
          <w:rFonts w:ascii="Times New Roman" w:hAnsi="Times New Roman"/>
          <w:sz w:val="28"/>
          <w:szCs w:val="28"/>
        </w:rPr>
      </w:pPr>
      <w:r>
        <w:rPr>
          <w:rFonts w:ascii="Times New Roman" w:hAnsi="Times New Roman"/>
          <w:sz w:val="28"/>
          <w:szCs w:val="28"/>
        </w:rPr>
        <w:t xml:space="preserve">      </w:t>
      </w:r>
      <w:r w:rsidRPr="00913E0D">
        <w:rPr>
          <w:rFonts w:ascii="Times New Roman" w:hAnsi="Times New Roman"/>
          <w:sz w:val="28"/>
          <w:szCs w:val="28"/>
        </w:rPr>
        <w:t>Согласно пункту 4 ПБУ 6/01</w:t>
      </w:r>
      <w:r>
        <w:rPr>
          <w:rFonts w:ascii="Times New Roman" w:hAnsi="Times New Roman"/>
          <w:sz w:val="28"/>
          <w:szCs w:val="28"/>
          <w:vertAlign w:val="superscript"/>
        </w:rPr>
        <w:t>11</w:t>
      </w:r>
      <w:r w:rsidRPr="00913E0D">
        <w:rPr>
          <w:rFonts w:ascii="Times New Roman" w:hAnsi="Times New Roman"/>
          <w:sz w:val="28"/>
          <w:szCs w:val="28"/>
        </w:rPr>
        <w:t>, имущество принимают к бухучету в качестве основного средства при одновременном выполнении следующих условий:</w:t>
      </w:r>
    </w:p>
    <w:p w:rsidR="00205DE3" w:rsidRPr="00913E0D" w:rsidRDefault="00205DE3" w:rsidP="00913E0D">
      <w:pPr>
        <w:pStyle w:val="1"/>
        <w:spacing w:line="360" w:lineRule="auto"/>
        <w:rPr>
          <w:rFonts w:ascii="Times New Roman" w:hAnsi="Times New Roman"/>
          <w:sz w:val="28"/>
          <w:szCs w:val="28"/>
        </w:rPr>
      </w:pPr>
      <w:r w:rsidRPr="00913E0D">
        <w:rPr>
          <w:rFonts w:ascii="Times New Roman" w:hAnsi="Times New Roman"/>
          <w:sz w:val="28"/>
          <w:szCs w:val="28"/>
        </w:rPr>
        <w:t>- объект предназначен для использования в производстве продукции, при выполнении работ или оказании услуг, для управленческих нужд либо для предоставления за плату во временное пользование;</w:t>
      </w:r>
    </w:p>
    <w:p w:rsidR="00205DE3" w:rsidRPr="00913E0D" w:rsidRDefault="00205DE3" w:rsidP="00913E0D">
      <w:pPr>
        <w:pStyle w:val="1"/>
        <w:spacing w:line="360" w:lineRule="auto"/>
        <w:rPr>
          <w:rFonts w:ascii="Times New Roman" w:hAnsi="Times New Roman"/>
          <w:sz w:val="28"/>
          <w:szCs w:val="28"/>
        </w:rPr>
      </w:pPr>
      <w:r w:rsidRPr="00913E0D">
        <w:rPr>
          <w:rFonts w:ascii="Times New Roman" w:hAnsi="Times New Roman"/>
          <w:sz w:val="28"/>
          <w:szCs w:val="28"/>
        </w:rPr>
        <w:t>- объект будет использоваться в течение длительного времени (свыше 12 месяцев или обычного операционного цикла, если он превышает 12 месяцев);</w:t>
      </w:r>
    </w:p>
    <w:p w:rsidR="00205DE3" w:rsidRPr="00913E0D" w:rsidRDefault="00205DE3" w:rsidP="00913E0D">
      <w:pPr>
        <w:pStyle w:val="1"/>
        <w:spacing w:line="360" w:lineRule="auto"/>
        <w:rPr>
          <w:rFonts w:ascii="Times New Roman" w:hAnsi="Times New Roman"/>
          <w:sz w:val="28"/>
          <w:szCs w:val="28"/>
        </w:rPr>
      </w:pPr>
      <w:r w:rsidRPr="00913E0D">
        <w:rPr>
          <w:rFonts w:ascii="Times New Roman" w:hAnsi="Times New Roman"/>
          <w:sz w:val="28"/>
          <w:szCs w:val="28"/>
        </w:rPr>
        <w:t>- организация не предполагает последующую перепродажу данного объекта;</w:t>
      </w:r>
    </w:p>
    <w:p w:rsidR="00205DE3" w:rsidRPr="00913E0D" w:rsidRDefault="00205DE3" w:rsidP="00913E0D">
      <w:pPr>
        <w:pStyle w:val="1"/>
        <w:spacing w:line="360" w:lineRule="auto"/>
        <w:rPr>
          <w:rFonts w:ascii="Times New Roman" w:hAnsi="Times New Roman"/>
          <w:sz w:val="28"/>
          <w:szCs w:val="28"/>
        </w:rPr>
      </w:pPr>
      <w:r w:rsidRPr="00913E0D">
        <w:rPr>
          <w:rFonts w:ascii="Times New Roman" w:hAnsi="Times New Roman"/>
          <w:sz w:val="28"/>
          <w:szCs w:val="28"/>
        </w:rPr>
        <w:t>- объект способен приносить экономические выгоды (доход) в будущем.</w:t>
      </w:r>
    </w:p>
    <w:p w:rsidR="00205DE3" w:rsidRPr="00913E0D" w:rsidRDefault="00205DE3" w:rsidP="00913E0D">
      <w:pPr>
        <w:pStyle w:val="1"/>
        <w:spacing w:line="360" w:lineRule="auto"/>
        <w:rPr>
          <w:rFonts w:ascii="Times New Roman" w:hAnsi="Times New Roman"/>
          <w:sz w:val="28"/>
          <w:szCs w:val="28"/>
        </w:rPr>
      </w:pPr>
      <w:r w:rsidRPr="00913E0D">
        <w:rPr>
          <w:rFonts w:ascii="Times New Roman" w:hAnsi="Times New Roman"/>
          <w:sz w:val="28"/>
          <w:szCs w:val="28"/>
        </w:rPr>
        <w:t>Если не будет соблюдено хотя бы одно из перечисленных условий, в состав основных средств актив включать нельзя.</w:t>
      </w:r>
    </w:p>
    <w:p w:rsidR="00205DE3" w:rsidRPr="00913E0D" w:rsidRDefault="00205DE3" w:rsidP="00913E0D">
      <w:pPr>
        <w:pStyle w:val="1"/>
        <w:spacing w:line="360" w:lineRule="auto"/>
        <w:rPr>
          <w:rFonts w:ascii="Times New Roman" w:hAnsi="Times New Roman"/>
          <w:sz w:val="28"/>
          <w:szCs w:val="28"/>
        </w:rPr>
      </w:pPr>
    </w:p>
    <w:p w:rsidR="00205DE3" w:rsidRDefault="00205DE3" w:rsidP="00913E0D">
      <w:pPr>
        <w:pStyle w:val="1"/>
        <w:spacing w:line="360" w:lineRule="auto"/>
        <w:rPr>
          <w:rFonts w:ascii="Times New Roman" w:hAnsi="Times New Roman"/>
          <w:sz w:val="28"/>
          <w:szCs w:val="28"/>
        </w:rPr>
      </w:pPr>
      <w:r>
        <w:rPr>
          <w:rFonts w:ascii="Times New Roman" w:hAnsi="Times New Roman"/>
          <w:sz w:val="28"/>
          <w:szCs w:val="28"/>
        </w:rPr>
        <w:t xml:space="preserve">        Решением от 17 октября 2009</w:t>
      </w:r>
      <w:r w:rsidRPr="00913E0D">
        <w:rPr>
          <w:rFonts w:ascii="Times New Roman" w:hAnsi="Times New Roman"/>
          <w:sz w:val="28"/>
          <w:szCs w:val="28"/>
        </w:rPr>
        <w:t xml:space="preserve"> г. N 8464/07 Высший арбитражный суд РФ отказался признать упомянутое письмо Минфина недействующим. Впрочем, компания на этом не остановилась, подав заявление о пересмотре решения высших судей в порядке надзора. Однако в недавнем определении коллегия высших судей не обнаружила оснований для передачи дела в Президиум ВАС, подтвердив правильность выводов суда первой инстанции ВАС. В частности, о том, что для признания имущества основным средством достаточно его обладания признаками, которые уста</w:t>
      </w:r>
      <w:r>
        <w:rPr>
          <w:rFonts w:ascii="Times New Roman" w:hAnsi="Times New Roman"/>
          <w:sz w:val="28"/>
          <w:szCs w:val="28"/>
        </w:rPr>
        <w:t xml:space="preserve">новлены пунктом 4 ПБУ 6/01. </w:t>
      </w:r>
      <w:r w:rsidRPr="00913E0D">
        <w:rPr>
          <w:rFonts w:ascii="Times New Roman" w:hAnsi="Times New Roman"/>
          <w:sz w:val="28"/>
          <w:szCs w:val="28"/>
        </w:rPr>
        <w:t>А факт отсутствия госрегистрации права собственности из-за того, что фирма затягивает с подачей соответствующих документов, не освобождает ее от уплаты налога на имущество по спорному объекту. Причем коллегия указала, что иное толкование статьи 374 НК РФ приводило бы к неравноправию налогоплательщиков, создавая условия для получения некоторыми из них необоснованной налоговой выгоды там, где остальные исправно рассчитываются с бюджетом</w:t>
      </w:r>
      <w:r>
        <w:rPr>
          <w:rFonts w:ascii="Times New Roman" w:hAnsi="Times New Roman"/>
          <w:sz w:val="28"/>
          <w:szCs w:val="28"/>
          <w:vertAlign w:val="superscript"/>
        </w:rPr>
        <w:t>12</w:t>
      </w:r>
      <w:r>
        <w:rPr>
          <w:rFonts w:ascii="Times New Roman" w:hAnsi="Times New Roman"/>
          <w:sz w:val="28"/>
          <w:szCs w:val="28"/>
        </w:rPr>
        <w:t>.</w:t>
      </w:r>
    </w:p>
    <w:p w:rsidR="00205DE3" w:rsidRPr="006D051F" w:rsidRDefault="00205DE3" w:rsidP="00913E0D">
      <w:pPr>
        <w:pStyle w:val="1"/>
        <w:spacing w:line="360" w:lineRule="auto"/>
        <w:rPr>
          <w:rFonts w:ascii="Times New Roman" w:hAnsi="Times New Roman"/>
          <w:sz w:val="20"/>
          <w:szCs w:val="20"/>
        </w:rPr>
      </w:pPr>
      <w:r>
        <w:rPr>
          <w:rFonts w:ascii="Times New Roman" w:hAnsi="Times New Roman"/>
          <w:sz w:val="28"/>
          <w:szCs w:val="28"/>
          <w:vertAlign w:val="superscript"/>
        </w:rPr>
        <w:t xml:space="preserve">11 </w:t>
      </w:r>
      <w:r w:rsidRPr="006D051F">
        <w:rPr>
          <w:rFonts w:ascii="Times New Roman" w:hAnsi="Times New Roman"/>
          <w:sz w:val="20"/>
          <w:szCs w:val="20"/>
        </w:rPr>
        <w:t>Утверждено приказом Минфина России от 30 марта 2001 г. N 26н.</w:t>
      </w:r>
    </w:p>
    <w:p w:rsidR="00205DE3" w:rsidRDefault="00205DE3" w:rsidP="00913E0D">
      <w:pPr>
        <w:pStyle w:val="1"/>
        <w:spacing w:line="360" w:lineRule="auto"/>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vertAlign w:val="superscript"/>
        </w:rPr>
        <w:t xml:space="preserve">12 </w:t>
      </w:r>
      <w:r w:rsidRPr="006D051F">
        <w:rPr>
          <w:rFonts w:ascii="Times New Roman" w:hAnsi="Times New Roman"/>
          <w:sz w:val="20"/>
          <w:szCs w:val="20"/>
        </w:rPr>
        <w:t xml:space="preserve">Определение ВАС РФ </w:t>
      </w:r>
      <w:r>
        <w:rPr>
          <w:rFonts w:ascii="Times New Roman" w:hAnsi="Times New Roman"/>
          <w:sz w:val="20"/>
          <w:szCs w:val="20"/>
        </w:rPr>
        <w:t>от 14 февраля 2009 г. N 758/09</w:t>
      </w:r>
    </w:p>
    <w:p w:rsidR="00205DE3" w:rsidRPr="008F55A9" w:rsidRDefault="00205DE3" w:rsidP="008F55A9">
      <w:pPr>
        <w:pStyle w:val="1"/>
        <w:spacing w:line="360" w:lineRule="auto"/>
        <w:rPr>
          <w:rFonts w:ascii="Times New Roman" w:hAnsi="Times New Roman"/>
          <w:sz w:val="28"/>
          <w:szCs w:val="28"/>
        </w:rPr>
      </w:pPr>
      <w:r>
        <w:rPr>
          <w:rFonts w:ascii="Times New Roman" w:hAnsi="Times New Roman"/>
          <w:sz w:val="28"/>
          <w:szCs w:val="28"/>
        </w:rPr>
        <w:t xml:space="preserve">       Казалось бы, уже можно подводить итоги и двух</w:t>
      </w:r>
      <w:r w:rsidRPr="006D051F">
        <w:t xml:space="preserve"> </w:t>
      </w:r>
      <w:r w:rsidRPr="006D051F">
        <w:rPr>
          <w:rFonts w:ascii="Times New Roman" w:hAnsi="Times New Roman"/>
          <w:sz w:val="28"/>
          <w:szCs w:val="28"/>
        </w:rPr>
        <w:t>мнений по вопросу имуществен</w:t>
      </w:r>
      <w:r>
        <w:rPr>
          <w:rFonts w:ascii="Times New Roman" w:hAnsi="Times New Roman"/>
          <w:sz w:val="28"/>
          <w:szCs w:val="28"/>
        </w:rPr>
        <w:t xml:space="preserve">ного налогообложения объекта строительства быть не может, но в прошлом году ФАС </w:t>
      </w:r>
      <w:r w:rsidRPr="008F55A9">
        <w:rPr>
          <w:rFonts w:ascii="Times New Roman" w:hAnsi="Times New Roman"/>
          <w:sz w:val="28"/>
          <w:szCs w:val="28"/>
        </w:rPr>
        <w:t>Волго-Вятского округа</w:t>
      </w:r>
      <w:r>
        <w:rPr>
          <w:rFonts w:ascii="Times New Roman" w:hAnsi="Times New Roman"/>
          <w:sz w:val="28"/>
          <w:szCs w:val="28"/>
        </w:rPr>
        <w:t xml:space="preserve"> в своем Постановлении</w:t>
      </w:r>
      <w:r>
        <w:rPr>
          <w:rFonts w:ascii="Times New Roman" w:hAnsi="Times New Roman"/>
          <w:sz w:val="28"/>
          <w:szCs w:val="28"/>
          <w:vertAlign w:val="superscript"/>
        </w:rPr>
        <w:t>13</w:t>
      </w:r>
      <w:r>
        <w:rPr>
          <w:rFonts w:ascii="Times New Roman" w:hAnsi="Times New Roman"/>
          <w:sz w:val="28"/>
          <w:szCs w:val="28"/>
        </w:rPr>
        <w:t xml:space="preserve"> принял противоположную точку зрения, ссылаясь на пункт</w:t>
      </w:r>
      <w:r w:rsidRPr="008F55A9">
        <w:rPr>
          <w:rFonts w:ascii="Times New Roman" w:hAnsi="Times New Roman"/>
          <w:sz w:val="28"/>
          <w:szCs w:val="28"/>
        </w:rPr>
        <w:t xml:space="preserve"> 41 Положения по ведению бухгалтерского учета и бухгалтерской отчетности в Российской Федерации</w:t>
      </w:r>
      <w:r>
        <w:rPr>
          <w:rFonts w:ascii="Times New Roman" w:hAnsi="Times New Roman"/>
          <w:sz w:val="28"/>
          <w:szCs w:val="28"/>
          <w:vertAlign w:val="superscript"/>
        </w:rPr>
        <w:t>14</w:t>
      </w:r>
      <w:r w:rsidRPr="008F55A9">
        <w:rPr>
          <w:rFonts w:ascii="Times New Roman" w:hAnsi="Times New Roman"/>
          <w:sz w:val="28"/>
          <w:szCs w:val="28"/>
        </w:rPr>
        <w:t>, к незавершенным капитальным вложениям относятся не оформленные актами приемки-передачи основных средств и иными документами (включая документы, подтверждающие государственную регистрацию объектов недвижимости в установленных законодательством случаях) затраты на строительно-монтажные работы, приобретение зданий, оборудования, транспортных средств, инструмента</w:t>
      </w:r>
      <w:r>
        <w:rPr>
          <w:rFonts w:ascii="Times New Roman" w:hAnsi="Times New Roman"/>
          <w:sz w:val="28"/>
          <w:szCs w:val="28"/>
        </w:rPr>
        <w:t xml:space="preserve"> и другие.</w:t>
      </w:r>
    </w:p>
    <w:p w:rsidR="00205DE3" w:rsidRPr="008F55A9" w:rsidRDefault="00205DE3" w:rsidP="008F55A9">
      <w:pPr>
        <w:pStyle w:val="1"/>
        <w:spacing w:line="360" w:lineRule="auto"/>
        <w:rPr>
          <w:rFonts w:ascii="Times New Roman" w:hAnsi="Times New Roman"/>
          <w:sz w:val="28"/>
          <w:szCs w:val="28"/>
        </w:rPr>
      </w:pPr>
      <w:r>
        <w:rPr>
          <w:rFonts w:ascii="Times New Roman" w:hAnsi="Times New Roman"/>
          <w:sz w:val="28"/>
          <w:szCs w:val="28"/>
        </w:rPr>
        <w:t xml:space="preserve">      </w:t>
      </w:r>
      <w:r w:rsidRPr="008F55A9">
        <w:rPr>
          <w:rFonts w:ascii="Times New Roman" w:hAnsi="Times New Roman"/>
          <w:sz w:val="28"/>
          <w:szCs w:val="28"/>
        </w:rPr>
        <w:t>Объекты капитального строительства, находящиеся во временной эксплуатации, до ввода их в постоянную эксплуатацию отражаются как незавершенные капитальные вложения.</w:t>
      </w:r>
    </w:p>
    <w:p w:rsidR="00205DE3" w:rsidRDefault="00205DE3" w:rsidP="008F55A9">
      <w:pPr>
        <w:pStyle w:val="1"/>
        <w:spacing w:line="360" w:lineRule="auto"/>
        <w:rPr>
          <w:rFonts w:ascii="Times New Roman" w:hAnsi="Times New Roman"/>
          <w:sz w:val="28"/>
          <w:szCs w:val="28"/>
        </w:rPr>
      </w:pPr>
      <w:r>
        <w:rPr>
          <w:rFonts w:ascii="Times New Roman" w:hAnsi="Times New Roman"/>
          <w:sz w:val="28"/>
          <w:szCs w:val="28"/>
        </w:rPr>
        <w:t xml:space="preserve">      </w:t>
      </w:r>
      <w:r w:rsidRPr="008F55A9">
        <w:rPr>
          <w:rFonts w:ascii="Times New Roman" w:hAnsi="Times New Roman"/>
          <w:sz w:val="28"/>
          <w:szCs w:val="28"/>
        </w:rPr>
        <w:t>Таким образом, нормы законодательства о бухгалтерском учете предусматривают учет основных средств не ранее подачи документов для государственной регистрации права собственности на объекты недвижимости.</w:t>
      </w:r>
      <w:r>
        <w:rPr>
          <w:rFonts w:ascii="Times New Roman" w:hAnsi="Times New Roman"/>
          <w:sz w:val="28"/>
          <w:szCs w:val="28"/>
        </w:rPr>
        <w:t xml:space="preserve"> </w:t>
      </w:r>
    </w:p>
    <w:p w:rsidR="00205DE3" w:rsidRDefault="00205DE3" w:rsidP="008F55A9">
      <w:pPr>
        <w:pStyle w:val="1"/>
        <w:spacing w:line="360" w:lineRule="auto"/>
        <w:rPr>
          <w:rFonts w:ascii="Times New Roman" w:hAnsi="Times New Roman"/>
          <w:sz w:val="28"/>
          <w:szCs w:val="28"/>
        </w:rPr>
      </w:pPr>
      <w:r>
        <w:rPr>
          <w:rFonts w:ascii="Times New Roman" w:hAnsi="Times New Roman"/>
          <w:sz w:val="28"/>
          <w:szCs w:val="28"/>
        </w:rPr>
        <w:t xml:space="preserve">      Однако это лишь исключение из общего правила. А в дальнейшем, оно вообще перестанет быть возможным в связи с определением ВАС 20 декабря 2009 г. N 758/09.</w:t>
      </w:r>
    </w:p>
    <w:p w:rsidR="00205DE3" w:rsidRDefault="009C638D" w:rsidP="008F55A9">
      <w:pPr>
        <w:pStyle w:val="1"/>
        <w:spacing w:line="360" w:lineRule="auto"/>
        <w:rPr>
          <w:rFonts w:ascii="Times New Roman" w:hAnsi="Times New Roman"/>
          <w:sz w:val="28"/>
          <w:szCs w:val="28"/>
        </w:rPr>
      </w:pPr>
      <w:r>
        <w:rPr>
          <w:noProof/>
          <w:lang w:eastAsia="ru-RU"/>
        </w:rPr>
        <w:pict>
          <v:line id="Прямая соединительная линия 6" o:spid="_x0000_s1030" style="position:absolute;flip:y;z-index:251659776;visibility:visible" from=".7pt,164.7pt" to="476.55pt,1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" strokecolor="#4579b8"/>
        </w:pict>
      </w:r>
      <w:r w:rsidR="00205DE3">
        <w:rPr>
          <w:rFonts w:ascii="Times New Roman" w:hAnsi="Times New Roman"/>
          <w:sz w:val="28"/>
          <w:szCs w:val="28"/>
        </w:rPr>
        <w:t xml:space="preserve">      </w:t>
      </w:r>
      <w:r w:rsidR="00205DE3" w:rsidRPr="00C67300">
        <w:rPr>
          <w:rFonts w:ascii="Times New Roman" w:hAnsi="Times New Roman"/>
          <w:sz w:val="28"/>
          <w:szCs w:val="28"/>
        </w:rPr>
        <w:t>Итак, воп</w:t>
      </w:r>
      <w:r w:rsidR="00205DE3">
        <w:rPr>
          <w:rFonts w:ascii="Times New Roman" w:hAnsi="Times New Roman"/>
          <w:sz w:val="28"/>
          <w:szCs w:val="28"/>
        </w:rPr>
        <w:t xml:space="preserve">рос налогообложения объектов </w:t>
      </w:r>
      <w:r w:rsidR="00205DE3" w:rsidRPr="00C67300">
        <w:rPr>
          <w:rFonts w:ascii="Times New Roman" w:hAnsi="Times New Roman"/>
          <w:sz w:val="28"/>
          <w:szCs w:val="28"/>
        </w:rPr>
        <w:t>строительства с незарегистрированным правом собственности на сегодня можно считать решенным.</w:t>
      </w:r>
      <w:r w:rsidR="00205DE3">
        <w:rPr>
          <w:rFonts w:ascii="Times New Roman" w:hAnsi="Times New Roman"/>
          <w:sz w:val="28"/>
          <w:szCs w:val="28"/>
        </w:rPr>
        <w:t xml:space="preserve"> А </w:t>
      </w:r>
      <w:r w:rsidR="00205DE3" w:rsidRPr="00C67300">
        <w:rPr>
          <w:rFonts w:ascii="Times New Roman" w:hAnsi="Times New Roman"/>
          <w:sz w:val="28"/>
          <w:szCs w:val="28"/>
        </w:rPr>
        <w:t>арбитражная практика, которая сложилась на сегодня по данному вопросу, отрицательна для налогоплательщиков</w:t>
      </w:r>
      <w:r w:rsidR="00205DE3">
        <w:rPr>
          <w:rFonts w:ascii="Times New Roman" w:hAnsi="Times New Roman"/>
          <w:sz w:val="28"/>
          <w:szCs w:val="28"/>
        </w:rPr>
        <w:t>.</w:t>
      </w:r>
      <w:r w:rsidR="00205DE3" w:rsidRPr="00E339B8">
        <w:t xml:space="preserve"> </w:t>
      </w:r>
      <w:r w:rsidR="00205DE3" w:rsidRPr="00E339B8">
        <w:rPr>
          <w:rFonts w:ascii="Times New Roman" w:hAnsi="Times New Roman"/>
          <w:sz w:val="28"/>
          <w:szCs w:val="28"/>
        </w:rPr>
        <w:t>Таким образом, переводить недвижимость в состав основных средств, как и платить за нее имущественный налог, необходимо по факту ввода в эксплуатацию. В противном случае, инспекторы при проверке не только</w:t>
      </w:r>
      <w:r w:rsidR="00205DE3">
        <w:rPr>
          <w:rFonts w:ascii="Times New Roman" w:hAnsi="Times New Roman"/>
          <w:sz w:val="28"/>
          <w:szCs w:val="28"/>
        </w:rPr>
        <w:t xml:space="preserve"> доначислят наолог</w:t>
      </w:r>
    </w:p>
    <w:p w:rsidR="00205DE3" w:rsidRPr="00E339B8" w:rsidRDefault="00205DE3" w:rsidP="00913E0D">
      <w:pPr>
        <w:pStyle w:val="1"/>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vertAlign w:val="superscript"/>
        </w:rPr>
        <w:t>13</w:t>
      </w:r>
      <w:r w:rsidRPr="00C67300">
        <w:t xml:space="preserve"> </w:t>
      </w:r>
      <w:r>
        <w:rPr>
          <w:rFonts w:ascii="Times New Roman" w:hAnsi="Times New Roman"/>
          <w:sz w:val="28"/>
          <w:szCs w:val="28"/>
          <w:vertAlign w:val="superscript"/>
        </w:rPr>
        <w:t>П</w:t>
      </w:r>
      <w:r w:rsidRPr="00C67300">
        <w:rPr>
          <w:rFonts w:ascii="Times New Roman" w:hAnsi="Times New Roman"/>
          <w:sz w:val="28"/>
          <w:szCs w:val="28"/>
          <w:vertAlign w:val="superscript"/>
        </w:rPr>
        <w:t>остановление ФАС Волго-Вят</w:t>
      </w:r>
      <w:r>
        <w:rPr>
          <w:rFonts w:ascii="Times New Roman" w:hAnsi="Times New Roman"/>
          <w:sz w:val="28"/>
          <w:szCs w:val="28"/>
          <w:vertAlign w:val="superscript"/>
        </w:rPr>
        <w:t>ского округа от 20 сентября 2009</w:t>
      </w:r>
      <w:r w:rsidRPr="00C67300">
        <w:rPr>
          <w:rFonts w:ascii="Times New Roman" w:hAnsi="Times New Roman"/>
          <w:sz w:val="28"/>
          <w:szCs w:val="28"/>
          <w:vertAlign w:val="superscript"/>
        </w:rPr>
        <w:t xml:space="preserve"> г. N А43-30586/2006-35-962</w:t>
      </w:r>
    </w:p>
    <w:p w:rsidR="00205DE3" w:rsidRPr="005F72F3" w:rsidRDefault="00205DE3" w:rsidP="00913E0D">
      <w:pPr>
        <w:pStyle w:val="1"/>
        <w:spacing w:line="360" w:lineRule="auto"/>
        <w:rPr>
          <w:rFonts w:ascii="Times New Roman" w:hAnsi="Times New Roman"/>
          <w:sz w:val="28"/>
          <w:szCs w:val="28"/>
          <w:vertAlign w:val="superscript"/>
        </w:rPr>
      </w:pPr>
      <w:r>
        <w:rPr>
          <w:rFonts w:ascii="Times New Roman" w:hAnsi="Times New Roman"/>
          <w:sz w:val="28"/>
          <w:szCs w:val="28"/>
          <w:vertAlign w:val="superscript"/>
        </w:rPr>
        <w:t xml:space="preserve">14 Утвержден </w:t>
      </w:r>
      <w:r w:rsidRPr="00C67300">
        <w:rPr>
          <w:rFonts w:ascii="Times New Roman" w:hAnsi="Times New Roman"/>
          <w:sz w:val="28"/>
          <w:szCs w:val="28"/>
          <w:vertAlign w:val="superscript"/>
        </w:rPr>
        <w:t>приказом Министерства финансов Российской Федерации от 29.07.1998 N 34н</w:t>
      </w:r>
    </w:p>
    <w:p w:rsidR="00205DE3" w:rsidRDefault="00205DE3" w:rsidP="00913E0D">
      <w:pPr>
        <w:pStyle w:val="1"/>
        <w:spacing w:line="360" w:lineRule="auto"/>
        <w:rPr>
          <w:rFonts w:ascii="Times New Roman" w:hAnsi="Times New Roman"/>
          <w:sz w:val="28"/>
          <w:szCs w:val="28"/>
        </w:rPr>
      </w:pPr>
      <w:r w:rsidRPr="00913E0D">
        <w:rPr>
          <w:rFonts w:ascii="Times New Roman" w:hAnsi="Times New Roman"/>
          <w:sz w:val="28"/>
          <w:szCs w:val="28"/>
        </w:rPr>
        <w:t>на имущество, но и предъявят штрафные санкции.</w:t>
      </w:r>
    </w:p>
    <w:p w:rsidR="00205DE3" w:rsidRPr="00913E0D" w:rsidRDefault="00205DE3" w:rsidP="00913E0D">
      <w:pPr>
        <w:pStyle w:val="1"/>
        <w:spacing w:line="360" w:lineRule="auto"/>
        <w:rPr>
          <w:rFonts w:ascii="Times New Roman" w:hAnsi="Times New Roman"/>
          <w:sz w:val="28"/>
          <w:szCs w:val="28"/>
        </w:rPr>
      </w:pPr>
      <w:r>
        <w:rPr>
          <w:rFonts w:ascii="Times New Roman" w:hAnsi="Times New Roman"/>
          <w:sz w:val="28"/>
          <w:szCs w:val="28"/>
        </w:rPr>
        <w:t xml:space="preserve">        Н</w:t>
      </w:r>
      <w:r w:rsidRPr="00E339B8">
        <w:rPr>
          <w:rFonts w:ascii="Times New Roman" w:hAnsi="Times New Roman"/>
          <w:sz w:val="28"/>
          <w:szCs w:val="28"/>
        </w:rPr>
        <w:t>а мой взгляд,</w:t>
      </w:r>
      <w:r>
        <w:rPr>
          <w:rFonts w:ascii="Times New Roman" w:hAnsi="Times New Roman"/>
          <w:sz w:val="28"/>
          <w:szCs w:val="28"/>
        </w:rPr>
        <w:t xml:space="preserve"> остается нерешенным один вопрос и</w:t>
      </w:r>
      <w:r w:rsidRPr="00E339B8">
        <w:rPr>
          <w:rFonts w:ascii="Times New Roman" w:hAnsi="Times New Roman"/>
          <w:sz w:val="28"/>
          <w:szCs w:val="28"/>
        </w:rPr>
        <w:t xml:space="preserve"> налицо пробел в законодательстве: не конкретизирован срок</w:t>
      </w:r>
      <w:r>
        <w:rPr>
          <w:rFonts w:ascii="Times New Roman" w:hAnsi="Times New Roman"/>
          <w:sz w:val="28"/>
          <w:szCs w:val="28"/>
        </w:rPr>
        <w:t xml:space="preserve"> подачи документов на </w:t>
      </w:r>
      <w:r w:rsidRPr="00E339B8">
        <w:rPr>
          <w:rFonts w:ascii="Times New Roman" w:hAnsi="Times New Roman"/>
          <w:sz w:val="28"/>
          <w:szCs w:val="28"/>
        </w:rPr>
        <w:t xml:space="preserve"> </w:t>
      </w:r>
      <w:r>
        <w:rPr>
          <w:rFonts w:ascii="Times New Roman" w:hAnsi="Times New Roman"/>
          <w:sz w:val="28"/>
          <w:szCs w:val="28"/>
        </w:rPr>
        <w:t>государственную регистрацию прав</w:t>
      </w:r>
      <w:r w:rsidRPr="00E339B8">
        <w:rPr>
          <w:rFonts w:ascii="Times New Roman" w:hAnsi="Times New Roman"/>
          <w:sz w:val="28"/>
          <w:szCs w:val="28"/>
        </w:rPr>
        <w:t xml:space="preserve"> собственности на имущество. </w:t>
      </w:r>
      <w:r>
        <w:rPr>
          <w:rFonts w:ascii="Times New Roman" w:hAnsi="Times New Roman"/>
          <w:sz w:val="28"/>
          <w:szCs w:val="28"/>
        </w:rPr>
        <w:t xml:space="preserve">        Законодателю следовало бы четко определить этот срок, тем самым раз и навсегда разъяснить споры, возникающие по этому вопросу.</w:t>
      </w:r>
      <w:bookmarkStart w:id="0" w:name="_GoBack"/>
      <w:bookmarkEnd w:id="0"/>
    </w:p>
    <w:sectPr w:rsidR="00205DE3" w:rsidRPr="00913E0D" w:rsidSect="00B51ED7">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DE3" w:rsidRDefault="00205DE3" w:rsidP="00F84405">
      <w:pPr>
        <w:spacing w:after="0" w:line="240" w:lineRule="auto"/>
      </w:pPr>
      <w:r>
        <w:separator/>
      </w:r>
    </w:p>
  </w:endnote>
  <w:endnote w:type="continuationSeparator" w:id="0">
    <w:p w:rsidR="00205DE3" w:rsidRDefault="00205DE3" w:rsidP="00F84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DE3" w:rsidRDefault="00205DE3">
    <w:pPr>
      <w:pStyle w:val="a5"/>
      <w:jc w:val="right"/>
    </w:pPr>
    <w:r>
      <w:fldChar w:fldCharType="begin"/>
    </w:r>
    <w:r>
      <w:instrText>PAGE   \* MERGEFORMAT</w:instrText>
    </w:r>
    <w:r>
      <w:fldChar w:fldCharType="separate"/>
    </w:r>
    <w:r w:rsidR="002121E4">
      <w:rPr>
        <w:noProof/>
      </w:rPr>
      <w:t>1</w:t>
    </w:r>
    <w:r>
      <w:fldChar w:fldCharType="end"/>
    </w:r>
  </w:p>
  <w:p w:rsidR="00205DE3" w:rsidRDefault="00205D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DE3" w:rsidRDefault="00205DE3" w:rsidP="00F84405">
      <w:pPr>
        <w:spacing w:after="0" w:line="240" w:lineRule="auto"/>
      </w:pPr>
      <w:r>
        <w:separator/>
      </w:r>
    </w:p>
  </w:footnote>
  <w:footnote w:type="continuationSeparator" w:id="0">
    <w:p w:rsidR="00205DE3" w:rsidRDefault="00205DE3" w:rsidP="00F844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CB7"/>
    <w:rsid w:val="000053C8"/>
    <w:rsid w:val="00057A3E"/>
    <w:rsid w:val="001646B8"/>
    <w:rsid w:val="00205DE3"/>
    <w:rsid w:val="002121E4"/>
    <w:rsid w:val="00246A1D"/>
    <w:rsid w:val="003130E3"/>
    <w:rsid w:val="00375CB7"/>
    <w:rsid w:val="003A363E"/>
    <w:rsid w:val="003F0425"/>
    <w:rsid w:val="004F34BA"/>
    <w:rsid w:val="0052220A"/>
    <w:rsid w:val="005F72F3"/>
    <w:rsid w:val="00615B7E"/>
    <w:rsid w:val="00620DF5"/>
    <w:rsid w:val="00655523"/>
    <w:rsid w:val="006861B1"/>
    <w:rsid w:val="006B0BF5"/>
    <w:rsid w:val="006D051F"/>
    <w:rsid w:val="006D4B41"/>
    <w:rsid w:val="007171F7"/>
    <w:rsid w:val="00786646"/>
    <w:rsid w:val="007C4018"/>
    <w:rsid w:val="008E329A"/>
    <w:rsid w:val="008F55A9"/>
    <w:rsid w:val="00913E0D"/>
    <w:rsid w:val="009C4831"/>
    <w:rsid w:val="009C638D"/>
    <w:rsid w:val="00A45CBF"/>
    <w:rsid w:val="00A6508B"/>
    <w:rsid w:val="00B51ED7"/>
    <w:rsid w:val="00B56EAD"/>
    <w:rsid w:val="00C62670"/>
    <w:rsid w:val="00C67300"/>
    <w:rsid w:val="00C72B61"/>
    <w:rsid w:val="00C8277D"/>
    <w:rsid w:val="00C848DB"/>
    <w:rsid w:val="00D13151"/>
    <w:rsid w:val="00DB50EB"/>
    <w:rsid w:val="00E339B8"/>
    <w:rsid w:val="00E732BD"/>
    <w:rsid w:val="00ED088F"/>
    <w:rsid w:val="00EF073B"/>
    <w:rsid w:val="00F84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FBB29862-F9D0-4E9D-98D5-6DB5C0CB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ED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13E0D"/>
    <w:rPr>
      <w:rFonts w:eastAsia="Times New Roman"/>
      <w:sz w:val="22"/>
      <w:szCs w:val="22"/>
      <w:lang w:eastAsia="en-US"/>
    </w:rPr>
  </w:style>
  <w:style w:type="paragraph" w:styleId="a3">
    <w:name w:val="header"/>
    <w:basedOn w:val="a"/>
    <w:link w:val="a4"/>
    <w:rsid w:val="00F84405"/>
    <w:pPr>
      <w:tabs>
        <w:tab w:val="center" w:pos="4677"/>
        <w:tab w:val="right" w:pos="9355"/>
      </w:tabs>
      <w:spacing w:after="0" w:line="240" w:lineRule="auto"/>
    </w:pPr>
  </w:style>
  <w:style w:type="character" w:customStyle="1" w:styleId="a4">
    <w:name w:val="Верхний колонтитул Знак"/>
    <w:basedOn w:val="a0"/>
    <w:link w:val="a3"/>
    <w:locked/>
    <w:rsid w:val="00F84405"/>
    <w:rPr>
      <w:rFonts w:cs="Times New Roman"/>
    </w:rPr>
  </w:style>
  <w:style w:type="paragraph" w:styleId="a5">
    <w:name w:val="footer"/>
    <w:basedOn w:val="a"/>
    <w:link w:val="a6"/>
    <w:rsid w:val="00F84405"/>
    <w:pPr>
      <w:tabs>
        <w:tab w:val="center" w:pos="4677"/>
        <w:tab w:val="right" w:pos="9355"/>
      </w:tabs>
      <w:spacing w:after="0" w:line="240" w:lineRule="auto"/>
    </w:pPr>
  </w:style>
  <w:style w:type="character" w:customStyle="1" w:styleId="a6">
    <w:name w:val="Нижний колонтитул Знак"/>
    <w:basedOn w:val="a0"/>
    <w:link w:val="a5"/>
    <w:locked/>
    <w:rsid w:val="00F84405"/>
    <w:rPr>
      <w:rFonts w:cs="Times New Roman"/>
    </w:rPr>
  </w:style>
  <w:style w:type="character" w:styleId="a7">
    <w:name w:val="Hyperlink"/>
    <w:basedOn w:val="a0"/>
    <w:rsid w:val="00F8440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1749</Words>
  <Characters>9973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Ирина</dc:creator>
  <cp:keywords/>
  <dc:description/>
  <cp:lastModifiedBy>admin</cp:lastModifiedBy>
  <cp:revision>2</cp:revision>
  <dcterms:created xsi:type="dcterms:W3CDTF">2014-05-16T20:20:00Z</dcterms:created>
  <dcterms:modified xsi:type="dcterms:W3CDTF">2014-05-16T20:20:00Z</dcterms:modified>
</cp:coreProperties>
</file>