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3E8" w:rsidRPr="00B510D4" w:rsidRDefault="00BA73E8" w:rsidP="00C420D8">
      <w:pPr>
        <w:shd w:val="clear" w:color="auto" w:fill="FFFFFF"/>
        <w:tabs>
          <w:tab w:val="left" w:pos="720"/>
        </w:tabs>
        <w:spacing w:line="276" w:lineRule="auto"/>
        <w:rPr>
          <w:sz w:val="28"/>
          <w:szCs w:val="28"/>
        </w:rPr>
      </w:pPr>
      <w:r w:rsidRPr="00B510D4">
        <w:rPr>
          <w:sz w:val="28"/>
          <w:szCs w:val="28"/>
        </w:rPr>
        <w:t xml:space="preserve">Рег. № ______                                                                            </w:t>
      </w:r>
    </w:p>
    <w:p w:rsidR="00BA73E8" w:rsidRPr="00B510D4" w:rsidRDefault="00BA73E8" w:rsidP="00C420D8">
      <w:pPr>
        <w:shd w:val="clear" w:color="auto" w:fill="FFFFFF"/>
        <w:tabs>
          <w:tab w:val="left" w:pos="720"/>
        </w:tabs>
        <w:spacing w:line="276" w:lineRule="auto"/>
        <w:rPr>
          <w:sz w:val="28"/>
          <w:szCs w:val="28"/>
        </w:rPr>
      </w:pPr>
      <w:r w:rsidRPr="00B510D4">
        <w:rPr>
          <w:sz w:val="28"/>
          <w:szCs w:val="28"/>
        </w:rPr>
        <w:t>_____________</w:t>
      </w:r>
    </w:p>
    <w:p w:rsidR="00BA73E8" w:rsidRPr="00B510D4" w:rsidRDefault="00BA73E8" w:rsidP="00C420D8">
      <w:pPr>
        <w:shd w:val="clear" w:color="auto" w:fill="FFFFFF"/>
        <w:tabs>
          <w:tab w:val="left" w:pos="720"/>
        </w:tabs>
        <w:spacing w:line="276" w:lineRule="auto"/>
        <w:rPr>
          <w:sz w:val="20"/>
          <w:szCs w:val="20"/>
        </w:rPr>
      </w:pPr>
      <w:r w:rsidRPr="00B510D4">
        <w:rPr>
          <w:sz w:val="20"/>
          <w:szCs w:val="20"/>
        </w:rPr>
        <w:t xml:space="preserve">          (дата)</w:t>
      </w:r>
    </w:p>
    <w:p w:rsidR="00BA73E8" w:rsidRDefault="00BA73E8" w:rsidP="00C420D8">
      <w:pPr>
        <w:pStyle w:val="a9"/>
        <w:spacing w:line="276" w:lineRule="auto"/>
        <w:rPr>
          <w:b/>
        </w:rPr>
      </w:pPr>
    </w:p>
    <w:p w:rsidR="00BA73E8" w:rsidRDefault="00BA73E8" w:rsidP="00C420D8">
      <w:pPr>
        <w:pStyle w:val="a9"/>
        <w:spacing w:line="276" w:lineRule="auto"/>
        <w:rPr>
          <w:b/>
        </w:rPr>
      </w:pPr>
      <w:r w:rsidRPr="00914AF9">
        <w:rPr>
          <w:b/>
        </w:rPr>
        <w:t xml:space="preserve">МИНИСТЕРСТВО ОБРАЗОВАНИЯ </w:t>
      </w:r>
    </w:p>
    <w:p w:rsidR="00BA73E8" w:rsidRPr="00914AF9" w:rsidRDefault="00BA73E8" w:rsidP="00C420D8">
      <w:pPr>
        <w:pStyle w:val="a9"/>
        <w:spacing w:line="276" w:lineRule="auto"/>
        <w:rPr>
          <w:b/>
        </w:rPr>
      </w:pPr>
      <w:r w:rsidRPr="00914AF9">
        <w:rPr>
          <w:b/>
        </w:rPr>
        <w:t>РЕСПУБЛИКИ БЕЛАРУСЬ</w:t>
      </w:r>
    </w:p>
    <w:p w:rsidR="00BA73E8" w:rsidRDefault="00BA73E8" w:rsidP="00C420D8">
      <w:pPr>
        <w:pStyle w:val="a9"/>
        <w:spacing w:line="276" w:lineRule="auto"/>
        <w:rPr>
          <w:b/>
        </w:rPr>
      </w:pPr>
    </w:p>
    <w:p w:rsidR="00BA73E8" w:rsidRPr="00B510D4" w:rsidRDefault="00BA73E8" w:rsidP="00C420D8">
      <w:pPr>
        <w:spacing w:line="276" w:lineRule="auto"/>
        <w:jc w:val="center"/>
        <w:rPr>
          <w:b/>
          <w:sz w:val="32"/>
        </w:rPr>
      </w:pPr>
      <w:r w:rsidRPr="00B510D4">
        <w:rPr>
          <w:b/>
          <w:sz w:val="32"/>
        </w:rPr>
        <w:t>УО «ВИТЕБСКИЙ ГОСУДАРСТВЕННЫЙ УНИВЕРСИТЕТ</w:t>
      </w:r>
    </w:p>
    <w:p w:rsidR="00BA73E8" w:rsidRPr="00914AF9" w:rsidRDefault="00BA73E8" w:rsidP="00C420D8">
      <w:pPr>
        <w:pStyle w:val="2"/>
        <w:spacing w:line="276" w:lineRule="auto"/>
        <w:jc w:val="center"/>
        <w:rPr>
          <w:b/>
          <w:sz w:val="32"/>
        </w:rPr>
      </w:pPr>
      <w:r w:rsidRPr="00914AF9">
        <w:rPr>
          <w:b/>
          <w:sz w:val="32"/>
        </w:rPr>
        <w:t>ИМ. П.М.МАШЕРОВА»</w:t>
      </w:r>
    </w:p>
    <w:p w:rsidR="00BA73E8" w:rsidRPr="00914AF9" w:rsidRDefault="00BA73E8" w:rsidP="00C420D8">
      <w:pPr>
        <w:pStyle w:val="2"/>
        <w:spacing w:line="276" w:lineRule="auto"/>
        <w:jc w:val="center"/>
        <w:rPr>
          <w:b/>
          <w:sz w:val="32"/>
        </w:rPr>
      </w:pPr>
      <w:r w:rsidRPr="00914AF9">
        <w:rPr>
          <w:b/>
          <w:sz w:val="32"/>
        </w:rPr>
        <w:t>ЮРИДИЧЕСКИЙ ФАКУЛЬТЕТ</w:t>
      </w:r>
    </w:p>
    <w:p w:rsidR="00BA73E8" w:rsidRPr="00914AF9" w:rsidRDefault="00BA73E8" w:rsidP="00C420D8">
      <w:pPr>
        <w:pStyle w:val="2"/>
        <w:spacing w:line="276" w:lineRule="auto"/>
        <w:jc w:val="center"/>
        <w:rPr>
          <w:b/>
          <w:i/>
          <w:sz w:val="32"/>
        </w:rPr>
      </w:pPr>
      <w:r w:rsidRPr="00914AF9">
        <w:rPr>
          <w:b/>
          <w:i/>
          <w:sz w:val="32"/>
        </w:rPr>
        <w:t xml:space="preserve">КАФЕДРА </w:t>
      </w:r>
      <w:r>
        <w:rPr>
          <w:b/>
          <w:i/>
          <w:sz w:val="32"/>
        </w:rPr>
        <w:t xml:space="preserve">ГРАЖДАНСКОГО </w:t>
      </w:r>
      <w:r w:rsidRPr="00914AF9">
        <w:rPr>
          <w:b/>
          <w:i/>
          <w:sz w:val="32"/>
        </w:rPr>
        <w:t xml:space="preserve"> ПРАВА И </w:t>
      </w:r>
      <w:r>
        <w:rPr>
          <w:b/>
          <w:i/>
          <w:sz w:val="32"/>
        </w:rPr>
        <w:t>ГРАЖДАНСКОГО</w:t>
      </w:r>
      <w:r w:rsidRPr="00914AF9">
        <w:rPr>
          <w:b/>
          <w:i/>
          <w:sz w:val="32"/>
        </w:rPr>
        <w:t xml:space="preserve"> ПРОЦЕССА</w:t>
      </w:r>
    </w:p>
    <w:p w:rsidR="00BA73E8" w:rsidRDefault="00BA73E8" w:rsidP="00C420D8">
      <w:pPr>
        <w:pStyle w:val="2"/>
        <w:spacing w:line="276" w:lineRule="auto"/>
        <w:jc w:val="center"/>
        <w:rPr>
          <w:b/>
          <w:sz w:val="32"/>
        </w:rPr>
      </w:pPr>
    </w:p>
    <w:p w:rsidR="00BA73E8" w:rsidRPr="00914AF9" w:rsidRDefault="00BA73E8" w:rsidP="00C420D8">
      <w:pPr>
        <w:pStyle w:val="2"/>
        <w:spacing w:line="276" w:lineRule="auto"/>
        <w:jc w:val="center"/>
        <w:rPr>
          <w:rFonts w:ascii="Bookman Old Style" w:hAnsi="Bookman Old Style"/>
          <w:i/>
          <w:sz w:val="52"/>
          <w:szCs w:val="48"/>
        </w:rPr>
      </w:pPr>
      <w:r w:rsidRPr="00914AF9">
        <w:rPr>
          <w:rFonts w:ascii="Bookman Old Style" w:hAnsi="Bookman Old Style"/>
          <w:i/>
          <w:sz w:val="52"/>
          <w:szCs w:val="48"/>
        </w:rPr>
        <w:t>КОНТРОЛЬНАЯ РАБОТА</w:t>
      </w:r>
    </w:p>
    <w:p w:rsidR="00BA73E8" w:rsidRPr="00914AF9" w:rsidRDefault="00BA73E8" w:rsidP="00C420D8">
      <w:pPr>
        <w:pStyle w:val="2"/>
        <w:spacing w:line="276" w:lineRule="auto"/>
        <w:jc w:val="center"/>
        <w:rPr>
          <w:rFonts w:ascii="Bookman Old Style" w:hAnsi="Bookman Old Style"/>
          <w:i/>
          <w:sz w:val="44"/>
        </w:rPr>
      </w:pPr>
      <w:r w:rsidRPr="00914AF9">
        <w:rPr>
          <w:rFonts w:ascii="Bookman Old Style" w:hAnsi="Bookman Old Style"/>
          <w:sz w:val="48"/>
        </w:rPr>
        <w:t>по курсу: «</w:t>
      </w:r>
      <w:r>
        <w:rPr>
          <w:rFonts w:ascii="Bookman Old Style" w:hAnsi="Bookman Old Style"/>
          <w:i/>
          <w:sz w:val="44"/>
        </w:rPr>
        <w:t>Таможенное</w:t>
      </w:r>
      <w:r w:rsidRPr="00B510D4">
        <w:rPr>
          <w:rFonts w:ascii="Bookman Old Style" w:hAnsi="Bookman Old Style"/>
          <w:i/>
          <w:sz w:val="44"/>
        </w:rPr>
        <w:t xml:space="preserve"> право</w:t>
      </w:r>
      <w:r w:rsidRPr="00914AF9">
        <w:rPr>
          <w:rFonts w:ascii="Bookman Old Style" w:hAnsi="Bookman Old Style"/>
          <w:i/>
          <w:sz w:val="44"/>
        </w:rPr>
        <w:t>»</w:t>
      </w:r>
    </w:p>
    <w:p w:rsidR="00BA73E8" w:rsidRPr="00A37B7C" w:rsidRDefault="00BA73E8" w:rsidP="00C420D8">
      <w:pPr>
        <w:pStyle w:val="2"/>
        <w:spacing w:line="276" w:lineRule="auto"/>
        <w:jc w:val="center"/>
        <w:rPr>
          <w:rFonts w:ascii="Bookman Old Style" w:hAnsi="Bookman Old Style"/>
          <w:b/>
        </w:rPr>
      </w:pPr>
    </w:p>
    <w:p w:rsidR="00BA73E8" w:rsidRPr="00B510D4" w:rsidRDefault="00BA73E8" w:rsidP="00C420D8">
      <w:pPr>
        <w:spacing w:line="276" w:lineRule="auto"/>
        <w:ind w:left="540"/>
        <w:jc w:val="center"/>
        <w:rPr>
          <w:b/>
          <w:i/>
          <w:sz w:val="48"/>
          <w:szCs w:val="32"/>
        </w:rPr>
      </w:pPr>
    </w:p>
    <w:p w:rsidR="00BA73E8" w:rsidRPr="006501AE" w:rsidRDefault="00BA73E8" w:rsidP="00C420D8">
      <w:pPr>
        <w:spacing w:line="276" w:lineRule="auto"/>
        <w:ind w:left="540"/>
        <w:jc w:val="center"/>
        <w:rPr>
          <w:sz w:val="44"/>
          <w:szCs w:val="52"/>
        </w:rPr>
      </w:pPr>
      <w:r w:rsidRPr="006501AE">
        <w:rPr>
          <w:i/>
          <w:sz w:val="40"/>
          <w:szCs w:val="32"/>
        </w:rPr>
        <w:t xml:space="preserve">(ВАРИАНТ № </w:t>
      </w:r>
      <w:r>
        <w:rPr>
          <w:i/>
          <w:sz w:val="40"/>
          <w:szCs w:val="32"/>
        </w:rPr>
        <w:t>8</w:t>
      </w:r>
      <w:r w:rsidRPr="006501AE">
        <w:rPr>
          <w:i/>
          <w:sz w:val="40"/>
          <w:szCs w:val="32"/>
        </w:rPr>
        <w:t>)</w:t>
      </w:r>
    </w:p>
    <w:p w:rsidR="00BA73E8" w:rsidRDefault="00BA73E8" w:rsidP="00C420D8">
      <w:pPr>
        <w:tabs>
          <w:tab w:val="left" w:pos="6096"/>
        </w:tabs>
        <w:spacing w:line="276" w:lineRule="auto"/>
        <w:ind w:left="4320" w:firstLine="720"/>
        <w:jc w:val="center"/>
        <w:rPr>
          <w:b/>
          <w:sz w:val="36"/>
        </w:rPr>
      </w:pPr>
    </w:p>
    <w:p w:rsidR="00BA73E8" w:rsidRDefault="00BA73E8" w:rsidP="00C420D8">
      <w:pPr>
        <w:spacing w:line="276" w:lineRule="auto"/>
        <w:ind w:left="5220"/>
        <w:rPr>
          <w:sz w:val="32"/>
        </w:rPr>
      </w:pPr>
    </w:p>
    <w:tbl>
      <w:tblPr>
        <w:tblW w:w="0" w:type="auto"/>
        <w:tblLook w:val="01E0" w:firstRow="1" w:lastRow="1" w:firstColumn="1" w:lastColumn="1" w:noHBand="0" w:noVBand="0"/>
      </w:tblPr>
      <w:tblGrid>
        <w:gridCol w:w="4785"/>
        <w:gridCol w:w="4786"/>
      </w:tblGrid>
      <w:tr w:rsidR="00BA73E8" w:rsidTr="003232AF">
        <w:tc>
          <w:tcPr>
            <w:tcW w:w="4785" w:type="dxa"/>
          </w:tcPr>
          <w:p w:rsidR="00BA73E8" w:rsidRPr="003232AF" w:rsidRDefault="00BA73E8" w:rsidP="003232AF">
            <w:pPr>
              <w:spacing w:line="276" w:lineRule="auto"/>
              <w:rPr>
                <w:sz w:val="32"/>
              </w:rPr>
            </w:pPr>
            <w:r w:rsidRPr="003232AF">
              <w:rPr>
                <w:sz w:val="32"/>
              </w:rPr>
              <w:t>Работа ___________________</w:t>
            </w:r>
          </w:p>
        </w:tc>
        <w:tc>
          <w:tcPr>
            <w:tcW w:w="4786" w:type="dxa"/>
          </w:tcPr>
          <w:p w:rsidR="00BA73E8" w:rsidRPr="003232AF" w:rsidRDefault="00BA73E8" w:rsidP="003232AF">
            <w:pPr>
              <w:spacing w:line="276" w:lineRule="auto"/>
              <w:ind w:left="975"/>
              <w:rPr>
                <w:sz w:val="32"/>
              </w:rPr>
            </w:pPr>
            <w:r w:rsidRPr="003232AF">
              <w:rPr>
                <w:sz w:val="32"/>
              </w:rPr>
              <w:t>Выполнила</w:t>
            </w:r>
          </w:p>
        </w:tc>
      </w:tr>
      <w:tr w:rsidR="00BA73E8" w:rsidTr="003232AF">
        <w:tc>
          <w:tcPr>
            <w:tcW w:w="4785" w:type="dxa"/>
          </w:tcPr>
          <w:p w:rsidR="00BA73E8" w:rsidRPr="003232AF" w:rsidRDefault="00BA73E8" w:rsidP="003232AF">
            <w:pPr>
              <w:spacing w:line="276" w:lineRule="auto"/>
              <w:rPr>
                <w:sz w:val="32"/>
              </w:rPr>
            </w:pPr>
            <w:r w:rsidRPr="003232AF">
              <w:rPr>
                <w:sz w:val="32"/>
              </w:rPr>
              <w:t>к защите</w:t>
            </w:r>
          </w:p>
        </w:tc>
        <w:tc>
          <w:tcPr>
            <w:tcW w:w="4786" w:type="dxa"/>
          </w:tcPr>
          <w:p w:rsidR="00BA73E8" w:rsidRPr="003232AF" w:rsidRDefault="00BA73E8" w:rsidP="003232AF">
            <w:pPr>
              <w:spacing w:line="276" w:lineRule="auto"/>
              <w:ind w:left="975"/>
              <w:rPr>
                <w:sz w:val="32"/>
              </w:rPr>
            </w:pPr>
            <w:r w:rsidRPr="003232AF">
              <w:rPr>
                <w:sz w:val="32"/>
              </w:rPr>
              <w:t>студентка юр-31 группы</w:t>
            </w:r>
          </w:p>
        </w:tc>
      </w:tr>
      <w:tr w:rsidR="00BA73E8" w:rsidTr="003232AF">
        <w:tc>
          <w:tcPr>
            <w:tcW w:w="4785" w:type="dxa"/>
          </w:tcPr>
          <w:p w:rsidR="00BA73E8" w:rsidRPr="003232AF" w:rsidRDefault="00BA73E8" w:rsidP="003232AF">
            <w:pPr>
              <w:spacing w:line="276" w:lineRule="auto"/>
              <w:rPr>
                <w:sz w:val="32"/>
              </w:rPr>
            </w:pPr>
            <w:r w:rsidRPr="003232AF">
              <w:rPr>
                <w:sz w:val="32"/>
              </w:rPr>
              <w:t>«____» _____________200__г.</w:t>
            </w:r>
          </w:p>
        </w:tc>
        <w:tc>
          <w:tcPr>
            <w:tcW w:w="4786" w:type="dxa"/>
          </w:tcPr>
          <w:p w:rsidR="00BA73E8" w:rsidRPr="003232AF" w:rsidRDefault="00BA73E8" w:rsidP="003232AF">
            <w:pPr>
              <w:spacing w:line="276" w:lineRule="auto"/>
              <w:ind w:left="975"/>
              <w:rPr>
                <w:sz w:val="32"/>
              </w:rPr>
            </w:pPr>
            <w:r w:rsidRPr="003232AF">
              <w:rPr>
                <w:sz w:val="32"/>
              </w:rPr>
              <w:t xml:space="preserve">заочной формы обучения </w:t>
            </w:r>
          </w:p>
        </w:tc>
      </w:tr>
      <w:tr w:rsidR="00BA73E8" w:rsidTr="003232AF">
        <w:tc>
          <w:tcPr>
            <w:tcW w:w="4785" w:type="dxa"/>
          </w:tcPr>
          <w:p w:rsidR="00BA73E8" w:rsidRPr="003232AF" w:rsidRDefault="00BA73E8" w:rsidP="003232AF">
            <w:pPr>
              <w:spacing w:line="276" w:lineRule="auto"/>
              <w:rPr>
                <w:sz w:val="32"/>
              </w:rPr>
            </w:pPr>
          </w:p>
        </w:tc>
        <w:tc>
          <w:tcPr>
            <w:tcW w:w="4786" w:type="dxa"/>
          </w:tcPr>
          <w:p w:rsidR="00BA73E8" w:rsidRPr="003232AF" w:rsidRDefault="00BA73E8" w:rsidP="003232AF">
            <w:pPr>
              <w:spacing w:line="276" w:lineRule="auto"/>
              <w:ind w:left="975"/>
              <w:rPr>
                <w:sz w:val="32"/>
              </w:rPr>
            </w:pPr>
            <w:r w:rsidRPr="003232AF">
              <w:rPr>
                <w:sz w:val="32"/>
              </w:rPr>
              <w:t xml:space="preserve">Шарпило Наталья Николаевна </w:t>
            </w:r>
          </w:p>
        </w:tc>
      </w:tr>
      <w:tr w:rsidR="00BA73E8" w:rsidTr="003232AF">
        <w:tc>
          <w:tcPr>
            <w:tcW w:w="4785" w:type="dxa"/>
          </w:tcPr>
          <w:p w:rsidR="00BA73E8" w:rsidRPr="003232AF" w:rsidRDefault="00BA73E8" w:rsidP="003232AF">
            <w:pPr>
              <w:spacing w:line="276" w:lineRule="auto"/>
              <w:rPr>
                <w:sz w:val="32"/>
              </w:rPr>
            </w:pPr>
            <w:r w:rsidRPr="003232AF">
              <w:rPr>
                <w:sz w:val="32"/>
              </w:rPr>
              <w:t>________________________</w:t>
            </w:r>
          </w:p>
        </w:tc>
        <w:tc>
          <w:tcPr>
            <w:tcW w:w="4786" w:type="dxa"/>
          </w:tcPr>
          <w:p w:rsidR="00BA73E8" w:rsidRPr="003232AF" w:rsidRDefault="00BA73E8" w:rsidP="003232AF">
            <w:pPr>
              <w:spacing w:line="276" w:lineRule="auto"/>
              <w:ind w:left="975"/>
              <w:rPr>
                <w:sz w:val="32"/>
              </w:rPr>
            </w:pPr>
            <w:r w:rsidRPr="003232AF">
              <w:rPr>
                <w:sz w:val="32"/>
              </w:rPr>
              <w:t>№ зачетной книжки</w:t>
            </w:r>
          </w:p>
        </w:tc>
      </w:tr>
      <w:tr w:rsidR="00BA73E8" w:rsidTr="003232AF">
        <w:tc>
          <w:tcPr>
            <w:tcW w:w="4785" w:type="dxa"/>
          </w:tcPr>
          <w:p w:rsidR="00BA73E8" w:rsidRPr="003232AF" w:rsidRDefault="00BA73E8" w:rsidP="003232AF">
            <w:pPr>
              <w:spacing w:line="276" w:lineRule="auto"/>
              <w:rPr>
                <w:sz w:val="32"/>
              </w:rPr>
            </w:pPr>
            <w:r>
              <w:t xml:space="preserve">                     </w:t>
            </w:r>
            <w:r w:rsidRPr="006501AE">
              <w:t>(подпись)</w:t>
            </w:r>
          </w:p>
        </w:tc>
        <w:tc>
          <w:tcPr>
            <w:tcW w:w="4786" w:type="dxa"/>
          </w:tcPr>
          <w:p w:rsidR="00BA73E8" w:rsidRPr="003232AF" w:rsidRDefault="00BA73E8" w:rsidP="003232AF">
            <w:pPr>
              <w:spacing w:line="276" w:lineRule="auto"/>
              <w:ind w:left="975"/>
              <w:rPr>
                <w:sz w:val="32"/>
              </w:rPr>
            </w:pPr>
            <w:r w:rsidRPr="003232AF">
              <w:rPr>
                <w:sz w:val="32"/>
              </w:rPr>
              <w:t>20080314</w:t>
            </w:r>
          </w:p>
        </w:tc>
      </w:tr>
    </w:tbl>
    <w:p w:rsidR="00BA73E8" w:rsidRDefault="00BA73E8" w:rsidP="00C420D8">
      <w:pPr>
        <w:spacing w:line="276" w:lineRule="auto"/>
        <w:ind w:left="5220"/>
        <w:rPr>
          <w:sz w:val="32"/>
        </w:rPr>
      </w:pPr>
    </w:p>
    <w:p w:rsidR="00BA73E8" w:rsidRPr="00914AF9" w:rsidRDefault="00BA73E8" w:rsidP="00C420D8">
      <w:pPr>
        <w:spacing w:line="276" w:lineRule="auto"/>
        <w:rPr>
          <w:rFonts w:ascii="Bookman Old Style" w:hAnsi="Bookman Old Style"/>
          <w:b/>
          <w:sz w:val="32"/>
        </w:rPr>
      </w:pPr>
    </w:p>
    <w:p w:rsidR="00BA73E8" w:rsidRPr="00914AF9" w:rsidRDefault="00BA73E8" w:rsidP="00C420D8">
      <w:pPr>
        <w:spacing w:line="276" w:lineRule="auto"/>
        <w:jc w:val="center"/>
        <w:rPr>
          <w:sz w:val="32"/>
        </w:rPr>
      </w:pPr>
      <w:r>
        <w:rPr>
          <w:sz w:val="32"/>
        </w:rPr>
        <w:t>Витебск 2011</w:t>
      </w:r>
      <w:r w:rsidRPr="00914AF9">
        <w:rPr>
          <w:sz w:val="32"/>
        </w:rPr>
        <w:t xml:space="preserve"> г.</w:t>
      </w:r>
    </w:p>
    <w:p w:rsidR="00BA73E8" w:rsidRDefault="00BA73E8" w:rsidP="00C420D8">
      <w:pPr>
        <w:spacing w:line="276" w:lineRule="auto"/>
      </w:pPr>
    </w:p>
    <w:p w:rsidR="00BA73E8" w:rsidRDefault="00BA73E8" w:rsidP="00C420D8">
      <w:pPr>
        <w:spacing w:line="276" w:lineRule="auto"/>
      </w:pPr>
    </w:p>
    <w:p w:rsidR="00BA73E8" w:rsidRDefault="00BA73E8" w:rsidP="00C420D8">
      <w:pPr>
        <w:spacing w:line="276" w:lineRule="auto"/>
      </w:pPr>
    </w:p>
    <w:p w:rsidR="00BA73E8" w:rsidRDefault="00BA73E8" w:rsidP="00C420D8">
      <w:pPr>
        <w:shd w:val="clear" w:color="auto" w:fill="FFFFFF"/>
        <w:spacing w:line="276" w:lineRule="auto"/>
        <w:ind w:right="-2" w:firstLine="504"/>
        <w:jc w:val="center"/>
        <w:rPr>
          <w:spacing w:val="-1"/>
          <w:sz w:val="28"/>
          <w:szCs w:val="28"/>
        </w:rPr>
      </w:pPr>
      <w:r>
        <w:rPr>
          <w:spacing w:val="-1"/>
          <w:sz w:val="28"/>
          <w:szCs w:val="28"/>
        </w:rPr>
        <w:t xml:space="preserve">Вариант №8 </w:t>
      </w:r>
    </w:p>
    <w:p w:rsidR="00BA73E8" w:rsidRPr="00B510D4" w:rsidRDefault="00BA73E8" w:rsidP="00C420D8">
      <w:pPr>
        <w:shd w:val="clear" w:color="auto" w:fill="FFFFFF"/>
        <w:spacing w:line="276" w:lineRule="auto"/>
        <w:ind w:right="-2" w:firstLine="504"/>
        <w:jc w:val="center"/>
        <w:rPr>
          <w:spacing w:val="-1"/>
          <w:sz w:val="28"/>
          <w:szCs w:val="28"/>
        </w:rPr>
      </w:pPr>
    </w:p>
    <w:tbl>
      <w:tblPr>
        <w:tblpPr w:leftFromText="180" w:rightFromText="180" w:vertAnchor="text" w:horzAnchor="margin" w:tblpY="1022"/>
        <w:tblW w:w="0" w:type="auto"/>
        <w:tblLook w:val="04A0" w:firstRow="1" w:lastRow="0" w:firstColumn="1" w:lastColumn="0" w:noHBand="0" w:noVBand="1"/>
      </w:tblPr>
      <w:tblGrid>
        <w:gridCol w:w="8755"/>
        <w:gridCol w:w="816"/>
      </w:tblGrid>
      <w:tr w:rsidR="00C420D8" w:rsidTr="003232AF">
        <w:trPr>
          <w:trHeight w:val="4099"/>
        </w:trPr>
        <w:tc>
          <w:tcPr>
            <w:tcW w:w="8755" w:type="dxa"/>
          </w:tcPr>
          <w:p w:rsidR="00C420D8" w:rsidRPr="003232AF" w:rsidRDefault="00C420D8" w:rsidP="003232AF">
            <w:pPr>
              <w:pStyle w:val="a7"/>
              <w:numPr>
                <w:ilvl w:val="0"/>
                <w:numId w:val="6"/>
              </w:numPr>
              <w:shd w:val="clear" w:color="auto" w:fill="FFFFFF"/>
              <w:spacing w:before="29" w:line="276" w:lineRule="auto"/>
              <w:rPr>
                <w:sz w:val="28"/>
                <w:szCs w:val="28"/>
              </w:rPr>
            </w:pPr>
            <w:r w:rsidRPr="003232AF">
              <w:rPr>
                <w:bCs/>
                <w:spacing w:val="-9"/>
                <w:sz w:val="28"/>
                <w:szCs w:val="28"/>
              </w:rPr>
              <w:t>Единая товарная номенклатура внешнеэкономической деятельности</w:t>
            </w:r>
          </w:p>
          <w:p w:rsidR="00C420D8" w:rsidRPr="003232AF" w:rsidRDefault="00C420D8" w:rsidP="003232AF">
            <w:pPr>
              <w:spacing w:line="276" w:lineRule="auto"/>
              <w:jc w:val="both"/>
              <w:rPr>
                <w:bCs/>
                <w:spacing w:val="-8"/>
                <w:sz w:val="28"/>
                <w:szCs w:val="28"/>
                <w:lang w:val="en-US"/>
              </w:rPr>
            </w:pPr>
            <w:r w:rsidRPr="003232AF">
              <w:rPr>
                <w:bCs/>
                <w:spacing w:val="-8"/>
                <w:sz w:val="28"/>
                <w:szCs w:val="28"/>
              </w:rPr>
              <w:t>таможенного союза. Классификация товаров……………………………</w:t>
            </w:r>
            <w:r w:rsidR="00280241" w:rsidRPr="003232AF">
              <w:rPr>
                <w:bCs/>
                <w:spacing w:val="-8"/>
                <w:sz w:val="28"/>
                <w:szCs w:val="28"/>
                <w:lang w:val="en-US"/>
              </w:rPr>
              <w:t>….</w:t>
            </w:r>
            <w:r w:rsidR="002555B9" w:rsidRPr="003232AF">
              <w:rPr>
                <w:bCs/>
                <w:spacing w:val="-8"/>
                <w:sz w:val="28"/>
                <w:szCs w:val="28"/>
                <w:lang w:val="en-US"/>
              </w:rPr>
              <w:t xml:space="preserve"> </w:t>
            </w:r>
          </w:p>
          <w:p w:rsidR="00C420D8" w:rsidRPr="003232AF" w:rsidRDefault="00C420D8" w:rsidP="003232AF">
            <w:pPr>
              <w:spacing w:line="276" w:lineRule="auto"/>
              <w:jc w:val="both"/>
              <w:rPr>
                <w:bCs/>
                <w:spacing w:val="-8"/>
                <w:sz w:val="28"/>
                <w:szCs w:val="28"/>
              </w:rPr>
            </w:pPr>
          </w:p>
          <w:p w:rsidR="00C420D8" w:rsidRPr="003232AF" w:rsidRDefault="00C420D8" w:rsidP="003232AF">
            <w:pPr>
              <w:pStyle w:val="a7"/>
              <w:numPr>
                <w:ilvl w:val="0"/>
                <w:numId w:val="6"/>
              </w:numPr>
              <w:spacing w:line="276" w:lineRule="auto"/>
              <w:jc w:val="both"/>
              <w:rPr>
                <w:bCs/>
                <w:spacing w:val="-9"/>
                <w:sz w:val="28"/>
                <w:szCs w:val="28"/>
              </w:rPr>
            </w:pPr>
            <w:r w:rsidRPr="003232AF">
              <w:rPr>
                <w:bCs/>
                <w:spacing w:val="-9"/>
                <w:sz w:val="28"/>
                <w:szCs w:val="28"/>
              </w:rPr>
              <w:t>Таможенная процедура уничтожения………………………………….</w:t>
            </w:r>
          </w:p>
          <w:p w:rsidR="00C420D8" w:rsidRPr="003232AF" w:rsidRDefault="00C420D8" w:rsidP="003232AF">
            <w:pPr>
              <w:pStyle w:val="a7"/>
              <w:spacing w:line="276" w:lineRule="auto"/>
              <w:jc w:val="both"/>
              <w:rPr>
                <w:bCs/>
                <w:spacing w:val="-9"/>
                <w:sz w:val="28"/>
                <w:szCs w:val="28"/>
              </w:rPr>
            </w:pPr>
          </w:p>
          <w:p w:rsidR="00C420D8" w:rsidRPr="003232AF" w:rsidRDefault="00C420D8" w:rsidP="003232AF">
            <w:pPr>
              <w:pStyle w:val="a7"/>
              <w:numPr>
                <w:ilvl w:val="0"/>
                <w:numId w:val="6"/>
              </w:numPr>
              <w:spacing w:line="276" w:lineRule="auto"/>
              <w:jc w:val="both"/>
              <w:rPr>
                <w:bCs/>
                <w:spacing w:val="-9"/>
                <w:sz w:val="28"/>
                <w:szCs w:val="28"/>
              </w:rPr>
            </w:pPr>
            <w:r w:rsidRPr="003232AF">
              <w:rPr>
                <w:bCs/>
                <w:spacing w:val="-9"/>
                <w:sz w:val="28"/>
                <w:szCs w:val="28"/>
              </w:rPr>
              <w:t>Понятие и виды преступлен</w:t>
            </w:r>
            <w:r w:rsidR="00280241" w:rsidRPr="003232AF">
              <w:rPr>
                <w:bCs/>
                <w:spacing w:val="-9"/>
                <w:sz w:val="28"/>
                <w:szCs w:val="28"/>
              </w:rPr>
              <w:t>ий в сфере таможенного дела……………</w:t>
            </w:r>
            <w:r w:rsidRPr="003232AF">
              <w:rPr>
                <w:bCs/>
                <w:spacing w:val="-9"/>
                <w:sz w:val="28"/>
                <w:szCs w:val="28"/>
              </w:rPr>
              <w:t>.</w:t>
            </w:r>
          </w:p>
          <w:p w:rsidR="00C420D8" w:rsidRPr="003232AF" w:rsidRDefault="00C420D8" w:rsidP="003232AF">
            <w:pPr>
              <w:spacing w:line="276" w:lineRule="auto"/>
              <w:jc w:val="both"/>
              <w:rPr>
                <w:sz w:val="28"/>
                <w:szCs w:val="28"/>
              </w:rPr>
            </w:pPr>
          </w:p>
          <w:p w:rsidR="00C420D8" w:rsidRPr="003232AF" w:rsidRDefault="00C420D8" w:rsidP="003232AF">
            <w:pPr>
              <w:shd w:val="clear" w:color="auto" w:fill="FFFFFF"/>
              <w:spacing w:line="276" w:lineRule="auto"/>
              <w:ind w:firstLine="504"/>
              <w:jc w:val="both"/>
              <w:rPr>
                <w:i/>
                <w:iCs/>
                <w:position w:val="6"/>
                <w:sz w:val="28"/>
                <w:szCs w:val="28"/>
              </w:rPr>
            </w:pPr>
          </w:p>
          <w:p w:rsidR="00C420D8" w:rsidRPr="003232AF" w:rsidRDefault="00C420D8" w:rsidP="003232AF">
            <w:pPr>
              <w:shd w:val="clear" w:color="auto" w:fill="FFFFFF"/>
              <w:spacing w:line="276" w:lineRule="auto"/>
              <w:ind w:firstLine="504"/>
              <w:jc w:val="both"/>
              <w:rPr>
                <w:position w:val="6"/>
                <w:sz w:val="28"/>
                <w:szCs w:val="28"/>
              </w:rPr>
            </w:pPr>
            <w:r w:rsidRPr="003232AF">
              <w:rPr>
                <w:position w:val="6"/>
                <w:sz w:val="28"/>
                <w:szCs w:val="28"/>
              </w:rPr>
              <w:t>Список использованной литературы…………………………………</w:t>
            </w:r>
          </w:p>
        </w:tc>
        <w:tc>
          <w:tcPr>
            <w:tcW w:w="816" w:type="dxa"/>
            <w:tcBorders>
              <w:left w:val="nil"/>
            </w:tcBorders>
          </w:tcPr>
          <w:p w:rsidR="00C420D8" w:rsidRPr="003232AF" w:rsidRDefault="00C420D8" w:rsidP="003232AF">
            <w:pPr>
              <w:spacing w:line="276" w:lineRule="auto"/>
              <w:ind w:right="-2"/>
              <w:jc w:val="center"/>
              <w:rPr>
                <w:spacing w:val="-1"/>
                <w:sz w:val="28"/>
                <w:szCs w:val="28"/>
                <w:lang w:val="en-US"/>
              </w:rPr>
            </w:pPr>
          </w:p>
          <w:p w:rsidR="00C420D8" w:rsidRPr="003232AF" w:rsidRDefault="002555B9" w:rsidP="003232AF">
            <w:pPr>
              <w:spacing w:line="276" w:lineRule="auto"/>
              <w:ind w:right="-2"/>
              <w:jc w:val="center"/>
              <w:rPr>
                <w:spacing w:val="-1"/>
                <w:sz w:val="28"/>
                <w:szCs w:val="28"/>
                <w:lang w:val="en-US"/>
              </w:rPr>
            </w:pPr>
            <w:r w:rsidRPr="003232AF">
              <w:rPr>
                <w:spacing w:val="-1"/>
                <w:sz w:val="28"/>
                <w:szCs w:val="28"/>
                <w:lang w:val="en-US"/>
              </w:rPr>
              <w:t>3</w:t>
            </w:r>
          </w:p>
          <w:p w:rsidR="002555B9" w:rsidRPr="003232AF" w:rsidRDefault="002555B9" w:rsidP="003232AF">
            <w:pPr>
              <w:spacing w:line="276" w:lineRule="auto"/>
              <w:ind w:right="-2"/>
              <w:jc w:val="center"/>
              <w:rPr>
                <w:spacing w:val="-1"/>
                <w:sz w:val="28"/>
                <w:szCs w:val="28"/>
                <w:lang w:val="en-US"/>
              </w:rPr>
            </w:pPr>
          </w:p>
          <w:p w:rsidR="002555B9" w:rsidRPr="003232AF" w:rsidRDefault="002555B9" w:rsidP="003232AF">
            <w:pPr>
              <w:spacing w:line="276" w:lineRule="auto"/>
              <w:ind w:right="-2"/>
              <w:jc w:val="center"/>
              <w:rPr>
                <w:spacing w:val="-1"/>
                <w:sz w:val="28"/>
                <w:szCs w:val="28"/>
                <w:lang w:val="en-US"/>
              </w:rPr>
            </w:pPr>
            <w:r w:rsidRPr="003232AF">
              <w:rPr>
                <w:spacing w:val="-1"/>
                <w:sz w:val="28"/>
                <w:szCs w:val="28"/>
                <w:lang w:val="en-US"/>
              </w:rPr>
              <w:t>7</w:t>
            </w:r>
          </w:p>
          <w:p w:rsidR="002555B9" w:rsidRPr="003232AF" w:rsidRDefault="002555B9" w:rsidP="003232AF">
            <w:pPr>
              <w:spacing w:line="276" w:lineRule="auto"/>
              <w:ind w:right="-2"/>
              <w:jc w:val="center"/>
              <w:rPr>
                <w:spacing w:val="-1"/>
                <w:sz w:val="28"/>
                <w:szCs w:val="28"/>
                <w:lang w:val="en-US"/>
              </w:rPr>
            </w:pPr>
          </w:p>
          <w:p w:rsidR="002555B9" w:rsidRPr="003232AF" w:rsidRDefault="002555B9" w:rsidP="003232AF">
            <w:pPr>
              <w:spacing w:line="276" w:lineRule="auto"/>
              <w:ind w:right="-2"/>
              <w:jc w:val="center"/>
              <w:rPr>
                <w:spacing w:val="-1"/>
                <w:sz w:val="28"/>
                <w:szCs w:val="28"/>
                <w:lang w:val="en-US"/>
              </w:rPr>
            </w:pPr>
            <w:r w:rsidRPr="003232AF">
              <w:rPr>
                <w:spacing w:val="-1"/>
                <w:sz w:val="28"/>
                <w:szCs w:val="28"/>
                <w:lang w:val="en-US"/>
              </w:rPr>
              <w:t>10</w:t>
            </w:r>
          </w:p>
          <w:p w:rsidR="002555B9" w:rsidRPr="003232AF" w:rsidRDefault="002555B9" w:rsidP="003232AF">
            <w:pPr>
              <w:spacing w:line="276" w:lineRule="auto"/>
              <w:ind w:right="-2"/>
              <w:jc w:val="center"/>
              <w:rPr>
                <w:spacing w:val="-1"/>
                <w:sz w:val="28"/>
                <w:szCs w:val="28"/>
                <w:lang w:val="en-US"/>
              </w:rPr>
            </w:pPr>
          </w:p>
          <w:p w:rsidR="002555B9" w:rsidRPr="003232AF" w:rsidRDefault="002555B9" w:rsidP="003232AF">
            <w:pPr>
              <w:spacing w:line="276" w:lineRule="auto"/>
              <w:ind w:right="-2"/>
              <w:jc w:val="center"/>
              <w:rPr>
                <w:spacing w:val="-1"/>
                <w:sz w:val="28"/>
                <w:szCs w:val="28"/>
                <w:lang w:val="en-US"/>
              </w:rPr>
            </w:pPr>
          </w:p>
          <w:p w:rsidR="002555B9" w:rsidRPr="003232AF" w:rsidRDefault="002555B9" w:rsidP="003232AF">
            <w:pPr>
              <w:spacing w:line="276" w:lineRule="auto"/>
              <w:ind w:right="-2"/>
              <w:jc w:val="center"/>
              <w:rPr>
                <w:spacing w:val="-1"/>
                <w:sz w:val="28"/>
                <w:szCs w:val="28"/>
                <w:lang w:val="en-US"/>
              </w:rPr>
            </w:pPr>
            <w:r w:rsidRPr="003232AF">
              <w:rPr>
                <w:spacing w:val="-1"/>
                <w:sz w:val="28"/>
                <w:szCs w:val="28"/>
                <w:lang w:val="en-US"/>
              </w:rPr>
              <w:t>20</w:t>
            </w:r>
          </w:p>
        </w:tc>
      </w:tr>
    </w:tbl>
    <w:p w:rsidR="00BA73E8" w:rsidRDefault="00BA73E8" w:rsidP="00C420D8">
      <w:pPr>
        <w:shd w:val="clear" w:color="auto" w:fill="FFFFFF"/>
        <w:spacing w:line="276" w:lineRule="auto"/>
        <w:ind w:right="-2" w:firstLine="504"/>
        <w:jc w:val="center"/>
        <w:rPr>
          <w:spacing w:val="-1"/>
          <w:sz w:val="28"/>
          <w:szCs w:val="28"/>
        </w:rPr>
      </w:pPr>
      <w:r>
        <w:rPr>
          <w:spacing w:val="-1"/>
          <w:sz w:val="28"/>
          <w:szCs w:val="28"/>
        </w:rPr>
        <w:t>Содержание:</w:t>
      </w:r>
    </w:p>
    <w:p w:rsidR="00C420D8" w:rsidRDefault="00C420D8" w:rsidP="00C420D8">
      <w:pPr>
        <w:pStyle w:val="a7"/>
        <w:shd w:val="clear" w:color="auto" w:fill="FFFFFF"/>
        <w:spacing w:before="29" w:line="276" w:lineRule="auto"/>
        <w:ind w:left="1080"/>
        <w:rPr>
          <w:b/>
          <w:bCs/>
          <w:spacing w:val="-9"/>
          <w:sz w:val="28"/>
          <w:szCs w:val="28"/>
        </w:rPr>
      </w:pPr>
    </w:p>
    <w:p w:rsidR="00C420D8" w:rsidRDefault="00C420D8" w:rsidP="00C420D8">
      <w:pPr>
        <w:spacing w:after="200" w:line="276" w:lineRule="auto"/>
        <w:rPr>
          <w:b/>
          <w:bCs/>
          <w:spacing w:val="-9"/>
          <w:sz w:val="28"/>
          <w:szCs w:val="28"/>
        </w:rPr>
      </w:pPr>
      <w:r>
        <w:rPr>
          <w:b/>
          <w:bCs/>
          <w:spacing w:val="-9"/>
          <w:sz w:val="28"/>
          <w:szCs w:val="28"/>
        </w:rPr>
        <w:br w:type="page"/>
      </w:r>
    </w:p>
    <w:p w:rsidR="00A613D6" w:rsidRPr="00A613D6" w:rsidRDefault="00A613D6" w:rsidP="00C420D8">
      <w:pPr>
        <w:pStyle w:val="a7"/>
        <w:numPr>
          <w:ilvl w:val="0"/>
          <w:numId w:val="7"/>
        </w:numPr>
        <w:shd w:val="clear" w:color="auto" w:fill="FFFFFF"/>
        <w:spacing w:before="29" w:line="276" w:lineRule="auto"/>
        <w:jc w:val="center"/>
        <w:rPr>
          <w:b/>
          <w:sz w:val="28"/>
          <w:szCs w:val="28"/>
        </w:rPr>
      </w:pPr>
      <w:r w:rsidRPr="00A613D6">
        <w:rPr>
          <w:b/>
          <w:bCs/>
          <w:spacing w:val="-9"/>
          <w:sz w:val="28"/>
          <w:szCs w:val="28"/>
        </w:rPr>
        <w:t>Единая товарная номенклатура внешнеэкономической деятельности</w:t>
      </w:r>
    </w:p>
    <w:p w:rsidR="00B9074C" w:rsidRPr="00A613D6" w:rsidRDefault="00A613D6" w:rsidP="00C420D8">
      <w:pPr>
        <w:pStyle w:val="a7"/>
        <w:spacing w:line="276" w:lineRule="auto"/>
        <w:jc w:val="center"/>
        <w:rPr>
          <w:b/>
          <w:bCs/>
          <w:sz w:val="28"/>
        </w:rPr>
      </w:pPr>
      <w:r w:rsidRPr="00A613D6">
        <w:rPr>
          <w:b/>
          <w:bCs/>
          <w:spacing w:val="-8"/>
          <w:sz w:val="28"/>
          <w:szCs w:val="28"/>
        </w:rPr>
        <w:t>таможенного союза. Классификация товаров</w:t>
      </w:r>
    </w:p>
    <w:p w:rsidR="00B9074C" w:rsidRPr="00C420D8" w:rsidRDefault="00B9074C" w:rsidP="00C420D8">
      <w:pPr>
        <w:pStyle w:val="point"/>
        <w:spacing w:line="276" w:lineRule="auto"/>
        <w:ind w:firstLine="851"/>
        <w:jc w:val="both"/>
        <w:rPr>
          <w:sz w:val="28"/>
          <w:szCs w:val="28"/>
        </w:rPr>
      </w:pPr>
      <w:r w:rsidRPr="00C420D8">
        <w:rPr>
          <w:sz w:val="28"/>
          <w:szCs w:val="28"/>
        </w:rPr>
        <w:t>Товарная номенклатура внешнеэкономической деятельности утверждается Правительством Республики Беларусь исходя из принятых в международной практике систем классификации и кодирования товаров.</w:t>
      </w:r>
    </w:p>
    <w:p w:rsidR="00B9074C" w:rsidRPr="00C420D8" w:rsidRDefault="00B9074C" w:rsidP="00C420D8">
      <w:pPr>
        <w:pStyle w:val="point"/>
        <w:spacing w:line="276" w:lineRule="auto"/>
        <w:ind w:firstLine="851"/>
        <w:jc w:val="both"/>
        <w:rPr>
          <w:sz w:val="28"/>
          <w:szCs w:val="28"/>
        </w:rPr>
      </w:pPr>
      <w:r w:rsidRPr="00C420D8">
        <w:rPr>
          <w:sz w:val="28"/>
          <w:szCs w:val="28"/>
        </w:rPr>
        <w:t>Товарная номенклатура внешнеэкономической деятельности применяется для осуществления мер таможенно-тарифного и нетарифного регулирования внешнеторговой и иных видов внешнеэкономической деятельности, ведения таможенной статистики внешней торговли Республики Беларусь.</w:t>
      </w:r>
    </w:p>
    <w:p w:rsidR="00B9074C" w:rsidRPr="00C420D8" w:rsidRDefault="00B9074C" w:rsidP="00C420D8">
      <w:pPr>
        <w:pStyle w:val="newncpi"/>
        <w:spacing w:line="276" w:lineRule="auto"/>
        <w:ind w:firstLine="851"/>
        <w:jc w:val="both"/>
        <w:rPr>
          <w:sz w:val="28"/>
          <w:szCs w:val="28"/>
        </w:rPr>
      </w:pPr>
      <w:r w:rsidRPr="00C420D8">
        <w:rPr>
          <w:sz w:val="28"/>
          <w:szCs w:val="28"/>
        </w:rPr>
        <w:t>Государственный таможенный комитет Республики Беларусь осуществляет ведение Товарной номенклатуры внешнеэкономической деятельности и в этих целях:</w:t>
      </w:r>
    </w:p>
    <w:p w:rsidR="00B9074C" w:rsidRPr="00C420D8" w:rsidRDefault="00A613D6" w:rsidP="00C420D8">
      <w:pPr>
        <w:pStyle w:val="newncpi"/>
        <w:spacing w:line="276" w:lineRule="auto"/>
        <w:ind w:firstLine="851"/>
        <w:jc w:val="both"/>
        <w:rPr>
          <w:sz w:val="28"/>
          <w:szCs w:val="28"/>
        </w:rPr>
      </w:pPr>
      <w:r w:rsidRPr="00C420D8">
        <w:rPr>
          <w:sz w:val="28"/>
          <w:szCs w:val="28"/>
        </w:rPr>
        <w:t xml:space="preserve">- </w:t>
      </w:r>
      <w:r w:rsidR="00B9074C" w:rsidRPr="00C420D8">
        <w:rPr>
          <w:sz w:val="28"/>
          <w:szCs w:val="28"/>
        </w:rPr>
        <w:t>представляет Республику Беларусь в международных организациях в части разработки, изменения, дополнения, толкования и применения международной основы Товарной номенклатуры внешнеэкономической деятельности;</w:t>
      </w:r>
    </w:p>
    <w:p w:rsidR="00B9074C" w:rsidRPr="00C420D8" w:rsidRDefault="00A613D6" w:rsidP="00C420D8">
      <w:pPr>
        <w:pStyle w:val="newncpi"/>
        <w:spacing w:line="276" w:lineRule="auto"/>
        <w:ind w:firstLine="851"/>
        <w:jc w:val="both"/>
        <w:rPr>
          <w:sz w:val="28"/>
          <w:szCs w:val="28"/>
        </w:rPr>
      </w:pPr>
      <w:r w:rsidRPr="00C420D8">
        <w:rPr>
          <w:sz w:val="28"/>
          <w:szCs w:val="28"/>
        </w:rPr>
        <w:t xml:space="preserve">- </w:t>
      </w:r>
      <w:r w:rsidR="00B9074C" w:rsidRPr="00C420D8">
        <w:rPr>
          <w:sz w:val="28"/>
          <w:szCs w:val="28"/>
        </w:rPr>
        <w:t>следит за изменениями и дополнениями международной основы Товарной номенклатуры внешнеэкономической деятельности, международными пояснениями и решениями по толкованию этой основы;</w:t>
      </w:r>
    </w:p>
    <w:p w:rsidR="00B9074C" w:rsidRPr="00C420D8" w:rsidRDefault="00A613D6" w:rsidP="00C420D8">
      <w:pPr>
        <w:pStyle w:val="newncpi"/>
        <w:spacing w:line="276" w:lineRule="auto"/>
        <w:ind w:firstLine="851"/>
        <w:jc w:val="both"/>
        <w:rPr>
          <w:sz w:val="28"/>
          <w:szCs w:val="28"/>
        </w:rPr>
      </w:pPr>
      <w:r w:rsidRPr="00C420D8">
        <w:rPr>
          <w:sz w:val="28"/>
          <w:szCs w:val="28"/>
        </w:rPr>
        <w:t xml:space="preserve">- </w:t>
      </w:r>
      <w:r w:rsidR="00B9074C" w:rsidRPr="00C420D8">
        <w:rPr>
          <w:sz w:val="28"/>
          <w:szCs w:val="28"/>
        </w:rPr>
        <w:t>вносит предложения в Правительство Республики Беларусь по приведению Товарной номенклатуры внешнеэкономической деятельности в соответствие с ее международной основой;</w:t>
      </w:r>
    </w:p>
    <w:p w:rsidR="00B9074C" w:rsidRPr="00C420D8" w:rsidRDefault="00A613D6" w:rsidP="00C420D8">
      <w:pPr>
        <w:pStyle w:val="newncpi"/>
        <w:spacing w:line="276" w:lineRule="auto"/>
        <w:ind w:firstLine="851"/>
        <w:jc w:val="both"/>
        <w:rPr>
          <w:sz w:val="28"/>
          <w:szCs w:val="28"/>
        </w:rPr>
      </w:pPr>
      <w:r w:rsidRPr="00C420D8">
        <w:rPr>
          <w:sz w:val="28"/>
          <w:szCs w:val="28"/>
        </w:rPr>
        <w:t xml:space="preserve">- </w:t>
      </w:r>
      <w:r w:rsidR="00B9074C" w:rsidRPr="00C420D8">
        <w:rPr>
          <w:sz w:val="28"/>
          <w:szCs w:val="28"/>
        </w:rPr>
        <w:t>обеспечивает подготовку предложений с заинтересованными государственными органами о разработке, изменениях и дополнениях Товарной номенклатуры внешнеэкономической деятельности;</w:t>
      </w:r>
    </w:p>
    <w:p w:rsidR="00B9074C" w:rsidRPr="00C420D8" w:rsidRDefault="00A613D6" w:rsidP="00C420D8">
      <w:pPr>
        <w:pStyle w:val="newncpi"/>
        <w:spacing w:line="276" w:lineRule="auto"/>
        <w:ind w:firstLine="851"/>
        <w:jc w:val="both"/>
        <w:rPr>
          <w:sz w:val="28"/>
          <w:szCs w:val="28"/>
        </w:rPr>
      </w:pPr>
      <w:r w:rsidRPr="00C420D8">
        <w:rPr>
          <w:sz w:val="28"/>
          <w:szCs w:val="28"/>
        </w:rPr>
        <w:t xml:space="preserve">- </w:t>
      </w:r>
      <w:r w:rsidR="00B9074C" w:rsidRPr="00C420D8">
        <w:rPr>
          <w:sz w:val="28"/>
          <w:szCs w:val="28"/>
        </w:rPr>
        <w:t>обеспечивает опубликование Товарной номенклатуры внешнеэкономической деятельности, международных пояснений и решений по толкованию международной основы Товарной номенклатуры внешнеэкономической деятельности;</w:t>
      </w:r>
    </w:p>
    <w:p w:rsidR="00B9074C" w:rsidRPr="00C420D8" w:rsidRDefault="00A613D6" w:rsidP="00C420D8">
      <w:pPr>
        <w:pStyle w:val="newncpi"/>
        <w:spacing w:line="276" w:lineRule="auto"/>
        <w:ind w:firstLine="851"/>
        <w:jc w:val="both"/>
        <w:rPr>
          <w:sz w:val="28"/>
          <w:szCs w:val="28"/>
        </w:rPr>
      </w:pPr>
      <w:r w:rsidRPr="00C420D8">
        <w:rPr>
          <w:sz w:val="28"/>
          <w:szCs w:val="28"/>
        </w:rPr>
        <w:t xml:space="preserve">- </w:t>
      </w:r>
      <w:r w:rsidR="00B9074C" w:rsidRPr="00C420D8">
        <w:rPr>
          <w:sz w:val="28"/>
          <w:szCs w:val="28"/>
        </w:rPr>
        <w:t>разрабатывает, утверждает и обеспечивает опубликование обязательных для исполнения решений по классификации отдельных товаров;</w:t>
      </w:r>
    </w:p>
    <w:p w:rsidR="00B9074C" w:rsidRPr="00C420D8" w:rsidRDefault="00A613D6" w:rsidP="00C420D8">
      <w:pPr>
        <w:pStyle w:val="newncpi"/>
        <w:spacing w:line="276" w:lineRule="auto"/>
        <w:ind w:firstLine="851"/>
        <w:jc w:val="both"/>
        <w:rPr>
          <w:sz w:val="28"/>
          <w:szCs w:val="28"/>
        </w:rPr>
      </w:pPr>
      <w:r w:rsidRPr="00C420D8">
        <w:rPr>
          <w:sz w:val="28"/>
          <w:szCs w:val="28"/>
        </w:rPr>
        <w:t xml:space="preserve">- </w:t>
      </w:r>
      <w:r w:rsidR="00B9074C" w:rsidRPr="00C420D8">
        <w:rPr>
          <w:sz w:val="28"/>
          <w:szCs w:val="28"/>
        </w:rPr>
        <w:t>осуществляет иные функции, необходимые для ведения Товарной номенклатуры внешнеэкономической деятельности.</w:t>
      </w:r>
    </w:p>
    <w:p w:rsidR="00B9074C" w:rsidRPr="00C420D8" w:rsidRDefault="00B9074C" w:rsidP="00C420D8">
      <w:pPr>
        <w:pStyle w:val="point"/>
        <w:spacing w:line="276" w:lineRule="auto"/>
        <w:ind w:firstLine="851"/>
        <w:jc w:val="both"/>
        <w:rPr>
          <w:sz w:val="28"/>
          <w:szCs w:val="28"/>
        </w:rPr>
      </w:pPr>
      <w:r w:rsidRPr="00C420D8">
        <w:rPr>
          <w:sz w:val="28"/>
          <w:szCs w:val="28"/>
        </w:rPr>
        <w:t>Товары при их декларировании таможенным органам подлежат классификации, то есть в отношении товаров определяется классификационный код (классификационные коды) по Товарной номенклатуре внешнеэкономической деятельности.</w:t>
      </w:r>
    </w:p>
    <w:p w:rsidR="00985643" w:rsidRPr="00C420D8" w:rsidRDefault="00B9074C" w:rsidP="00C420D8">
      <w:pPr>
        <w:pStyle w:val="point"/>
        <w:spacing w:line="276" w:lineRule="auto"/>
        <w:ind w:firstLine="851"/>
        <w:jc w:val="both"/>
        <w:rPr>
          <w:sz w:val="28"/>
          <w:szCs w:val="28"/>
        </w:rPr>
      </w:pPr>
      <w:r w:rsidRPr="00C420D8">
        <w:rPr>
          <w:sz w:val="28"/>
          <w:szCs w:val="28"/>
        </w:rPr>
        <w:t>Перечни товаров, для классификации которых требуется решение таможенного органа, и порядок принятия решения о классификации таких товаров определяются Правительством Республики Беларусь.</w:t>
      </w:r>
      <w:r w:rsidR="00E51D3D" w:rsidRPr="00C420D8">
        <w:rPr>
          <w:sz w:val="28"/>
          <w:szCs w:val="28"/>
        </w:rPr>
        <w:t xml:space="preserve"> [3]</w:t>
      </w:r>
    </w:p>
    <w:p w:rsidR="00985643" w:rsidRPr="00C420D8" w:rsidRDefault="00985643" w:rsidP="00C420D8">
      <w:pPr>
        <w:spacing w:line="276" w:lineRule="auto"/>
        <w:ind w:firstLine="851"/>
        <w:jc w:val="both"/>
        <w:rPr>
          <w:sz w:val="28"/>
          <w:szCs w:val="28"/>
        </w:rPr>
      </w:pPr>
      <w:r w:rsidRPr="00C420D8">
        <w:rPr>
          <w:sz w:val="28"/>
          <w:szCs w:val="28"/>
        </w:rPr>
        <w:t xml:space="preserve">Введение </w:t>
      </w:r>
      <w:r w:rsidR="00E51D3D" w:rsidRPr="00C420D8">
        <w:rPr>
          <w:sz w:val="28"/>
          <w:szCs w:val="28"/>
        </w:rPr>
        <w:t>товарной номенклатуры</w:t>
      </w:r>
      <w:r w:rsidRPr="00C420D8">
        <w:rPr>
          <w:sz w:val="28"/>
          <w:szCs w:val="28"/>
        </w:rPr>
        <w:t>, классификация и кодирование товаров являются важными составными элементами таможенного дела и функциями, возложенными на таможенные органы Республики Беларусь. Выполнение этих функций важно с точки зрения правильного применения к тем или иным товарам мер таможенного регулирования.</w:t>
      </w:r>
    </w:p>
    <w:p w:rsidR="00985643" w:rsidRPr="00C420D8" w:rsidRDefault="00985643" w:rsidP="00C420D8">
      <w:pPr>
        <w:spacing w:line="276" w:lineRule="auto"/>
        <w:ind w:firstLine="851"/>
        <w:jc w:val="both"/>
        <w:rPr>
          <w:sz w:val="28"/>
          <w:szCs w:val="28"/>
        </w:rPr>
      </w:pPr>
      <w:r w:rsidRPr="00C420D8">
        <w:rPr>
          <w:sz w:val="28"/>
          <w:szCs w:val="28"/>
        </w:rPr>
        <w:t>Товарная номенклатура – это совокупность названий товаров, с которыми в своей профессиональной деятельности сталкиваются должностные лица таможенных органов и декларанты.</w:t>
      </w:r>
    </w:p>
    <w:p w:rsidR="00985643" w:rsidRPr="00C420D8" w:rsidRDefault="00985643" w:rsidP="00C420D8">
      <w:pPr>
        <w:spacing w:line="276" w:lineRule="auto"/>
        <w:ind w:firstLine="851"/>
        <w:jc w:val="both"/>
        <w:rPr>
          <w:sz w:val="28"/>
          <w:szCs w:val="28"/>
        </w:rPr>
      </w:pPr>
      <w:r w:rsidRPr="00C420D8">
        <w:rPr>
          <w:sz w:val="28"/>
          <w:szCs w:val="28"/>
        </w:rPr>
        <w:t>Классификация – это система распределения данного множества объектов (товаров) на определенные подмножества (классы, подклассы, группы, подгруппы, виды, подвиды). В зависимости от задач, стоящих перед составителями системы классификации товаров, они могут быть сгруппированы по отраслям производства, по материалам из которых они изготовлены, по степени обработки, по функциональному назначению и т.д.</w:t>
      </w:r>
    </w:p>
    <w:p w:rsidR="00985643" w:rsidRPr="00C420D8" w:rsidRDefault="00985643" w:rsidP="00C420D8">
      <w:pPr>
        <w:spacing w:line="276" w:lineRule="auto"/>
        <w:ind w:firstLine="851"/>
        <w:jc w:val="both"/>
        <w:rPr>
          <w:sz w:val="28"/>
          <w:szCs w:val="28"/>
        </w:rPr>
      </w:pPr>
      <w:r w:rsidRPr="00C420D8">
        <w:rPr>
          <w:sz w:val="28"/>
          <w:szCs w:val="28"/>
        </w:rPr>
        <w:t>Кодирование – это технический прием, позволяющий представить классифицирующий объект в виде знака или группы знаков, установленным данной системой классификаций.</w:t>
      </w:r>
    </w:p>
    <w:p w:rsidR="00985643" w:rsidRPr="00C420D8" w:rsidRDefault="00985643" w:rsidP="00C420D8">
      <w:pPr>
        <w:spacing w:line="276" w:lineRule="auto"/>
        <w:ind w:firstLine="851"/>
        <w:jc w:val="both"/>
        <w:rPr>
          <w:sz w:val="28"/>
          <w:szCs w:val="28"/>
        </w:rPr>
      </w:pPr>
      <w:r w:rsidRPr="00C420D8">
        <w:rPr>
          <w:sz w:val="28"/>
          <w:szCs w:val="28"/>
        </w:rPr>
        <w:t xml:space="preserve">Таким образом под товарной номенклатурой понимается систематизированный перечень классифицируемых объектов, позволяющий находить место каждому объекту и после этого присваивать ему определенные условные обозначения, называемые кодом, т.е. шифр, состоящий из последовательности цифр или цифровой комбинации.  </w:t>
      </w:r>
    </w:p>
    <w:p w:rsidR="00C420D8" w:rsidRPr="00280241" w:rsidRDefault="00C420D8" w:rsidP="00C420D8">
      <w:pPr>
        <w:spacing w:line="276" w:lineRule="auto"/>
        <w:ind w:firstLine="851"/>
        <w:jc w:val="both"/>
        <w:rPr>
          <w:sz w:val="28"/>
          <w:szCs w:val="28"/>
        </w:rPr>
      </w:pPr>
    </w:p>
    <w:p w:rsidR="00C420D8" w:rsidRPr="00280241" w:rsidRDefault="00C420D8" w:rsidP="00C420D8">
      <w:pPr>
        <w:spacing w:line="276" w:lineRule="auto"/>
        <w:ind w:firstLine="851"/>
        <w:jc w:val="both"/>
        <w:rPr>
          <w:sz w:val="28"/>
          <w:szCs w:val="28"/>
        </w:rPr>
      </w:pPr>
    </w:p>
    <w:p w:rsidR="00985643" w:rsidRPr="00C420D8" w:rsidRDefault="00985643" w:rsidP="00C420D8">
      <w:pPr>
        <w:spacing w:line="276" w:lineRule="auto"/>
        <w:ind w:firstLine="851"/>
        <w:jc w:val="both"/>
        <w:rPr>
          <w:sz w:val="28"/>
          <w:szCs w:val="28"/>
        </w:rPr>
      </w:pPr>
      <w:r w:rsidRPr="00C420D8">
        <w:rPr>
          <w:sz w:val="28"/>
          <w:szCs w:val="28"/>
        </w:rPr>
        <w:t>Например:</w:t>
      </w:r>
    </w:p>
    <w:p w:rsidR="00985643" w:rsidRPr="00C420D8" w:rsidRDefault="00985643" w:rsidP="00C420D8">
      <w:pPr>
        <w:spacing w:line="276" w:lineRule="auto"/>
        <w:ind w:firstLine="851"/>
        <w:jc w:val="both"/>
        <w:rPr>
          <w:sz w:val="28"/>
          <w:szCs w:val="28"/>
        </w:rPr>
      </w:pPr>
      <w:r w:rsidRPr="00C420D8">
        <w:rPr>
          <w:sz w:val="28"/>
          <w:szCs w:val="28"/>
        </w:rPr>
        <w:t>Цифровой код – 010111000, где 01 – группа, 01 – подгруппа, 11 – позиция, 00 – субпозиция, 0 – резерв.</w:t>
      </w:r>
    </w:p>
    <w:p w:rsidR="00985643" w:rsidRPr="00C420D8" w:rsidRDefault="00985643" w:rsidP="00C420D8">
      <w:pPr>
        <w:spacing w:line="276" w:lineRule="auto"/>
        <w:ind w:firstLine="851"/>
        <w:jc w:val="both"/>
        <w:rPr>
          <w:sz w:val="28"/>
          <w:szCs w:val="28"/>
        </w:rPr>
      </w:pPr>
      <w:r w:rsidRPr="00C420D8">
        <w:rPr>
          <w:sz w:val="28"/>
          <w:szCs w:val="28"/>
        </w:rPr>
        <w:t>Классифицируемый объект – лошади чистопородные.</w:t>
      </w:r>
    </w:p>
    <w:p w:rsidR="00985643" w:rsidRPr="00C420D8" w:rsidRDefault="00985643" w:rsidP="00C420D8">
      <w:pPr>
        <w:spacing w:line="276" w:lineRule="auto"/>
        <w:ind w:firstLine="851"/>
        <w:jc w:val="both"/>
        <w:rPr>
          <w:sz w:val="28"/>
          <w:szCs w:val="28"/>
        </w:rPr>
      </w:pPr>
    </w:p>
    <w:p w:rsidR="00985643" w:rsidRPr="00C420D8" w:rsidRDefault="00985643" w:rsidP="00C420D8">
      <w:pPr>
        <w:spacing w:line="276" w:lineRule="auto"/>
        <w:ind w:firstLine="851"/>
        <w:jc w:val="both"/>
        <w:rPr>
          <w:sz w:val="28"/>
          <w:szCs w:val="28"/>
        </w:rPr>
      </w:pPr>
      <w:r w:rsidRPr="00C420D8">
        <w:rPr>
          <w:sz w:val="28"/>
          <w:szCs w:val="28"/>
        </w:rPr>
        <w:t xml:space="preserve">В настоящее время в таможенных органах Республики Беларусь используется </w:t>
      </w:r>
      <w:r w:rsidR="00E51D3D" w:rsidRPr="00C420D8">
        <w:rPr>
          <w:sz w:val="28"/>
          <w:szCs w:val="28"/>
        </w:rPr>
        <w:t xml:space="preserve">товарная номенклатура </w:t>
      </w:r>
      <w:r w:rsidRPr="00C420D8">
        <w:rPr>
          <w:sz w:val="28"/>
          <w:szCs w:val="28"/>
        </w:rPr>
        <w:t xml:space="preserve">СНГ. Она была принята в качестве международного классификатора решением глав правительств – участников СНГ в 1995 году. </w:t>
      </w:r>
      <w:r w:rsidR="00E51D3D" w:rsidRPr="00C420D8">
        <w:rPr>
          <w:sz w:val="28"/>
          <w:szCs w:val="28"/>
        </w:rPr>
        <w:t>Товарная номенклатура</w:t>
      </w:r>
      <w:r w:rsidRPr="00C420D8">
        <w:rPr>
          <w:sz w:val="28"/>
          <w:szCs w:val="28"/>
        </w:rPr>
        <w:t xml:space="preserve"> СНГ построена на основе Гармонизированной Системы (ГС) описания и кодирования товаров, используемой в мировой практике.</w:t>
      </w:r>
    </w:p>
    <w:p w:rsidR="00985643" w:rsidRPr="00C420D8" w:rsidRDefault="00985643" w:rsidP="00C420D8">
      <w:pPr>
        <w:spacing w:line="276" w:lineRule="auto"/>
        <w:ind w:firstLine="851"/>
        <w:jc w:val="both"/>
        <w:rPr>
          <w:sz w:val="28"/>
          <w:szCs w:val="28"/>
        </w:rPr>
      </w:pPr>
      <w:r w:rsidRPr="00C420D8">
        <w:rPr>
          <w:sz w:val="28"/>
          <w:szCs w:val="28"/>
        </w:rPr>
        <w:t xml:space="preserve">Рассмотрим технологию определения кода товара в соответствии с </w:t>
      </w:r>
      <w:r w:rsidR="00E51D3D" w:rsidRPr="00C420D8">
        <w:rPr>
          <w:sz w:val="28"/>
          <w:szCs w:val="28"/>
        </w:rPr>
        <w:t>товарной номенклатурой</w:t>
      </w:r>
      <w:r w:rsidRPr="00C420D8">
        <w:rPr>
          <w:sz w:val="28"/>
          <w:szCs w:val="28"/>
        </w:rPr>
        <w:t xml:space="preserve"> СНГ. Для точного определения кода товара необходимо использовать три составные части</w:t>
      </w:r>
      <w:r w:rsidR="00E51D3D" w:rsidRPr="00C420D8">
        <w:rPr>
          <w:sz w:val="28"/>
          <w:szCs w:val="28"/>
        </w:rPr>
        <w:t xml:space="preserve"> номенклатуры</w:t>
      </w:r>
      <w:r w:rsidRPr="00C420D8">
        <w:rPr>
          <w:sz w:val="28"/>
          <w:szCs w:val="28"/>
        </w:rPr>
        <w:t>.</w:t>
      </w:r>
    </w:p>
    <w:p w:rsidR="00985643" w:rsidRPr="00C420D8" w:rsidRDefault="00985643" w:rsidP="00C420D8">
      <w:pPr>
        <w:numPr>
          <w:ilvl w:val="0"/>
          <w:numId w:val="1"/>
        </w:numPr>
        <w:spacing w:line="276" w:lineRule="auto"/>
        <w:ind w:firstLine="851"/>
        <w:jc w:val="both"/>
        <w:rPr>
          <w:sz w:val="28"/>
          <w:szCs w:val="28"/>
        </w:rPr>
      </w:pPr>
      <w:r w:rsidRPr="00C420D8">
        <w:rPr>
          <w:sz w:val="28"/>
          <w:szCs w:val="28"/>
        </w:rPr>
        <w:t>Собственно номенклатурную часть – содержание;</w:t>
      </w:r>
    </w:p>
    <w:p w:rsidR="00985643" w:rsidRPr="00C420D8" w:rsidRDefault="00985643" w:rsidP="00C420D8">
      <w:pPr>
        <w:numPr>
          <w:ilvl w:val="0"/>
          <w:numId w:val="1"/>
        </w:numPr>
        <w:spacing w:line="276" w:lineRule="auto"/>
        <w:ind w:firstLine="851"/>
        <w:jc w:val="both"/>
        <w:rPr>
          <w:sz w:val="28"/>
          <w:szCs w:val="28"/>
        </w:rPr>
      </w:pPr>
      <w:r w:rsidRPr="00C420D8">
        <w:rPr>
          <w:sz w:val="28"/>
          <w:szCs w:val="28"/>
        </w:rPr>
        <w:t>Основные Правила интерпретации ТН ВЭД СНГ;</w:t>
      </w:r>
    </w:p>
    <w:p w:rsidR="00985643" w:rsidRPr="00C420D8" w:rsidRDefault="00985643" w:rsidP="00C420D8">
      <w:pPr>
        <w:numPr>
          <w:ilvl w:val="0"/>
          <w:numId w:val="1"/>
        </w:numPr>
        <w:spacing w:line="276" w:lineRule="auto"/>
        <w:ind w:firstLine="851"/>
        <w:jc w:val="both"/>
        <w:rPr>
          <w:sz w:val="28"/>
          <w:szCs w:val="28"/>
        </w:rPr>
      </w:pPr>
      <w:r w:rsidRPr="00C420D8">
        <w:rPr>
          <w:sz w:val="28"/>
          <w:szCs w:val="28"/>
        </w:rPr>
        <w:t>Примечание к разделам и группам.</w:t>
      </w:r>
    </w:p>
    <w:p w:rsidR="00985643" w:rsidRPr="00C420D8" w:rsidRDefault="00985643" w:rsidP="00C420D8">
      <w:pPr>
        <w:pStyle w:val="a3"/>
        <w:spacing w:line="276" w:lineRule="auto"/>
        <w:ind w:firstLine="851"/>
        <w:rPr>
          <w:szCs w:val="28"/>
        </w:rPr>
      </w:pPr>
      <w:r w:rsidRPr="00C420D8">
        <w:rPr>
          <w:szCs w:val="28"/>
        </w:rPr>
        <w:t xml:space="preserve">Комплексным руководством для определения кода товаров являются шесть основных правил интерпретации. Пять первых правил определяют товарную группу и подгруппу товара (первые четыре знака). По шестому правилу находят позицию и субпозицию девятизначного кода товара. </w:t>
      </w:r>
    </w:p>
    <w:p w:rsidR="00985643" w:rsidRPr="00C420D8" w:rsidRDefault="00985643" w:rsidP="00C420D8">
      <w:pPr>
        <w:spacing w:line="276" w:lineRule="auto"/>
        <w:ind w:firstLine="851"/>
        <w:jc w:val="both"/>
        <w:rPr>
          <w:bCs/>
          <w:sz w:val="28"/>
          <w:szCs w:val="28"/>
        </w:rPr>
      </w:pPr>
      <w:r w:rsidRPr="00C420D8">
        <w:rPr>
          <w:bCs/>
          <w:sz w:val="28"/>
          <w:szCs w:val="28"/>
        </w:rPr>
        <w:t>Правило 1.</w:t>
      </w:r>
    </w:p>
    <w:p w:rsidR="00985643" w:rsidRPr="00C420D8" w:rsidRDefault="00985643" w:rsidP="00C420D8">
      <w:pPr>
        <w:spacing w:line="276" w:lineRule="auto"/>
        <w:ind w:firstLine="851"/>
        <w:jc w:val="both"/>
        <w:rPr>
          <w:sz w:val="28"/>
          <w:szCs w:val="28"/>
        </w:rPr>
      </w:pPr>
      <w:r w:rsidRPr="00C420D8">
        <w:rPr>
          <w:sz w:val="28"/>
          <w:szCs w:val="28"/>
        </w:rPr>
        <w:t>Название разделов, групп и подгрупп приводится только для удобства пользования ТН ВЭД СНГ в работе.</w:t>
      </w:r>
    </w:p>
    <w:p w:rsidR="00985643" w:rsidRPr="00C420D8" w:rsidRDefault="00985643" w:rsidP="00C420D8">
      <w:pPr>
        <w:spacing w:line="276" w:lineRule="auto"/>
        <w:ind w:firstLine="851"/>
        <w:jc w:val="both"/>
        <w:rPr>
          <w:bCs/>
          <w:sz w:val="28"/>
          <w:szCs w:val="28"/>
        </w:rPr>
      </w:pPr>
      <w:r w:rsidRPr="00C420D8">
        <w:rPr>
          <w:bCs/>
          <w:sz w:val="28"/>
          <w:szCs w:val="28"/>
        </w:rPr>
        <w:t>Правило 2.</w:t>
      </w:r>
    </w:p>
    <w:p w:rsidR="00985643" w:rsidRPr="00C420D8" w:rsidRDefault="00985643" w:rsidP="00C420D8">
      <w:pPr>
        <w:pStyle w:val="a5"/>
        <w:spacing w:line="276" w:lineRule="auto"/>
        <w:ind w:firstLine="851"/>
        <w:rPr>
          <w:szCs w:val="28"/>
        </w:rPr>
      </w:pPr>
      <w:r w:rsidRPr="00C420D8">
        <w:rPr>
          <w:szCs w:val="28"/>
        </w:rPr>
        <w:t>а) Любая ссылка в наименовании товарной позиции на какой-либо товар в некомплектном или незавершенном виде должна рассматриваться как ссылка на комплектный или завершенный товар при условии, что он обладает основными характеристиками комплектного или завершенного товара;</w:t>
      </w:r>
    </w:p>
    <w:p w:rsidR="00985643" w:rsidRPr="00C420D8" w:rsidRDefault="00985643" w:rsidP="00C420D8">
      <w:pPr>
        <w:spacing w:line="276" w:lineRule="auto"/>
        <w:ind w:firstLine="851"/>
        <w:jc w:val="both"/>
        <w:rPr>
          <w:sz w:val="28"/>
          <w:szCs w:val="28"/>
        </w:rPr>
      </w:pPr>
      <w:r w:rsidRPr="00C420D8">
        <w:rPr>
          <w:sz w:val="28"/>
          <w:szCs w:val="28"/>
        </w:rPr>
        <w:t>б) Любая ссылка в наименовании товарной позиции на какой-либо материал или вещество должна рассматриваться как ссылка на смеси или содержания этого материала;</w:t>
      </w:r>
    </w:p>
    <w:p w:rsidR="00985643" w:rsidRPr="00C420D8" w:rsidRDefault="00985643" w:rsidP="00C420D8">
      <w:pPr>
        <w:spacing w:line="276" w:lineRule="auto"/>
        <w:ind w:firstLine="851"/>
        <w:jc w:val="both"/>
        <w:rPr>
          <w:sz w:val="28"/>
          <w:szCs w:val="28"/>
        </w:rPr>
      </w:pPr>
      <w:r w:rsidRPr="00C420D8">
        <w:rPr>
          <w:bCs/>
          <w:sz w:val="28"/>
          <w:szCs w:val="28"/>
        </w:rPr>
        <w:t>Правило 3.</w:t>
      </w:r>
    </w:p>
    <w:p w:rsidR="00985643" w:rsidRPr="00C420D8" w:rsidRDefault="00985643" w:rsidP="00C420D8">
      <w:pPr>
        <w:spacing w:line="276" w:lineRule="auto"/>
        <w:ind w:firstLine="851"/>
        <w:jc w:val="both"/>
        <w:rPr>
          <w:sz w:val="28"/>
          <w:szCs w:val="28"/>
        </w:rPr>
      </w:pPr>
      <w:r w:rsidRPr="00C420D8">
        <w:rPr>
          <w:sz w:val="28"/>
          <w:szCs w:val="28"/>
        </w:rPr>
        <w:t>Если имеется возможность отнесения товаров к двум или более товарным позициям:</w:t>
      </w:r>
    </w:p>
    <w:p w:rsidR="00985643" w:rsidRPr="00C420D8" w:rsidRDefault="00985643" w:rsidP="00C420D8">
      <w:pPr>
        <w:spacing w:line="276" w:lineRule="auto"/>
        <w:ind w:firstLine="851"/>
        <w:jc w:val="both"/>
        <w:rPr>
          <w:sz w:val="28"/>
          <w:szCs w:val="28"/>
        </w:rPr>
      </w:pPr>
      <w:r w:rsidRPr="00C420D8">
        <w:rPr>
          <w:sz w:val="28"/>
          <w:szCs w:val="28"/>
        </w:rPr>
        <w:t>а) Предпочтение отдается той товарной позиции, которая содержит наиболее конкретные описания товара, нежели товарная позиция с более общим описанием;</w:t>
      </w:r>
    </w:p>
    <w:p w:rsidR="00985643" w:rsidRPr="00C420D8" w:rsidRDefault="00985643" w:rsidP="00C420D8">
      <w:pPr>
        <w:spacing w:line="276" w:lineRule="auto"/>
        <w:ind w:firstLine="851"/>
        <w:jc w:val="both"/>
        <w:rPr>
          <w:sz w:val="28"/>
          <w:szCs w:val="28"/>
        </w:rPr>
      </w:pPr>
      <w:r w:rsidRPr="00C420D8">
        <w:rPr>
          <w:sz w:val="28"/>
          <w:szCs w:val="28"/>
        </w:rPr>
        <w:t>б) Смеси, многокомпонентные изделия, состоящие из различных материалов или изготовленные из различных компонентов, и товары представленные в наборах для розничной продажи, должны классифицироваться по тому материалу или составной части, которые определяют основной характер данных товаров при условии, что этот критерий применим;</w:t>
      </w:r>
    </w:p>
    <w:p w:rsidR="00985643" w:rsidRPr="00C420D8" w:rsidRDefault="00985643" w:rsidP="00C420D8">
      <w:pPr>
        <w:spacing w:line="276" w:lineRule="auto"/>
        <w:ind w:firstLine="851"/>
        <w:jc w:val="both"/>
        <w:rPr>
          <w:sz w:val="28"/>
          <w:szCs w:val="28"/>
        </w:rPr>
      </w:pPr>
      <w:r w:rsidRPr="00C420D8">
        <w:rPr>
          <w:sz w:val="28"/>
          <w:szCs w:val="28"/>
        </w:rPr>
        <w:t>в) Товары, классификация которых не может быть осуществлена по конкретному описанию товара или основному характеру данных товаров должны классифицироваться в товарной позиции, в последней в порядке возрастания кодов среди товарных позиций.</w:t>
      </w:r>
    </w:p>
    <w:p w:rsidR="00985643" w:rsidRPr="00C420D8" w:rsidRDefault="00985643" w:rsidP="00C420D8">
      <w:pPr>
        <w:spacing w:line="276" w:lineRule="auto"/>
        <w:ind w:firstLine="851"/>
        <w:jc w:val="both"/>
        <w:rPr>
          <w:sz w:val="28"/>
          <w:szCs w:val="28"/>
        </w:rPr>
      </w:pPr>
      <w:r w:rsidRPr="00C420D8">
        <w:rPr>
          <w:bCs/>
          <w:sz w:val="28"/>
          <w:szCs w:val="28"/>
        </w:rPr>
        <w:t>Правило 4.</w:t>
      </w:r>
    </w:p>
    <w:p w:rsidR="00985643" w:rsidRPr="00C420D8" w:rsidRDefault="00985643" w:rsidP="00C420D8">
      <w:pPr>
        <w:spacing w:line="276" w:lineRule="auto"/>
        <w:ind w:firstLine="851"/>
        <w:jc w:val="both"/>
        <w:rPr>
          <w:sz w:val="28"/>
          <w:szCs w:val="28"/>
        </w:rPr>
      </w:pPr>
      <w:r w:rsidRPr="00C420D8">
        <w:rPr>
          <w:sz w:val="28"/>
          <w:szCs w:val="28"/>
        </w:rPr>
        <w:t>Товары, классификация которых не может быть осуществлена в соответствии с положениями первых трех правил, классифицируются в товарной позиции, соответствующей товарам наиболее сходным (близким) с рассматриваемыми товарами.</w:t>
      </w:r>
    </w:p>
    <w:p w:rsidR="00985643" w:rsidRPr="00C420D8" w:rsidRDefault="00985643" w:rsidP="00C420D8">
      <w:pPr>
        <w:spacing w:line="276" w:lineRule="auto"/>
        <w:ind w:firstLine="851"/>
        <w:jc w:val="both"/>
        <w:rPr>
          <w:sz w:val="28"/>
          <w:szCs w:val="28"/>
        </w:rPr>
      </w:pPr>
      <w:r w:rsidRPr="00C420D8">
        <w:rPr>
          <w:bCs/>
          <w:sz w:val="28"/>
          <w:szCs w:val="28"/>
        </w:rPr>
        <w:t>Правило 5.</w:t>
      </w:r>
    </w:p>
    <w:p w:rsidR="00985643" w:rsidRPr="00C420D8" w:rsidRDefault="00985643" w:rsidP="00C420D8">
      <w:pPr>
        <w:spacing w:line="276" w:lineRule="auto"/>
        <w:ind w:firstLine="851"/>
        <w:jc w:val="both"/>
        <w:rPr>
          <w:sz w:val="28"/>
          <w:szCs w:val="28"/>
        </w:rPr>
      </w:pPr>
      <w:r w:rsidRPr="00C420D8">
        <w:rPr>
          <w:sz w:val="28"/>
          <w:szCs w:val="28"/>
        </w:rPr>
        <w:t>а) Упаковочная тара, имеющая особую форму и предназначенная для хранения соответствующих изделий или набора изделий, пригодная для длительного использования и представленная вместе с изделиями, для которых она предназначена, должна классифицироваться совместно с упаковочными в нее изделиями (например, чехли для фото аппаратов и музыкальных инструментов);</w:t>
      </w:r>
    </w:p>
    <w:p w:rsidR="00985643" w:rsidRPr="00C420D8" w:rsidRDefault="00985643" w:rsidP="00C420D8">
      <w:pPr>
        <w:spacing w:line="276" w:lineRule="auto"/>
        <w:ind w:firstLine="851"/>
        <w:jc w:val="both"/>
        <w:rPr>
          <w:sz w:val="28"/>
          <w:szCs w:val="28"/>
        </w:rPr>
      </w:pPr>
      <w:r w:rsidRPr="00C420D8">
        <w:rPr>
          <w:sz w:val="28"/>
          <w:szCs w:val="28"/>
        </w:rPr>
        <w:t>б) Если упаковочные материалы со всей очевидностью пригодны для повторного использования, то они не могут классифицироваться с упакованными в нее изделиями (например, металлические баллоны для транспортировки сжатых газообразных веществ).</w:t>
      </w:r>
    </w:p>
    <w:p w:rsidR="00985643" w:rsidRPr="00C420D8" w:rsidRDefault="00985643" w:rsidP="00C420D8">
      <w:pPr>
        <w:spacing w:line="276" w:lineRule="auto"/>
        <w:ind w:firstLine="851"/>
        <w:jc w:val="both"/>
        <w:rPr>
          <w:sz w:val="28"/>
          <w:szCs w:val="28"/>
        </w:rPr>
      </w:pPr>
      <w:r w:rsidRPr="00C420D8">
        <w:rPr>
          <w:bCs/>
          <w:sz w:val="28"/>
          <w:szCs w:val="28"/>
        </w:rPr>
        <w:t>Правило 6.</w:t>
      </w:r>
    </w:p>
    <w:p w:rsidR="00985643" w:rsidRPr="00C420D8" w:rsidRDefault="00985643" w:rsidP="00C420D8">
      <w:pPr>
        <w:spacing w:line="276" w:lineRule="auto"/>
        <w:ind w:firstLine="851"/>
        <w:jc w:val="both"/>
        <w:rPr>
          <w:sz w:val="28"/>
          <w:szCs w:val="28"/>
        </w:rPr>
      </w:pPr>
      <w:r w:rsidRPr="00C420D8">
        <w:rPr>
          <w:sz w:val="28"/>
          <w:szCs w:val="28"/>
        </w:rPr>
        <w:t>Классификация товаров в субпозициях какой-либо товарной позиции осуществляется в соответствии с наименовании субпозиции и примечаниями, имеющим отношение к субпозициям.</w:t>
      </w:r>
    </w:p>
    <w:p w:rsidR="00985643" w:rsidRPr="00C420D8" w:rsidRDefault="00E51D3D" w:rsidP="00C420D8">
      <w:pPr>
        <w:spacing w:line="276" w:lineRule="auto"/>
        <w:ind w:firstLine="851"/>
        <w:jc w:val="both"/>
        <w:rPr>
          <w:sz w:val="28"/>
          <w:szCs w:val="28"/>
          <w:lang w:val="en-US"/>
        </w:rPr>
      </w:pPr>
      <w:r w:rsidRPr="00C420D8">
        <w:rPr>
          <w:sz w:val="28"/>
          <w:szCs w:val="28"/>
        </w:rPr>
        <w:t>Товарная номенклатура</w:t>
      </w:r>
      <w:r w:rsidR="00985643" w:rsidRPr="00C420D8">
        <w:rPr>
          <w:sz w:val="28"/>
          <w:szCs w:val="28"/>
        </w:rPr>
        <w:t xml:space="preserve"> ВЭД СНГ весьма важна для квотирования, лицензирования, сертифицирования и т.д. товаров, а также при определении таможенных платежей и ведении таможенной статистики внешней торговли.</w:t>
      </w:r>
      <w:r w:rsidRPr="00C420D8">
        <w:rPr>
          <w:sz w:val="28"/>
          <w:szCs w:val="28"/>
        </w:rPr>
        <w:t xml:space="preserve"> </w:t>
      </w:r>
      <w:r w:rsidRPr="00C420D8">
        <w:rPr>
          <w:sz w:val="28"/>
          <w:szCs w:val="28"/>
          <w:lang w:val="en-US"/>
        </w:rPr>
        <w:t>[4, c.60]</w:t>
      </w:r>
    </w:p>
    <w:p w:rsidR="00E51D3D" w:rsidRDefault="00E51D3D" w:rsidP="00C420D8">
      <w:pPr>
        <w:spacing w:line="276" w:lineRule="auto"/>
        <w:ind w:firstLine="851"/>
        <w:jc w:val="both"/>
        <w:rPr>
          <w:sz w:val="28"/>
          <w:szCs w:val="28"/>
          <w:lang w:val="en-US"/>
        </w:rPr>
      </w:pPr>
    </w:p>
    <w:p w:rsidR="00C420D8" w:rsidRDefault="00C420D8" w:rsidP="00C420D8">
      <w:pPr>
        <w:spacing w:line="276" w:lineRule="auto"/>
        <w:ind w:firstLine="851"/>
        <w:jc w:val="both"/>
        <w:rPr>
          <w:sz w:val="28"/>
          <w:szCs w:val="28"/>
          <w:lang w:val="en-US"/>
        </w:rPr>
      </w:pPr>
    </w:p>
    <w:p w:rsidR="00C420D8" w:rsidRDefault="00C420D8" w:rsidP="00C420D8">
      <w:pPr>
        <w:spacing w:line="276" w:lineRule="auto"/>
        <w:ind w:firstLine="851"/>
        <w:jc w:val="both"/>
        <w:rPr>
          <w:sz w:val="28"/>
          <w:szCs w:val="28"/>
          <w:lang w:val="en-US"/>
        </w:rPr>
      </w:pPr>
    </w:p>
    <w:p w:rsidR="00C420D8" w:rsidRDefault="00C420D8" w:rsidP="00C420D8">
      <w:pPr>
        <w:spacing w:line="276" w:lineRule="auto"/>
        <w:ind w:firstLine="851"/>
        <w:jc w:val="both"/>
        <w:rPr>
          <w:sz w:val="28"/>
          <w:szCs w:val="28"/>
          <w:lang w:val="en-US"/>
        </w:rPr>
      </w:pPr>
    </w:p>
    <w:p w:rsidR="00C420D8" w:rsidRPr="00C420D8" w:rsidRDefault="00C420D8" w:rsidP="00C420D8">
      <w:pPr>
        <w:spacing w:line="276" w:lineRule="auto"/>
        <w:ind w:firstLine="851"/>
        <w:jc w:val="both"/>
        <w:rPr>
          <w:sz w:val="28"/>
          <w:szCs w:val="28"/>
          <w:lang w:val="en-US"/>
        </w:rPr>
      </w:pPr>
    </w:p>
    <w:p w:rsidR="00985643" w:rsidRPr="00A613D6" w:rsidRDefault="00E51D3D" w:rsidP="00C420D8">
      <w:pPr>
        <w:pStyle w:val="a7"/>
        <w:numPr>
          <w:ilvl w:val="0"/>
          <w:numId w:val="7"/>
        </w:numPr>
        <w:spacing w:after="200" w:line="276" w:lineRule="auto"/>
        <w:jc w:val="center"/>
        <w:rPr>
          <w:sz w:val="28"/>
          <w:szCs w:val="28"/>
        </w:rPr>
      </w:pPr>
      <w:r>
        <w:rPr>
          <w:b/>
          <w:sz w:val="28"/>
          <w:szCs w:val="28"/>
        </w:rPr>
        <w:t>Таможенная</w:t>
      </w:r>
      <w:r w:rsidRPr="00A613D6">
        <w:rPr>
          <w:b/>
          <w:sz w:val="28"/>
          <w:szCs w:val="28"/>
        </w:rPr>
        <w:t xml:space="preserve"> </w:t>
      </w:r>
      <w:r>
        <w:rPr>
          <w:b/>
          <w:sz w:val="28"/>
          <w:szCs w:val="28"/>
        </w:rPr>
        <w:t>п</w:t>
      </w:r>
      <w:r w:rsidR="00985643" w:rsidRPr="00A613D6">
        <w:rPr>
          <w:b/>
          <w:sz w:val="28"/>
          <w:szCs w:val="28"/>
        </w:rPr>
        <w:t>роцедура уничтожения</w:t>
      </w:r>
    </w:p>
    <w:p w:rsidR="00985643" w:rsidRPr="00A613D6" w:rsidRDefault="00985643" w:rsidP="00C420D8">
      <w:pPr>
        <w:pStyle w:val="a7"/>
        <w:spacing w:after="200" w:line="276" w:lineRule="auto"/>
        <w:jc w:val="both"/>
        <w:rPr>
          <w:sz w:val="28"/>
          <w:szCs w:val="28"/>
        </w:rPr>
      </w:pPr>
    </w:p>
    <w:p w:rsidR="00985643" w:rsidRPr="00C420D8" w:rsidRDefault="00985643" w:rsidP="00C420D8">
      <w:pPr>
        <w:spacing w:line="276" w:lineRule="auto"/>
        <w:ind w:firstLine="709"/>
        <w:jc w:val="both"/>
        <w:rPr>
          <w:sz w:val="28"/>
          <w:szCs w:val="28"/>
        </w:rPr>
      </w:pPr>
      <w:r w:rsidRPr="00C420D8">
        <w:rPr>
          <w:sz w:val="28"/>
          <w:szCs w:val="28"/>
        </w:rPr>
        <w:t>Таможенный режим – это совокупность положений, определяющих статус товаров и транспортных средств, перемещаемых через таможенную границу Республики Беларусь, для таможенных целей.</w:t>
      </w:r>
      <w:r w:rsidR="00E51D3D" w:rsidRPr="00C420D8">
        <w:rPr>
          <w:sz w:val="28"/>
          <w:szCs w:val="28"/>
        </w:rPr>
        <w:t xml:space="preserve"> [4, </w:t>
      </w:r>
      <w:r w:rsidR="00E51D3D" w:rsidRPr="00C420D8">
        <w:rPr>
          <w:sz w:val="28"/>
          <w:szCs w:val="28"/>
          <w:lang w:val="en-US"/>
        </w:rPr>
        <w:t>c</w:t>
      </w:r>
      <w:r w:rsidR="00E51D3D" w:rsidRPr="00C420D8">
        <w:rPr>
          <w:sz w:val="28"/>
          <w:szCs w:val="28"/>
        </w:rPr>
        <w:t>.85]</w:t>
      </w:r>
    </w:p>
    <w:p w:rsidR="00B9074C" w:rsidRPr="00C420D8" w:rsidRDefault="00B9074C" w:rsidP="00C420D8">
      <w:pPr>
        <w:pStyle w:val="point"/>
        <w:spacing w:line="276" w:lineRule="auto"/>
        <w:ind w:firstLine="851"/>
        <w:jc w:val="both"/>
        <w:rPr>
          <w:sz w:val="28"/>
          <w:szCs w:val="28"/>
        </w:rPr>
      </w:pPr>
      <w:r w:rsidRPr="00C420D8">
        <w:rPr>
          <w:sz w:val="28"/>
          <w:szCs w:val="28"/>
        </w:rPr>
        <w:t>Таможенный режим уничтожения – таможенный режим, допускающий уничтожение товаров под таможенным контролем на таможенной территории.</w:t>
      </w:r>
    </w:p>
    <w:p w:rsidR="00B9074C" w:rsidRPr="00C420D8" w:rsidRDefault="00B9074C" w:rsidP="00C420D8">
      <w:pPr>
        <w:pStyle w:val="newncpi"/>
        <w:spacing w:line="276" w:lineRule="auto"/>
        <w:ind w:firstLine="851"/>
        <w:jc w:val="both"/>
        <w:rPr>
          <w:sz w:val="28"/>
          <w:szCs w:val="28"/>
        </w:rPr>
      </w:pPr>
      <w:r w:rsidRPr="00C420D8">
        <w:rPr>
          <w:sz w:val="28"/>
          <w:szCs w:val="28"/>
        </w:rPr>
        <w:t>Под уничтожением товаров понимаются обезвреживание или приведение товаров, включая упаковку и составные части таких товаров, в состояние, при котором они частично или полностью утрачивают свои потребительские и (или) иные свойства и не могут быть восстановлены в первоначальном состоянии экономически выгодным способом.</w:t>
      </w:r>
    </w:p>
    <w:p w:rsidR="00B9074C" w:rsidRPr="00C420D8" w:rsidRDefault="00B9074C" w:rsidP="00C420D8">
      <w:pPr>
        <w:pStyle w:val="newncpi"/>
        <w:spacing w:line="276" w:lineRule="auto"/>
        <w:ind w:firstLine="851"/>
        <w:jc w:val="both"/>
        <w:rPr>
          <w:sz w:val="28"/>
          <w:szCs w:val="28"/>
        </w:rPr>
      </w:pPr>
      <w:r w:rsidRPr="00C420D8">
        <w:rPr>
          <w:sz w:val="28"/>
          <w:szCs w:val="28"/>
        </w:rPr>
        <w:t>Уничтожением товаров не может быть признано использование товаров в соответствии с их обычным предназначением.</w:t>
      </w:r>
    </w:p>
    <w:p w:rsidR="00B9074C" w:rsidRPr="00C420D8" w:rsidRDefault="00B9074C" w:rsidP="00C420D8">
      <w:pPr>
        <w:pStyle w:val="point"/>
        <w:spacing w:line="276" w:lineRule="auto"/>
        <w:ind w:firstLine="851"/>
        <w:jc w:val="both"/>
        <w:rPr>
          <w:sz w:val="28"/>
          <w:szCs w:val="28"/>
        </w:rPr>
      </w:pPr>
      <w:r w:rsidRPr="00C420D8">
        <w:rPr>
          <w:sz w:val="28"/>
          <w:szCs w:val="28"/>
        </w:rPr>
        <w:t>Под таможенный режим уничтожения могут помещаться иностранные товары, находящиеся на таможенной территории, за исключением:</w:t>
      </w:r>
    </w:p>
    <w:p w:rsidR="00B9074C" w:rsidRPr="00C420D8" w:rsidRDefault="00F703AD" w:rsidP="00C420D8">
      <w:pPr>
        <w:pStyle w:val="underpoint"/>
        <w:spacing w:line="276" w:lineRule="auto"/>
        <w:ind w:firstLine="851"/>
        <w:jc w:val="both"/>
        <w:rPr>
          <w:sz w:val="28"/>
          <w:szCs w:val="28"/>
        </w:rPr>
      </w:pPr>
      <w:r w:rsidRPr="00C420D8">
        <w:rPr>
          <w:sz w:val="28"/>
          <w:szCs w:val="28"/>
        </w:rPr>
        <w:t xml:space="preserve">- </w:t>
      </w:r>
      <w:r w:rsidR="00B9074C" w:rsidRPr="00C420D8">
        <w:rPr>
          <w:sz w:val="28"/>
          <w:szCs w:val="28"/>
        </w:rPr>
        <w:t xml:space="preserve"> товаров, которые в соответствии с </w:t>
      </w:r>
      <w:r w:rsidRPr="00C420D8">
        <w:rPr>
          <w:sz w:val="28"/>
          <w:szCs w:val="28"/>
        </w:rPr>
        <w:t>Таможенным</w:t>
      </w:r>
      <w:r w:rsidR="00B9074C" w:rsidRPr="00C420D8">
        <w:rPr>
          <w:sz w:val="28"/>
          <w:szCs w:val="28"/>
        </w:rPr>
        <w:t xml:space="preserve"> Кодексом и (или) иными актами таможенного законодательства не подлежат помещению под этот таможенный режим;</w:t>
      </w:r>
    </w:p>
    <w:p w:rsidR="00B9074C" w:rsidRPr="00C420D8" w:rsidRDefault="00F703AD" w:rsidP="00C420D8">
      <w:pPr>
        <w:pStyle w:val="underpoint"/>
        <w:spacing w:line="276" w:lineRule="auto"/>
        <w:ind w:firstLine="851"/>
        <w:jc w:val="both"/>
        <w:rPr>
          <w:sz w:val="28"/>
          <w:szCs w:val="28"/>
        </w:rPr>
      </w:pPr>
      <w:r w:rsidRPr="00C420D8">
        <w:rPr>
          <w:sz w:val="28"/>
          <w:szCs w:val="28"/>
        </w:rPr>
        <w:t xml:space="preserve">- </w:t>
      </w:r>
      <w:r w:rsidR="00B9074C" w:rsidRPr="00C420D8">
        <w:rPr>
          <w:sz w:val="28"/>
          <w:szCs w:val="28"/>
        </w:rPr>
        <w:t> культурных ценностей;</w:t>
      </w:r>
    </w:p>
    <w:p w:rsidR="00B9074C" w:rsidRPr="00C420D8" w:rsidRDefault="00F703AD" w:rsidP="00C420D8">
      <w:pPr>
        <w:pStyle w:val="underpoint"/>
        <w:spacing w:line="276" w:lineRule="auto"/>
        <w:ind w:firstLine="851"/>
        <w:jc w:val="both"/>
        <w:rPr>
          <w:sz w:val="28"/>
          <w:szCs w:val="28"/>
        </w:rPr>
      </w:pPr>
      <w:r w:rsidRPr="00C420D8">
        <w:rPr>
          <w:sz w:val="28"/>
          <w:szCs w:val="28"/>
        </w:rPr>
        <w:t xml:space="preserve">- </w:t>
      </w:r>
      <w:r w:rsidR="00B9074C" w:rsidRPr="00C420D8">
        <w:rPr>
          <w:sz w:val="28"/>
          <w:szCs w:val="28"/>
        </w:rPr>
        <w:t> животных и растений, относящихся к видам, охраняемым в соответствии с международными договорами Республики Беларусь или включенным в Красную книгу Республики Беларусь, их частей и дериватов, за исключением случаев, когда требуется их уничтожение в целях пресечения эпидемий и эпизоотий;</w:t>
      </w:r>
    </w:p>
    <w:p w:rsidR="00B9074C" w:rsidRPr="00C420D8" w:rsidRDefault="00F703AD" w:rsidP="00C420D8">
      <w:pPr>
        <w:pStyle w:val="underpoint"/>
        <w:spacing w:line="276" w:lineRule="auto"/>
        <w:ind w:firstLine="851"/>
        <w:jc w:val="both"/>
        <w:rPr>
          <w:sz w:val="28"/>
          <w:szCs w:val="28"/>
        </w:rPr>
      </w:pPr>
      <w:r w:rsidRPr="00C420D8">
        <w:rPr>
          <w:sz w:val="28"/>
          <w:szCs w:val="28"/>
        </w:rPr>
        <w:t xml:space="preserve">- </w:t>
      </w:r>
      <w:r w:rsidR="00B9074C" w:rsidRPr="00C420D8">
        <w:rPr>
          <w:sz w:val="28"/>
          <w:szCs w:val="28"/>
        </w:rPr>
        <w:t> товаров, принятых таможенными органами в качестве предмета залога, до прекращения отношений залога;</w:t>
      </w:r>
    </w:p>
    <w:p w:rsidR="00B9074C" w:rsidRPr="00C420D8" w:rsidRDefault="00F703AD" w:rsidP="00C420D8">
      <w:pPr>
        <w:pStyle w:val="underpoint"/>
        <w:spacing w:line="276" w:lineRule="auto"/>
        <w:ind w:firstLine="851"/>
        <w:jc w:val="both"/>
        <w:rPr>
          <w:sz w:val="28"/>
          <w:szCs w:val="28"/>
        </w:rPr>
      </w:pPr>
      <w:r w:rsidRPr="00C420D8">
        <w:rPr>
          <w:sz w:val="28"/>
          <w:szCs w:val="28"/>
        </w:rPr>
        <w:t xml:space="preserve">- </w:t>
      </w:r>
      <w:r w:rsidR="00B9074C" w:rsidRPr="00C420D8">
        <w:rPr>
          <w:sz w:val="28"/>
          <w:szCs w:val="28"/>
        </w:rPr>
        <w:t> товаров, которые изъяты или на которые наложен арест в соответствии с законодательством;</w:t>
      </w:r>
    </w:p>
    <w:p w:rsidR="00B9074C" w:rsidRPr="00C420D8" w:rsidRDefault="00F703AD" w:rsidP="00C420D8">
      <w:pPr>
        <w:pStyle w:val="underpoint"/>
        <w:spacing w:line="276" w:lineRule="auto"/>
        <w:ind w:firstLine="851"/>
        <w:jc w:val="both"/>
        <w:rPr>
          <w:sz w:val="28"/>
          <w:szCs w:val="28"/>
        </w:rPr>
      </w:pPr>
      <w:r w:rsidRPr="00C420D8">
        <w:rPr>
          <w:sz w:val="28"/>
          <w:szCs w:val="28"/>
        </w:rPr>
        <w:t xml:space="preserve">- </w:t>
      </w:r>
      <w:r w:rsidR="00B9074C" w:rsidRPr="00C420D8">
        <w:rPr>
          <w:sz w:val="28"/>
          <w:szCs w:val="28"/>
        </w:rPr>
        <w:t> товаров, запрещенных к ввозу на таможенную территорию либо к перемещению транзитом через эту территорию;</w:t>
      </w:r>
    </w:p>
    <w:p w:rsidR="00B9074C" w:rsidRPr="00C420D8" w:rsidRDefault="00F703AD" w:rsidP="00C420D8">
      <w:pPr>
        <w:pStyle w:val="underpoint"/>
        <w:spacing w:line="276" w:lineRule="auto"/>
        <w:ind w:firstLine="851"/>
        <w:jc w:val="both"/>
        <w:rPr>
          <w:sz w:val="28"/>
          <w:szCs w:val="28"/>
        </w:rPr>
      </w:pPr>
      <w:r w:rsidRPr="00C420D8">
        <w:rPr>
          <w:sz w:val="28"/>
          <w:szCs w:val="28"/>
        </w:rPr>
        <w:t xml:space="preserve">- </w:t>
      </w:r>
      <w:r w:rsidR="00B9074C" w:rsidRPr="00C420D8">
        <w:rPr>
          <w:sz w:val="28"/>
          <w:szCs w:val="28"/>
        </w:rPr>
        <w:t> иных товаров, перечень которых устанавливается Правительством Республики Беларусь, если иное не определено Президентом Республики Беларусь.</w:t>
      </w:r>
    </w:p>
    <w:p w:rsidR="00B9074C" w:rsidRPr="00C420D8" w:rsidRDefault="00B9074C" w:rsidP="00C420D8">
      <w:pPr>
        <w:pStyle w:val="point"/>
        <w:spacing w:line="276" w:lineRule="auto"/>
        <w:ind w:firstLine="851"/>
        <w:jc w:val="both"/>
        <w:rPr>
          <w:sz w:val="28"/>
          <w:szCs w:val="28"/>
        </w:rPr>
      </w:pPr>
      <w:r w:rsidRPr="00C420D8">
        <w:rPr>
          <w:sz w:val="28"/>
          <w:szCs w:val="28"/>
        </w:rPr>
        <w:t>Иностранные товары, помещенные под таможенный режим уничтожения, сохраняют статус иностранных товаров до их уничтожения.</w:t>
      </w:r>
    </w:p>
    <w:p w:rsidR="00B9074C" w:rsidRPr="00C420D8" w:rsidRDefault="00B9074C" w:rsidP="00C420D8">
      <w:pPr>
        <w:pStyle w:val="newncpi"/>
        <w:spacing w:line="276" w:lineRule="auto"/>
        <w:ind w:firstLine="851"/>
        <w:jc w:val="both"/>
        <w:rPr>
          <w:sz w:val="28"/>
          <w:szCs w:val="28"/>
        </w:rPr>
      </w:pPr>
      <w:r w:rsidRPr="00C420D8">
        <w:rPr>
          <w:sz w:val="28"/>
          <w:szCs w:val="28"/>
        </w:rPr>
        <w:t>Товары, образовавшиеся в результате уничтожения товаров, помещенных под таможенный режим уничтожения, не подлежат таможенному оформлению и приобретают статус отечественных товаров без возникновения налогового обязательства по уплате ввозных таможенных пошлин, налогов.</w:t>
      </w:r>
    </w:p>
    <w:p w:rsidR="00B9074C" w:rsidRPr="00C420D8" w:rsidRDefault="00B9074C" w:rsidP="00C420D8">
      <w:pPr>
        <w:pStyle w:val="point"/>
        <w:spacing w:line="276" w:lineRule="auto"/>
        <w:ind w:firstLine="851"/>
        <w:jc w:val="both"/>
        <w:rPr>
          <w:sz w:val="28"/>
          <w:szCs w:val="28"/>
        </w:rPr>
      </w:pPr>
      <w:r w:rsidRPr="00C420D8">
        <w:rPr>
          <w:sz w:val="28"/>
          <w:szCs w:val="28"/>
        </w:rPr>
        <w:t>Товары, образовавшиеся в результате уничтожения товаров, помещенных под таможенный режим уничтожения, являются отходами. Обращение с такими отходами осуществляется в соответствии с законодательством об отходах.</w:t>
      </w:r>
    </w:p>
    <w:p w:rsidR="00B9074C" w:rsidRPr="00C420D8" w:rsidRDefault="00B9074C" w:rsidP="00C420D8">
      <w:pPr>
        <w:pStyle w:val="point"/>
        <w:spacing w:line="276" w:lineRule="auto"/>
        <w:ind w:firstLine="851"/>
        <w:jc w:val="both"/>
        <w:rPr>
          <w:sz w:val="28"/>
          <w:szCs w:val="28"/>
        </w:rPr>
      </w:pPr>
      <w:r w:rsidRPr="00C420D8">
        <w:rPr>
          <w:sz w:val="28"/>
          <w:szCs w:val="28"/>
        </w:rPr>
        <w:t>Товары помещаются под таможенный режим уничтожения без исполнения налогового обязательства по уплате ввозных таможенных пошлин, налогов.</w:t>
      </w:r>
    </w:p>
    <w:p w:rsidR="00B9074C" w:rsidRPr="00C420D8" w:rsidRDefault="00B9074C" w:rsidP="00C420D8">
      <w:pPr>
        <w:pStyle w:val="point"/>
        <w:spacing w:line="276" w:lineRule="auto"/>
        <w:ind w:firstLine="851"/>
        <w:jc w:val="both"/>
        <w:rPr>
          <w:sz w:val="28"/>
          <w:szCs w:val="28"/>
        </w:rPr>
      </w:pPr>
      <w:r w:rsidRPr="00C420D8">
        <w:rPr>
          <w:sz w:val="28"/>
          <w:szCs w:val="28"/>
        </w:rPr>
        <w:t>Товары, ограниченные к перемещению через таможенную границу при ввозе по основаниям экономического характера, помещаются под таможенный режим уничтожения без представления таможенному органу соответствующих разрешений и (или) лицензий уполномоченных государственных органов на ввоз этих товаров.</w:t>
      </w:r>
    </w:p>
    <w:p w:rsidR="00B9074C" w:rsidRPr="00C420D8" w:rsidRDefault="00B9074C" w:rsidP="00C420D8">
      <w:pPr>
        <w:pStyle w:val="newncpi"/>
        <w:spacing w:line="276" w:lineRule="auto"/>
        <w:ind w:firstLine="851"/>
        <w:jc w:val="both"/>
        <w:rPr>
          <w:sz w:val="28"/>
          <w:szCs w:val="28"/>
        </w:rPr>
      </w:pPr>
      <w:r w:rsidRPr="00C420D8">
        <w:rPr>
          <w:sz w:val="28"/>
          <w:szCs w:val="28"/>
        </w:rPr>
        <w:t>Товары, ограниченные к перемещению через таможенную границу при ввозе по основаниям неэкономического характера, помещаются под таможенный режим уничтожения при представлении таможенному органу соответствующих разрешений и (или) лицензий уполномоченных государственных органов на ввоз этих товаров.</w:t>
      </w:r>
    </w:p>
    <w:p w:rsidR="00B9074C" w:rsidRPr="00C420D8" w:rsidRDefault="00B9074C" w:rsidP="00C420D8">
      <w:pPr>
        <w:pStyle w:val="point"/>
        <w:spacing w:line="276" w:lineRule="auto"/>
        <w:ind w:firstLine="851"/>
        <w:jc w:val="both"/>
        <w:rPr>
          <w:sz w:val="28"/>
          <w:szCs w:val="28"/>
        </w:rPr>
      </w:pPr>
      <w:r w:rsidRPr="00C420D8">
        <w:rPr>
          <w:sz w:val="28"/>
          <w:szCs w:val="28"/>
        </w:rPr>
        <w:t>Товары помещаются под таможенный режим уничтожения при наличии заключения государственного органа, определенного Правительством Республики Беларусь, если иное не установлено Президентом Республики Беларусь, о возможности уничтожения товаров на таможенной территории.</w:t>
      </w:r>
    </w:p>
    <w:p w:rsidR="00B9074C" w:rsidRPr="00C420D8" w:rsidRDefault="00B9074C" w:rsidP="00C420D8">
      <w:pPr>
        <w:pStyle w:val="newncpi"/>
        <w:spacing w:line="276" w:lineRule="auto"/>
        <w:ind w:firstLine="851"/>
        <w:jc w:val="both"/>
        <w:rPr>
          <w:sz w:val="28"/>
          <w:szCs w:val="28"/>
        </w:rPr>
      </w:pPr>
      <w:r w:rsidRPr="00C420D8">
        <w:rPr>
          <w:sz w:val="28"/>
          <w:szCs w:val="28"/>
        </w:rPr>
        <w:t>Заключение уполномоченного органа о возможности уничтожения товаров на таможенной территории должно содержать сведения о возможности уничтожения товаров заявленным способом и в заявленном месте, а также о дальнейшем использовании и (или) обезвреживании отходов, образовавшихся в результате уничтожения товаров.</w:t>
      </w:r>
    </w:p>
    <w:p w:rsidR="00B9074C" w:rsidRPr="00C420D8" w:rsidRDefault="00B9074C" w:rsidP="00C420D8">
      <w:pPr>
        <w:pStyle w:val="newncpi"/>
        <w:spacing w:line="276" w:lineRule="auto"/>
        <w:ind w:firstLine="851"/>
        <w:jc w:val="both"/>
        <w:rPr>
          <w:sz w:val="28"/>
          <w:szCs w:val="28"/>
        </w:rPr>
      </w:pPr>
      <w:r w:rsidRPr="00C420D8">
        <w:rPr>
          <w:sz w:val="28"/>
          <w:szCs w:val="28"/>
        </w:rPr>
        <w:t>Форма заключения о возможности уничтожения товаров на таможенной территории и порядок его выдачи устанавливаются уполномоченным органом по согласованию с Государственным таможенным комитетом Республики Беларусь.</w:t>
      </w:r>
    </w:p>
    <w:p w:rsidR="00B9074C" w:rsidRPr="00C420D8" w:rsidRDefault="00B9074C" w:rsidP="00C420D8">
      <w:pPr>
        <w:pStyle w:val="point"/>
        <w:spacing w:line="276" w:lineRule="auto"/>
        <w:ind w:firstLine="851"/>
        <w:jc w:val="both"/>
        <w:rPr>
          <w:sz w:val="28"/>
          <w:szCs w:val="28"/>
        </w:rPr>
      </w:pPr>
      <w:r w:rsidRPr="00C420D8">
        <w:rPr>
          <w:sz w:val="28"/>
          <w:szCs w:val="28"/>
        </w:rPr>
        <w:t>Уничтожение товаров, помещенных под таможенный режим уничтожения, производится за счет декларанта таможенного режима уничтожения.</w:t>
      </w:r>
    </w:p>
    <w:p w:rsidR="00B9074C" w:rsidRPr="00C420D8" w:rsidRDefault="00B9074C" w:rsidP="00C420D8">
      <w:pPr>
        <w:pStyle w:val="point"/>
        <w:spacing w:line="276" w:lineRule="auto"/>
        <w:ind w:firstLine="851"/>
        <w:jc w:val="both"/>
        <w:rPr>
          <w:sz w:val="28"/>
          <w:szCs w:val="28"/>
        </w:rPr>
      </w:pPr>
      <w:r w:rsidRPr="00C420D8">
        <w:rPr>
          <w:sz w:val="28"/>
          <w:szCs w:val="28"/>
        </w:rPr>
        <w:t>Срок, в течение которого товары, помещенные под таможенный режим уничтожения, должны быть уничтожены, устанавливается таможенным органом при помещении товаров под этот таможенный режим на основании заявления декларанта исходя из времени, необходимого для проведения операций по уничтожению таких товаров, и времени, необходимого для хранения и транспортировки товаров из места их нахождения в место уничтожения.</w:t>
      </w:r>
    </w:p>
    <w:p w:rsidR="00B9074C" w:rsidRPr="00C420D8" w:rsidRDefault="00B9074C" w:rsidP="00C420D8">
      <w:pPr>
        <w:pStyle w:val="point"/>
        <w:spacing w:line="276" w:lineRule="auto"/>
        <w:ind w:firstLine="851"/>
        <w:jc w:val="both"/>
        <w:rPr>
          <w:sz w:val="28"/>
          <w:szCs w:val="28"/>
        </w:rPr>
      </w:pPr>
      <w:r w:rsidRPr="00C420D8">
        <w:rPr>
          <w:sz w:val="28"/>
          <w:szCs w:val="28"/>
        </w:rPr>
        <w:t>Места хранения товаров, помещенных под таможенный режим уничтожения, до совершения с ними операций по уничтожению определяются декларантом и согласовываются с таможенным органом при помещении товаров под таможенный режим уничтожения.</w:t>
      </w:r>
    </w:p>
    <w:p w:rsidR="00B9074C" w:rsidRPr="00C420D8" w:rsidRDefault="00B9074C" w:rsidP="00C420D8">
      <w:pPr>
        <w:pStyle w:val="point"/>
        <w:spacing w:line="276" w:lineRule="auto"/>
        <w:ind w:firstLine="851"/>
        <w:jc w:val="both"/>
        <w:rPr>
          <w:sz w:val="28"/>
          <w:szCs w:val="28"/>
        </w:rPr>
      </w:pPr>
      <w:r w:rsidRPr="00C420D8">
        <w:rPr>
          <w:sz w:val="28"/>
          <w:szCs w:val="28"/>
        </w:rPr>
        <w:t>Декларант обязан обеспечить уничтожение товаров, помещенных под таможенный режим уничтожения, и не вправе пользоваться и распоряжаться такими товарами в целях, не связанных с их уничтожением.</w:t>
      </w:r>
    </w:p>
    <w:p w:rsidR="00B9074C" w:rsidRPr="00C420D8" w:rsidRDefault="00B9074C" w:rsidP="00C420D8">
      <w:pPr>
        <w:pStyle w:val="point"/>
        <w:spacing w:line="276" w:lineRule="auto"/>
        <w:ind w:firstLine="851"/>
        <w:jc w:val="both"/>
        <w:rPr>
          <w:sz w:val="28"/>
          <w:szCs w:val="28"/>
        </w:rPr>
      </w:pPr>
      <w:r w:rsidRPr="00C420D8">
        <w:rPr>
          <w:sz w:val="28"/>
          <w:szCs w:val="28"/>
        </w:rPr>
        <w:t>Операции по уничтожению товаров проводятся под таможенным наблюдением.</w:t>
      </w:r>
    </w:p>
    <w:p w:rsidR="00B9074C" w:rsidRPr="00C420D8" w:rsidRDefault="00B9074C" w:rsidP="00C420D8">
      <w:pPr>
        <w:pStyle w:val="point"/>
        <w:spacing w:line="276" w:lineRule="auto"/>
        <w:ind w:firstLine="851"/>
        <w:jc w:val="both"/>
        <w:rPr>
          <w:sz w:val="28"/>
          <w:szCs w:val="28"/>
        </w:rPr>
      </w:pPr>
      <w:r w:rsidRPr="00C420D8">
        <w:rPr>
          <w:sz w:val="28"/>
          <w:szCs w:val="28"/>
        </w:rPr>
        <w:t>Акт об уничтожении товаров составляется по форме и в порядке, определяемых Государственным таможенным комитетом Республики Беларусь.</w:t>
      </w:r>
      <w:r w:rsidR="00E51D3D" w:rsidRPr="00C420D8">
        <w:rPr>
          <w:sz w:val="28"/>
          <w:szCs w:val="28"/>
        </w:rPr>
        <w:t xml:space="preserve"> [</w:t>
      </w:r>
      <w:r w:rsidR="00E51D3D" w:rsidRPr="00C420D8">
        <w:rPr>
          <w:sz w:val="28"/>
          <w:szCs w:val="28"/>
          <w:lang w:val="en-US"/>
        </w:rPr>
        <w:t>3]</w:t>
      </w:r>
    </w:p>
    <w:p w:rsidR="00985643" w:rsidRPr="00F703AD" w:rsidRDefault="00F703AD" w:rsidP="00C420D8">
      <w:pPr>
        <w:pStyle w:val="a7"/>
        <w:numPr>
          <w:ilvl w:val="0"/>
          <w:numId w:val="7"/>
        </w:numPr>
        <w:spacing w:after="200" w:line="276" w:lineRule="auto"/>
        <w:jc w:val="center"/>
        <w:rPr>
          <w:b/>
          <w:sz w:val="28"/>
          <w:szCs w:val="28"/>
        </w:rPr>
      </w:pPr>
      <w:r w:rsidRPr="00F703AD">
        <w:rPr>
          <w:b/>
          <w:bCs/>
          <w:spacing w:val="-9"/>
          <w:sz w:val="28"/>
          <w:szCs w:val="28"/>
        </w:rPr>
        <w:t>Понятие и виды преступлений в сфере таможенного дела</w:t>
      </w:r>
    </w:p>
    <w:p w:rsidR="00985643" w:rsidRPr="00A613D6" w:rsidRDefault="00985643" w:rsidP="00C420D8">
      <w:pPr>
        <w:pStyle w:val="a7"/>
        <w:spacing w:line="276" w:lineRule="auto"/>
        <w:jc w:val="both"/>
        <w:rPr>
          <w:b/>
          <w:sz w:val="28"/>
          <w:szCs w:val="28"/>
        </w:rPr>
      </w:pPr>
    </w:p>
    <w:p w:rsidR="00CB4E18" w:rsidRPr="00C420D8" w:rsidRDefault="00CB4E18" w:rsidP="00C420D8">
      <w:pPr>
        <w:spacing w:line="276" w:lineRule="auto"/>
        <w:ind w:firstLine="851"/>
        <w:jc w:val="both"/>
        <w:rPr>
          <w:sz w:val="28"/>
          <w:szCs w:val="28"/>
        </w:rPr>
      </w:pPr>
      <w:r w:rsidRPr="00C420D8">
        <w:rPr>
          <w:sz w:val="28"/>
          <w:szCs w:val="28"/>
        </w:rPr>
        <w:t>Формы ответственности за нарушения в сфере ВЭД Нарушения установленного порядка ведения внешнеэкономической деятельности влекут за собой юридическую ответственность виновных лиц. Юридическая ответственность в сфере ВЭД подразделяется на виды по различным основаниям.</w:t>
      </w:r>
    </w:p>
    <w:p w:rsidR="00CB4E18" w:rsidRPr="00C420D8" w:rsidRDefault="00CB4E18" w:rsidP="00C420D8">
      <w:pPr>
        <w:spacing w:line="276" w:lineRule="auto"/>
        <w:ind w:firstLine="851"/>
        <w:jc w:val="both"/>
        <w:rPr>
          <w:sz w:val="28"/>
          <w:szCs w:val="28"/>
        </w:rPr>
      </w:pPr>
      <w:r w:rsidRPr="00C420D8">
        <w:rPr>
          <w:sz w:val="28"/>
          <w:szCs w:val="28"/>
        </w:rPr>
        <w:t xml:space="preserve">1. По органам, возлагающим ответственность: </w:t>
      </w:r>
    </w:p>
    <w:p w:rsidR="00CB4E18" w:rsidRPr="00C420D8" w:rsidRDefault="00CB4E18" w:rsidP="00C420D8">
      <w:pPr>
        <w:spacing w:line="276" w:lineRule="auto"/>
        <w:ind w:firstLine="851"/>
        <w:jc w:val="both"/>
        <w:rPr>
          <w:sz w:val="28"/>
          <w:szCs w:val="28"/>
        </w:rPr>
      </w:pPr>
      <w:r w:rsidRPr="00C420D8">
        <w:rPr>
          <w:sz w:val="28"/>
          <w:szCs w:val="28"/>
        </w:rPr>
        <w:t>- ответственность, возлагаемая в судебном порядке;</w:t>
      </w:r>
    </w:p>
    <w:p w:rsidR="00CB4E18" w:rsidRPr="00C420D8" w:rsidRDefault="00CB4E18" w:rsidP="00C420D8">
      <w:pPr>
        <w:spacing w:line="276" w:lineRule="auto"/>
        <w:ind w:firstLine="851"/>
        <w:jc w:val="both"/>
        <w:rPr>
          <w:sz w:val="28"/>
          <w:szCs w:val="28"/>
        </w:rPr>
      </w:pPr>
      <w:r w:rsidRPr="00C420D8">
        <w:rPr>
          <w:sz w:val="28"/>
          <w:szCs w:val="28"/>
        </w:rPr>
        <w:t>- ответственность, к которой правонарушитель привлекается</w:t>
      </w:r>
    </w:p>
    <w:p w:rsidR="00CB4E18" w:rsidRPr="00C420D8" w:rsidRDefault="00CB4E18" w:rsidP="00C420D8">
      <w:pPr>
        <w:spacing w:line="276" w:lineRule="auto"/>
        <w:ind w:firstLine="851"/>
        <w:jc w:val="both"/>
        <w:rPr>
          <w:sz w:val="28"/>
          <w:szCs w:val="28"/>
        </w:rPr>
      </w:pPr>
      <w:r w:rsidRPr="00C420D8">
        <w:rPr>
          <w:sz w:val="28"/>
          <w:szCs w:val="28"/>
        </w:rPr>
        <w:t>в административном порядке (органами государственного управления);</w:t>
      </w:r>
    </w:p>
    <w:p w:rsidR="00CB4E18" w:rsidRPr="00C420D8" w:rsidRDefault="00CB4E18" w:rsidP="00C420D8">
      <w:pPr>
        <w:spacing w:line="276" w:lineRule="auto"/>
        <w:ind w:firstLine="851"/>
        <w:jc w:val="both"/>
        <w:rPr>
          <w:sz w:val="28"/>
          <w:szCs w:val="28"/>
        </w:rPr>
      </w:pPr>
      <w:r w:rsidRPr="00C420D8">
        <w:rPr>
          <w:sz w:val="28"/>
          <w:szCs w:val="28"/>
        </w:rPr>
        <w:t>- ответственность, возлагаемая работодателем (нанимателем).</w:t>
      </w:r>
    </w:p>
    <w:p w:rsidR="00CB4E18" w:rsidRPr="00C420D8" w:rsidRDefault="00CB4E18" w:rsidP="00C420D8">
      <w:pPr>
        <w:spacing w:line="276" w:lineRule="auto"/>
        <w:ind w:firstLine="851"/>
        <w:jc w:val="both"/>
        <w:rPr>
          <w:sz w:val="28"/>
          <w:szCs w:val="28"/>
        </w:rPr>
      </w:pPr>
      <w:r w:rsidRPr="00C420D8">
        <w:rPr>
          <w:sz w:val="28"/>
          <w:szCs w:val="28"/>
        </w:rPr>
        <w:t>2. По характеру правонарушения и, соответственно, отрасли, к которой относится юридическая ответственность:</w:t>
      </w:r>
    </w:p>
    <w:p w:rsidR="00CB4E18" w:rsidRPr="00C420D8" w:rsidRDefault="00CB4E18" w:rsidP="00C420D8">
      <w:pPr>
        <w:spacing w:line="276" w:lineRule="auto"/>
        <w:ind w:firstLine="851"/>
        <w:jc w:val="both"/>
        <w:rPr>
          <w:sz w:val="28"/>
          <w:szCs w:val="28"/>
        </w:rPr>
      </w:pPr>
      <w:r w:rsidRPr="00C420D8">
        <w:rPr>
          <w:sz w:val="28"/>
          <w:szCs w:val="28"/>
        </w:rPr>
        <w:t>- уголовная;</w:t>
      </w:r>
    </w:p>
    <w:p w:rsidR="00CB4E18" w:rsidRPr="00C420D8" w:rsidRDefault="00CB4E18" w:rsidP="00C420D8">
      <w:pPr>
        <w:spacing w:line="276" w:lineRule="auto"/>
        <w:ind w:firstLine="851"/>
        <w:jc w:val="both"/>
        <w:rPr>
          <w:sz w:val="28"/>
          <w:szCs w:val="28"/>
        </w:rPr>
      </w:pPr>
      <w:r w:rsidRPr="00C420D8">
        <w:rPr>
          <w:sz w:val="28"/>
          <w:szCs w:val="28"/>
        </w:rPr>
        <w:t>- административная;</w:t>
      </w:r>
    </w:p>
    <w:p w:rsidR="00CB4E18" w:rsidRPr="00C420D8" w:rsidRDefault="00CB4E18" w:rsidP="00C420D8">
      <w:pPr>
        <w:spacing w:line="276" w:lineRule="auto"/>
        <w:ind w:firstLine="851"/>
        <w:jc w:val="both"/>
        <w:rPr>
          <w:sz w:val="28"/>
          <w:szCs w:val="28"/>
        </w:rPr>
      </w:pPr>
      <w:r w:rsidRPr="00C420D8">
        <w:rPr>
          <w:sz w:val="28"/>
          <w:szCs w:val="28"/>
        </w:rPr>
        <w:t>- гражданско-правовая;</w:t>
      </w:r>
    </w:p>
    <w:p w:rsidR="00CB4E18" w:rsidRPr="00C420D8" w:rsidRDefault="00CB4E18" w:rsidP="00C420D8">
      <w:pPr>
        <w:spacing w:line="276" w:lineRule="auto"/>
        <w:ind w:firstLine="851"/>
        <w:jc w:val="both"/>
        <w:rPr>
          <w:sz w:val="28"/>
          <w:szCs w:val="28"/>
        </w:rPr>
      </w:pPr>
      <w:r w:rsidRPr="00C420D8">
        <w:rPr>
          <w:sz w:val="28"/>
          <w:szCs w:val="28"/>
        </w:rPr>
        <w:t>- дисциплинарная;</w:t>
      </w:r>
    </w:p>
    <w:p w:rsidR="00CB4E18" w:rsidRPr="00C420D8" w:rsidRDefault="00CB4E18" w:rsidP="00C420D8">
      <w:pPr>
        <w:spacing w:line="276" w:lineRule="auto"/>
        <w:ind w:firstLine="851"/>
        <w:jc w:val="both"/>
        <w:rPr>
          <w:sz w:val="28"/>
          <w:szCs w:val="28"/>
        </w:rPr>
      </w:pPr>
      <w:r w:rsidRPr="00C420D8">
        <w:rPr>
          <w:sz w:val="28"/>
          <w:szCs w:val="28"/>
        </w:rPr>
        <w:t>- материальная.</w:t>
      </w:r>
    </w:p>
    <w:p w:rsidR="00CB4E18" w:rsidRPr="00C420D8" w:rsidRDefault="00CB4E18" w:rsidP="00C420D8">
      <w:pPr>
        <w:spacing w:line="276" w:lineRule="auto"/>
        <w:ind w:firstLine="851"/>
        <w:jc w:val="both"/>
        <w:rPr>
          <w:sz w:val="28"/>
          <w:szCs w:val="28"/>
        </w:rPr>
      </w:pPr>
      <w:r w:rsidRPr="00C420D8">
        <w:rPr>
          <w:sz w:val="28"/>
          <w:szCs w:val="28"/>
        </w:rPr>
        <w:t xml:space="preserve">Уголовная ответственность наступает за наиболее опасные нарушения в сфере ВЭД - преступления. К уголовной ответственности может быть привлечено только физическое лицо (человек) и только по приговору </w:t>
      </w:r>
      <w:r w:rsidR="00297F06" w:rsidRPr="00C420D8">
        <w:rPr>
          <w:sz w:val="28"/>
          <w:szCs w:val="28"/>
        </w:rPr>
        <w:t>с</w:t>
      </w:r>
      <w:r w:rsidRPr="00C420D8">
        <w:rPr>
          <w:sz w:val="28"/>
          <w:szCs w:val="28"/>
        </w:rPr>
        <w:t>уда.</w:t>
      </w:r>
    </w:p>
    <w:p w:rsidR="00CB4E18" w:rsidRPr="00C420D8" w:rsidRDefault="00CB4E18" w:rsidP="00C420D8">
      <w:pPr>
        <w:spacing w:line="276" w:lineRule="auto"/>
        <w:ind w:firstLine="851"/>
        <w:jc w:val="both"/>
        <w:rPr>
          <w:sz w:val="28"/>
          <w:szCs w:val="28"/>
        </w:rPr>
      </w:pPr>
      <w:r w:rsidRPr="00C420D8">
        <w:rPr>
          <w:sz w:val="28"/>
          <w:szCs w:val="28"/>
        </w:rPr>
        <w:t>Административная ответственность наступает за административные правонарушения, предусмотренные Кодексом об административных правонарушениях Республики Беларусь. К административной ответственности могут быть привлечены как физические лица, так и юридические; как по решению суда, так и по решению компетентных органов государственного управления (милиции, таможни, налоговой инспекции и др.). Решения органов государственного управления о привлечении лица к административной ответственности могут быть обжалованы в суд, который принимает окончательное решение по делу.</w:t>
      </w:r>
      <w:bookmarkStart w:id="0" w:name="107"/>
      <w:bookmarkEnd w:id="0"/>
    </w:p>
    <w:p w:rsidR="00CB4E18" w:rsidRPr="00C420D8" w:rsidRDefault="00CB4E18" w:rsidP="00C420D8">
      <w:pPr>
        <w:spacing w:line="276" w:lineRule="auto"/>
        <w:ind w:firstLine="851"/>
        <w:jc w:val="both"/>
        <w:rPr>
          <w:sz w:val="28"/>
          <w:szCs w:val="28"/>
        </w:rPr>
      </w:pPr>
      <w:r w:rsidRPr="00C420D8">
        <w:rPr>
          <w:sz w:val="28"/>
          <w:szCs w:val="28"/>
        </w:rPr>
        <w:t>Гражданско-правовая ответственность возлагается судом по иску заинтересованного лица. Условием наступления данного вида ответственности является инициатива лица, потерпевшего от противоправных действий - истца. В процессе судебного разбирательства истец может уменьшить либо увеличить свои исковые требования, отказаться от иска или заключить с ответчиком мировое соглашение. Суд не может выйти за пределы исковых требований, и, таким образом, потенциальная возможности размеры ответственности зависят от воли заинтересованного лица - истца по делу.</w:t>
      </w:r>
    </w:p>
    <w:p w:rsidR="00CB4E18" w:rsidRPr="00C420D8" w:rsidRDefault="00CB4E18" w:rsidP="00C420D8">
      <w:pPr>
        <w:spacing w:line="276" w:lineRule="auto"/>
        <w:ind w:firstLine="851"/>
        <w:jc w:val="both"/>
        <w:rPr>
          <w:sz w:val="28"/>
          <w:szCs w:val="28"/>
        </w:rPr>
      </w:pPr>
      <w:r w:rsidRPr="00C420D8">
        <w:rPr>
          <w:sz w:val="28"/>
          <w:szCs w:val="28"/>
        </w:rPr>
        <w:t>Дисциплинарная ответственность - это ответственность, возникающая в связи с трудовыми (служебными) отношениями. Она налагается на физических лиц, ненадлежащим образом выполняющих свои трудовые (служебные) обязанности или совершивших дисциплинарные проступки, в форме замечания, выговора или даже увольнения. Лица, к которым применены меры дисциплинарной ответственности, могут обжаловать их в порядке подчиненности в вышестоящую инстанцию либо в суд.</w:t>
      </w:r>
    </w:p>
    <w:p w:rsidR="00CB4E18" w:rsidRPr="00C420D8" w:rsidRDefault="00CB4E18" w:rsidP="00C420D8">
      <w:pPr>
        <w:spacing w:line="276" w:lineRule="auto"/>
        <w:ind w:firstLine="851"/>
        <w:jc w:val="both"/>
        <w:rPr>
          <w:sz w:val="28"/>
          <w:szCs w:val="28"/>
          <w:lang w:val="en-US"/>
        </w:rPr>
      </w:pPr>
      <w:r w:rsidRPr="00C420D8">
        <w:rPr>
          <w:sz w:val="28"/>
          <w:szCs w:val="28"/>
        </w:rPr>
        <w:t xml:space="preserve">Материальная ответственность, как и дисциплинарная, возникает в связи с трудовыми отношениями и выражается в возложении на виновное лицо обязанности возместить ущерб, причиненный нанимателю в связи с ненадлежащим исполнением или неисполнением трудовых обязанностей. К материальной ответственности лицо может быть привлечено работодателем (нанимателем), однако у виновного всегда есть возможность обжаловать решение нанимателя в вышестоящую инстанцию или суд. </w:t>
      </w:r>
      <w:r w:rsidRPr="00C420D8">
        <w:rPr>
          <w:sz w:val="28"/>
          <w:szCs w:val="28"/>
          <w:lang w:val="en-US"/>
        </w:rPr>
        <w:t>[</w:t>
      </w:r>
      <w:r w:rsidR="00297F06" w:rsidRPr="00C420D8">
        <w:rPr>
          <w:sz w:val="28"/>
          <w:szCs w:val="28"/>
        </w:rPr>
        <w:t>5, с.</w:t>
      </w:r>
      <w:r w:rsidRPr="00C420D8">
        <w:rPr>
          <w:sz w:val="28"/>
          <w:szCs w:val="28"/>
          <w:lang w:val="en-US"/>
        </w:rPr>
        <w:t>108]</w:t>
      </w:r>
    </w:p>
    <w:p w:rsidR="00CB4E18" w:rsidRPr="00C420D8" w:rsidRDefault="00CB4E18" w:rsidP="00C420D8">
      <w:pPr>
        <w:pStyle w:val="a7"/>
        <w:spacing w:line="276" w:lineRule="auto"/>
        <w:ind w:firstLine="851"/>
        <w:jc w:val="both"/>
        <w:rPr>
          <w:sz w:val="28"/>
          <w:szCs w:val="28"/>
        </w:rPr>
      </w:pPr>
    </w:p>
    <w:p w:rsidR="00985643" w:rsidRPr="00C420D8" w:rsidRDefault="00985643" w:rsidP="00C420D8">
      <w:pPr>
        <w:pStyle w:val="a7"/>
        <w:spacing w:line="276" w:lineRule="auto"/>
        <w:ind w:left="0" w:firstLine="851"/>
        <w:jc w:val="both"/>
        <w:rPr>
          <w:sz w:val="28"/>
          <w:szCs w:val="28"/>
        </w:rPr>
      </w:pPr>
      <w:r w:rsidRPr="00C420D8">
        <w:rPr>
          <w:sz w:val="28"/>
          <w:szCs w:val="28"/>
        </w:rPr>
        <w:t xml:space="preserve"> К числу преступлений, дознание по которым отнесено к компетенции таможенных органов отнесены: </w:t>
      </w:r>
    </w:p>
    <w:p w:rsidR="00985643" w:rsidRPr="00C420D8" w:rsidRDefault="00985643" w:rsidP="00C420D8">
      <w:pPr>
        <w:numPr>
          <w:ilvl w:val="0"/>
          <w:numId w:val="3"/>
        </w:numPr>
        <w:tabs>
          <w:tab w:val="clear" w:pos="1429"/>
          <w:tab w:val="num" w:pos="720"/>
        </w:tabs>
        <w:spacing w:line="276" w:lineRule="auto"/>
        <w:ind w:left="720" w:firstLine="851"/>
        <w:jc w:val="both"/>
        <w:rPr>
          <w:sz w:val="28"/>
          <w:szCs w:val="28"/>
        </w:rPr>
      </w:pPr>
      <w:r w:rsidRPr="00C420D8">
        <w:rPr>
          <w:sz w:val="28"/>
          <w:szCs w:val="28"/>
        </w:rPr>
        <w:t xml:space="preserve">Контрабанда – это: </w:t>
      </w:r>
    </w:p>
    <w:p w:rsidR="00985643" w:rsidRPr="00C420D8" w:rsidRDefault="00985643" w:rsidP="00C420D8">
      <w:pPr>
        <w:spacing w:line="276" w:lineRule="auto"/>
        <w:ind w:left="720" w:firstLine="851"/>
        <w:jc w:val="both"/>
        <w:rPr>
          <w:sz w:val="28"/>
          <w:szCs w:val="28"/>
        </w:rPr>
      </w:pPr>
      <w:r w:rsidRPr="00C420D8">
        <w:rPr>
          <w:sz w:val="28"/>
          <w:szCs w:val="28"/>
        </w:rPr>
        <w:t>- перемещение в крупном размере через таможенную границу Республики Беларусь товаров и ценностей запрещенных или ограниченных к такому перемещению, за исключением указанных в части второй, совершенное помимо или с сокрытием от таможенного контроля, либо с обманным использованием документов и средств идентификации, либо сопряженное с недекларированием или заведомо недостоверным декларированием;</w:t>
      </w:r>
    </w:p>
    <w:p w:rsidR="00985643" w:rsidRPr="00C420D8" w:rsidRDefault="00985643" w:rsidP="00C420D8">
      <w:pPr>
        <w:spacing w:line="276" w:lineRule="auto"/>
        <w:ind w:left="720" w:firstLine="851"/>
        <w:jc w:val="both"/>
        <w:rPr>
          <w:sz w:val="28"/>
          <w:szCs w:val="28"/>
        </w:rPr>
      </w:pPr>
      <w:r w:rsidRPr="00C420D8">
        <w:rPr>
          <w:sz w:val="28"/>
          <w:szCs w:val="28"/>
        </w:rPr>
        <w:t xml:space="preserve"> - перемещение через таможенную границу Республики Беларусь наркотических средств, психотропных, сильнодействующих, ядовитых, отравляющих, радиоактивных или взрывчатых веществ, вооружения, взрывных устройств, огнестрельного оружия или боеприпасов, ядерного, химического, биологического и других видов оружия массового поражения, материалов и оборудования, которые могут быть использованы при создании оружия массового поражения, совершенное помимо или с сокрытием от таможенного контроля, либо с обманным использованием документов или средств идентификации, либо сопряженное с недекларированием или заведомо недостоверным недекларированием;</w:t>
      </w:r>
    </w:p>
    <w:p w:rsidR="00985643" w:rsidRPr="00C420D8" w:rsidRDefault="00985643" w:rsidP="00C420D8">
      <w:pPr>
        <w:spacing w:line="276" w:lineRule="auto"/>
        <w:ind w:left="720" w:firstLine="851"/>
        <w:jc w:val="both"/>
        <w:rPr>
          <w:sz w:val="28"/>
          <w:szCs w:val="28"/>
        </w:rPr>
      </w:pPr>
      <w:r w:rsidRPr="00C420D8">
        <w:rPr>
          <w:sz w:val="28"/>
          <w:szCs w:val="28"/>
        </w:rPr>
        <w:t>- действия, предусмотренные частью первой или второй, совершенные по предварительному сговору группой лиц, либо лицом ранее судимым за контрабанду, либо должностным лицом с использованием служебного положения, либо совершенные с применением насилия к лицу, осуществляющему таможенный контроль;</w:t>
      </w:r>
    </w:p>
    <w:p w:rsidR="00985643" w:rsidRPr="00C420D8" w:rsidRDefault="00985643" w:rsidP="00C420D8">
      <w:pPr>
        <w:spacing w:line="276" w:lineRule="auto"/>
        <w:ind w:left="720" w:firstLine="851"/>
        <w:jc w:val="both"/>
        <w:rPr>
          <w:sz w:val="28"/>
          <w:szCs w:val="28"/>
        </w:rPr>
      </w:pPr>
      <w:r w:rsidRPr="00C420D8">
        <w:rPr>
          <w:sz w:val="28"/>
          <w:szCs w:val="28"/>
        </w:rPr>
        <w:t>- действия, предусмотренные частью первой, второй или третьей, совершенные организованной группой.</w:t>
      </w:r>
      <w:r w:rsidR="00C420D8" w:rsidRPr="00C420D8">
        <w:rPr>
          <w:sz w:val="28"/>
          <w:szCs w:val="28"/>
        </w:rPr>
        <w:t>[2]</w:t>
      </w:r>
    </w:p>
    <w:p w:rsidR="00985643" w:rsidRPr="00C420D8" w:rsidRDefault="00985643" w:rsidP="00C420D8">
      <w:pPr>
        <w:spacing w:line="276" w:lineRule="auto"/>
        <w:ind w:firstLine="851"/>
        <w:jc w:val="both"/>
        <w:rPr>
          <w:sz w:val="28"/>
          <w:szCs w:val="28"/>
        </w:rPr>
      </w:pPr>
      <w:r w:rsidRPr="00C420D8">
        <w:rPr>
          <w:sz w:val="28"/>
          <w:szCs w:val="28"/>
        </w:rPr>
        <w:t xml:space="preserve">Объектом данного преступления является установленный порядок таможенного регулирования, а также основы общественной безопасности и здоровья населения. </w:t>
      </w:r>
    </w:p>
    <w:p w:rsidR="00985643" w:rsidRPr="00C420D8" w:rsidRDefault="00985643" w:rsidP="00C420D8">
      <w:pPr>
        <w:spacing w:line="276" w:lineRule="auto"/>
        <w:ind w:firstLine="851"/>
        <w:jc w:val="both"/>
        <w:rPr>
          <w:sz w:val="28"/>
          <w:szCs w:val="28"/>
        </w:rPr>
      </w:pPr>
      <w:r w:rsidRPr="00C420D8">
        <w:rPr>
          <w:sz w:val="28"/>
          <w:szCs w:val="28"/>
        </w:rPr>
        <w:t xml:space="preserve">Объективной стороной данного преступления является перемещение, совершенное в крупном размере, помимо или с сокрытием от таможенного контроля, либо с обманным использованием документов или средств идентификации, либо сопряженные с недекларированием или недостоверным декларированием. </w:t>
      </w:r>
    </w:p>
    <w:p w:rsidR="00985643" w:rsidRPr="00C420D8" w:rsidRDefault="00985643" w:rsidP="00C420D8">
      <w:pPr>
        <w:spacing w:line="276" w:lineRule="auto"/>
        <w:ind w:firstLine="851"/>
        <w:jc w:val="both"/>
        <w:rPr>
          <w:sz w:val="28"/>
          <w:szCs w:val="28"/>
        </w:rPr>
      </w:pPr>
      <w:r w:rsidRPr="00C420D8">
        <w:rPr>
          <w:sz w:val="28"/>
          <w:szCs w:val="28"/>
        </w:rPr>
        <w:t>Субъективной стороной данного преступления является умышленное действие (умысел только прямой), т.е. лицо осознает, что оно незаконно  перемещает через таможенную границу Республики Беларусь запрещенные или ограниченные к такому перемещению предметы и вещи и желает совершения таких действий.</w:t>
      </w:r>
    </w:p>
    <w:p w:rsidR="00985643" w:rsidRPr="00C420D8" w:rsidRDefault="00985643" w:rsidP="00C420D8">
      <w:pPr>
        <w:spacing w:line="276" w:lineRule="auto"/>
        <w:ind w:firstLine="851"/>
        <w:jc w:val="both"/>
        <w:rPr>
          <w:sz w:val="28"/>
          <w:szCs w:val="28"/>
        </w:rPr>
      </w:pPr>
      <w:r w:rsidRPr="00C420D8">
        <w:rPr>
          <w:sz w:val="28"/>
          <w:szCs w:val="28"/>
        </w:rPr>
        <w:t xml:space="preserve">Субъектом данного преступления являются физические вменяемые лица, достигшие шестнадцатилетнего возраста. </w:t>
      </w:r>
    </w:p>
    <w:p w:rsidR="00985643" w:rsidRPr="00C420D8" w:rsidRDefault="00985643" w:rsidP="00C420D8">
      <w:pPr>
        <w:spacing w:line="276" w:lineRule="auto"/>
        <w:ind w:firstLine="851"/>
        <w:jc w:val="both"/>
        <w:rPr>
          <w:sz w:val="28"/>
          <w:szCs w:val="28"/>
        </w:rPr>
      </w:pPr>
      <w:r w:rsidRPr="00C420D8">
        <w:rPr>
          <w:sz w:val="28"/>
          <w:szCs w:val="28"/>
        </w:rPr>
        <w:t xml:space="preserve">Уголовная ответственность за контрабанду наступает: </w:t>
      </w:r>
    </w:p>
    <w:p w:rsidR="00985643" w:rsidRPr="00C420D8" w:rsidRDefault="00985643" w:rsidP="00C420D8">
      <w:pPr>
        <w:numPr>
          <w:ilvl w:val="0"/>
          <w:numId w:val="4"/>
        </w:numPr>
        <w:tabs>
          <w:tab w:val="clear" w:pos="1729"/>
        </w:tabs>
        <w:spacing w:line="276" w:lineRule="auto"/>
        <w:ind w:left="0" w:firstLine="993"/>
        <w:jc w:val="both"/>
        <w:rPr>
          <w:sz w:val="28"/>
          <w:szCs w:val="28"/>
        </w:rPr>
      </w:pPr>
      <w:r w:rsidRPr="00C420D8">
        <w:rPr>
          <w:sz w:val="28"/>
          <w:szCs w:val="28"/>
        </w:rPr>
        <w:t>если перемещаются через таможенную границу вещи и ценности, запрещенные или ограниченные к такому перемещению, общая стоимость которых составляет крупный размер;</w:t>
      </w:r>
    </w:p>
    <w:p w:rsidR="00985643" w:rsidRPr="00C420D8" w:rsidRDefault="00985643" w:rsidP="00C420D8">
      <w:pPr>
        <w:numPr>
          <w:ilvl w:val="0"/>
          <w:numId w:val="4"/>
        </w:numPr>
        <w:tabs>
          <w:tab w:val="clear" w:pos="1729"/>
        </w:tabs>
        <w:spacing w:line="276" w:lineRule="auto"/>
        <w:ind w:left="0" w:firstLine="993"/>
        <w:jc w:val="both"/>
        <w:rPr>
          <w:sz w:val="28"/>
          <w:szCs w:val="28"/>
        </w:rPr>
      </w:pPr>
      <w:r w:rsidRPr="00C420D8">
        <w:rPr>
          <w:sz w:val="28"/>
          <w:szCs w:val="28"/>
        </w:rPr>
        <w:t>если перемещаются через таможенную границу наркотические средства, психотропные, сильнодействующие, ядовитые, отравляющие, радиоактивные или взрывчатые вещества, вооружение, взрывные устройства, огнестрельное оружие или боеприпасы, ядерное, химическое, биологическое и другие виды оружия массового поражения, материалы и оборудования, которые могут быть использованы при создании оружия массового поражения.</w:t>
      </w:r>
    </w:p>
    <w:p w:rsidR="00985643" w:rsidRPr="00C420D8" w:rsidRDefault="00985643" w:rsidP="00C420D8">
      <w:pPr>
        <w:spacing w:line="276" w:lineRule="auto"/>
        <w:ind w:firstLine="851"/>
        <w:jc w:val="both"/>
        <w:rPr>
          <w:sz w:val="28"/>
          <w:szCs w:val="28"/>
        </w:rPr>
      </w:pPr>
      <w:r w:rsidRPr="00C420D8">
        <w:rPr>
          <w:sz w:val="28"/>
          <w:szCs w:val="28"/>
        </w:rPr>
        <w:t>Действия, признаются совершенными в крупном размере, если стоимость перемещаемых одним лицом или группой лиц товаров и ценностей превышает две тысячи минимальных заработных плат на момент совершения преступления.</w:t>
      </w:r>
    </w:p>
    <w:p w:rsidR="00985643" w:rsidRPr="00C420D8" w:rsidRDefault="00985643" w:rsidP="00C420D8">
      <w:pPr>
        <w:spacing w:line="276" w:lineRule="auto"/>
        <w:ind w:firstLine="851"/>
        <w:jc w:val="both"/>
        <w:rPr>
          <w:sz w:val="28"/>
          <w:szCs w:val="28"/>
        </w:rPr>
      </w:pPr>
      <w:r w:rsidRPr="00C420D8">
        <w:rPr>
          <w:sz w:val="28"/>
          <w:szCs w:val="28"/>
        </w:rPr>
        <w:t>Перечень товаров и ценностей, запрещенных или ограниченных к перемещению устанавливается Советом Министров Республики Беларусь.</w:t>
      </w:r>
    </w:p>
    <w:p w:rsidR="00985643" w:rsidRPr="00C420D8" w:rsidRDefault="00985643" w:rsidP="00C420D8">
      <w:pPr>
        <w:spacing w:line="276" w:lineRule="auto"/>
        <w:ind w:firstLine="851"/>
        <w:jc w:val="both"/>
        <w:rPr>
          <w:sz w:val="28"/>
          <w:szCs w:val="28"/>
        </w:rPr>
      </w:pPr>
      <w:r w:rsidRPr="00C420D8">
        <w:rPr>
          <w:sz w:val="28"/>
          <w:szCs w:val="28"/>
        </w:rPr>
        <w:t>Наркотические вещества – это природные и синтетические вещества, оказывающие одурманивающее действие или вызывающие эйфорию.</w:t>
      </w:r>
    </w:p>
    <w:p w:rsidR="00985643" w:rsidRPr="00C420D8" w:rsidRDefault="00985643" w:rsidP="00C420D8">
      <w:pPr>
        <w:spacing w:line="276" w:lineRule="auto"/>
        <w:ind w:firstLine="851"/>
        <w:jc w:val="both"/>
        <w:rPr>
          <w:sz w:val="28"/>
          <w:szCs w:val="28"/>
        </w:rPr>
      </w:pPr>
      <w:r w:rsidRPr="00C420D8">
        <w:rPr>
          <w:sz w:val="28"/>
          <w:szCs w:val="28"/>
        </w:rPr>
        <w:t>Психотропные вещества – это лекарственные средства, оказывающие преимущественное влияние на психические функции человека.</w:t>
      </w:r>
    </w:p>
    <w:p w:rsidR="00985643" w:rsidRPr="00C420D8" w:rsidRDefault="00985643" w:rsidP="00C420D8">
      <w:pPr>
        <w:spacing w:line="276" w:lineRule="auto"/>
        <w:ind w:firstLine="851"/>
        <w:jc w:val="both"/>
        <w:rPr>
          <w:sz w:val="28"/>
          <w:szCs w:val="28"/>
        </w:rPr>
      </w:pPr>
      <w:r w:rsidRPr="00C420D8">
        <w:rPr>
          <w:sz w:val="28"/>
          <w:szCs w:val="28"/>
        </w:rPr>
        <w:t>Сильнодействующие вещества – это вещества (кислоты, едкие щелочи и др.), способные вызывать ожоги и другие повреждения организма, а также лекарственные средства, от употребления которых в дозах превышающих рекомендуемые, либо недозволенным путем может причинить вред здоровью человека и даже смерть (снотворное, обезболивающее и др.).</w:t>
      </w:r>
    </w:p>
    <w:p w:rsidR="00985643" w:rsidRPr="00C420D8" w:rsidRDefault="00985643" w:rsidP="00C420D8">
      <w:pPr>
        <w:spacing w:line="276" w:lineRule="auto"/>
        <w:ind w:firstLine="851"/>
        <w:jc w:val="both"/>
        <w:rPr>
          <w:sz w:val="28"/>
          <w:szCs w:val="28"/>
        </w:rPr>
      </w:pPr>
      <w:r w:rsidRPr="00C420D8">
        <w:rPr>
          <w:sz w:val="28"/>
          <w:szCs w:val="28"/>
        </w:rPr>
        <w:t>Ядовитые вещества – это природные и синтетические веществе, чуждые организму человека (мышьяк, цианистый калий, сулема, стрихнин и др.), которые при попадании в организм человека, даже в сравнительно малых дозах способны вызвать отравление или смерть.</w:t>
      </w:r>
    </w:p>
    <w:p w:rsidR="00985643" w:rsidRPr="00C420D8" w:rsidRDefault="00985643" w:rsidP="00C420D8">
      <w:pPr>
        <w:spacing w:line="276" w:lineRule="auto"/>
        <w:ind w:firstLine="851"/>
        <w:jc w:val="both"/>
        <w:rPr>
          <w:sz w:val="28"/>
          <w:szCs w:val="28"/>
        </w:rPr>
      </w:pPr>
      <w:r w:rsidRPr="00C420D8">
        <w:rPr>
          <w:sz w:val="28"/>
          <w:szCs w:val="28"/>
        </w:rPr>
        <w:t>Отравляющие вещества – это высокотоксичные органические и неорганические соединения, воздействующие на органы чувств человека (общеядовитые, нервно-поралитические, кожно-нарывные, удушающие, раздражающие и др.).</w:t>
      </w:r>
    </w:p>
    <w:p w:rsidR="00985643" w:rsidRPr="00C420D8" w:rsidRDefault="00985643" w:rsidP="00C420D8">
      <w:pPr>
        <w:spacing w:line="276" w:lineRule="auto"/>
        <w:ind w:firstLine="851"/>
        <w:jc w:val="both"/>
        <w:rPr>
          <w:sz w:val="28"/>
          <w:szCs w:val="28"/>
        </w:rPr>
      </w:pPr>
      <w:r w:rsidRPr="00C420D8">
        <w:rPr>
          <w:sz w:val="28"/>
          <w:szCs w:val="28"/>
        </w:rPr>
        <w:t>Радиоактивные вещества – это химические элементы, все изотопы которых радиоактивны и иные природные и синтетические вещества, обладающие способностью к ионизирующему распаду, ведущему к электромагнитному излучению в дозах, опасных для живых организмов.</w:t>
      </w:r>
    </w:p>
    <w:p w:rsidR="00985643" w:rsidRPr="00C420D8" w:rsidRDefault="00985643" w:rsidP="00C420D8">
      <w:pPr>
        <w:spacing w:line="276" w:lineRule="auto"/>
        <w:ind w:firstLine="851"/>
        <w:jc w:val="both"/>
        <w:rPr>
          <w:sz w:val="28"/>
          <w:szCs w:val="28"/>
        </w:rPr>
      </w:pPr>
      <w:r w:rsidRPr="00C420D8">
        <w:rPr>
          <w:sz w:val="28"/>
          <w:szCs w:val="28"/>
        </w:rPr>
        <w:t>Взрывчатые вещества – это различные пороха, пироксилин, нитроглицерин, динамит, тратил и др. химические соединения и смеси, способные под воздействием внешнего импульса (удара, детонации, тепла и т.д.), самораспространяющейся с большой скоростью химической реакции (взрыву), с образованием газообразных продуктов и выделения тепла.</w:t>
      </w:r>
    </w:p>
    <w:p w:rsidR="00985643" w:rsidRPr="00C420D8" w:rsidRDefault="00985643" w:rsidP="00C420D8">
      <w:pPr>
        <w:spacing w:line="276" w:lineRule="auto"/>
        <w:ind w:firstLine="851"/>
        <w:jc w:val="both"/>
        <w:rPr>
          <w:sz w:val="28"/>
          <w:szCs w:val="28"/>
        </w:rPr>
      </w:pPr>
      <w:r w:rsidRPr="00C420D8">
        <w:rPr>
          <w:sz w:val="28"/>
          <w:szCs w:val="28"/>
        </w:rPr>
        <w:t xml:space="preserve">Вооружение – это различные виды оружия, а также совокупность различных видов технических средств, обеспечивающих его применение, составная часть военной техники, включая средства доставки и боеприпасы, системы его пуска, наведения, управления и другие технических средства подразделений, частей, кораблей, соединений, различных видов вооруженных сил. </w:t>
      </w:r>
    </w:p>
    <w:p w:rsidR="00985643" w:rsidRPr="00C420D8" w:rsidRDefault="00985643" w:rsidP="00C420D8">
      <w:pPr>
        <w:spacing w:line="276" w:lineRule="auto"/>
        <w:ind w:firstLine="851"/>
        <w:jc w:val="both"/>
        <w:rPr>
          <w:sz w:val="28"/>
          <w:szCs w:val="28"/>
        </w:rPr>
      </w:pPr>
      <w:r w:rsidRPr="00C420D8">
        <w:rPr>
          <w:sz w:val="28"/>
          <w:szCs w:val="28"/>
        </w:rPr>
        <w:t>Взрывные устройства – это технические средства возбуждения детонационного процесса, заряда промышленных взрывчатых веществ или боеприпасов, а также его передачи на расстоянии с помощью детонирующих шнуров или других устройств (капсули-детонаторы, запалы, огнепроводный шнур и средства его воспламенения, электродетонаторы, провода, источники тока и т.д.).</w:t>
      </w:r>
    </w:p>
    <w:p w:rsidR="00985643" w:rsidRPr="00C420D8" w:rsidRDefault="00985643" w:rsidP="00C420D8">
      <w:pPr>
        <w:spacing w:line="276" w:lineRule="auto"/>
        <w:ind w:firstLine="851"/>
        <w:jc w:val="both"/>
        <w:rPr>
          <w:sz w:val="28"/>
          <w:szCs w:val="28"/>
        </w:rPr>
      </w:pPr>
      <w:r w:rsidRPr="00C420D8">
        <w:rPr>
          <w:sz w:val="28"/>
          <w:szCs w:val="28"/>
        </w:rPr>
        <w:t>Огнестрельное оружие – это все виды оружия, поражающие, свойства которого производятся снарядом получившим ускорение энергией химического разложения химических веществ (ракетные установки, артиллеристские установки, винтовки, пистолеты, автоматы, пулеметы, нарезные охотничьи ружья и т.д.).</w:t>
      </w:r>
    </w:p>
    <w:p w:rsidR="00985643" w:rsidRPr="00C420D8" w:rsidRDefault="00985643" w:rsidP="00C420D8">
      <w:pPr>
        <w:spacing w:line="276" w:lineRule="auto"/>
        <w:ind w:firstLine="851"/>
        <w:jc w:val="both"/>
        <w:rPr>
          <w:sz w:val="28"/>
          <w:szCs w:val="28"/>
        </w:rPr>
      </w:pPr>
      <w:r w:rsidRPr="00C420D8">
        <w:rPr>
          <w:sz w:val="28"/>
          <w:szCs w:val="28"/>
        </w:rPr>
        <w:t>Боеприпасы к огнестрельному оружию – это артиллеристские снаряды, реактивные снаряды, боевые части ракет и торпед, авиационные бомбы, наземные и морские мины, фугасы, ядерные боеприпасы, патроны стрелкового оружия, ручные и винтовочные гранаты и т.д.).</w:t>
      </w:r>
    </w:p>
    <w:p w:rsidR="00985643" w:rsidRPr="00C420D8" w:rsidRDefault="00985643" w:rsidP="00C420D8">
      <w:pPr>
        <w:spacing w:line="276" w:lineRule="auto"/>
        <w:ind w:firstLine="851"/>
        <w:jc w:val="both"/>
        <w:rPr>
          <w:sz w:val="28"/>
          <w:szCs w:val="28"/>
        </w:rPr>
      </w:pPr>
      <w:r w:rsidRPr="00C420D8">
        <w:rPr>
          <w:sz w:val="28"/>
          <w:szCs w:val="28"/>
        </w:rPr>
        <w:t>Ядерное оружие – это совокупность ядерных боеприпасов, средства их доставки к цели, средства управления ими.</w:t>
      </w:r>
    </w:p>
    <w:p w:rsidR="00985643" w:rsidRPr="00C420D8" w:rsidRDefault="00985643" w:rsidP="00C420D8">
      <w:pPr>
        <w:spacing w:line="276" w:lineRule="auto"/>
        <w:ind w:firstLine="851"/>
        <w:jc w:val="both"/>
        <w:rPr>
          <w:sz w:val="28"/>
          <w:szCs w:val="28"/>
        </w:rPr>
      </w:pPr>
      <w:r w:rsidRPr="00C420D8">
        <w:rPr>
          <w:sz w:val="28"/>
          <w:szCs w:val="28"/>
        </w:rPr>
        <w:t>Химическое оружие – это отравляющие вещества и средства их применения (ракеты, снаряды, мины, авиационные бомбы и др., с зарядом отравляющих веществ).</w:t>
      </w:r>
    </w:p>
    <w:p w:rsidR="00985643" w:rsidRPr="00C420D8" w:rsidRDefault="00985643" w:rsidP="00C420D8">
      <w:pPr>
        <w:spacing w:line="276" w:lineRule="auto"/>
        <w:ind w:firstLine="851"/>
        <w:jc w:val="both"/>
        <w:rPr>
          <w:sz w:val="28"/>
          <w:szCs w:val="28"/>
        </w:rPr>
      </w:pPr>
      <w:r w:rsidRPr="00C420D8">
        <w:rPr>
          <w:sz w:val="28"/>
          <w:szCs w:val="28"/>
        </w:rPr>
        <w:t>Биологическое (бактериологическое) оружие – это оружие массового поражения, действие которого основано на использовании болезнетворных свойств болевых биологических средств.</w:t>
      </w:r>
    </w:p>
    <w:p w:rsidR="00985643" w:rsidRPr="00C420D8" w:rsidRDefault="00985643" w:rsidP="00C420D8">
      <w:pPr>
        <w:spacing w:line="276" w:lineRule="auto"/>
        <w:ind w:firstLine="851"/>
        <w:jc w:val="both"/>
        <w:rPr>
          <w:sz w:val="28"/>
          <w:szCs w:val="28"/>
        </w:rPr>
      </w:pPr>
      <w:r w:rsidRPr="00C420D8">
        <w:rPr>
          <w:sz w:val="28"/>
          <w:szCs w:val="28"/>
        </w:rPr>
        <w:t xml:space="preserve">Под другими видами массового поражения следует понимать ракетное оружие и отравляющие вещества. </w:t>
      </w:r>
    </w:p>
    <w:p w:rsidR="00985643" w:rsidRPr="00C420D8" w:rsidRDefault="00985643" w:rsidP="00C420D8">
      <w:pPr>
        <w:spacing w:line="276" w:lineRule="auto"/>
        <w:ind w:firstLine="851"/>
        <w:jc w:val="both"/>
        <w:rPr>
          <w:sz w:val="28"/>
          <w:szCs w:val="28"/>
        </w:rPr>
      </w:pPr>
      <w:r w:rsidRPr="00C420D8">
        <w:rPr>
          <w:sz w:val="28"/>
          <w:szCs w:val="28"/>
        </w:rPr>
        <w:t>Под материалами и оборудованием, которые могут быть использованы при создании оружия массового поражения понимаются материалы и оборудования, так называемого, двойного применения, т.е. такие, которые имеют мирное назначение, но могут быть использованы для ракетного, ядерного, химического и других видов массового поражения. Перечни таких товаров утверждаются Правительством Республики Беларусь.</w:t>
      </w:r>
    </w:p>
    <w:p w:rsidR="00985643" w:rsidRPr="00C420D8" w:rsidRDefault="00985643" w:rsidP="00C420D8">
      <w:pPr>
        <w:spacing w:line="276" w:lineRule="auto"/>
        <w:ind w:firstLine="851"/>
        <w:jc w:val="both"/>
        <w:rPr>
          <w:sz w:val="28"/>
          <w:szCs w:val="28"/>
        </w:rPr>
      </w:pPr>
      <w:r w:rsidRPr="00C420D8">
        <w:rPr>
          <w:sz w:val="28"/>
          <w:szCs w:val="28"/>
        </w:rPr>
        <w:t xml:space="preserve">Перемещение помимо таможенного контроля, т.е. в не определенных мест или в не установленного времени таможенного оформления. </w:t>
      </w:r>
    </w:p>
    <w:p w:rsidR="00985643" w:rsidRPr="00C420D8" w:rsidRDefault="00985643" w:rsidP="00C420D8">
      <w:pPr>
        <w:spacing w:line="276" w:lineRule="auto"/>
        <w:ind w:firstLine="851"/>
        <w:jc w:val="both"/>
        <w:rPr>
          <w:sz w:val="28"/>
          <w:szCs w:val="28"/>
        </w:rPr>
      </w:pPr>
      <w:r w:rsidRPr="00C420D8">
        <w:rPr>
          <w:sz w:val="28"/>
          <w:szCs w:val="28"/>
        </w:rPr>
        <w:t>Перемещение с сокрытием от таможенного контроля, т.е. с использованием тайников или другим способом, затрудняющих обнаружение товаров и ценностей или придание одним товарам и ценностям вида других.</w:t>
      </w:r>
    </w:p>
    <w:p w:rsidR="00985643" w:rsidRPr="00C420D8" w:rsidRDefault="00985643" w:rsidP="00C420D8">
      <w:pPr>
        <w:spacing w:line="276" w:lineRule="auto"/>
        <w:ind w:firstLine="851"/>
        <w:jc w:val="both"/>
        <w:rPr>
          <w:sz w:val="28"/>
          <w:szCs w:val="28"/>
        </w:rPr>
      </w:pPr>
      <w:r w:rsidRPr="00C420D8">
        <w:rPr>
          <w:sz w:val="28"/>
          <w:szCs w:val="28"/>
        </w:rPr>
        <w:t xml:space="preserve">Обманное использование средств идентификации, т.е. перемещение товаров и ценностей, других предметов с представлением таможенному органу в качестве документов необходимых для таможенных целей: поддельных документов; недействительных документов; документов полученных незаконным путем; документов, содержащих недостоверные сведения; документов, относящимся к другим товарам, ценностям и предметам; использование поддельного средства идентификации, либо подлинного средства идентификации, относящегося к другим товарам, ценностям и предметам. Под поддельными документами следует понимать содержащие достоверные сведения о перемещаемых товарах, ценностях, документов, полностью изготовленные в нарушение установленного порядка, либо выполненные на бланках, изготовленных указанным образом, либо имеющие поддельные подписи должностных или иных лиц, а также документы с искаженными сведениями, полученными в результате внесения в подлинные документы дополнительных данных, уничтожение части текста, подчисток, исправлений, других изменений и дополнений или в результате совершения неправомерных действий, изменяющих первоначальное содержание подлинного документа. Недействительные документы – это документы, означающие что их официальное назначение иное, т.е. они свидетельствуют о фактах, лишь совпадающих с рассматриваемыми или не имеют надлежащего официального статуса (просроченные, исчерпавшие себя лицензии). Под документами, полученными незаконным путем следует понимать: подлинные документы, полученные заинтересованным лицом в результате представления в качестве оснований для выдачи таких документов уполномоченному  на то лицу заведомо ложных сведений или поддельных документов; похищенные, либо неправомерно присвоенные или выданные лицом, не имеющим на то полномочий, или уполномоченным лицом, в нарушении установленного порядка; полученные в результате злоупотребления должностным лицом служебным положением или совершения им халатных действий при выдаче этого документа или в результате совершения правонарушения, либо находящиеся в неправомерном владении. Документы, содержащие недостоверные сведения – это документы, которые фактически являются подлинными, но в которые внесены сведения, не соответствующие действительности, при этом документы сохраняют признаки и реквизиты настоящих (изготовленных на официальном бланке, содержащих фамилии должностных лиц, которые должны их подписывать и т.д.), однако вносимые в них данные (текст, цифровые материалы) являются ложными. К средствам инденфикации относятся пломбы, замки разового действия, контрольные ленты, печати, нанесенные на транспортные средства, упаковку и товары. </w:t>
      </w:r>
    </w:p>
    <w:p w:rsidR="00985643" w:rsidRPr="00C420D8" w:rsidRDefault="00985643" w:rsidP="00C420D8">
      <w:pPr>
        <w:spacing w:line="276" w:lineRule="auto"/>
        <w:ind w:firstLine="851"/>
        <w:jc w:val="both"/>
        <w:rPr>
          <w:sz w:val="28"/>
          <w:szCs w:val="28"/>
        </w:rPr>
      </w:pPr>
      <w:r w:rsidRPr="00C420D8">
        <w:rPr>
          <w:sz w:val="28"/>
          <w:szCs w:val="28"/>
        </w:rPr>
        <w:t xml:space="preserve">Недекларированием или недостоверное декларирование – это незаявление по установленной письменной, устной или иной форме достоверных сведений либо заявление не достоверных сведений о товарах и ценностях их в таможенном режиме и других сведений, необходимых для таможенных целей. Недекларирование товаров, является специфической пассивной формой сокрытия товаров от таможенного контроля, а недостоверное декларирование товаров является обманным использованием правонарушителем специфического таможенного документа – декларации. </w:t>
      </w:r>
    </w:p>
    <w:p w:rsidR="00985643" w:rsidRPr="00C420D8" w:rsidRDefault="00985643" w:rsidP="00C420D8">
      <w:pPr>
        <w:spacing w:line="276" w:lineRule="auto"/>
        <w:ind w:firstLine="851"/>
        <w:jc w:val="both"/>
        <w:rPr>
          <w:sz w:val="28"/>
          <w:szCs w:val="28"/>
        </w:rPr>
      </w:pPr>
      <w:r w:rsidRPr="00C420D8">
        <w:rPr>
          <w:sz w:val="28"/>
          <w:szCs w:val="28"/>
        </w:rPr>
        <w:t xml:space="preserve">Контрабандой, совершенной по предварительному сговору группой лиц, считается контрабанда, в которой участвовали двое или более лиц, заранее договорившихся о совместном совершении преступления. </w:t>
      </w:r>
    </w:p>
    <w:p w:rsidR="00985643" w:rsidRPr="00C420D8" w:rsidRDefault="00985643" w:rsidP="00C420D8">
      <w:pPr>
        <w:spacing w:line="276" w:lineRule="auto"/>
        <w:ind w:firstLine="851"/>
        <w:jc w:val="both"/>
        <w:rPr>
          <w:sz w:val="28"/>
          <w:szCs w:val="28"/>
        </w:rPr>
      </w:pPr>
      <w:r w:rsidRPr="00C420D8">
        <w:rPr>
          <w:sz w:val="28"/>
          <w:szCs w:val="28"/>
        </w:rPr>
        <w:t>Под лицом ранее совершившим такое же преступление, понимается как лицо, ранее осуждавшееся за контрабанду, если судимость за это преступление не погашена и не снята, так лицо ранее совершившее контрабанду, но не привлекавшиеся за него к уголовной ответственности, если не истекли сроки давности привлечения к уголовной ответственности.</w:t>
      </w:r>
    </w:p>
    <w:p w:rsidR="00985643" w:rsidRPr="00C420D8" w:rsidRDefault="00985643" w:rsidP="00C420D8">
      <w:pPr>
        <w:spacing w:line="276" w:lineRule="auto"/>
        <w:ind w:firstLine="851"/>
        <w:jc w:val="both"/>
        <w:rPr>
          <w:sz w:val="28"/>
          <w:szCs w:val="28"/>
        </w:rPr>
      </w:pPr>
      <w:r w:rsidRPr="00C420D8">
        <w:rPr>
          <w:sz w:val="28"/>
          <w:szCs w:val="28"/>
        </w:rPr>
        <w:t>Совершение контрабанды должностным лицом с использование служебного положения предполагает действия со стороны должностного лица, злоупотребляющего властью или служебным положением, в целях совершения контрабанды.</w:t>
      </w:r>
    </w:p>
    <w:p w:rsidR="00985643" w:rsidRPr="00C420D8" w:rsidRDefault="00985643" w:rsidP="00C420D8">
      <w:pPr>
        <w:spacing w:line="276" w:lineRule="auto"/>
        <w:ind w:firstLine="851"/>
        <w:jc w:val="both"/>
        <w:rPr>
          <w:sz w:val="28"/>
          <w:szCs w:val="28"/>
        </w:rPr>
      </w:pPr>
      <w:r w:rsidRPr="00C420D8">
        <w:rPr>
          <w:sz w:val="28"/>
          <w:szCs w:val="28"/>
        </w:rPr>
        <w:t xml:space="preserve">К насильственным действиям относятся действия, по влекшие к причинения должностному лицу таможенного органа тяжких, менее тяжких и легких телесных повреждений, а также нанесения побоев. </w:t>
      </w:r>
    </w:p>
    <w:p w:rsidR="00985643" w:rsidRPr="00C420D8" w:rsidRDefault="00985643" w:rsidP="00C420D8">
      <w:pPr>
        <w:spacing w:line="276" w:lineRule="auto"/>
        <w:ind w:firstLine="851"/>
        <w:jc w:val="both"/>
        <w:rPr>
          <w:sz w:val="28"/>
          <w:szCs w:val="28"/>
          <w:lang w:val="en-US"/>
        </w:rPr>
      </w:pPr>
      <w:r w:rsidRPr="00C420D8">
        <w:rPr>
          <w:sz w:val="28"/>
          <w:szCs w:val="28"/>
        </w:rPr>
        <w:t xml:space="preserve">Преступление признается совершенным организованной группой, если оно совершено двумя или более лицами, предварительно сорганизовавшимися в устойчивую, управляемую группу для совершения преступлений, а равно участникам организованной группой во исполнение ее задания. </w:t>
      </w:r>
      <w:r w:rsidR="00C420D8" w:rsidRPr="00C420D8">
        <w:rPr>
          <w:sz w:val="28"/>
          <w:szCs w:val="28"/>
          <w:lang w:val="en-US"/>
        </w:rPr>
        <w:t>[4, c.52]</w:t>
      </w:r>
    </w:p>
    <w:p w:rsidR="00985643" w:rsidRPr="00C420D8" w:rsidRDefault="00985643" w:rsidP="00C420D8">
      <w:pPr>
        <w:numPr>
          <w:ilvl w:val="0"/>
          <w:numId w:val="3"/>
        </w:numPr>
        <w:spacing w:line="276" w:lineRule="auto"/>
        <w:ind w:hanging="11"/>
        <w:jc w:val="both"/>
        <w:rPr>
          <w:sz w:val="28"/>
          <w:szCs w:val="28"/>
        </w:rPr>
      </w:pPr>
      <w:r w:rsidRPr="00C420D8">
        <w:rPr>
          <w:sz w:val="28"/>
          <w:szCs w:val="28"/>
        </w:rPr>
        <w:t>Незаконный экспорт объекта экспортного контроля – это незаконный экспорт товаров, технологий, услуг и иных объектов экспортного контроля, которые могут быть использованы при создании оружия массового поражения, средств его доставки, вооружения и военной техники.</w:t>
      </w:r>
      <w:r w:rsidR="00C420D8" w:rsidRPr="00C420D8">
        <w:rPr>
          <w:sz w:val="28"/>
          <w:szCs w:val="28"/>
        </w:rPr>
        <w:t>[2]</w:t>
      </w:r>
    </w:p>
    <w:p w:rsidR="00985643" w:rsidRPr="00C420D8" w:rsidRDefault="00985643" w:rsidP="00C420D8">
      <w:pPr>
        <w:spacing w:line="276" w:lineRule="auto"/>
        <w:ind w:firstLine="851"/>
        <w:jc w:val="both"/>
        <w:rPr>
          <w:sz w:val="28"/>
          <w:szCs w:val="28"/>
        </w:rPr>
      </w:pPr>
      <w:r w:rsidRPr="00C420D8">
        <w:rPr>
          <w:sz w:val="28"/>
          <w:szCs w:val="28"/>
        </w:rPr>
        <w:t>Объективная сторона преступления заключается в незаконном экспорте, т.е. вывозе за пределы Республики Беларусь в одно или несколько иностранных государств с целью постоянного нахождения на этой территории (свободного обращения) товаров, технологий, услуг и иных объектов экспортного контроля, на базе которых там могут быть разработаны и созданы как аналоги существующих видов оружия массового поражения средства его доставки, обычного вооружения или военной техники, так и принципиально новых средств ведения войны.</w:t>
      </w:r>
    </w:p>
    <w:p w:rsidR="00985643" w:rsidRPr="00C420D8" w:rsidRDefault="00985643" w:rsidP="00C420D8">
      <w:pPr>
        <w:spacing w:line="276" w:lineRule="auto"/>
        <w:ind w:firstLine="851"/>
        <w:jc w:val="both"/>
        <w:rPr>
          <w:sz w:val="28"/>
          <w:szCs w:val="28"/>
        </w:rPr>
      </w:pPr>
      <w:r w:rsidRPr="00C420D8">
        <w:rPr>
          <w:sz w:val="28"/>
          <w:szCs w:val="28"/>
        </w:rPr>
        <w:t>Объекты преступления: товары, технологии и услуги, предусмотренные международными договорами и обязательствами Республики Беларусь касающиеся международной и национальной безопасности; химические субстанции (токсины) микроорганизмы (вирусы, бактерии), устройства, технологии и услуги, которые могут быть использованы для создания и производства химического и бактериологического (биологического) оружия; товары, технологии и услуги, связанные с ядерным топливным циклом и производством ядерных материалов, которые могут быть использованы для создания ядерного оружия и ядерных взрывных устройств; товары, технологии и услуги которые могут быть использованы при создании средств доставки оружия массового поражения; оружия массового поражения и средства его доставки; товары, технологии и услуги военного назначения; товары двойного применения; результаты научно технической деятельности, включая информация, документацию, средства программного обеспечения, которые могут быть использованы при создании и производстве вооружения, военной техники и боеприпасов. По технологии понимается</w:t>
      </w:r>
      <w:r w:rsidR="00554341">
        <w:rPr>
          <w:sz w:val="28"/>
          <w:szCs w:val="28"/>
        </w:rPr>
        <w:t xml:space="preserve"> - технологическая документация</w:t>
      </w:r>
      <w:r w:rsidRPr="00C420D8">
        <w:rPr>
          <w:sz w:val="28"/>
          <w:szCs w:val="28"/>
        </w:rPr>
        <w:t>, оборудование, которое позволяет воссоздать производственный процесс в целом либо какие-то его этапы (циклы) на базе выявленных закономерностях. Научно-техническая информация включает в себя сведения о физических, химических и иных явлениях и процессах, которые зафиксированы на разного рода материальных носителях. Под экспортируемыми услугами понимается - оказание организационной, научно-технической, методической и иной помощи заинтересованным зарубежным ваенно-экономическим партнерам в проведении  соответствующих исследовательских работ (участие в подготовки зарубежных специалистов, их консультирование, наладка оборудования, проведение технических экспертиз и т.д.). Под материалами понимается – сплавы, химические продукты и другие предметы производственного или опытно-конструкторского назначения. Оборудование – это механизмы, приспособления, контрольно-измерительная аппаратура и другие средства, используемые при создании оружия, т.е. для его разработки, производства и испытания.</w:t>
      </w:r>
    </w:p>
    <w:p w:rsidR="00985643" w:rsidRPr="00C420D8" w:rsidRDefault="00985643" w:rsidP="00C420D8">
      <w:pPr>
        <w:spacing w:line="276" w:lineRule="auto"/>
        <w:ind w:firstLine="851"/>
        <w:jc w:val="both"/>
        <w:rPr>
          <w:sz w:val="28"/>
          <w:szCs w:val="28"/>
        </w:rPr>
      </w:pPr>
      <w:r w:rsidRPr="00C420D8">
        <w:rPr>
          <w:sz w:val="28"/>
          <w:szCs w:val="28"/>
        </w:rPr>
        <w:t>Субъективная сторона преступления характеризуется виной в виде прямого умысла, т.е. уполномоченные наведения внешнеэкономической деятельности лица осуществляющие незаконный экспорт, понимают, что делают это в обход установленных требований экспортного контроля, и желают такое деяние совершить.</w:t>
      </w:r>
    </w:p>
    <w:p w:rsidR="00985643" w:rsidRPr="00C420D8" w:rsidRDefault="00985643" w:rsidP="00C420D8">
      <w:pPr>
        <w:spacing w:line="276" w:lineRule="auto"/>
        <w:ind w:firstLine="851"/>
        <w:jc w:val="both"/>
        <w:rPr>
          <w:sz w:val="28"/>
          <w:szCs w:val="28"/>
          <w:lang w:val="en-US"/>
        </w:rPr>
      </w:pPr>
      <w:r w:rsidRPr="00C420D8">
        <w:rPr>
          <w:sz w:val="28"/>
          <w:szCs w:val="28"/>
        </w:rPr>
        <w:t xml:space="preserve">Субъектами преступления могут быть должностные лица и представители предприятий, учреждений и организаций (не зависимо от форм собственности), уполномоченные наведение внешнеэкономической деятельности. </w:t>
      </w:r>
      <w:r w:rsidR="00C420D8" w:rsidRPr="00C420D8">
        <w:rPr>
          <w:sz w:val="28"/>
          <w:szCs w:val="28"/>
          <w:lang w:val="en-US"/>
        </w:rPr>
        <w:t>[4, c.53]</w:t>
      </w:r>
    </w:p>
    <w:p w:rsidR="00985643" w:rsidRPr="00C420D8" w:rsidRDefault="00985643" w:rsidP="00C420D8">
      <w:pPr>
        <w:numPr>
          <w:ilvl w:val="0"/>
          <w:numId w:val="3"/>
        </w:numPr>
        <w:spacing w:line="276" w:lineRule="auto"/>
        <w:ind w:hanging="11"/>
        <w:jc w:val="both"/>
        <w:rPr>
          <w:sz w:val="28"/>
          <w:szCs w:val="28"/>
        </w:rPr>
      </w:pPr>
      <w:r w:rsidRPr="00C420D8">
        <w:rPr>
          <w:sz w:val="28"/>
          <w:szCs w:val="28"/>
        </w:rPr>
        <w:t xml:space="preserve">Невозвращение на территорию Республики Беларусь историко-культурных ценностей – это умышленное невозвращение в установленный срок на территорию Республики Беларусь историко-культурных ценностей, вывезенных за ее пределы, если такое возвращение является обязательным в соответствии с законодательством Республики Беларусь. </w:t>
      </w:r>
      <w:r w:rsidR="00C420D8" w:rsidRPr="00C420D8">
        <w:rPr>
          <w:sz w:val="28"/>
          <w:szCs w:val="28"/>
          <w:lang w:val="en-US"/>
        </w:rPr>
        <w:t>[2]</w:t>
      </w:r>
    </w:p>
    <w:p w:rsidR="00985643" w:rsidRPr="00C420D8" w:rsidRDefault="00985643" w:rsidP="00C420D8">
      <w:pPr>
        <w:spacing w:line="276" w:lineRule="auto"/>
        <w:ind w:firstLine="851"/>
        <w:jc w:val="both"/>
        <w:rPr>
          <w:sz w:val="28"/>
          <w:szCs w:val="28"/>
        </w:rPr>
      </w:pPr>
      <w:r w:rsidRPr="00C420D8">
        <w:rPr>
          <w:sz w:val="28"/>
          <w:szCs w:val="28"/>
        </w:rPr>
        <w:t xml:space="preserve">Объективная сторона преступления выражается в невозвращении на территорию Республики Беларусь без уважительных причин без уважительных причин, т.е. при реальной возможности их возврата, ранее вывезенных законным путем историко-культурных ценностей, если их возвращение к установленному сроку являлась обязательным. </w:t>
      </w:r>
    </w:p>
    <w:p w:rsidR="00985643" w:rsidRPr="00C420D8" w:rsidRDefault="00985643" w:rsidP="00C420D8">
      <w:pPr>
        <w:spacing w:line="276" w:lineRule="auto"/>
        <w:ind w:firstLine="851"/>
        <w:jc w:val="both"/>
        <w:rPr>
          <w:sz w:val="28"/>
          <w:szCs w:val="28"/>
        </w:rPr>
      </w:pPr>
      <w:r w:rsidRPr="00C420D8">
        <w:rPr>
          <w:sz w:val="28"/>
          <w:szCs w:val="28"/>
        </w:rPr>
        <w:t xml:space="preserve">Объектом данного преступления являются материальные объекты и не материальные проявления человеческого творчества, которые имеют выдающиеся духовные, эстетические и документальные достоинства взятые под охрану государства в порядке, определенном Законом Республики Беларусь «Об охране историко-культурного наследия» не подлежащие вывозу из Республики Беларусь для свободного обращения за пределы ее государственной территории. Под уважительными причинами не возвращение историко-культурных ценностей понимается наличие обстоятельств, не зависящих от воли лица, взявшего на себя обязательство об обратном вывозе в Республику Беларусь в установленные сроки историко-культурных ценностей, которые лишили данное лицо возможности реально исполнить его. </w:t>
      </w:r>
    </w:p>
    <w:p w:rsidR="00985643" w:rsidRPr="00C420D8" w:rsidRDefault="00985643" w:rsidP="00C420D8">
      <w:pPr>
        <w:spacing w:line="276" w:lineRule="auto"/>
        <w:ind w:firstLine="851"/>
        <w:jc w:val="both"/>
        <w:rPr>
          <w:sz w:val="28"/>
          <w:szCs w:val="28"/>
        </w:rPr>
      </w:pPr>
      <w:r w:rsidRPr="00C420D8">
        <w:rPr>
          <w:sz w:val="28"/>
          <w:szCs w:val="28"/>
        </w:rPr>
        <w:t xml:space="preserve">Субъективная сторона преступления выражается только в прямом умысле. Виновный сознает, что умышленно не возвращает в установленный срок на территорию Республики Беларусь доверенные ему художественные ценности и желает так поступать.    </w:t>
      </w:r>
    </w:p>
    <w:p w:rsidR="00985643" w:rsidRPr="00C420D8" w:rsidRDefault="00985643" w:rsidP="00C420D8">
      <w:pPr>
        <w:spacing w:line="276" w:lineRule="auto"/>
        <w:ind w:firstLine="851"/>
        <w:jc w:val="both"/>
        <w:rPr>
          <w:sz w:val="28"/>
          <w:szCs w:val="28"/>
        </w:rPr>
      </w:pPr>
      <w:r w:rsidRPr="00C420D8">
        <w:rPr>
          <w:sz w:val="28"/>
          <w:szCs w:val="28"/>
        </w:rPr>
        <w:t xml:space="preserve">Субъектами преступления могут быть должностные лица и представители предприятий, учреждений и организаций (не зависимо от форм собственности), уполномоченные наведение внешнеэкономической деятельности. </w:t>
      </w:r>
      <w:r w:rsidR="00C420D8" w:rsidRPr="00C420D8">
        <w:rPr>
          <w:sz w:val="28"/>
          <w:szCs w:val="28"/>
          <w:lang w:val="en-US"/>
        </w:rPr>
        <w:t>[4, c.53]</w:t>
      </w:r>
    </w:p>
    <w:p w:rsidR="00985643" w:rsidRPr="00C420D8" w:rsidRDefault="00985643" w:rsidP="0094044A">
      <w:pPr>
        <w:numPr>
          <w:ilvl w:val="0"/>
          <w:numId w:val="3"/>
        </w:numPr>
        <w:tabs>
          <w:tab w:val="left" w:pos="1843"/>
        </w:tabs>
        <w:spacing w:line="276" w:lineRule="auto"/>
        <w:ind w:right="-1" w:hanging="11"/>
        <w:jc w:val="both"/>
        <w:rPr>
          <w:sz w:val="28"/>
          <w:szCs w:val="28"/>
        </w:rPr>
      </w:pPr>
      <w:r w:rsidRPr="00C420D8">
        <w:rPr>
          <w:sz w:val="28"/>
          <w:szCs w:val="28"/>
        </w:rPr>
        <w:t xml:space="preserve">Уклонение от уплаты таможенных платежей – это уклонение от уплаты таможенных платежей в крупных размерах. </w:t>
      </w:r>
      <w:r w:rsidR="00C420D8" w:rsidRPr="00C420D8">
        <w:rPr>
          <w:sz w:val="28"/>
          <w:szCs w:val="28"/>
          <w:lang w:val="en-US"/>
        </w:rPr>
        <w:t>[2]</w:t>
      </w:r>
    </w:p>
    <w:p w:rsidR="00985643" w:rsidRPr="00C420D8" w:rsidRDefault="00985643" w:rsidP="00C420D8">
      <w:pPr>
        <w:spacing w:line="276" w:lineRule="auto"/>
        <w:ind w:firstLine="851"/>
        <w:jc w:val="both"/>
        <w:rPr>
          <w:sz w:val="28"/>
          <w:szCs w:val="28"/>
        </w:rPr>
      </w:pPr>
      <w:r w:rsidRPr="00C420D8">
        <w:rPr>
          <w:sz w:val="28"/>
          <w:szCs w:val="28"/>
        </w:rPr>
        <w:t xml:space="preserve">Объект преступления – это установленный порядок уплаты таможенных платежей. </w:t>
      </w:r>
    </w:p>
    <w:p w:rsidR="00985643" w:rsidRPr="00C420D8" w:rsidRDefault="00985643" w:rsidP="00C420D8">
      <w:pPr>
        <w:spacing w:line="276" w:lineRule="auto"/>
        <w:ind w:firstLine="851"/>
        <w:jc w:val="both"/>
        <w:rPr>
          <w:sz w:val="28"/>
          <w:szCs w:val="28"/>
        </w:rPr>
      </w:pPr>
      <w:r w:rsidRPr="00C420D8">
        <w:rPr>
          <w:sz w:val="28"/>
          <w:szCs w:val="28"/>
        </w:rPr>
        <w:t xml:space="preserve">Объективная сторона преступления выражается: в совершении действий, направленных на необоснованное освобождение от таможенных платежей или их занижения путем заявления в таможенной декларации и иных документов, необходимых для таможенных целей недостоверных сведений о таможенном режиме, таможенной стоимости, стране происхождения товаров и транспортных средств или заявления иных недостоверных сведений, дающих основание для освобождения от таможенных платежей или занижения их размеров; совершения действий, направленных на возврат уже уплаченных таможенных платежей, получение выплат и иных возмещений или их невозвращения либо возвращение не в полном объеме без надлежащих оснований путем предоставления таможенному органу документов, содержащих недостоверные сведения; в неуплате таможенных платежей таможенному органу в порядке, размерах и в сроки определяемые законодательством в Республики Беларусь; в заявлении таможенным органом в ложном сведении повлекшим за собой не уплату таможенных платежей; в представлении таможенным органам подложных финансовых документов, подтверждающих факт уплаты либо являющихся обеспечением уплаты таможенных платежей;  в отзыве плательщиком платежных документов по перечислению банкам денежных средств на счета таможенных органов; в нарушении сроков уплаты таможенных платежей, установленных законодательством Республики Беларусь, при реальной возможности их уплаты. </w:t>
      </w:r>
    </w:p>
    <w:p w:rsidR="00985643" w:rsidRPr="00C420D8" w:rsidRDefault="00985643" w:rsidP="00C420D8">
      <w:pPr>
        <w:spacing w:line="276" w:lineRule="auto"/>
        <w:ind w:firstLine="851"/>
        <w:jc w:val="both"/>
        <w:rPr>
          <w:sz w:val="28"/>
          <w:szCs w:val="28"/>
        </w:rPr>
      </w:pPr>
      <w:r w:rsidRPr="00C420D8">
        <w:rPr>
          <w:sz w:val="28"/>
          <w:szCs w:val="28"/>
        </w:rPr>
        <w:t>Субъектом преступления могут быть как граждане Республики Беларусь так и иностранные граждане, либо лица без гражданства, достигшие шестнадцатилетнего возраста, вменяемые. К ним могут относится должностные лица и иные работники белорусских и иностранных юридических лиц, лица, занимающиеся предпринимательской деятельностью без образования юридического лица.</w:t>
      </w:r>
      <w:r w:rsidR="00C420D8" w:rsidRPr="00C420D8">
        <w:rPr>
          <w:sz w:val="28"/>
          <w:szCs w:val="28"/>
        </w:rPr>
        <w:t xml:space="preserve"> </w:t>
      </w:r>
      <w:r w:rsidR="00C420D8" w:rsidRPr="00C420D8">
        <w:rPr>
          <w:sz w:val="28"/>
          <w:szCs w:val="28"/>
          <w:lang w:val="en-US"/>
        </w:rPr>
        <w:t>[4, c.53]</w:t>
      </w:r>
    </w:p>
    <w:p w:rsidR="00A613D6" w:rsidRPr="00A613D6" w:rsidRDefault="00A613D6" w:rsidP="00C420D8">
      <w:pPr>
        <w:spacing w:after="200" w:line="276" w:lineRule="auto"/>
        <w:jc w:val="both"/>
        <w:rPr>
          <w:sz w:val="28"/>
          <w:szCs w:val="28"/>
        </w:rPr>
      </w:pPr>
      <w:r w:rsidRPr="00A613D6">
        <w:rPr>
          <w:sz w:val="28"/>
          <w:szCs w:val="28"/>
        </w:rPr>
        <w:br w:type="page"/>
      </w:r>
    </w:p>
    <w:p w:rsidR="0094044A" w:rsidRDefault="0094044A" w:rsidP="00280241">
      <w:pPr>
        <w:spacing w:line="276" w:lineRule="auto"/>
        <w:ind w:left="504"/>
        <w:jc w:val="center"/>
        <w:rPr>
          <w:sz w:val="28"/>
          <w:szCs w:val="28"/>
        </w:rPr>
      </w:pPr>
      <w:r w:rsidRPr="0094044A">
        <w:rPr>
          <w:sz w:val="28"/>
          <w:szCs w:val="28"/>
        </w:rPr>
        <w:t>Список использованной литературы</w:t>
      </w:r>
    </w:p>
    <w:p w:rsidR="0094044A" w:rsidRPr="0094044A" w:rsidRDefault="0094044A" w:rsidP="0094044A">
      <w:pPr>
        <w:ind w:left="504"/>
        <w:jc w:val="both"/>
        <w:rPr>
          <w:sz w:val="28"/>
          <w:szCs w:val="28"/>
        </w:rPr>
      </w:pPr>
    </w:p>
    <w:p w:rsidR="00297F06" w:rsidRDefault="00A613D6" w:rsidP="00554341">
      <w:pPr>
        <w:numPr>
          <w:ilvl w:val="0"/>
          <w:numId w:val="8"/>
        </w:numPr>
        <w:spacing w:line="276" w:lineRule="auto"/>
        <w:ind w:left="0" w:firstLine="504"/>
        <w:jc w:val="both"/>
        <w:rPr>
          <w:sz w:val="28"/>
          <w:szCs w:val="28"/>
        </w:rPr>
      </w:pPr>
      <w:r w:rsidRPr="0094044A">
        <w:rPr>
          <w:sz w:val="28"/>
          <w:szCs w:val="28"/>
        </w:rPr>
        <w:t xml:space="preserve">Конституция Республики Беларусь </w:t>
      </w:r>
      <w:smartTag w:uri="urn:schemas-microsoft-com:office:smarttags" w:element="metricconverter">
        <w:smartTagPr>
          <w:attr w:name="ProductID" w:val="1994 г"/>
        </w:smartTagPr>
        <w:r w:rsidRPr="0094044A">
          <w:rPr>
            <w:sz w:val="28"/>
            <w:szCs w:val="28"/>
          </w:rPr>
          <w:t>1994 г</w:t>
        </w:r>
      </w:smartTag>
      <w:r w:rsidRPr="0094044A">
        <w:rPr>
          <w:sz w:val="28"/>
          <w:szCs w:val="28"/>
        </w:rPr>
        <w:t xml:space="preserve">. (с изменениями и дополнениями, принятыми на республиканских референдумах 24 ноября </w:t>
      </w:r>
      <w:smartTag w:uri="urn:schemas-microsoft-com:office:smarttags" w:element="metricconverter">
        <w:smartTagPr>
          <w:attr w:name="ProductID" w:val="1996 г"/>
        </w:smartTagPr>
        <w:r w:rsidRPr="0094044A">
          <w:rPr>
            <w:sz w:val="28"/>
            <w:szCs w:val="28"/>
          </w:rPr>
          <w:t>1996 г</w:t>
        </w:r>
      </w:smartTag>
      <w:r w:rsidRPr="0094044A">
        <w:rPr>
          <w:sz w:val="28"/>
          <w:szCs w:val="28"/>
        </w:rPr>
        <w:t xml:space="preserve">. и 17 октября </w:t>
      </w:r>
      <w:smartTag w:uri="urn:schemas-microsoft-com:office:smarttags" w:element="metricconverter">
        <w:smartTagPr>
          <w:attr w:name="ProductID" w:val="2004 г"/>
        </w:smartTagPr>
        <w:r w:rsidRPr="0094044A">
          <w:rPr>
            <w:sz w:val="28"/>
            <w:szCs w:val="28"/>
          </w:rPr>
          <w:t>2004 г</w:t>
        </w:r>
      </w:smartTag>
      <w:r w:rsidRPr="0094044A">
        <w:rPr>
          <w:sz w:val="28"/>
          <w:szCs w:val="28"/>
        </w:rPr>
        <w:t xml:space="preserve">.) [электронный ресурс] – режим доступа: </w:t>
      </w:r>
      <w:hyperlink r:id="rId7" w:history="1">
        <w:r w:rsidRPr="0094044A">
          <w:rPr>
            <w:rStyle w:val="a8"/>
            <w:sz w:val="28"/>
            <w:szCs w:val="28"/>
          </w:rPr>
          <w:t>http://zakon.by</w:t>
        </w:r>
      </w:hyperlink>
      <w:r w:rsidRPr="0094044A">
        <w:rPr>
          <w:sz w:val="28"/>
          <w:szCs w:val="28"/>
        </w:rPr>
        <w:t>. Дата доступа: 08.03.2011</w:t>
      </w:r>
    </w:p>
    <w:p w:rsidR="0094044A" w:rsidRPr="0094044A" w:rsidRDefault="0094044A" w:rsidP="00554341">
      <w:pPr>
        <w:spacing w:line="276" w:lineRule="auto"/>
        <w:ind w:left="504"/>
        <w:jc w:val="both"/>
        <w:rPr>
          <w:sz w:val="28"/>
          <w:szCs w:val="28"/>
        </w:rPr>
      </w:pPr>
    </w:p>
    <w:p w:rsidR="00A613D6" w:rsidRDefault="00A613D6" w:rsidP="00554341">
      <w:pPr>
        <w:numPr>
          <w:ilvl w:val="0"/>
          <w:numId w:val="8"/>
        </w:numPr>
        <w:spacing w:line="276" w:lineRule="auto"/>
        <w:ind w:left="0" w:firstLine="504"/>
        <w:jc w:val="both"/>
        <w:rPr>
          <w:sz w:val="28"/>
          <w:szCs w:val="28"/>
        </w:rPr>
      </w:pPr>
      <w:r w:rsidRPr="0094044A">
        <w:rPr>
          <w:sz w:val="28"/>
          <w:szCs w:val="28"/>
        </w:rPr>
        <w:t xml:space="preserve">Уголовный кодекс </w:t>
      </w:r>
      <w:r w:rsidR="00297F06" w:rsidRPr="0094044A">
        <w:rPr>
          <w:rStyle w:val="datepr"/>
          <w:sz w:val="28"/>
          <w:szCs w:val="28"/>
        </w:rPr>
        <w:t>9 июля 1999 г.</w:t>
      </w:r>
      <w:r w:rsidR="00297F06" w:rsidRPr="0094044A">
        <w:rPr>
          <w:rStyle w:val="number"/>
          <w:sz w:val="28"/>
          <w:szCs w:val="28"/>
        </w:rPr>
        <w:t xml:space="preserve"> № 275-З</w:t>
      </w:r>
      <w:r w:rsidR="00297F06" w:rsidRPr="0094044A">
        <w:rPr>
          <w:sz w:val="28"/>
          <w:szCs w:val="28"/>
        </w:rPr>
        <w:t xml:space="preserve"> В редакции закона </w:t>
      </w:r>
      <w:r w:rsidRPr="0094044A">
        <w:rPr>
          <w:sz w:val="28"/>
          <w:szCs w:val="28"/>
        </w:rPr>
        <w:t xml:space="preserve"> </w:t>
      </w:r>
      <w:hyperlink r:id="rId8" w:history="1">
        <w:r w:rsidR="00297F06" w:rsidRPr="0094044A">
          <w:rPr>
            <w:rStyle w:val="a8"/>
            <w:sz w:val="28"/>
            <w:szCs w:val="28"/>
          </w:rPr>
          <w:t>Закон Республики Беларусь от 27 декабря 2010 г. № 223-З</w:t>
        </w:r>
      </w:hyperlink>
      <w:r w:rsidR="00297F06" w:rsidRPr="0094044A">
        <w:rPr>
          <w:sz w:val="28"/>
          <w:szCs w:val="28"/>
        </w:rPr>
        <w:t xml:space="preserve"> (Национальный реестр правовых актов Республики Беларусь, 2011 г., № 4, 2/1775) &lt;H11000223&gt;</w:t>
      </w:r>
      <w:r w:rsidRPr="0094044A">
        <w:rPr>
          <w:sz w:val="28"/>
          <w:szCs w:val="28"/>
        </w:rPr>
        <w:t xml:space="preserve">  [электронный ресурс] – режим доступа: </w:t>
      </w:r>
      <w:hyperlink r:id="rId9" w:history="1">
        <w:r w:rsidRPr="0094044A">
          <w:rPr>
            <w:rStyle w:val="a8"/>
            <w:sz w:val="28"/>
            <w:szCs w:val="28"/>
            <w:lang w:val="en-US"/>
          </w:rPr>
          <w:t>http</w:t>
        </w:r>
        <w:r w:rsidRPr="0094044A">
          <w:rPr>
            <w:rStyle w:val="a8"/>
            <w:sz w:val="28"/>
            <w:szCs w:val="28"/>
          </w:rPr>
          <w:t>://</w:t>
        </w:r>
        <w:r w:rsidRPr="0094044A">
          <w:rPr>
            <w:rStyle w:val="a8"/>
            <w:sz w:val="28"/>
            <w:szCs w:val="28"/>
            <w:lang w:val="en-US"/>
          </w:rPr>
          <w:t>zakon</w:t>
        </w:r>
        <w:r w:rsidRPr="0094044A">
          <w:rPr>
            <w:rStyle w:val="a8"/>
            <w:sz w:val="28"/>
            <w:szCs w:val="28"/>
          </w:rPr>
          <w:t>.</w:t>
        </w:r>
        <w:r w:rsidRPr="0094044A">
          <w:rPr>
            <w:rStyle w:val="a8"/>
            <w:sz w:val="28"/>
            <w:szCs w:val="28"/>
            <w:lang w:val="en-US"/>
          </w:rPr>
          <w:t>by</w:t>
        </w:r>
      </w:hyperlink>
      <w:r w:rsidRPr="0094044A">
        <w:rPr>
          <w:sz w:val="28"/>
          <w:szCs w:val="28"/>
        </w:rPr>
        <w:t xml:space="preserve">. Дата доступа: 10.03.2011 </w:t>
      </w:r>
    </w:p>
    <w:p w:rsidR="0094044A" w:rsidRPr="0094044A" w:rsidRDefault="0094044A" w:rsidP="00554341">
      <w:pPr>
        <w:spacing w:line="276" w:lineRule="auto"/>
        <w:jc w:val="both"/>
        <w:rPr>
          <w:sz w:val="28"/>
          <w:szCs w:val="28"/>
        </w:rPr>
      </w:pPr>
    </w:p>
    <w:p w:rsidR="00F24F22" w:rsidRDefault="00A613D6" w:rsidP="00554341">
      <w:pPr>
        <w:pStyle w:val="newncpi"/>
        <w:numPr>
          <w:ilvl w:val="0"/>
          <w:numId w:val="8"/>
        </w:numPr>
        <w:spacing w:before="0" w:beforeAutospacing="0" w:line="276" w:lineRule="auto"/>
        <w:ind w:left="0" w:firstLine="504"/>
        <w:jc w:val="both"/>
        <w:rPr>
          <w:sz w:val="28"/>
          <w:szCs w:val="28"/>
        </w:rPr>
      </w:pPr>
      <w:r w:rsidRPr="00F24F22">
        <w:rPr>
          <w:sz w:val="28"/>
          <w:szCs w:val="28"/>
        </w:rPr>
        <w:t xml:space="preserve">Таможенный кодекс </w:t>
      </w:r>
      <w:r w:rsidR="00554341" w:rsidRPr="00F24F22">
        <w:rPr>
          <w:sz w:val="28"/>
          <w:szCs w:val="28"/>
        </w:rPr>
        <w:t xml:space="preserve">от 04 января 2007 №204-З в редакции закона Республики Беларусь от </w:t>
      </w:r>
      <w:hyperlink r:id="rId10" w:history="1">
        <w:r w:rsidR="00554341" w:rsidRPr="00F24F22">
          <w:rPr>
            <w:rStyle w:val="a8"/>
            <w:sz w:val="28"/>
            <w:szCs w:val="28"/>
          </w:rPr>
          <w:t>от 15 июля 2009 г. № 43-З</w:t>
        </w:r>
      </w:hyperlink>
      <w:r w:rsidR="00554341" w:rsidRPr="00F24F22">
        <w:rPr>
          <w:sz w:val="28"/>
          <w:szCs w:val="28"/>
        </w:rPr>
        <w:t xml:space="preserve"> (Национальный реестр правовых актов Республики Беларусь, 2009 г., № 173, 2/1595) &lt;H10900043&gt;</w:t>
      </w:r>
      <w:r w:rsidRPr="00F24F22">
        <w:rPr>
          <w:sz w:val="28"/>
          <w:szCs w:val="28"/>
        </w:rPr>
        <w:t xml:space="preserve">   [электронный ресурс] – режим доступа: </w:t>
      </w:r>
      <w:hyperlink r:id="rId11" w:history="1">
        <w:r w:rsidRPr="00F24F22">
          <w:rPr>
            <w:rStyle w:val="a8"/>
            <w:sz w:val="28"/>
            <w:szCs w:val="28"/>
            <w:lang w:val="en-US"/>
          </w:rPr>
          <w:t>http</w:t>
        </w:r>
        <w:r w:rsidRPr="00F24F22">
          <w:rPr>
            <w:rStyle w:val="a8"/>
            <w:sz w:val="28"/>
            <w:szCs w:val="28"/>
          </w:rPr>
          <w:t>://</w:t>
        </w:r>
        <w:r w:rsidRPr="00F24F22">
          <w:rPr>
            <w:rStyle w:val="a8"/>
            <w:sz w:val="28"/>
            <w:szCs w:val="28"/>
            <w:lang w:val="en-US"/>
          </w:rPr>
          <w:t>zakon</w:t>
        </w:r>
        <w:r w:rsidRPr="00F24F22">
          <w:rPr>
            <w:rStyle w:val="a8"/>
            <w:sz w:val="28"/>
            <w:szCs w:val="28"/>
          </w:rPr>
          <w:t>.</w:t>
        </w:r>
        <w:r w:rsidRPr="00F24F22">
          <w:rPr>
            <w:rStyle w:val="a8"/>
            <w:sz w:val="28"/>
            <w:szCs w:val="28"/>
            <w:lang w:val="en-US"/>
          </w:rPr>
          <w:t>by</w:t>
        </w:r>
      </w:hyperlink>
      <w:r w:rsidRPr="00F24F22">
        <w:rPr>
          <w:sz w:val="28"/>
          <w:szCs w:val="28"/>
        </w:rPr>
        <w:t xml:space="preserve">. Дата доступа: 10.03.2011 </w:t>
      </w:r>
    </w:p>
    <w:p w:rsidR="00F24F22" w:rsidRDefault="00F24F22" w:rsidP="00F24F22">
      <w:pPr>
        <w:pStyle w:val="a7"/>
        <w:rPr>
          <w:sz w:val="28"/>
          <w:szCs w:val="28"/>
        </w:rPr>
      </w:pPr>
    </w:p>
    <w:p w:rsidR="00F24F22" w:rsidRDefault="00A613D6" w:rsidP="00554341">
      <w:pPr>
        <w:pStyle w:val="newncpi"/>
        <w:numPr>
          <w:ilvl w:val="0"/>
          <w:numId w:val="8"/>
        </w:numPr>
        <w:spacing w:before="0" w:beforeAutospacing="0" w:line="276" w:lineRule="auto"/>
        <w:ind w:left="0" w:firstLine="504"/>
        <w:jc w:val="both"/>
        <w:rPr>
          <w:sz w:val="28"/>
          <w:szCs w:val="28"/>
        </w:rPr>
      </w:pPr>
      <w:r w:rsidRPr="00F24F22">
        <w:rPr>
          <w:sz w:val="28"/>
          <w:szCs w:val="28"/>
        </w:rPr>
        <w:t xml:space="preserve">Магилевец </w:t>
      </w:r>
      <w:r w:rsidR="00554341" w:rsidRPr="00F24F22">
        <w:rPr>
          <w:sz w:val="28"/>
          <w:szCs w:val="28"/>
        </w:rPr>
        <w:t>М.Н. Таможенное право / М.Н.Могилевец. – Витебск: ВГУ им. П.М.Машерова, 2003. – 62 с.</w:t>
      </w:r>
    </w:p>
    <w:p w:rsidR="00F24F22" w:rsidRDefault="00F24F22" w:rsidP="00F24F22">
      <w:pPr>
        <w:pStyle w:val="a7"/>
        <w:rPr>
          <w:sz w:val="28"/>
          <w:szCs w:val="28"/>
        </w:rPr>
      </w:pPr>
    </w:p>
    <w:p w:rsidR="00A613D6" w:rsidRPr="00F24F22" w:rsidRDefault="00A613D6" w:rsidP="00554341">
      <w:pPr>
        <w:pStyle w:val="newncpi"/>
        <w:numPr>
          <w:ilvl w:val="0"/>
          <w:numId w:val="8"/>
        </w:numPr>
        <w:spacing w:before="0" w:beforeAutospacing="0" w:line="276" w:lineRule="auto"/>
        <w:ind w:left="0" w:firstLine="504"/>
        <w:jc w:val="both"/>
        <w:rPr>
          <w:sz w:val="28"/>
          <w:szCs w:val="28"/>
        </w:rPr>
      </w:pPr>
      <w:r w:rsidRPr="00F24F22">
        <w:rPr>
          <w:sz w:val="28"/>
          <w:szCs w:val="28"/>
        </w:rPr>
        <w:t xml:space="preserve">Толочко </w:t>
      </w:r>
      <w:r w:rsidR="00670313">
        <w:rPr>
          <w:sz w:val="28"/>
          <w:szCs w:val="28"/>
        </w:rPr>
        <w:t>О.Н. Государственное регулирование внешнеэкономической деятельности / О.Н.Толочко. – Гродно: ГрГУ</w:t>
      </w:r>
      <w:r w:rsidR="00670313" w:rsidRPr="00670313">
        <w:rPr>
          <w:sz w:val="28"/>
          <w:szCs w:val="28"/>
        </w:rPr>
        <w:t xml:space="preserve"> </w:t>
      </w:r>
      <w:r w:rsidR="00670313">
        <w:rPr>
          <w:sz w:val="28"/>
          <w:szCs w:val="28"/>
        </w:rPr>
        <w:t>им.Я.Купалы, 2009. – 143 с.</w:t>
      </w:r>
    </w:p>
    <w:p w:rsidR="00554341" w:rsidRDefault="00554341" w:rsidP="00554341">
      <w:pPr>
        <w:pStyle w:val="a7"/>
        <w:rPr>
          <w:sz w:val="28"/>
          <w:szCs w:val="28"/>
        </w:rPr>
      </w:pPr>
    </w:p>
    <w:p w:rsidR="00554341" w:rsidRPr="0094044A" w:rsidRDefault="00554341" w:rsidP="00554341">
      <w:pPr>
        <w:pStyle w:val="newncpi"/>
        <w:spacing w:before="0" w:beforeAutospacing="0"/>
        <w:jc w:val="both"/>
        <w:rPr>
          <w:sz w:val="28"/>
          <w:szCs w:val="28"/>
        </w:rPr>
      </w:pPr>
    </w:p>
    <w:p w:rsidR="00EF577E" w:rsidRPr="00A613D6" w:rsidRDefault="00554341" w:rsidP="00554341">
      <w:pPr>
        <w:tabs>
          <w:tab w:val="left" w:pos="7371"/>
        </w:tabs>
        <w:spacing w:line="276" w:lineRule="auto"/>
        <w:jc w:val="both"/>
        <w:rPr>
          <w:sz w:val="28"/>
          <w:szCs w:val="28"/>
        </w:rPr>
      </w:pPr>
      <w:r>
        <w:rPr>
          <w:sz w:val="28"/>
          <w:szCs w:val="28"/>
        </w:rPr>
        <w:t>10.03.2011</w:t>
      </w:r>
      <w:r>
        <w:rPr>
          <w:sz w:val="28"/>
          <w:szCs w:val="28"/>
        </w:rPr>
        <w:tab/>
        <w:t xml:space="preserve">Н.Н.Шарпило </w:t>
      </w:r>
      <w:bookmarkStart w:id="1" w:name="_GoBack"/>
      <w:bookmarkEnd w:id="1"/>
    </w:p>
    <w:sectPr w:rsidR="00EF577E" w:rsidRPr="00A613D6" w:rsidSect="00EF577E">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2FF" w:rsidRDefault="003B22FF" w:rsidP="00F703AD">
      <w:r>
        <w:separator/>
      </w:r>
    </w:p>
  </w:endnote>
  <w:endnote w:type="continuationSeparator" w:id="0">
    <w:p w:rsidR="003B22FF" w:rsidRDefault="003B22FF" w:rsidP="00F7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2FF" w:rsidRDefault="003B22FF" w:rsidP="00F703AD">
      <w:r>
        <w:separator/>
      </w:r>
    </w:p>
  </w:footnote>
  <w:footnote w:type="continuationSeparator" w:id="0">
    <w:p w:rsidR="003B22FF" w:rsidRDefault="003B22FF" w:rsidP="00F70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3AD" w:rsidRDefault="00A209A7">
    <w:pPr>
      <w:pStyle w:val="ac"/>
      <w:jc w:val="right"/>
    </w:pPr>
    <w:r>
      <w:fldChar w:fldCharType="begin"/>
    </w:r>
    <w:r>
      <w:instrText xml:space="preserve"> PAGE   \* MERGEFORMAT </w:instrText>
    </w:r>
    <w:r>
      <w:fldChar w:fldCharType="separate"/>
    </w:r>
    <w:r w:rsidR="003232AF">
      <w:rPr>
        <w:noProof/>
      </w:rPr>
      <w:t>1</w:t>
    </w:r>
    <w:r>
      <w:fldChar w:fldCharType="end"/>
    </w:r>
  </w:p>
  <w:p w:rsidR="00F703AD" w:rsidRDefault="00F703A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3239F"/>
    <w:multiLevelType w:val="hybridMultilevel"/>
    <w:tmpl w:val="173474BE"/>
    <w:lvl w:ilvl="0" w:tplc="53EC04C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0A1110"/>
    <w:multiLevelType w:val="hybridMultilevel"/>
    <w:tmpl w:val="3F8898A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3A156E15"/>
    <w:multiLevelType w:val="hybridMultilevel"/>
    <w:tmpl w:val="F0962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C24BC4"/>
    <w:multiLevelType w:val="hybridMultilevel"/>
    <w:tmpl w:val="410855C6"/>
    <w:lvl w:ilvl="0" w:tplc="E3829B32">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47EC79A2"/>
    <w:multiLevelType w:val="hybridMultilevel"/>
    <w:tmpl w:val="7A1E66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AE62DF4"/>
    <w:multiLevelType w:val="hybridMultilevel"/>
    <w:tmpl w:val="35F2E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CC354A"/>
    <w:multiLevelType w:val="hybridMultilevel"/>
    <w:tmpl w:val="E51858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0B46B79"/>
    <w:multiLevelType w:val="hybridMultilevel"/>
    <w:tmpl w:val="BFBC3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5643"/>
    <w:rsid w:val="00151584"/>
    <w:rsid w:val="0015500C"/>
    <w:rsid w:val="002555B9"/>
    <w:rsid w:val="00280241"/>
    <w:rsid w:val="00297F06"/>
    <w:rsid w:val="002D43DE"/>
    <w:rsid w:val="003232AF"/>
    <w:rsid w:val="003B22FF"/>
    <w:rsid w:val="003C2327"/>
    <w:rsid w:val="00554341"/>
    <w:rsid w:val="00670313"/>
    <w:rsid w:val="006F38F5"/>
    <w:rsid w:val="0093357B"/>
    <w:rsid w:val="0094044A"/>
    <w:rsid w:val="00985643"/>
    <w:rsid w:val="00A209A7"/>
    <w:rsid w:val="00A613D6"/>
    <w:rsid w:val="00B9074C"/>
    <w:rsid w:val="00BA73E8"/>
    <w:rsid w:val="00C312A1"/>
    <w:rsid w:val="00C420D8"/>
    <w:rsid w:val="00CB4E18"/>
    <w:rsid w:val="00DD207B"/>
    <w:rsid w:val="00E51D3D"/>
    <w:rsid w:val="00EA2F65"/>
    <w:rsid w:val="00EF577E"/>
    <w:rsid w:val="00F24F22"/>
    <w:rsid w:val="00F27F4A"/>
    <w:rsid w:val="00F566EA"/>
    <w:rsid w:val="00F70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EA11916-294C-4E6C-8A43-3ED013047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64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85643"/>
    <w:pPr>
      <w:ind w:firstLine="709"/>
      <w:jc w:val="both"/>
    </w:pPr>
    <w:rPr>
      <w:sz w:val="28"/>
    </w:rPr>
  </w:style>
  <w:style w:type="character" w:customStyle="1" w:styleId="a4">
    <w:name w:val="Основной текст с отступом Знак"/>
    <w:basedOn w:val="a0"/>
    <w:link w:val="a3"/>
    <w:rsid w:val="00985643"/>
    <w:rPr>
      <w:rFonts w:ascii="Times New Roman" w:eastAsia="Times New Roman" w:hAnsi="Times New Roman" w:cs="Times New Roman"/>
      <w:sz w:val="28"/>
      <w:szCs w:val="24"/>
      <w:lang w:eastAsia="ru-RU"/>
    </w:rPr>
  </w:style>
  <w:style w:type="paragraph" w:styleId="a5">
    <w:name w:val="Body Text"/>
    <w:basedOn w:val="a"/>
    <w:link w:val="a6"/>
    <w:rsid w:val="00985643"/>
    <w:pPr>
      <w:jc w:val="both"/>
    </w:pPr>
    <w:rPr>
      <w:sz w:val="28"/>
    </w:rPr>
  </w:style>
  <w:style w:type="character" w:customStyle="1" w:styleId="a6">
    <w:name w:val="Основной текст Знак"/>
    <w:basedOn w:val="a0"/>
    <w:link w:val="a5"/>
    <w:rsid w:val="00985643"/>
    <w:rPr>
      <w:rFonts w:ascii="Times New Roman" w:eastAsia="Times New Roman" w:hAnsi="Times New Roman" w:cs="Times New Roman"/>
      <w:sz w:val="28"/>
      <w:szCs w:val="24"/>
      <w:lang w:eastAsia="ru-RU"/>
    </w:rPr>
  </w:style>
  <w:style w:type="paragraph" w:styleId="a7">
    <w:name w:val="List Paragraph"/>
    <w:basedOn w:val="a"/>
    <w:uiPriority w:val="34"/>
    <w:qFormat/>
    <w:rsid w:val="00985643"/>
    <w:pPr>
      <w:ind w:left="720"/>
      <w:contextualSpacing/>
    </w:pPr>
  </w:style>
  <w:style w:type="paragraph" w:customStyle="1" w:styleId="article">
    <w:name w:val="article"/>
    <w:basedOn w:val="a"/>
    <w:rsid w:val="00B9074C"/>
    <w:pPr>
      <w:spacing w:before="100" w:beforeAutospacing="1" w:after="100" w:afterAutospacing="1"/>
    </w:pPr>
  </w:style>
  <w:style w:type="paragraph" w:customStyle="1" w:styleId="point">
    <w:name w:val="point"/>
    <w:basedOn w:val="a"/>
    <w:rsid w:val="00B9074C"/>
    <w:pPr>
      <w:spacing w:before="100" w:beforeAutospacing="1" w:after="100" w:afterAutospacing="1"/>
    </w:pPr>
  </w:style>
  <w:style w:type="paragraph" w:customStyle="1" w:styleId="newncpi">
    <w:name w:val="newncpi"/>
    <w:basedOn w:val="a"/>
    <w:rsid w:val="00B9074C"/>
    <w:pPr>
      <w:spacing w:before="100" w:beforeAutospacing="1" w:after="100" w:afterAutospacing="1"/>
    </w:pPr>
  </w:style>
  <w:style w:type="character" w:styleId="a8">
    <w:name w:val="Hyperlink"/>
    <w:basedOn w:val="a0"/>
    <w:uiPriority w:val="99"/>
    <w:semiHidden/>
    <w:unhideWhenUsed/>
    <w:rsid w:val="00B9074C"/>
    <w:rPr>
      <w:color w:val="0000FF"/>
      <w:u w:val="single"/>
    </w:rPr>
  </w:style>
  <w:style w:type="paragraph" w:customStyle="1" w:styleId="underpoint">
    <w:name w:val="underpoint"/>
    <w:basedOn w:val="a"/>
    <w:rsid w:val="00B9074C"/>
    <w:pPr>
      <w:spacing w:before="100" w:beforeAutospacing="1" w:after="100" w:afterAutospacing="1"/>
    </w:pPr>
  </w:style>
  <w:style w:type="paragraph" w:styleId="2">
    <w:name w:val="Body Text 2"/>
    <w:basedOn w:val="a"/>
    <w:link w:val="20"/>
    <w:rsid w:val="00BA73E8"/>
    <w:pPr>
      <w:spacing w:after="120" w:line="480" w:lineRule="auto"/>
    </w:pPr>
  </w:style>
  <w:style w:type="character" w:customStyle="1" w:styleId="20">
    <w:name w:val="Основной текст 2 Знак"/>
    <w:basedOn w:val="a0"/>
    <w:link w:val="2"/>
    <w:rsid w:val="00BA73E8"/>
    <w:rPr>
      <w:rFonts w:ascii="Times New Roman" w:eastAsia="Times New Roman" w:hAnsi="Times New Roman" w:cs="Times New Roman"/>
      <w:sz w:val="24"/>
      <w:szCs w:val="24"/>
      <w:lang w:eastAsia="ru-RU"/>
    </w:rPr>
  </w:style>
  <w:style w:type="paragraph" w:styleId="a9">
    <w:name w:val="Title"/>
    <w:basedOn w:val="a"/>
    <w:link w:val="aa"/>
    <w:qFormat/>
    <w:rsid w:val="00BA73E8"/>
    <w:pPr>
      <w:jc w:val="center"/>
    </w:pPr>
    <w:rPr>
      <w:sz w:val="32"/>
      <w:szCs w:val="20"/>
    </w:rPr>
  </w:style>
  <w:style w:type="character" w:customStyle="1" w:styleId="aa">
    <w:name w:val="Название Знак"/>
    <w:basedOn w:val="a0"/>
    <w:link w:val="a9"/>
    <w:rsid w:val="00BA73E8"/>
    <w:rPr>
      <w:rFonts w:ascii="Times New Roman" w:eastAsia="Times New Roman" w:hAnsi="Times New Roman" w:cs="Times New Roman"/>
      <w:sz w:val="32"/>
      <w:szCs w:val="20"/>
      <w:lang w:eastAsia="ru-RU"/>
    </w:rPr>
  </w:style>
  <w:style w:type="table" w:styleId="ab">
    <w:name w:val="Table Grid"/>
    <w:basedOn w:val="a1"/>
    <w:rsid w:val="00BA73E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pr">
    <w:name w:val="datepr"/>
    <w:basedOn w:val="a0"/>
    <w:rsid w:val="00A613D6"/>
  </w:style>
  <w:style w:type="character" w:customStyle="1" w:styleId="number">
    <w:name w:val="number"/>
    <w:basedOn w:val="a0"/>
    <w:rsid w:val="00A613D6"/>
  </w:style>
  <w:style w:type="paragraph" w:styleId="ac">
    <w:name w:val="header"/>
    <w:basedOn w:val="a"/>
    <w:link w:val="ad"/>
    <w:uiPriority w:val="99"/>
    <w:unhideWhenUsed/>
    <w:rsid w:val="00F703AD"/>
    <w:pPr>
      <w:tabs>
        <w:tab w:val="center" w:pos="4677"/>
        <w:tab w:val="right" w:pos="9355"/>
      </w:tabs>
    </w:pPr>
  </w:style>
  <w:style w:type="character" w:customStyle="1" w:styleId="ad">
    <w:name w:val="Верхний колонтитул Знак"/>
    <w:basedOn w:val="a0"/>
    <w:link w:val="ac"/>
    <w:uiPriority w:val="99"/>
    <w:rsid w:val="00F703AD"/>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F703AD"/>
    <w:pPr>
      <w:tabs>
        <w:tab w:val="center" w:pos="4677"/>
        <w:tab w:val="right" w:pos="9355"/>
      </w:tabs>
    </w:pPr>
  </w:style>
  <w:style w:type="character" w:customStyle="1" w:styleId="af">
    <w:name w:val="Нижний колонтитул Знак"/>
    <w:basedOn w:val="a0"/>
    <w:link w:val="ae"/>
    <w:uiPriority w:val="99"/>
    <w:semiHidden/>
    <w:rsid w:val="00F703A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582123">
      <w:bodyDiv w:val="1"/>
      <w:marLeft w:val="0"/>
      <w:marRight w:val="0"/>
      <w:marTop w:val="0"/>
      <w:marBottom w:val="0"/>
      <w:divBdr>
        <w:top w:val="none" w:sz="0" w:space="0" w:color="auto"/>
        <w:left w:val="none" w:sz="0" w:space="0" w:color="auto"/>
        <w:bottom w:val="none" w:sz="0" w:space="0" w:color="auto"/>
        <w:right w:val="none" w:sz="0" w:space="0" w:color="auto"/>
      </w:divBdr>
    </w:div>
    <w:div w:id="1083920097">
      <w:bodyDiv w:val="1"/>
      <w:marLeft w:val="0"/>
      <w:marRight w:val="0"/>
      <w:marTop w:val="0"/>
      <w:marBottom w:val="0"/>
      <w:divBdr>
        <w:top w:val="none" w:sz="0" w:space="0" w:color="auto"/>
        <w:left w:val="none" w:sz="0" w:space="0" w:color="auto"/>
        <w:bottom w:val="none" w:sz="0" w:space="0" w:color="auto"/>
        <w:right w:val="none" w:sz="0" w:space="0" w:color="auto"/>
      </w:divBdr>
    </w:div>
    <w:div w:id="122868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by/webnpa/text.asp?RN=H1100022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by"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by" TargetMode="External"/><Relationship Id="rId5" Type="http://schemas.openxmlformats.org/officeDocument/2006/relationships/footnotes" Target="footnotes.xml"/><Relationship Id="rId10" Type="http://schemas.openxmlformats.org/officeDocument/2006/relationships/hyperlink" Target="http://zakon.by/webnpa/text.asp?RN=H10900043" TargetMode="External"/><Relationship Id="rId4" Type="http://schemas.openxmlformats.org/officeDocument/2006/relationships/webSettings" Target="webSettings.xml"/><Relationship Id="rId9" Type="http://schemas.openxmlformats.org/officeDocument/2006/relationships/hyperlink" Target="http://zakon.b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5501</Words>
  <Characters>31357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36785</CharactersWithSpaces>
  <SharedDoc>false</SharedDoc>
  <HLinks>
    <vt:vector size="30" baseType="variant">
      <vt:variant>
        <vt:i4>1638480</vt:i4>
      </vt:variant>
      <vt:variant>
        <vt:i4>12</vt:i4>
      </vt:variant>
      <vt:variant>
        <vt:i4>0</vt:i4>
      </vt:variant>
      <vt:variant>
        <vt:i4>5</vt:i4>
      </vt:variant>
      <vt:variant>
        <vt:lpwstr>http://zakon.by/</vt:lpwstr>
      </vt:variant>
      <vt:variant>
        <vt:lpwstr/>
      </vt:variant>
      <vt:variant>
        <vt:i4>1572953</vt:i4>
      </vt:variant>
      <vt:variant>
        <vt:i4>9</vt:i4>
      </vt:variant>
      <vt:variant>
        <vt:i4>0</vt:i4>
      </vt:variant>
      <vt:variant>
        <vt:i4>5</vt:i4>
      </vt:variant>
      <vt:variant>
        <vt:lpwstr>http://zakon.by/webnpa/text.asp?RN=H10900043</vt:lpwstr>
      </vt:variant>
      <vt:variant>
        <vt:lpwstr/>
      </vt:variant>
      <vt:variant>
        <vt:i4>1638480</vt:i4>
      </vt:variant>
      <vt:variant>
        <vt:i4>6</vt:i4>
      </vt:variant>
      <vt:variant>
        <vt:i4>0</vt:i4>
      </vt:variant>
      <vt:variant>
        <vt:i4>5</vt:i4>
      </vt:variant>
      <vt:variant>
        <vt:lpwstr>http://zakon.by/</vt:lpwstr>
      </vt:variant>
      <vt:variant>
        <vt:lpwstr/>
      </vt:variant>
      <vt:variant>
        <vt:i4>1769558</vt:i4>
      </vt:variant>
      <vt:variant>
        <vt:i4>3</vt:i4>
      </vt:variant>
      <vt:variant>
        <vt:i4>0</vt:i4>
      </vt:variant>
      <vt:variant>
        <vt:i4>5</vt:i4>
      </vt:variant>
      <vt:variant>
        <vt:lpwstr>http://zakon.by/webnpa/text.asp?RN=H11000223</vt:lpwstr>
      </vt:variant>
      <vt:variant>
        <vt:lpwstr/>
      </vt:variant>
      <vt:variant>
        <vt:i4>1638480</vt:i4>
      </vt:variant>
      <vt:variant>
        <vt:i4>0</vt:i4>
      </vt:variant>
      <vt:variant>
        <vt:i4>0</vt:i4>
      </vt:variant>
      <vt:variant>
        <vt:i4>5</vt:i4>
      </vt:variant>
      <vt:variant>
        <vt:lpwstr>http://zakon.by/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cp:lastModifiedBy>
  <cp:revision>2</cp:revision>
  <dcterms:created xsi:type="dcterms:W3CDTF">2014-04-27T22:55:00Z</dcterms:created>
  <dcterms:modified xsi:type="dcterms:W3CDTF">2014-04-27T22:55:00Z</dcterms:modified>
</cp:coreProperties>
</file>