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4AB" w:rsidRDefault="00F974AB">
      <w:pPr>
        <w:pStyle w:val="2"/>
        <w:jc w:val="both"/>
      </w:pPr>
    </w:p>
    <w:p w:rsidR="0089345D" w:rsidRDefault="0089345D">
      <w:pPr>
        <w:pStyle w:val="2"/>
        <w:jc w:val="both"/>
      </w:pPr>
      <w:r>
        <w:t>Рецензия на роман В. С. Гроссмана «Жизнь и судьба»</w:t>
      </w:r>
    </w:p>
    <w:p w:rsidR="0089345D" w:rsidRDefault="0089345D">
      <w:pPr>
        <w:jc w:val="both"/>
        <w:rPr>
          <w:sz w:val="27"/>
          <w:szCs w:val="27"/>
        </w:rPr>
      </w:pPr>
      <w:r>
        <w:rPr>
          <w:sz w:val="27"/>
          <w:szCs w:val="27"/>
        </w:rPr>
        <w:t xml:space="preserve">Автор: </w:t>
      </w:r>
      <w:r>
        <w:rPr>
          <w:i/>
          <w:iCs/>
          <w:sz w:val="27"/>
          <w:szCs w:val="27"/>
        </w:rPr>
        <w:t>Гроссман В.</w:t>
      </w:r>
    </w:p>
    <w:p w:rsidR="0089345D" w:rsidRPr="00F974AB" w:rsidRDefault="0089345D">
      <w:pPr>
        <w:pStyle w:val="a3"/>
        <w:jc w:val="both"/>
        <w:rPr>
          <w:sz w:val="27"/>
          <w:szCs w:val="27"/>
        </w:rPr>
      </w:pPr>
      <w:r>
        <w:rPr>
          <w:sz w:val="27"/>
          <w:szCs w:val="27"/>
        </w:rPr>
        <w:t>(III вариант)</w:t>
      </w:r>
    </w:p>
    <w:p w:rsidR="0089345D" w:rsidRDefault="0089345D">
      <w:pPr>
        <w:pStyle w:val="a3"/>
        <w:jc w:val="both"/>
        <w:rPr>
          <w:sz w:val="27"/>
          <w:szCs w:val="27"/>
        </w:rPr>
      </w:pPr>
      <w:r>
        <w:rPr>
          <w:sz w:val="27"/>
          <w:szCs w:val="27"/>
        </w:rPr>
        <w:t xml:space="preserve">Роман Василия Гроссмана “Жизнь и судьба” — одно из тех произведений, путь к читателю которых складывался непросто. Роман писался почти три десятилетия назад, но не был напечатан. Как и многие, он увидел свет уже после смерти автора. Можно сказать, что это одно из самых ярких и значительных произведений послевоенной русской литературы. “Жизнь и судьба” охватывает события военных и предвоенных лет, захватывает важнейшие события нашего бытия. Через весь роман проходит мысль о том, что во всех жизненных ситуациях главное — судьба человека, что каждый человек — это целый мир, который нельзя ущемить, не ущемляя одновременно интересов всего народа. Эта мысль глубоко гуманистична. </w:t>
      </w:r>
    </w:p>
    <w:p w:rsidR="0089345D" w:rsidRDefault="0089345D">
      <w:pPr>
        <w:pStyle w:val="a3"/>
        <w:jc w:val="both"/>
        <w:rPr>
          <w:sz w:val="27"/>
          <w:szCs w:val="27"/>
        </w:rPr>
      </w:pPr>
      <w:r>
        <w:rPr>
          <w:sz w:val="27"/>
          <w:szCs w:val="27"/>
        </w:rPr>
        <w:t xml:space="preserve">Утверждая высокий гуманистический идеал любви и уважение к человеку, В. Гроссман разоблачает все то, что направлено против человека, что уничтожает его неповторимую личность. В романе сопоставляются два режима — гитлеровский и сталинский. По-моему, В. Гроссман одним из первых наших писателей, критикуя то, что мы сегодня смело называем “сталинщиной”, пытается определить корни, причины этого явления. Как гитлеризм, так и сталинизм уничтожают в человеке главное — его достоинство. Вот почему роман, воюя со сталинизмом, защищает, отстаивает достоинство личности, рассматривая ее в самом центре всех поставленных вопросов. Личная судьба человека, живущего в тоталитарном государстве, может сложиться благополучно или драматически, но она всегда трагична, так как человек не может исполнить свое жизненное предназначение иначе, как став деталью машины. Если маши на совершает преступление, человек не может отказаться быть ее соучастником. Он им станет — хотя бы в качестве жертвы. Жертва может сгнить в лагере или счастливо умереть в кругу семьи. </w:t>
      </w:r>
    </w:p>
    <w:p w:rsidR="0089345D" w:rsidRDefault="0089345D">
      <w:pPr>
        <w:pStyle w:val="a3"/>
        <w:jc w:val="both"/>
        <w:rPr>
          <w:sz w:val="27"/>
          <w:szCs w:val="27"/>
        </w:rPr>
      </w:pPr>
      <w:r>
        <w:rPr>
          <w:sz w:val="27"/>
          <w:szCs w:val="27"/>
        </w:rPr>
        <w:t xml:space="preserve">Трагедия народа, по В. Гроссману, заключается в том, что, ведя освободительную войну, он, по сути дела, ведет войну на два фронта. Во главе народа-освободителя стоит тиран и преступник, который усматривает в победе народа свою победу, победу своей личной власти. </w:t>
      </w:r>
    </w:p>
    <w:p w:rsidR="0089345D" w:rsidRDefault="0089345D">
      <w:pPr>
        <w:pStyle w:val="a3"/>
        <w:jc w:val="both"/>
        <w:rPr>
          <w:sz w:val="27"/>
          <w:szCs w:val="27"/>
        </w:rPr>
      </w:pPr>
      <w:r>
        <w:rPr>
          <w:sz w:val="27"/>
          <w:szCs w:val="27"/>
        </w:rPr>
        <w:t xml:space="preserve">На войне человек получает право стать личностью, он получает возможность выбора. В доме “шесть дробь один” Греков совершает один выбор, а Крымов, пишущий на него донос, — другой. И в этом выборе выражается суть данного человека. </w:t>
      </w:r>
    </w:p>
    <w:p w:rsidR="0089345D" w:rsidRDefault="0089345D">
      <w:pPr>
        <w:pStyle w:val="a3"/>
        <w:jc w:val="both"/>
        <w:rPr>
          <w:sz w:val="27"/>
          <w:szCs w:val="27"/>
        </w:rPr>
      </w:pPr>
      <w:r>
        <w:rPr>
          <w:sz w:val="27"/>
          <w:szCs w:val="27"/>
        </w:rPr>
        <w:t xml:space="preserve">Идея романа, мне кажется, заключается в том, что война у В. Гроссмана — огромная беда и в то же время огромное очищение. Война точно определяет, кто есть кто и кто чего стоит. Есть Новиков, и есть Гетманов. Есть майор Ершов, и есть те, кто даже на краю смерти шарахаются от его смелости и свободы. </w:t>
      </w:r>
    </w:p>
    <w:p w:rsidR="0089345D" w:rsidRDefault="0089345D">
      <w:pPr>
        <w:pStyle w:val="a3"/>
        <w:jc w:val="both"/>
        <w:rPr>
          <w:sz w:val="27"/>
          <w:szCs w:val="27"/>
        </w:rPr>
      </w:pPr>
      <w:r>
        <w:rPr>
          <w:sz w:val="27"/>
          <w:szCs w:val="27"/>
        </w:rPr>
        <w:t xml:space="preserve">Новиков — умный, совестливый комкор, который не может относиться к солдатам как к живой силе и побеждает врага военным умением на поле боя. Рядом с ним бригадный комиссар Гетманов — человек номенклатуры. На первый взгляд он кажется обаятельным и простым, но на самом деле он живет по классовым законам: к себе он применяет одни мерки, а к другим — иные. </w:t>
      </w:r>
    </w:p>
    <w:p w:rsidR="0089345D" w:rsidRDefault="0089345D">
      <w:pPr>
        <w:pStyle w:val="a3"/>
        <w:jc w:val="both"/>
        <w:rPr>
          <w:sz w:val="27"/>
          <w:szCs w:val="27"/>
        </w:rPr>
      </w:pPr>
      <w:r>
        <w:rPr>
          <w:sz w:val="27"/>
          <w:szCs w:val="27"/>
        </w:rPr>
        <w:t xml:space="preserve">И побеждает только совесть, правда, человечность, проходящая жестокое испытание. Ни соображения Сталина, ни его лозунги и призывы не были победоносны. Дрались за другое, что-то светлое и необходимое, даже если оно прикрывалось звонким лозунгом. Деление на категории, навешиванье ярлыков “врагов народа” — все это ушло, как навязанная фальшь. Открылось главное: во имя чего и ради чего должен жить человек, ценящий себя и свободу духа. Очень ярким в этом смысле мне кажется образ Грекова, один из самых привлекательных в романе. Греков не боится никого — ни немцев, ни начальства, ни комиссара Крымова. Это смелый, внутренне свободный, независимый человек. </w:t>
      </w:r>
    </w:p>
    <w:p w:rsidR="0089345D" w:rsidRDefault="0089345D">
      <w:pPr>
        <w:pStyle w:val="a3"/>
        <w:jc w:val="both"/>
        <w:rPr>
          <w:sz w:val="27"/>
          <w:szCs w:val="27"/>
        </w:rPr>
      </w:pPr>
      <w:r>
        <w:rPr>
          <w:sz w:val="27"/>
          <w:szCs w:val="27"/>
        </w:rPr>
        <w:t xml:space="preserve">Дискуссии о свободе, о добре и доброте, о дружбе, о причинах полной покорности человека перед лицом тотального насилия развертываются у В. Гроссмана под пулями, на пороге газовой камеры, на квартирах ученых в Казани и в камерах Лубянки. В. Гроссман погружается в самые низы бесчеловечной войны и бросает взгляд на ее верхи: в штаб Еременко и в штаб Паулюса. Писатель наблюдает воронку, в которой одновременно прячутся от смерти русские и немец, видит физический страх и духовное благородство, святой порыв и предательство, грубость, нежность, слезы. Греков уже недвусмысленно поглядывает на радистку Катю, желая урвать от жизни хоть что-то, пока он жив. Но и это циничное чувство в конце концов растворяется в самоотрешении, и он отсылает Катю и ее возлюбленного Сережу прочь из дома, спасая их самих и их любовь. </w:t>
      </w:r>
    </w:p>
    <w:p w:rsidR="0089345D" w:rsidRDefault="0089345D">
      <w:pPr>
        <w:pStyle w:val="a3"/>
        <w:jc w:val="both"/>
        <w:rPr>
          <w:sz w:val="27"/>
          <w:szCs w:val="27"/>
        </w:rPr>
      </w:pPr>
      <w:r>
        <w:rPr>
          <w:sz w:val="27"/>
          <w:szCs w:val="27"/>
        </w:rPr>
        <w:t xml:space="preserve">Вместе с тем В. Гроссман показывает и античеловеческую сущность войны: осажденный Сталинград воюет на последней кромке берега, героически сопротивляются защитники города. А рядом — будничные заботы, борьба зависти, тщеславия и настоящей любви. </w:t>
      </w:r>
    </w:p>
    <w:p w:rsidR="0089345D" w:rsidRDefault="0089345D">
      <w:pPr>
        <w:pStyle w:val="a3"/>
        <w:jc w:val="both"/>
        <w:rPr>
          <w:sz w:val="27"/>
          <w:szCs w:val="27"/>
        </w:rPr>
      </w:pPr>
      <w:r>
        <w:rPr>
          <w:sz w:val="27"/>
          <w:szCs w:val="27"/>
        </w:rPr>
        <w:t>Впервые писатель показывает не сюжет, а философствует о войне. Широкомасштабность охвата явлений роднит роман В. Гроссмана с толстовской эпопеей “Война и мир”. У В. Гроссмана тот же размах, то же сплетение линий жизни, судеб в один узел, их схождение в одно историческое действо.</w:t>
      </w:r>
      <w:bookmarkStart w:id="0" w:name="_GoBack"/>
      <w:bookmarkEnd w:id="0"/>
    </w:p>
    <w:sectPr w:rsidR="008934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4AB"/>
    <w:rsid w:val="007155E6"/>
    <w:rsid w:val="00850A26"/>
    <w:rsid w:val="0089345D"/>
    <w:rsid w:val="00F97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4763D4-5244-43ED-890E-ECF17F23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4221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Рецензия на роман В. С. Гроссмана «Жизнь и судьба» - CoolReferat.com</vt:lpstr>
    </vt:vector>
  </TitlesOfParts>
  <Company>*</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роман В. С. Гроссмана «Жизнь и судьба» - CoolReferat.com</dc:title>
  <dc:subject/>
  <dc:creator>Admin</dc:creator>
  <cp:keywords/>
  <dc:description/>
  <cp:lastModifiedBy>Irina</cp:lastModifiedBy>
  <cp:revision>2</cp:revision>
  <dcterms:created xsi:type="dcterms:W3CDTF">2014-09-15T14:49:00Z</dcterms:created>
  <dcterms:modified xsi:type="dcterms:W3CDTF">2014-09-15T14:49:00Z</dcterms:modified>
</cp:coreProperties>
</file>