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41E" w:rsidRDefault="00A2441E" w:rsidP="0041588A">
      <w:pPr>
        <w:pStyle w:val="a5"/>
        <w:spacing w:after="0" w:line="360" w:lineRule="auto"/>
        <w:ind w:left="0" w:firstLine="709"/>
        <w:jc w:val="center"/>
        <w:rPr>
          <w:rFonts w:ascii="Times New Roman" w:hAnsi="Times New Roman"/>
          <w:b/>
          <w:bCs/>
          <w:color w:val="000000"/>
          <w:sz w:val="28"/>
          <w:szCs w:val="28"/>
        </w:rPr>
      </w:pPr>
    </w:p>
    <w:p w:rsidR="0041588A" w:rsidRPr="005375ED" w:rsidRDefault="0041588A" w:rsidP="0041588A">
      <w:pPr>
        <w:pStyle w:val="a5"/>
        <w:spacing w:after="0" w:line="360" w:lineRule="auto"/>
        <w:ind w:left="0" w:firstLine="709"/>
        <w:jc w:val="center"/>
        <w:rPr>
          <w:rFonts w:ascii="Times New Roman" w:hAnsi="Times New Roman"/>
          <w:b/>
          <w:bCs/>
          <w:color w:val="000000"/>
          <w:sz w:val="28"/>
          <w:szCs w:val="28"/>
        </w:rPr>
      </w:pPr>
      <w:r w:rsidRPr="005375ED">
        <w:rPr>
          <w:rFonts w:ascii="Times New Roman" w:hAnsi="Times New Roman"/>
          <w:b/>
          <w:bCs/>
          <w:color w:val="000000"/>
          <w:sz w:val="28"/>
          <w:szCs w:val="28"/>
        </w:rPr>
        <w:t>СОДЕРЖАНИЕ</w:t>
      </w:r>
    </w:p>
    <w:p w:rsidR="0041588A" w:rsidRPr="00C058CC" w:rsidRDefault="0041588A" w:rsidP="0041588A">
      <w:pPr>
        <w:pStyle w:val="a5"/>
        <w:spacing w:after="0" w:line="360" w:lineRule="auto"/>
        <w:ind w:left="0" w:firstLine="709"/>
        <w:jc w:val="both"/>
        <w:rPr>
          <w:rFonts w:ascii="Times New Roman" w:hAnsi="Times New Roman"/>
          <w:color w:val="000000"/>
          <w:sz w:val="28"/>
          <w:szCs w:val="28"/>
        </w:rPr>
      </w:pPr>
    </w:p>
    <w:p w:rsidR="0041588A" w:rsidRPr="006A4B81" w:rsidRDefault="0041588A" w:rsidP="0041588A">
      <w:pPr>
        <w:pStyle w:val="a5"/>
        <w:spacing w:after="0" w:line="360" w:lineRule="auto"/>
        <w:ind w:left="0"/>
        <w:jc w:val="both"/>
        <w:rPr>
          <w:rFonts w:ascii="Times New Roman" w:hAnsi="Times New Roman"/>
          <w:color w:val="000000"/>
          <w:sz w:val="28"/>
          <w:szCs w:val="28"/>
        </w:rPr>
      </w:pPr>
      <w:r w:rsidRPr="006A4B81">
        <w:rPr>
          <w:rFonts w:ascii="Times New Roman" w:hAnsi="Times New Roman"/>
          <w:color w:val="000000"/>
          <w:sz w:val="28"/>
          <w:szCs w:val="28"/>
        </w:rPr>
        <w:t>В</w:t>
      </w:r>
      <w:r>
        <w:rPr>
          <w:rFonts w:ascii="Times New Roman" w:hAnsi="Times New Roman"/>
          <w:color w:val="000000"/>
          <w:sz w:val="28"/>
          <w:szCs w:val="28"/>
        </w:rPr>
        <w:t>ведение……………………………………………………………………………...3</w:t>
      </w:r>
    </w:p>
    <w:p w:rsidR="0041588A" w:rsidRDefault="0041588A" w:rsidP="0041588A">
      <w:pPr>
        <w:pStyle w:val="a5"/>
        <w:spacing w:after="0" w:line="360" w:lineRule="auto"/>
        <w:ind w:left="0"/>
        <w:jc w:val="both"/>
        <w:rPr>
          <w:rFonts w:ascii="Times New Roman" w:hAnsi="Times New Roman"/>
          <w:color w:val="000000"/>
          <w:sz w:val="28"/>
          <w:szCs w:val="28"/>
        </w:rPr>
      </w:pPr>
      <w:r>
        <w:rPr>
          <w:rFonts w:ascii="Times New Roman" w:hAnsi="Times New Roman"/>
          <w:color w:val="000000"/>
          <w:sz w:val="28"/>
          <w:szCs w:val="28"/>
        </w:rPr>
        <w:t xml:space="preserve">Глава </w:t>
      </w:r>
      <w:r w:rsidRPr="006A4B81">
        <w:rPr>
          <w:rFonts w:ascii="Times New Roman" w:hAnsi="Times New Roman"/>
          <w:color w:val="000000"/>
          <w:sz w:val="28"/>
          <w:szCs w:val="28"/>
        </w:rPr>
        <w:t xml:space="preserve">1. </w:t>
      </w:r>
      <w:r>
        <w:rPr>
          <w:rFonts w:ascii="Times New Roman" w:hAnsi="Times New Roman"/>
          <w:color w:val="000000"/>
          <w:sz w:val="28"/>
          <w:szCs w:val="28"/>
        </w:rPr>
        <w:t>История и современное состояние Сбербанка России…………………5</w:t>
      </w:r>
    </w:p>
    <w:p w:rsidR="0041588A" w:rsidRPr="006A4B81" w:rsidRDefault="0041588A" w:rsidP="0041588A">
      <w:pPr>
        <w:pStyle w:val="a5"/>
        <w:spacing w:after="0" w:line="360" w:lineRule="auto"/>
        <w:ind w:left="0"/>
        <w:jc w:val="both"/>
        <w:rPr>
          <w:rFonts w:ascii="Times New Roman" w:hAnsi="Times New Roman"/>
          <w:color w:val="000000"/>
          <w:sz w:val="28"/>
          <w:szCs w:val="28"/>
        </w:rPr>
      </w:pPr>
      <w:r w:rsidRPr="006A4B81">
        <w:rPr>
          <w:rFonts w:ascii="Times New Roman" w:hAnsi="Times New Roman"/>
          <w:color w:val="000000"/>
          <w:sz w:val="28"/>
          <w:szCs w:val="28"/>
        </w:rPr>
        <w:t xml:space="preserve">1.1 </w:t>
      </w:r>
      <w:r w:rsidRPr="006A4B81">
        <w:rPr>
          <w:rStyle w:val="a6"/>
          <w:rFonts w:ascii="Times New Roman" w:hAnsi="Times New Roman"/>
          <w:b w:val="0"/>
          <w:bCs w:val="0"/>
          <w:i w:val="0"/>
          <w:iCs w:val="0"/>
          <w:color w:val="000000"/>
          <w:sz w:val="28"/>
          <w:szCs w:val="28"/>
        </w:rPr>
        <w:t xml:space="preserve">Краткое описание предприятия и направление его </w:t>
      </w:r>
      <w:r>
        <w:rPr>
          <w:rStyle w:val="a6"/>
          <w:rFonts w:ascii="Times New Roman" w:hAnsi="Times New Roman"/>
          <w:b w:val="0"/>
          <w:bCs w:val="0"/>
          <w:i w:val="0"/>
          <w:iCs w:val="0"/>
          <w:color w:val="000000"/>
          <w:sz w:val="28"/>
          <w:szCs w:val="28"/>
        </w:rPr>
        <w:t>деятельности………….5</w:t>
      </w:r>
    </w:p>
    <w:p w:rsidR="0041588A" w:rsidRPr="006A4B81" w:rsidRDefault="0041588A" w:rsidP="0041588A">
      <w:pPr>
        <w:pStyle w:val="a5"/>
        <w:spacing w:after="0" w:line="360" w:lineRule="auto"/>
        <w:ind w:left="0"/>
        <w:jc w:val="both"/>
        <w:rPr>
          <w:rFonts w:ascii="Times New Roman" w:hAnsi="Times New Roman"/>
          <w:color w:val="000000"/>
          <w:sz w:val="28"/>
          <w:szCs w:val="28"/>
        </w:rPr>
      </w:pPr>
      <w:r w:rsidRPr="006A4B81">
        <w:rPr>
          <w:rFonts w:ascii="Times New Roman" w:hAnsi="Times New Roman"/>
          <w:color w:val="000000"/>
          <w:sz w:val="28"/>
          <w:szCs w:val="28"/>
        </w:rPr>
        <w:t>1.2</w:t>
      </w:r>
      <w:r>
        <w:rPr>
          <w:rFonts w:ascii="Times New Roman" w:hAnsi="Times New Roman"/>
          <w:color w:val="000000"/>
          <w:sz w:val="28"/>
          <w:szCs w:val="28"/>
        </w:rPr>
        <w:t xml:space="preserve"> </w:t>
      </w:r>
      <w:r w:rsidRPr="006A4B81">
        <w:rPr>
          <w:rFonts w:ascii="Times New Roman" w:hAnsi="Times New Roman"/>
          <w:sz w:val="28"/>
          <w:szCs w:val="28"/>
        </w:rPr>
        <w:t>Основные конкуренты и поставщики:</w:t>
      </w:r>
      <w:r>
        <w:rPr>
          <w:rFonts w:ascii="Times New Roman" w:hAnsi="Times New Roman"/>
          <w:sz w:val="28"/>
          <w:szCs w:val="28"/>
        </w:rPr>
        <w:t xml:space="preserve"> </w:t>
      </w:r>
      <w:r w:rsidRPr="006A4B81">
        <w:rPr>
          <w:rFonts w:ascii="Times New Roman" w:hAnsi="Times New Roman"/>
          <w:sz w:val="28"/>
          <w:szCs w:val="28"/>
        </w:rPr>
        <w:t xml:space="preserve">взаимоотношения между </w:t>
      </w:r>
      <w:r>
        <w:rPr>
          <w:rFonts w:ascii="Times New Roman" w:hAnsi="Times New Roman"/>
          <w:sz w:val="28"/>
          <w:szCs w:val="28"/>
        </w:rPr>
        <w:t>ними…….8</w:t>
      </w:r>
    </w:p>
    <w:p w:rsidR="0041588A" w:rsidRPr="006A4B81" w:rsidRDefault="0041588A" w:rsidP="0041588A">
      <w:pPr>
        <w:pStyle w:val="a5"/>
        <w:spacing w:after="0" w:line="360" w:lineRule="auto"/>
        <w:ind w:left="0"/>
        <w:jc w:val="both"/>
        <w:rPr>
          <w:rFonts w:ascii="Times New Roman" w:hAnsi="Times New Roman"/>
          <w:color w:val="000000"/>
          <w:sz w:val="28"/>
          <w:szCs w:val="28"/>
        </w:rPr>
      </w:pPr>
      <w:r>
        <w:rPr>
          <w:rFonts w:ascii="Times New Roman" w:hAnsi="Times New Roman"/>
          <w:color w:val="000000"/>
          <w:sz w:val="28"/>
          <w:szCs w:val="28"/>
        </w:rPr>
        <w:t>Глава</w:t>
      </w:r>
      <w:r w:rsidRPr="006A4B81">
        <w:rPr>
          <w:rFonts w:ascii="Times New Roman" w:hAnsi="Times New Roman"/>
          <w:color w:val="000000"/>
          <w:sz w:val="28"/>
          <w:szCs w:val="28"/>
        </w:rPr>
        <w:t xml:space="preserve"> 2. </w:t>
      </w:r>
      <w:r>
        <w:rPr>
          <w:rFonts w:ascii="Times New Roman" w:hAnsi="Times New Roman"/>
          <w:color w:val="000000"/>
          <w:sz w:val="28"/>
          <w:szCs w:val="28"/>
        </w:rPr>
        <w:t xml:space="preserve">Анализ практической деятельности банка </w:t>
      </w:r>
      <w:r w:rsidRPr="006A4B81">
        <w:rPr>
          <w:rFonts w:ascii="Times New Roman" w:hAnsi="Times New Roman"/>
          <w:color w:val="000000"/>
          <w:sz w:val="28"/>
          <w:szCs w:val="28"/>
        </w:rPr>
        <w:t>(</w:t>
      </w:r>
      <w:r>
        <w:rPr>
          <w:rFonts w:ascii="Times New Roman" w:hAnsi="Times New Roman"/>
          <w:color w:val="000000"/>
          <w:sz w:val="28"/>
          <w:szCs w:val="28"/>
        </w:rPr>
        <w:t xml:space="preserve">на примере филиала </w:t>
      </w:r>
      <w:r w:rsidRPr="006A4B81">
        <w:rPr>
          <w:rFonts w:ascii="Times New Roman" w:hAnsi="Times New Roman"/>
          <w:color w:val="000000"/>
          <w:sz w:val="28"/>
          <w:szCs w:val="28"/>
        </w:rPr>
        <w:t>АО ДБ «</w:t>
      </w:r>
      <w:r>
        <w:rPr>
          <w:rFonts w:ascii="Times New Roman" w:hAnsi="Times New Roman"/>
          <w:color w:val="000000"/>
          <w:sz w:val="28"/>
          <w:szCs w:val="28"/>
        </w:rPr>
        <w:t xml:space="preserve">Сбербанк России» в </w:t>
      </w:r>
      <w:r>
        <w:rPr>
          <w:rFonts w:ascii="Times New Roman" w:hAnsi="Times New Roman"/>
          <w:vanish/>
          <w:color w:val="000000"/>
          <w:sz w:val="28"/>
          <w:szCs w:val="28"/>
        </w:rPr>
        <w:t>РРооооо</w:t>
      </w:r>
      <w:r w:rsidRPr="006A4B81">
        <w:rPr>
          <w:rFonts w:ascii="Times New Roman" w:hAnsi="Times New Roman"/>
          <w:color w:val="000000"/>
          <w:sz w:val="28"/>
          <w:szCs w:val="28"/>
        </w:rPr>
        <w:t>г.</w:t>
      </w:r>
      <w:r>
        <w:rPr>
          <w:rFonts w:ascii="Times New Roman" w:hAnsi="Times New Roman"/>
          <w:color w:val="000000"/>
          <w:sz w:val="28"/>
          <w:szCs w:val="28"/>
        </w:rPr>
        <w:t xml:space="preserve"> Петропавловске)…………………………………………8</w:t>
      </w:r>
    </w:p>
    <w:p w:rsidR="0041588A" w:rsidRPr="006A4B81" w:rsidRDefault="0041588A" w:rsidP="0041588A">
      <w:pPr>
        <w:spacing w:after="0" w:line="360" w:lineRule="auto"/>
        <w:jc w:val="both"/>
        <w:rPr>
          <w:rFonts w:ascii="Times New Roman" w:hAnsi="Times New Roman"/>
          <w:color w:val="000000"/>
          <w:sz w:val="28"/>
          <w:szCs w:val="28"/>
          <w:lang w:eastAsia="en-US"/>
        </w:rPr>
      </w:pPr>
      <w:r w:rsidRPr="006A4B81">
        <w:rPr>
          <w:rFonts w:ascii="Times New Roman" w:hAnsi="Times New Roman"/>
          <w:color w:val="000000"/>
          <w:sz w:val="28"/>
          <w:szCs w:val="28"/>
          <w:lang w:eastAsia="en-US"/>
        </w:rPr>
        <w:t xml:space="preserve">2.1 </w:t>
      </w:r>
      <w:r>
        <w:rPr>
          <w:rFonts w:ascii="Times New Roman" w:hAnsi="Times New Roman"/>
          <w:color w:val="000000"/>
          <w:sz w:val="28"/>
          <w:szCs w:val="28"/>
          <w:lang w:eastAsia="en-US"/>
        </w:rPr>
        <w:t>Планы предприятия и  их характеристика……………………………………10</w:t>
      </w:r>
    </w:p>
    <w:p w:rsidR="0041588A" w:rsidRPr="006A4B81" w:rsidRDefault="0041588A" w:rsidP="0041588A">
      <w:pPr>
        <w:pStyle w:val="a5"/>
        <w:spacing w:after="0" w:line="360" w:lineRule="auto"/>
        <w:ind w:left="0"/>
        <w:jc w:val="both"/>
        <w:rPr>
          <w:rFonts w:ascii="Times New Roman" w:hAnsi="Times New Roman"/>
          <w:color w:val="000000"/>
          <w:sz w:val="28"/>
          <w:szCs w:val="28"/>
        </w:rPr>
      </w:pPr>
      <w:r w:rsidRPr="006A4B81">
        <w:rPr>
          <w:rFonts w:ascii="Times New Roman" w:hAnsi="Times New Roman"/>
          <w:color w:val="000000"/>
          <w:sz w:val="28"/>
          <w:szCs w:val="28"/>
        </w:rPr>
        <w:t>2.2 Анализ работы банка</w:t>
      </w:r>
      <w:r>
        <w:rPr>
          <w:rFonts w:ascii="Times New Roman" w:hAnsi="Times New Roman"/>
          <w:color w:val="000000"/>
          <w:sz w:val="28"/>
          <w:szCs w:val="28"/>
        </w:rPr>
        <w:t>…………………………………………………………..12</w:t>
      </w:r>
    </w:p>
    <w:p w:rsidR="0041588A" w:rsidRPr="006A4B81" w:rsidRDefault="0041588A" w:rsidP="0041588A">
      <w:pPr>
        <w:pStyle w:val="a5"/>
        <w:spacing w:after="0" w:line="360" w:lineRule="auto"/>
        <w:ind w:left="0"/>
        <w:jc w:val="both"/>
        <w:rPr>
          <w:rFonts w:ascii="Times New Roman" w:hAnsi="Times New Roman"/>
          <w:color w:val="000000"/>
          <w:sz w:val="28"/>
          <w:szCs w:val="28"/>
        </w:rPr>
      </w:pPr>
      <w:r w:rsidRPr="006A4B81">
        <w:rPr>
          <w:rFonts w:ascii="Times New Roman" w:hAnsi="Times New Roman"/>
          <w:color w:val="000000"/>
          <w:sz w:val="28"/>
          <w:szCs w:val="28"/>
        </w:rPr>
        <w:t>З</w:t>
      </w:r>
      <w:r>
        <w:rPr>
          <w:rFonts w:ascii="Times New Roman" w:hAnsi="Times New Roman"/>
          <w:color w:val="000000"/>
          <w:sz w:val="28"/>
          <w:szCs w:val="28"/>
        </w:rPr>
        <w:t>аключение………………………………………………………………………….30</w:t>
      </w:r>
    </w:p>
    <w:p w:rsidR="0041588A" w:rsidRPr="006A4B81" w:rsidRDefault="0041588A" w:rsidP="0041588A">
      <w:pPr>
        <w:pStyle w:val="a5"/>
        <w:spacing w:after="0" w:line="360" w:lineRule="auto"/>
        <w:ind w:left="0"/>
        <w:jc w:val="both"/>
        <w:rPr>
          <w:rFonts w:ascii="Times New Roman" w:hAnsi="Times New Roman"/>
          <w:color w:val="000000"/>
          <w:sz w:val="28"/>
          <w:szCs w:val="28"/>
        </w:rPr>
      </w:pPr>
      <w:r w:rsidRPr="006A4B81">
        <w:rPr>
          <w:rFonts w:ascii="Times New Roman" w:hAnsi="Times New Roman"/>
          <w:color w:val="000000"/>
          <w:sz w:val="28"/>
          <w:szCs w:val="28"/>
        </w:rPr>
        <w:t>С</w:t>
      </w:r>
      <w:r>
        <w:rPr>
          <w:rFonts w:ascii="Times New Roman" w:hAnsi="Times New Roman"/>
          <w:color w:val="000000"/>
          <w:sz w:val="28"/>
          <w:szCs w:val="28"/>
        </w:rPr>
        <w:t>писок используемой литературы………………………………………………...33</w:t>
      </w:r>
    </w:p>
    <w:p w:rsidR="0041588A" w:rsidRPr="00474965" w:rsidRDefault="0041588A" w:rsidP="0041588A">
      <w:pPr>
        <w:spacing w:after="0" w:line="360" w:lineRule="auto"/>
        <w:jc w:val="both"/>
        <w:rPr>
          <w:rFonts w:ascii="Times New Roman" w:hAnsi="Times New Roman"/>
          <w:color w:val="000000"/>
          <w:sz w:val="28"/>
          <w:szCs w:val="28"/>
        </w:rPr>
      </w:pPr>
      <w:r w:rsidRPr="006A4B81">
        <w:rPr>
          <w:rFonts w:ascii="Times New Roman" w:hAnsi="Times New Roman"/>
          <w:color w:val="000000"/>
          <w:sz w:val="28"/>
          <w:szCs w:val="28"/>
        </w:rPr>
        <w:t>П</w:t>
      </w:r>
      <w:r>
        <w:rPr>
          <w:rFonts w:ascii="Times New Roman" w:hAnsi="Times New Roman"/>
          <w:color w:val="000000"/>
          <w:sz w:val="28"/>
          <w:szCs w:val="28"/>
        </w:rPr>
        <w:t>риложения…………………………………………………………………………35</w:t>
      </w:r>
    </w:p>
    <w:p w:rsidR="0041588A" w:rsidRPr="00706A40" w:rsidRDefault="0041588A" w:rsidP="0041588A">
      <w:pPr>
        <w:spacing w:after="0" w:line="360" w:lineRule="auto"/>
        <w:ind w:firstLine="709"/>
        <w:jc w:val="center"/>
        <w:rPr>
          <w:rFonts w:ascii="Times New Roman" w:hAnsi="Times New Roman"/>
          <w:b/>
          <w:sz w:val="28"/>
          <w:szCs w:val="28"/>
        </w:rPr>
      </w:pPr>
      <w:r w:rsidRPr="006A4B81">
        <w:rPr>
          <w:rFonts w:ascii="Times New Roman" w:hAnsi="Times New Roman"/>
          <w:b/>
          <w:sz w:val="28"/>
          <w:szCs w:val="28"/>
        </w:rPr>
        <w:br w:type="page"/>
      </w:r>
      <w:r w:rsidRPr="00706A40">
        <w:rPr>
          <w:rFonts w:ascii="Times New Roman" w:hAnsi="Times New Roman"/>
          <w:b/>
          <w:sz w:val="28"/>
          <w:szCs w:val="28"/>
        </w:rPr>
        <w:t>ВВЕДЕНИЕ</w:t>
      </w:r>
    </w:p>
    <w:p w:rsidR="0041588A" w:rsidRPr="006A4B81" w:rsidRDefault="0041588A" w:rsidP="0041588A">
      <w:pPr>
        <w:spacing w:after="0" w:line="360" w:lineRule="auto"/>
        <w:ind w:firstLine="567"/>
        <w:jc w:val="both"/>
        <w:rPr>
          <w:rFonts w:ascii="Times New Roman" w:hAnsi="Times New Roman"/>
          <w:sz w:val="28"/>
          <w:szCs w:val="28"/>
        </w:rPr>
      </w:pP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Производственная практика -  форма связи обучения с производством, обеспечивая тесную связь теории с практикой, она дает возможность студентам непосредственно, вплотную ознакомиться с организацией производства и  управления  на предприятии, анализом хозяйственной деятельности, а также закрепить теоретические знания, полученные в процессе изучения дисциплин учебного плана, углубить их и проверить свою подготовленность к практической деятельности. В процессе производственной практики обучающиеся приобретают навыки профессиональной и организаторской работы.</w:t>
      </w: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Актуальность данного исследования заключается в том, что машиностроение в нашей стране является вполне развитой отраслью народного хозяйства.</w:t>
      </w: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Цель практики - обобщение, совершенствование знаний и практических навыков, полученных студентами в процессе обучения, ознакомления на предприятиях с передовой технологией, организацией труда и экономикой производства, приобретение организаторских навыков по организации экономики на предприятии и проведение экономического анализа его  хозяйственной деятельности.</w:t>
      </w:r>
    </w:p>
    <w:p w:rsidR="0041588A" w:rsidRPr="006A4B81" w:rsidRDefault="0041588A" w:rsidP="0041588A">
      <w:pPr>
        <w:pStyle w:val="a3"/>
        <w:spacing w:line="360" w:lineRule="auto"/>
        <w:ind w:firstLine="567"/>
        <w:rPr>
          <w:szCs w:val="28"/>
        </w:rPr>
      </w:pPr>
      <w:r w:rsidRPr="006A4B81">
        <w:rPr>
          <w:szCs w:val="28"/>
        </w:rPr>
        <w:t xml:space="preserve">В условиях рыночных отношений центр экономической деятельности перемещается к основному звену всей экономики – предприятию. Именно на этом уровне создается нужная обществу продукция, оказываются необходимые услуги. </w:t>
      </w:r>
    </w:p>
    <w:p w:rsidR="0041588A" w:rsidRPr="006A4B81" w:rsidRDefault="0041588A" w:rsidP="0041588A">
      <w:pPr>
        <w:pStyle w:val="a3"/>
        <w:spacing w:line="360" w:lineRule="auto"/>
        <w:ind w:firstLine="567"/>
        <w:rPr>
          <w:szCs w:val="28"/>
        </w:rPr>
      </w:pPr>
      <w:r w:rsidRPr="006A4B81">
        <w:rPr>
          <w:szCs w:val="28"/>
        </w:rPr>
        <w:t>Основной признак предприятия – наличие в его собственности, хозяйственном ведении или оперативном управлении обособленного имущества. Именно оно обеспечивает материально-техническую возможность функционирования предприятия, его экономическую самостоятельность и надежность. Без определенного имущества не могут осуществлять свою деятельность ни крупные, ни малые предприятия, ни индивидуальные предприниматели.</w:t>
      </w:r>
    </w:p>
    <w:p w:rsidR="0041588A" w:rsidRPr="006A4B81" w:rsidRDefault="0041588A" w:rsidP="0041588A">
      <w:pPr>
        <w:pStyle w:val="a3"/>
        <w:spacing w:line="360" w:lineRule="auto"/>
        <w:ind w:firstLine="567"/>
        <w:rPr>
          <w:szCs w:val="28"/>
        </w:rPr>
      </w:pPr>
      <w:r w:rsidRPr="006A4B81">
        <w:rPr>
          <w:szCs w:val="28"/>
        </w:rPr>
        <w:t>В процессе производства продукции, работ или услуг решающая роль принадлежит средствам труда, предметам труда и трудовым ресурсам, т.е. совокупности материальных средств, с помощью который рабочий воздействует на предмет труда, изменяя его физико-химические свойства, и в конечном итоге получает готовую продукцию, необходимую для потребителя.</w:t>
      </w:r>
    </w:p>
    <w:p w:rsidR="0041588A" w:rsidRPr="006A4B81" w:rsidRDefault="0041588A" w:rsidP="0041588A">
      <w:pPr>
        <w:pStyle w:val="a3"/>
        <w:spacing w:line="360" w:lineRule="auto"/>
        <w:ind w:firstLine="567"/>
        <w:rPr>
          <w:szCs w:val="28"/>
        </w:rPr>
      </w:pPr>
      <w:r w:rsidRPr="006A4B81">
        <w:rPr>
          <w:szCs w:val="28"/>
        </w:rPr>
        <w:t xml:space="preserve">Поэтому именно деятельность предприятия является предметом исследования при прохождении производственной практики на предприятии. </w:t>
      </w: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Объектом исследования производственной практики является филиал ДБ АО «Сбербанк России» в г. Петропавловске.</w:t>
      </w:r>
    </w:p>
    <w:p w:rsidR="0041588A" w:rsidRPr="00714ECB" w:rsidRDefault="0041588A" w:rsidP="0041588A">
      <w:pPr>
        <w:spacing w:after="0" w:line="360" w:lineRule="auto"/>
        <w:ind w:firstLine="709"/>
        <w:jc w:val="both"/>
        <w:rPr>
          <w:rFonts w:ascii="Times New Roman" w:hAnsi="Times New Roman"/>
          <w:sz w:val="28"/>
          <w:szCs w:val="28"/>
        </w:rPr>
      </w:pPr>
      <w:r w:rsidRPr="006A4B81">
        <w:rPr>
          <w:rFonts w:ascii="Times New Roman" w:hAnsi="Times New Roman"/>
          <w:sz w:val="28"/>
          <w:szCs w:val="28"/>
        </w:rPr>
        <w:br w:type="page"/>
      </w:r>
      <w:r w:rsidRPr="00706A40">
        <w:rPr>
          <w:rFonts w:ascii="Times New Roman" w:hAnsi="Times New Roman"/>
          <w:b/>
          <w:caps/>
          <w:sz w:val="28"/>
          <w:szCs w:val="28"/>
        </w:rPr>
        <w:t>ГЛАВА 1.</w:t>
      </w:r>
      <w:r w:rsidRPr="00706A40">
        <w:rPr>
          <w:rFonts w:ascii="Times New Roman" w:hAnsi="Times New Roman"/>
          <w:b/>
          <w:caps/>
          <w:color w:val="000000"/>
          <w:sz w:val="28"/>
          <w:szCs w:val="28"/>
        </w:rPr>
        <w:t xml:space="preserve"> ИСТОРИЯ И СОВРЕМЕННОЕ СОСТОЯНИЕ СБЕРБАНКА РОССИИ</w:t>
      </w:r>
    </w:p>
    <w:p w:rsidR="0041588A" w:rsidRPr="00706A40" w:rsidRDefault="0041588A" w:rsidP="0041588A">
      <w:pPr>
        <w:spacing w:after="0" w:line="360" w:lineRule="auto"/>
        <w:ind w:firstLine="567"/>
        <w:jc w:val="both"/>
        <w:rPr>
          <w:rFonts w:ascii="Times New Roman" w:hAnsi="Times New Roman"/>
          <w:b/>
          <w:sz w:val="28"/>
          <w:szCs w:val="28"/>
        </w:rPr>
      </w:pPr>
      <w:r w:rsidRPr="00706A40">
        <w:rPr>
          <w:rFonts w:ascii="Times New Roman" w:hAnsi="Times New Roman"/>
          <w:b/>
          <w:sz w:val="28"/>
          <w:szCs w:val="28"/>
        </w:rPr>
        <w:t>1.1.</w:t>
      </w:r>
      <w:r>
        <w:rPr>
          <w:rFonts w:ascii="Times New Roman" w:hAnsi="Times New Roman"/>
          <w:b/>
          <w:sz w:val="28"/>
          <w:szCs w:val="28"/>
        </w:rPr>
        <w:t xml:space="preserve"> </w:t>
      </w:r>
      <w:r w:rsidRPr="00706A40">
        <w:rPr>
          <w:rFonts w:ascii="Times New Roman" w:hAnsi="Times New Roman"/>
          <w:b/>
          <w:sz w:val="28"/>
          <w:szCs w:val="28"/>
        </w:rPr>
        <w:t>Краткое описание предприятия</w:t>
      </w:r>
      <w:r>
        <w:rPr>
          <w:rFonts w:ascii="Times New Roman" w:hAnsi="Times New Roman"/>
          <w:b/>
          <w:sz w:val="28"/>
          <w:szCs w:val="28"/>
        </w:rPr>
        <w:t xml:space="preserve"> и направление его деятельности</w:t>
      </w:r>
    </w:p>
    <w:p w:rsidR="0041588A" w:rsidRPr="00706A40" w:rsidRDefault="0041588A" w:rsidP="0041588A">
      <w:pPr>
        <w:spacing w:after="0" w:line="360" w:lineRule="auto"/>
        <w:ind w:firstLine="567"/>
        <w:jc w:val="both"/>
        <w:rPr>
          <w:rFonts w:ascii="Times New Roman" w:hAnsi="Times New Roman"/>
          <w:b/>
          <w:sz w:val="28"/>
          <w:szCs w:val="28"/>
        </w:rPr>
      </w:pP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История Дочернего Банка Акционерного Общества «Сбербанк России» в Казахстане начинается в конце 2006 г., когда Сбербанк России, крупнейший финансовый институт Центральной и Восточной Европы, приобретает 99,99% акций ТексакаБанка, признанного банком с лучшим уровнем клиентского обслуживания по версии журнала National Business.</w:t>
      </w: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 xml:space="preserve">В 2007 году Банком была получена лицензия </w:t>
      </w:r>
      <w:r w:rsidRPr="006A4B81">
        <w:rPr>
          <w:sz w:val="28"/>
          <w:szCs w:val="28"/>
        </w:rPr>
        <w:t xml:space="preserve">Лицензия №199 Агентства Республики Казахстан </w:t>
      </w:r>
      <w:r w:rsidRPr="006A4B81">
        <w:rPr>
          <w:rFonts w:ascii="Times New Roman" w:hAnsi="Times New Roman"/>
          <w:sz w:val="28"/>
          <w:szCs w:val="28"/>
        </w:rPr>
        <w:t xml:space="preserve">на проведение банковских и иных операций, осуществляемых банками, в национальной и иностранной валюте. В том же году уставный капитал Банка был увеличен почти в 15 раз и составил 29 млрд. тенге (более 240 млн. долларов), что позволило ДБ АО «Сбербанк» войти в число 10 крупнейших банков Республики Казахстан по размеру уставного капитала. </w:t>
      </w:r>
    </w:p>
    <w:p w:rsidR="0041588A" w:rsidRDefault="0041588A" w:rsidP="0041588A">
      <w:pPr>
        <w:pStyle w:val="Default"/>
        <w:spacing w:line="360" w:lineRule="auto"/>
        <w:ind w:firstLine="708"/>
        <w:jc w:val="both"/>
        <w:rPr>
          <w:sz w:val="28"/>
          <w:szCs w:val="28"/>
        </w:rPr>
      </w:pPr>
      <w:r w:rsidRPr="006A4B81">
        <w:rPr>
          <w:sz w:val="28"/>
          <w:szCs w:val="28"/>
        </w:rPr>
        <w:t xml:space="preserve">На 1 декабря 2009 года Банк занимает 6-е место по размеру Собственного капитала , 8-е место по чистой прибыли и 10-ое место по размеру активов в рейтинге БВУ Казахстана. </w:t>
      </w:r>
    </w:p>
    <w:p w:rsidR="0041588A" w:rsidRPr="006A4B81" w:rsidRDefault="0041588A" w:rsidP="0041588A">
      <w:pPr>
        <w:pStyle w:val="Default"/>
        <w:spacing w:line="360" w:lineRule="auto"/>
        <w:ind w:firstLine="708"/>
        <w:jc w:val="both"/>
        <w:rPr>
          <w:sz w:val="28"/>
          <w:szCs w:val="28"/>
        </w:rPr>
      </w:pPr>
      <w:r w:rsidRPr="006A4B81">
        <w:rPr>
          <w:sz w:val="28"/>
          <w:szCs w:val="28"/>
        </w:rPr>
        <w:t xml:space="preserve">Стремясь, стать лучшим Банком на рынке Казахстана по качеству и количеству предоставляемых услуг, ДБ АО «Сбербанк» - надежный и стабильный финансовый институт, делает следующий шаг навстречу своим клиентам, внося тем самым свой вклад в стабилизацию и развитие обновленной экономики Казахстана. </w:t>
      </w:r>
    </w:p>
    <w:p w:rsidR="0041588A" w:rsidRPr="006A4B81" w:rsidRDefault="0041588A" w:rsidP="0041588A">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6A4B81">
        <w:rPr>
          <w:rFonts w:ascii="Times New Roman" w:hAnsi="Times New Roman"/>
          <w:color w:val="000000"/>
          <w:sz w:val="28"/>
          <w:szCs w:val="28"/>
        </w:rPr>
        <w:t>Сбербанк России влился в казахстанский рынок всерьез и надолго, капитал дочернего банка доходит до отметки в 29 миллиардов тенге, что поспособствовало поднятию банковского рейтинга на девятое место. Более того, в дальнейшем банк может инвестировать в экономику Казахстана до 2,5 миллиарда долларов. В дальнейших планах Дочернего банка входит задача оказаться в первой пятерке крупнейших банко</w:t>
      </w:r>
      <w:r>
        <w:rPr>
          <w:rFonts w:ascii="Times New Roman" w:hAnsi="Times New Roman"/>
          <w:color w:val="000000"/>
          <w:sz w:val="28"/>
          <w:szCs w:val="28"/>
        </w:rPr>
        <w:t xml:space="preserve">в и расширение сети филиалов. </w:t>
      </w:r>
      <w:r>
        <w:rPr>
          <w:rFonts w:ascii="Times New Roman" w:hAnsi="Times New Roman"/>
          <w:color w:val="000000"/>
          <w:sz w:val="28"/>
          <w:szCs w:val="28"/>
        </w:rPr>
        <w:br/>
        <w:t xml:space="preserve">         </w:t>
      </w:r>
      <w:r w:rsidRPr="006A4B81">
        <w:rPr>
          <w:rFonts w:ascii="Times New Roman" w:hAnsi="Times New Roman"/>
          <w:color w:val="000000"/>
          <w:sz w:val="28"/>
          <w:szCs w:val="28"/>
        </w:rPr>
        <w:t xml:space="preserve">Основная цель, которая стоит перед руководством ДБ АО «Сбербанк России» в Республике Казахстан, минимизация рисков вкладов населения, которое доверительно относятся к банку. В России такая доля депозитов – это 50 процентов от всех вкладов россиян, где гарантом является Центробанк РФ. </w:t>
      </w:r>
      <w:r>
        <w:rPr>
          <w:rFonts w:ascii="Times New Roman" w:hAnsi="Times New Roman"/>
          <w:color w:val="000000"/>
          <w:sz w:val="28"/>
          <w:szCs w:val="28"/>
        </w:rPr>
        <w:br/>
        <w:t xml:space="preserve">         </w:t>
      </w:r>
      <w:r w:rsidRPr="006A4B81">
        <w:rPr>
          <w:rFonts w:ascii="Times New Roman" w:hAnsi="Times New Roman"/>
          <w:color w:val="000000"/>
          <w:sz w:val="28"/>
          <w:szCs w:val="28"/>
        </w:rPr>
        <w:t>Универсальный банк ДБ АО «Сбербанк России» занимается оказанием помощи в развитии бизнеса предприятий и частного сектора. По результатам статистики "Рейтинги репутаций" банк входит в рейтинг 50 компаний с наилучшей деловой репутацией и оценен на 4,75 балла по пятибалльной шкале, а это самый лучший результат, по сравнению с другими участниками исследования. Более того, показатель банковского обслуживания занял первое место среди 11 крупных банков Казахстана, всего имеется 93 структурных сервисных подразделений ДБ АО «Сбербанк России. Данный финансовый институт работает в Алматы, Астане, Костанае</w:t>
      </w:r>
      <w:r>
        <w:rPr>
          <w:rFonts w:ascii="Times New Roman" w:hAnsi="Times New Roman"/>
          <w:color w:val="000000"/>
          <w:sz w:val="28"/>
          <w:szCs w:val="28"/>
        </w:rPr>
        <w:t>,</w:t>
      </w:r>
      <w:r w:rsidRPr="006A4B81">
        <w:rPr>
          <w:rFonts w:ascii="Times New Roman" w:hAnsi="Times New Roman"/>
          <w:color w:val="000000"/>
          <w:sz w:val="28"/>
          <w:szCs w:val="28"/>
        </w:rPr>
        <w:t xml:space="preserve"> Уральске, Караганде, Атырау, Актау, Павлодаре</w:t>
      </w:r>
      <w:r>
        <w:rPr>
          <w:rFonts w:ascii="Times New Roman" w:hAnsi="Times New Roman"/>
          <w:color w:val="000000"/>
          <w:sz w:val="28"/>
          <w:szCs w:val="28"/>
        </w:rPr>
        <w:t xml:space="preserve">, Петропавловске, Усть-Каменогорске, Шымкенте и  т.д. </w:t>
      </w:r>
      <w:r>
        <w:rPr>
          <w:rFonts w:ascii="Times New Roman" w:hAnsi="Times New Roman"/>
          <w:color w:val="000000"/>
          <w:sz w:val="28"/>
          <w:szCs w:val="28"/>
        </w:rPr>
        <w:br/>
        <w:t xml:space="preserve">       </w:t>
      </w:r>
      <w:r w:rsidRPr="006A4B81">
        <w:rPr>
          <w:rFonts w:ascii="Times New Roman" w:hAnsi="Times New Roman"/>
          <w:color w:val="000000"/>
          <w:sz w:val="28"/>
          <w:szCs w:val="28"/>
        </w:rPr>
        <w:t>Банк ориентирован на стабильное, оперативное и динамичное развитие и постоянное повышение социального, делового и финансового статуса в масштабах Республики. Миссия ДБ АО «Сбербанк России» главным образом состоит из следующих страт</w:t>
      </w:r>
      <w:r>
        <w:rPr>
          <w:rFonts w:ascii="Times New Roman" w:hAnsi="Times New Roman"/>
          <w:color w:val="000000"/>
          <w:sz w:val="28"/>
          <w:szCs w:val="28"/>
        </w:rPr>
        <w:t xml:space="preserve">егических и неизменных задач: </w:t>
      </w:r>
      <w:r>
        <w:rPr>
          <w:rFonts w:ascii="Times New Roman" w:hAnsi="Times New Roman"/>
          <w:color w:val="000000"/>
          <w:sz w:val="28"/>
          <w:szCs w:val="28"/>
        </w:rPr>
        <w:br/>
      </w:r>
      <w:r w:rsidRPr="006A4B81">
        <w:rPr>
          <w:rFonts w:ascii="Times New Roman" w:hAnsi="Times New Roman"/>
          <w:color w:val="000000"/>
          <w:sz w:val="28"/>
          <w:szCs w:val="28"/>
        </w:rPr>
        <w:t>1. Надежность и эффективность для клиентов – это понимание клиентских ожиданий, высокое качество предлагаемых услуг, расширение ассортимента проводимых операций, внедрен</w:t>
      </w:r>
      <w:r>
        <w:rPr>
          <w:rFonts w:ascii="Times New Roman" w:hAnsi="Times New Roman"/>
          <w:color w:val="000000"/>
          <w:sz w:val="28"/>
          <w:szCs w:val="28"/>
        </w:rPr>
        <w:t>ие новейших технологий и т.д.</w:t>
      </w:r>
      <w:r>
        <w:rPr>
          <w:rFonts w:ascii="Times New Roman" w:hAnsi="Times New Roman"/>
          <w:color w:val="000000"/>
          <w:sz w:val="28"/>
          <w:szCs w:val="28"/>
        </w:rPr>
        <w:br/>
      </w:r>
      <w:r w:rsidRPr="006A4B81">
        <w:rPr>
          <w:rFonts w:ascii="Times New Roman" w:hAnsi="Times New Roman"/>
          <w:color w:val="000000"/>
          <w:sz w:val="28"/>
          <w:szCs w:val="28"/>
        </w:rPr>
        <w:t>2. Прозрачность, понятность, доверие – это входит в план разработки позитивного имиджа и построение высокопрофессиональных, партнерских, доверительн</w:t>
      </w:r>
      <w:r>
        <w:rPr>
          <w:rFonts w:ascii="Times New Roman" w:hAnsi="Times New Roman"/>
          <w:color w:val="000000"/>
          <w:sz w:val="28"/>
          <w:szCs w:val="28"/>
        </w:rPr>
        <w:t>ых и взаимовыгодных отношений.</w:t>
      </w:r>
      <w:r>
        <w:rPr>
          <w:rFonts w:ascii="Times New Roman" w:hAnsi="Times New Roman"/>
          <w:color w:val="000000"/>
          <w:sz w:val="28"/>
          <w:szCs w:val="28"/>
        </w:rPr>
        <w:br/>
      </w:r>
      <w:r w:rsidRPr="006A4B81">
        <w:rPr>
          <w:rFonts w:ascii="Times New Roman" w:hAnsi="Times New Roman"/>
          <w:color w:val="000000"/>
          <w:sz w:val="28"/>
          <w:szCs w:val="28"/>
        </w:rPr>
        <w:t>3. Доступность и досягаемость банковских услуг и ноу-хау для населения – это внедрение разработок и разветвленной сети расчетно-ка</w:t>
      </w:r>
      <w:r>
        <w:rPr>
          <w:rFonts w:ascii="Times New Roman" w:hAnsi="Times New Roman"/>
          <w:color w:val="000000"/>
          <w:sz w:val="28"/>
          <w:szCs w:val="28"/>
        </w:rPr>
        <w:t>ссовых отделов и офисов Банка.</w:t>
      </w:r>
      <w:r>
        <w:rPr>
          <w:rFonts w:ascii="Times New Roman" w:hAnsi="Times New Roman"/>
          <w:color w:val="000000"/>
          <w:sz w:val="28"/>
          <w:szCs w:val="28"/>
        </w:rPr>
        <w:br/>
      </w:r>
      <w:r>
        <w:rPr>
          <w:rFonts w:ascii="Times New Roman" w:hAnsi="Times New Roman"/>
          <w:color w:val="000000"/>
          <w:sz w:val="28"/>
          <w:szCs w:val="28"/>
        </w:rPr>
        <w:tab/>
      </w:r>
      <w:r w:rsidRPr="006A4B81">
        <w:rPr>
          <w:rFonts w:ascii="Times New Roman" w:hAnsi="Times New Roman"/>
          <w:color w:val="000000"/>
          <w:sz w:val="28"/>
          <w:szCs w:val="28"/>
        </w:rPr>
        <w:t>ДБ АО «Сбербанк России предлагает и осуществляет следующий набор предлаг</w:t>
      </w:r>
      <w:r>
        <w:rPr>
          <w:rFonts w:ascii="Times New Roman" w:hAnsi="Times New Roman"/>
          <w:color w:val="000000"/>
          <w:sz w:val="28"/>
          <w:szCs w:val="28"/>
        </w:rPr>
        <w:t xml:space="preserve">аемых услуг физическим лицам: </w:t>
      </w:r>
      <w:r>
        <w:rPr>
          <w:rFonts w:ascii="Times New Roman" w:hAnsi="Times New Roman"/>
          <w:color w:val="000000"/>
          <w:sz w:val="28"/>
          <w:szCs w:val="28"/>
        </w:rPr>
        <w:br/>
      </w:r>
      <w:r w:rsidRPr="006A4B81">
        <w:rPr>
          <w:rFonts w:ascii="Times New Roman" w:hAnsi="Times New Roman"/>
          <w:color w:val="000000"/>
          <w:sz w:val="28"/>
          <w:szCs w:val="28"/>
        </w:rPr>
        <w:t>1) Депозиты – это надежное вложение средств с выгодной депозитной программой.</w:t>
      </w:r>
      <w:r w:rsidRPr="006A4B81">
        <w:rPr>
          <w:rFonts w:ascii="Times New Roman" w:hAnsi="Times New Roman"/>
          <w:color w:val="000000"/>
          <w:sz w:val="28"/>
          <w:szCs w:val="28"/>
        </w:rPr>
        <w:br/>
        <w:t>2) Кредиты – это кредитные программы, с помощью которых можно приобрести квартиру, дачу, дом, машину, сделать ремонт</w:t>
      </w:r>
      <w:r>
        <w:rPr>
          <w:rFonts w:ascii="Times New Roman" w:hAnsi="Times New Roman"/>
          <w:color w:val="000000"/>
          <w:sz w:val="28"/>
          <w:szCs w:val="28"/>
        </w:rPr>
        <w:t xml:space="preserve"> и т.п.</w:t>
      </w:r>
      <w:r>
        <w:rPr>
          <w:rFonts w:ascii="Times New Roman" w:hAnsi="Times New Roman"/>
          <w:color w:val="000000"/>
          <w:sz w:val="28"/>
          <w:szCs w:val="28"/>
        </w:rPr>
        <w:br/>
        <w:t>3) Расчетно – кассовое обслуживание.</w:t>
      </w:r>
      <w:r w:rsidRPr="006A4B81">
        <w:rPr>
          <w:rFonts w:ascii="Times New Roman" w:hAnsi="Times New Roman"/>
          <w:color w:val="000000"/>
          <w:sz w:val="28"/>
          <w:szCs w:val="28"/>
        </w:rPr>
        <w:t xml:space="preserve"> </w:t>
      </w:r>
      <w:r w:rsidRPr="006A4B81">
        <w:rPr>
          <w:rFonts w:ascii="Times New Roman" w:hAnsi="Times New Roman"/>
          <w:color w:val="000000"/>
          <w:sz w:val="28"/>
          <w:szCs w:val="28"/>
        </w:rPr>
        <w:br/>
        <w:t>4) Платёжные карты - ДБ АО "Сбербанк" выпуска</w:t>
      </w:r>
      <w:r>
        <w:rPr>
          <w:rFonts w:ascii="Times New Roman" w:hAnsi="Times New Roman"/>
          <w:color w:val="000000"/>
          <w:sz w:val="28"/>
          <w:szCs w:val="28"/>
        </w:rPr>
        <w:t>ет международные карты VISA.</w:t>
      </w:r>
      <w:r>
        <w:rPr>
          <w:rFonts w:ascii="Times New Roman" w:hAnsi="Times New Roman"/>
          <w:color w:val="000000"/>
          <w:sz w:val="28"/>
          <w:szCs w:val="28"/>
        </w:rPr>
        <w:br/>
        <w:t xml:space="preserve">5)Денежные </w:t>
      </w:r>
      <w:r w:rsidRPr="006A4B81">
        <w:rPr>
          <w:rFonts w:ascii="Times New Roman" w:hAnsi="Times New Roman"/>
          <w:color w:val="000000"/>
          <w:sz w:val="28"/>
          <w:szCs w:val="28"/>
        </w:rPr>
        <w:t>переводы.</w:t>
      </w:r>
      <w:r w:rsidRPr="006A4B81">
        <w:rPr>
          <w:rFonts w:ascii="Times New Roman" w:hAnsi="Times New Roman"/>
          <w:color w:val="000000"/>
          <w:sz w:val="28"/>
          <w:szCs w:val="28"/>
        </w:rPr>
        <w:br/>
        <w:t>6) Сейфовые ячейки - это частные сейфовые ячейки для хранения ценностей и документов.</w:t>
      </w:r>
      <w:r w:rsidRPr="006A4B81">
        <w:rPr>
          <w:rFonts w:ascii="Times New Roman" w:hAnsi="Times New Roman"/>
          <w:color w:val="000000"/>
          <w:sz w:val="28"/>
          <w:szCs w:val="28"/>
        </w:rPr>
        <w:br/>
        <w:t>7) Операции с чеками – покупка и продажа в</w:t>
      </w:r>
      <w:r>
        <w:rPr>
          <w:rFonts w:ascii="Times New Roman" w:hAnsi="Times New Roman"/>
          <w:color w:val="000000"/>
          <w:sz w:val="28"/>
          <w:szCs w:val="28"/>
        </w:rPr>
        <w:t>сех чеков в долларах и евро.</w:t>
      </w:r>
      <w:r>
        <w:rPr>
          <w:rFonts w:ascii="Times New Roman" w:hAnsi="Times New Roman"/>
          <w:color w:val="000000"/>
          <w:sz w:val="28"/>
          <w:szCs w:val="28"/>
        </w:rPr>
        <w:br/>
        <w:t>8)Операции с ценными бумагами</w:t>
      </w:r>
      <w:r>
        <w:rPr>
          <w:rFonts w:ascii="Times New Roman" w:hAnsi="Times New Roman"/>
          <w:color w:val="000000"/>
          <w:sz w:val="28"/>
          <w:szCs w:val="28"/>
        </w:rPr>
        <w:br/>
        <w:t>9)Платежи без открытия счета.</w:t>
      </w:r>
      <w:r>
        <w:rPr>
          <w:rFonts w:ascii="Times New Roman" w:hAnsi="Times New Roman"/>
          <w:color w:val="000000"/>
          <w:sz w:val="28"/>
          <w:szCs w:val="28"/>
        </w:rPr>
        <w:br/>
        <w:t xml:space="preserve">      </w:t>
      </w:r>
      <w:r w:rsidRPr="006A4B81">
        <w:rPr>
          <w:rFonts w:ascii="Times New Roman" w:hAnsi="Times New Roman"/>
          <w:color w:val="000000"/>
          <w:sz w:val="28"/>
          <w:szCs w:val="28"/>
        </w:rPr>
        <w:t xml:space="preserve">ДБ АО «Сбербанк России предлагает и осуществляет следующий набор предлагаемых услуг юридическим лицам: </w:t>
      </w:r>
    </w:p>
    <w:p w:rsidR="0041588A" w:rsidRPr="006A4B81" w:rsidRDefault="0041588A" w:rsidP="0041588A">
      <w:pPr>
        <w:numPr>
          <w:ilvl w:val="0"/>
          <w:numId w:val="5"/>
        </w:numPr>
        <w:spacing w:after="0" w:line="360" w:lineRule="auto"/>
        <w:ind w:left="270"/>
        <w:jc w:val="both"/>
        <w:rPr>
          <w:rFonts w:ascii="Times New Roman" w:hAnsi="Times New Roman"/>
          <w:color w:val="000000"/>
          <w:sz w:val="28"/>
          <w:szCs w:val="28"/>
        </w:rPr>
      </w:pPr>
      <w:r w:rsidRPr="006A4B81">
        <w:rPr>
          <w:rFonts w:ascii="Times New Roman" w:hAnsi="Times New Roman"/>
          <w:color w:val="000000"/>
          <w:sz w:val="28"/>
          <w:szCs w:val="28"/>
        </w:rPr>
        <w:t xml:space="preserve">Депозиты – прием вкладов на различные сроки и на выгодных условиях. </w:t>
      </w:r>
    </w:p>
    <w:p w:rsidR="0041588A" w:rsidRPr="006A4B81" w:rsidRDefault="0041588A" w:rsidP="0041588A">
      <w:pPr>
        <w:numPr>
          <w:ilvl w:val="0"/>
          <w:numId w:val="5"/>
        </w:numPr>
        <w:spacing w:after="0" w:line="360" w:lineRule="auto"/>
        <w:ind w:left="270"/>
        <w:jc w:val="both"/>
        <w:rPr>
          <w:rFonts w:ascii="Times New Roman" w:hAnsi="Times New Roman"/>
          <w:color w:val="000000"/>
          <w:sz w:val="28"/>
          <w:szCs w:val="28"/>
        </w:rPr>
      </w:pPr>
      <w:r w:rsidRPr="006A4B81">
        <w:rPr>
          <w:rFonts w:ascii="Times New Roman" w:hAnsi="Times New Roman"/>
          <w:color w:val="000000"/>
          <w:sz w:val="28"/>
          <w:szCs w:val="28"/>
        </w:rPr>
        <w:t xml:space="preserve">Кредиты – кредиты на различные цели. </w:t>
      </w:r>
    </w:p>
    <w:p w:rsidR="0041588A" w:rsidRPr="006A4B81" w:rsidRDefault="0041588A" w:rsidP="0041588A">
      <w:pPr>
        <w:numPr>
          <w:ilvl w:val="0"/>
          <w:numId w:val="5"/>
        </w:numPr>
        <w:spacing w:after="0" w:line="360" w:lineRule="auto"/>
        <w:ind w:left="270"/>
        <w:jc w:val="both"/>
        <w:rPr>
          <w:rFonts w:ascii="Times New Roman" w:hAnsi="Times New Roman"/>
          <w:color w:val="000000"/>
          <w:sz w:val="28"/>
          <w:szCs w:val="28"/>
        </w:rPr>
      </w:pPr>
      <w:r w:rsidRPr="006A4B81">
        <w:rPr>
          <w:rFonts w:ascii="Times New Roman" w:hAnsi="Times New Roman"/>
          <w:color w:val="000000"/>
          <w:sz w:val="28"/>
          <w:szCs w:val="28"/>
        </w:rPr>
        <w:t>Расчетно-кассовое обслуживание - разме</w:t>
      </w:r>
      <w:r>
        <w:rPr>
          <w:rFonts w:ascii="Times New Roman" w:hAnsi="Times New Roman"/>
          <w:color w:val="000000"/>
          <w:sz w:val="28"/>
          <w:szCs w:val="28"/>
        </w:rPr>
        <w:t xml:space="preserve">н, обмен, сортировка, упаковка, </w:t>
      </w:r>
      <w:r w:rsidRPr="006A4B81">
        <w:rPr>
          <w:rFonts w:ascii="Times New Roman" w:hAnsi="Times New Roman"/>
          <w:color w:val="000000"/>
          <w:sz w:val="28"/>
          <w:szCs w:val="28"/>
        </w:rPr>
        <w:t xml:space="preserve">хранение и многое другое. </w:t>
      </w:r>
    </w:p>
    <w:p w:rsidR="0041588A" w:rsidRPr="006A4B81" w:rsidRDefault="0041588A" w:rsidP="0041588A">
      <w:pPr>
        <w:numPr>
          <w:ilvl w:val="0"/>
          <w:numId w:val="5"/>
        </w:numPr>
        <w:spacing w:after="0" w:line="360" w:lineRule="auto"/>
        <w:ind w:left="270"/>
        <w:jc w:val="both"/>
        <w:rPr>
          <w:rFonts w:ascii="Times New Roman" w:hAnsi="Times New Roman"/>
          <w:color w:val="000000"/>
          <w:sz w:val="28"/>
          <w:szCs w:val="28"/>
        </w:rPr>
      </w:pPr>
      <w:r w:rsidRPr="006A4B81">
        <w:rPr>
          <w:rFonts w:ascii="Times New Roman" w:hAnsi="Times New Roman"/>
          <w:color w:val="000000"/>
          <w:sz w:val="28"/>
          <w:szCs w:val="28"/>
        </w:rPr>
        <w:t xml:space="preserve">Платёжные карты. </w:t>
      </w:r>
    </w:p>
    <w:p w:rsidR="0041588A" w:rsidRPr="006A4B81" w:rsidRDefault="0041588A" w:rsidP="0041588A">
      <w:pPr>
        <w:numPr>
          <w:ilvl w:val="0"/>
          <w:numId w:val="5"/>
        </w:numPr>
        <w:spacing w:after="0" w:line="360" w:lineRule="auto"/>
        <w:ind w:left="270"/>
        <w:jc w:val="both"/>
        <w:rPr>
          <w:rFonts w:ascii="Times New Roman" w:hAnsi="Times New Roman"/>
          <w:color w:val="000000"/>
          <w:sz w:val="28"/>
          <w:szCs w:val="28"/>
        </w:rPr>
      </w:pPr>
      <w:r w:rsidRPr="006A4B81">
        <w:rPr>
          <w:rFonts w:ascii="Times New Roman" w:hAnsi="Times New Roman"/>
          <w:color w:val="000000"/>
          <w:sz w:val="28"/>
          <w:szCs w:val="28"/>
        </w:rPr>
        <w:t xml:space="preserve">Документарные операции - расчеты по экспортно-импортным операциям. </w:t>
      </w:r>
    </w:p>
    <w:p w:rsidR="0041588A" w:rsidRPr="006A4B81" w:rsidRDefault="0041588A" w:rsidP="0041588A">
      <w:pPr>
        <w:numPr>
          <w:ilvl w:val="0"/>
          <w:numId w:val="5"/>
        </w:numPr>
        <w:spacing w:after="0" w:line="360" w:lineRule="auto"/>
        <w:ind w:left="270"/>
        <w:jc w:val="both"/>
        <w:rPr>
          <w:rFonts w:ascii="Times New Roman" w:hAnsi="Times New Roman"/>
          <w:color w:val="000000"/>
          <w:sz w:val="28"/>
          <w:szCs w:val="28"/>
        </w:rPr>
      </w:pPr>
      <w:r w:rsidRPr="006A4B81">
        <w:rPr>
          <w:rFonts w:ascii="Times New Roman" w:hAnsi="Times New Roman"/>
          <w:color w:val="000000"/>
          <w:sz w:val="28"/>
          <w:szCs w:val="28"/>
        </w:rPr>
        <w:t xml:space="preserve">Операции с ценными бумагами </w:t>
      </w:r>
    </w:p>
    <w:p w:rsidR="0041588A" w:rsidRDefault="0041588A" w:rsidP="0041588A">
      <w:pPr>
        <w:spacing w:after="0" w:line="360" w:lineRule="auto"/>
        <w:jc w:val="center"/>
        <w:rPr>
          <w:rFonts w:ascii="Times New Roman" w:hAnsi="Times New Roman"/>
          <w:b/>
          <w:sz w:val="28"/>
          <w:szCs w:val="28"/>
        </w:rPr>
      </w:pPr>
      <w:r w:rsidRPr="006A4B81">
        <w:rPr>
          <w:rFonts w:ascii="Times New Roman" w:hAnsi="Times New Roman"/>
          <w:color w:val="000000"/>
          <w:sz w:val="28"/>
          <w:szCs w:val="28"/>
        </w:rPr>
        <w:br/>
      </w:r>
    </w:p>
    <w:p w:rsidR="0041588A" w:rsidRDefault="0041588A" w:rsidP="0041588A">
      <w:pPr>
        <w:spacing w:after="0" w:line="360" w:lineRule="auto"/>
        <w:jc w:val="center"/>
        <w:rPr>
          <w:rFonts w:ascii="Times New Roman" w:hAnsi="Times New Roman"/>
          <w:b/>
          <w:sz w:val="28"/>
          <w:szCs w:val="28"/>
        </w:rPr>
      </w:pPr>
    </w:p>
    <w:p w:rsidR="0041588A" w:rsidRDefault="0041588A" w:rsidP="0041588A">
      <w:pPr>
        <w:spacing w:after="0" w:line="360" w:lineRule="auto"/>
        <w:jc w:val="center"/>
        <w:rPr>
          <w:rFonts w:ascii="Times New Roman" w:hAnsi="Times New Roman"/>
          <w:b/>
          <w:sz w:val="28"/>
          <w:szCs w:val="28"/>
        </w:rPr>
      </w:pPr>
    </w:p>
    <w:p w:rsidR="0041588A" w:rsidRDefault="0041588A" w:rsidP="0041588A">
      <w:pPr>
        <w:spacing w:after="0" w:line="360" w:lineRule="auto"/>
        <w:jc w:val="center"/>
        <w:rPr>
          <w:rFonts w:ascii="Times New Roman" w:hAnsi="Times New Roman"/>
          <w:b/>
          <w:sz w:val="28"/>
          <w:szCs w:val="28"/>
        </w:rPr>
      </w:pPr>
    </w:p>
    <w:p w:rsidR="0041588A" w:rsidRPr="00706A40" w:rsidRDefault="0041588A" w:rsidP="0041588A">
      <w:pPr>
        <w:spacing w:after="0" w:line="360" w:lineRule="auto"/>
        <w:jc w:val="center"/>
        <w:rPr>
          <w:rFonts w:ascii="Times New Roman" w:hAnsi="Times New Roman"/>
          <w:b/>
          <w:sz w:val="28"/>
          <w:szCs w:val="28"/>
        </w:rPr>
      </w:pPr>
      <w:r>
        <w:rPr>
          <w:rFonts w:ascii="Times New Roman" w:hAnsi="Times New Roman"/>
          <w:b/>
          <w:sz w:val="28"/>
          <w:szCs w:val="28"/>
        </w:rPr>
        <w:br w:type="page"/>
      </w:r>
      <w:r w:rsidRPr="00706A40">
        <w:rPr>
          <w:rFonts w:ascii="Times New Roman" w:hAnsi="Times New Roman"/>
          <w:b/>
          <w:sz w:val="28"/>
          <w:szCs w:val="28"/>
        </w:rPr>
        <w:t>1.2. Основные конкуренты и поставщики: взаимоотношения между ними.</w:t>
      </w:r>
    </w:p>
    <w:p w:rsidR="0041588A" w:rsidRDefault="0041588A" w:rsidP="0041588A">
      <w:pPr>
        <w:pStyle w:val="Default"/>
        <w:spacing w:line="360" w:lineRule="auto"/>
        <w:ind w:firstLine="708"/>
        <w:jc w:val="both"/>
        <w:rPr>
          <w:sz w:val="28"/>
          <w:szCs w:val="28"/>
        </w:rPr>
      </w:pPr>
    </w:p>
    <w:p w:rsidR="0041588A" w:rsidRDefault="0041588A" w:rsidP="0041588A">
      <w:pPr>
        <w:pStyle w:val="Default"/>
        <w:spacing w:line="360" w:lineRule="auto"/>
        <w:ind w:firstLine="708"/>
        <w:jc w:val="both"/>
        <w:rPr>
          <w:sz w:val="28"/>
          <w:szCs w:val="28"/>
        </w:rPr>
      </w:pPr>
      <w:r w:rsidRPr="006A4B81">
        <w:rPr>
          <w:sz w:val="28"/>
          <w:szCs w:val="28"/>
        </w:rPr>
        <w:t xml:space="preserve">На сегодняшний день ДБ АО «Сбербанк» имеет филиальную сеть, состоящую из 12 филиалов и более 80 структурных подразделений. Центральный офис Банка находится в г.Алматы. </w:t>
      </w:r>
    </w:p>
    <w:p w:rsidR="0041588A" w:rsidRPr="00706A40" w:rsidRDefault="0041588A" w:rsidP="0041588A">
      <w:pPr>
        <w:spacing w:after="0" w:line="360" w:lineRule="auto"/>
        <w:ind w:firstLine="708"/>
        <w:jc w:val="both"/>
        <w:rPr>
          <w:rFonts w:ascii="Times New Roman" w:hAnsi="Times New Roman"/>
          <w:sz w:val="28"/>
          <w:szCs w:val="28"/>
        </w:rPr>
      </w:pPr>
      <w:r>
        <w:rPr>
          <w:rFonts w:ascii="Times New Roman" w:hAnsi="Times New Roman"/>
          <w:sz w:val="28"/>
          <w:szCs w:val="28"/>
        </w:rPr>
        <w:t>В</w:t>
      </w:r>
      <w:r w:rsidRPr="00706A40">
        <w:rPr>
          <w:rFonts w:ascii="Times New Roman" w:hAnsi="Times New Roman"/>
          <w:sz w:val="28"/>
          <w:szCs w:val="28"/>
        </w:rPr>
        <w:t xml:space="preserve"> январе в Северо-Казахстанской области в г.Петропавловск, был открыт двенадцатый Филиал Сбербанка на территории Казахстана</w:t>
      </w:r>
      <w:r>
        <w:rPr>
          <w:rFonts w:ascii="Times New Roman" w:hAnsi="Times New Roman"/>
          <w:sz w:val="28"/>
          <w:szCs w:val="28"/>
        </w:rPr>
        <w:t>.</w:t>
      </w:r>
    </w:p>
    <w:p w:rsidR="0041588A" w:rsidRDefault="0041588A" w:rsidP="0041588A">
      <w:pPr>
        <w:pStyle w:val="Default"/>
        <w:spacing w:line="360" w:lineRule="auto"/>
        <w:ind w:firstLine="708"/>
        <w:jc w:val="both"/>
        <w:rPr>
          <w:sz w:val="28"/>
          <w:szCs w:val="28"/>
        </w:rPr>
      </w:pPr>
      <w:r w:rsidRPr="006A4B81">
        <w:rPr>
          <w:sz w:val="28"/>
          <w:szCs w:val="28"/>
        </w:rPr>
        <w:t>Основные конкуренты банка:  БТА, «Казком», «Народный» и «Альянс Банк»,АТФБ и «ЦентрКредит».</w:t>
      </w:r>
    </w:p>
    <w:p w:rsidR="0041588A" w:rsidRPr="006A4B81" w:rsidRDefault="0041588A" w:rsidP="0041588A">
      <w:pPr>
        <w:pStyle w:val="Default"/>
        <w:spacing w:line="360" w:lineRule="auto"/>
        <w:ind w:firstLine="708"/>
        <w:jc w:val="both"/>
        <w:rPr>
          <w:sz w:val="28"/>
          <w:szCs w:val="28"/>
        </w:rPr>
      </w:pPr>
      <w:r w:rsidRPr="006A4B81">
        <w:rPr>
          <w:sz w:val="28"/>
          <w:szCs w:val="28"/>
        </w:rPr>
        <w:t>Основной акционер ДБ АО «Сбербанк» - Сбербанк России ОАО - 99,99% акций.</w:t>
      </w:r>
    </w:p>
    <w:p w:rsidR="0041588A" w:rsidRPr="006A4B81" w:rsidRDefault="0041588A" w:rsidP="0041588A">
      <w:pPr>
        <w:pStyle w:val="Default"/>
        <w:spacing w:line="360" w:lineRule="auto"/>
        <w:ind w:firstLine="708"/>
        <w:jc w:val="both"/>
        <w:rPr>
          <w:sz w:val="28"/>
          <w:szCs w:val="28"/>
        </w:rPr>
      </w:pPr>
      <w:r w:rsidRPr="006A4B81">
        <w:rPr>
          <w:sz w:val="28"/>
          <w:szCs w:val="28"/>
        </w:rPr>
        <w:t xml:space="preserve">На данный момент стоит открытым вопрос о покупке Сбербанком акций БТА, который занимает четверть рынка Казахстана. </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На 2009 год доля рынка по активам составляла 0,68%. В планах 2009 года было увеличить долю до 1%, что и было успешно выполнено.</w:t>
      </w:r>
    </w:p>
    <w:p w:rsidR="0041588A" w:rsidRPr="00714ECB" w:rsidRDefault="0041588A" w:rsidP="0041588A">
      <w:pPr>
        <w:spacing w:after="0" w:line="360" w:lineRule="auto"/>
        <w:ind w:firstLine="708"/>
        <w:jc w:val="both"/>
        <w:rPr>
          <w:rFonts w:ascii="Times New Roman" w:hAnsi="Times New Roman"/>
          <w:sz w:val="28"/>
          <w:szCs w:val="28"/>
        </w:rPr>
      </w:pPr>
      <w:r w:rsidRPr="00714ECB">
        <w:rPr>
          <w:rFonts w:ascii="Times New Roman" w:hAnsi="Times New Roman"/>
          <w:sz w:val="28"/>
          <w:szCs w:val="28"/>
        </w:rPr>
        <w:t>Сегодня имеются два дочерних банка в Каза</w:t>
      </w:r>
      <w:r>
        <w:rPr>
          <w:rFonts w:ascii="Times New Roman" w:hAnsi="Times New Roman"/>
          <w:sz w:val="28"/>
          <w:szCs w:val="28"/>
        </w:rPr>
        <w:t>хстане и в Украине. Также ведут</w:t>
      </w:r>
      <w:r w:rsidRPr="00714ECB">
        <w:rPr>
          <w:rFonts w:ascii="Times New Roman" w:hAnsi="Times New Roman"/>
          <w:sz w:val="28"/>
          <w:szCs w:val="28"/>
        </w:rPr>
        <w:t>ся переговоры о приобретении одного из банков в Белоруссии, до конца года  были открыты три представительства в Китае, Индии и Германии. То есть 2009 год - это первый этап становления Сбербанка России как международного института.</w:t>
      </w:r>
    </w:p>
    <w:p w:rsidR="0041588A" w:rsidRPr="006A4B81" w:rsidRDefault="0041588A" w:rsidP="0041588A">
      <w:pPr>
        <w:pStyle w:val="aa"/>
        <w:spacing w:line="360" w:lineRule="auto"/>
        <w:ind w:firstLine="708"/>
        <w:jc w:val="both"/>
        <w:rPr>
          <w:sz w:val="28"/>
          <w:szCs w:val="28"/>
        </w:rPr>
      </w:pPr>
      <w:r w:rsidRPr="006A4B81">
        <w:rPr>
          <w:sz w:val="28"/>
          <w:szCs w:val="28"/>
        </w:rPr>
        <w:t>Чтобы повысить качество обслуживания корпоративных клиентов, Сбербанк  провел их сегментацию, выделив основные группы: VIP-клиенты, стратегические партнеры и бизнес</w:t>
      </w:r>
      <w:r>
        <w:rPr>
          <w:sz w:val="28"/>
          <w:szCs w:val="28"/>
        </w:rPr>
        <w:t xml:space="preserve"> </w:t>
      </w:r>
      <w:r w:rsidRPr="006A4B81">
        <w:rPr>
          <w:sz w:val="28"/>
          <w:szCs w:val="28"/>
        </w:rPr>
        <w:t>-</w:t>
      </w:r>
      <w:r>
        <w:rPr>
          <w:sz w:val="28"/>
          <w:szCs w:val="28"/>
        </w:rPr>
        <w:t xml:space="preserve"> </w:t>
      </w:r>
      <w:r w:rsidRPr="006A4B81">
        <w:rPr>
          <w:sz w:val="28"/>
          <w:szCs w:val="28"/>
        </w:rPr>
        <w:t>партнеры. За первыми двумя закрепили персональных менеджеров, которые являются единственным контактом, через который осуществляются все взаимодействия клиента с банком, решаются все его проблемы.</w:t>
      </w:r>
    </w:p>
    <w:p w:rsidR="0041588A" w:rsidRPr="006A4B81" w:rsidRDefault="0041588A" w:rsidP="0041588A">
      <w:pPr>
        <w:pStyle w:val="aa"/>
        <w:spacing w:line="360" w:lineRule="auto"/>
        <w:ind w:firstLine="708"/>
        <w:jc w:val="both"/>
        <w:rPr>
          <w:sz w:val="28"/>
          <w:szCs w:val="28"/>
        </w:rPr>
      </w:pPr>
      <w:r w:rsidRPr="006A4B81">
        <w:rPr>
          <w:sz w:val="28"/>
          <w:szCs w:val="28"/>
        </w:rPr>
        <w:t>Благодаря этому заметно минимизируются трудовые, временные и материальные затраты клиентов, а также повышается степень их удовлетворенности банковским обслуживанием. Только повышением лояльности банка к клиенту можно достичь роста лояльности клиентов банку. И это единственный путь финансового института к успеху и большей доли на финансовом рынке.</w:t>
      </w:r>
    </w:p>
    <w:p w:rsidR="0041588A" w:rsidRPr="006A4B81" w:rsidRDefault="0041588A" w:rsidP="0041588A">
      <w:pPr>
        <w:pStyle w:val="Default"/>
        <w:spacing w:line="360" w:lineRule="auto"/>
        <w:ind w:firstLine="708"/>
        <w:jc w:val="both"/>
        <w:rPr>
          <w:sz w:val="28"/>
          <w:szCs w:val="28"/>
        </w:rPr>
      </w:pPr>
      <w:r w:rsidRPr="006A4B81">
        <w:rPr>
          <w:sz w:val="28"/>
          <w:szCs w:val="28"/>
        </w:rPr>
        <w:t xml:space="preserve">Сбербанк является идеальным партнером для развития экономики регионов и упрочнения связей между Российским и Казахстанским бизнесом. Интегрированное Продуктовое Предложение, разработанное специалистами банка, не только позволит расширить каналы продаж, повысить качество обслуживания клиентов, но и послужит дальнейшему развитию сектора инвестиционно - банковских услуг. </w:t>
      </w:r>
    </w:p>
    <w:p w:rsidR="0041588A" w:rsidRPr="00714ECB" w:rsidRDefault="0041588A" w:rsidP="0041588A">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Pr="00714ECB">
        <w:rPr>
          <w:rFonts w:ascii="Times New Roman" w:hAnsi="Times New Roman"/>
          <w:b/>
          <w:color w:val="000000"/>
          <w:sz w:val="28"/>
          <w:szCs w:val="28"/>
        </w:rPr>
        <w:t>ГЛАВА 2: АНАЛИЗ ПРАКТИЧЕСКОЙ ДЕЯТЕЛЬНОСТИ БАНКА (НА ПРИМЕРЕ ФИЛИАЛА АО ДБ «СБЕРБАНК РОССИИ В г. ПЕТРОПАВЛОВСКЕ)</w:t>
      </w:r>
    </w:p>
    <w:p w:rsidR="0041588A" w:rsidRPr="00714ECB" w:rsidRDefault="0041588A" w:rsidP="0041588A">
      <w:pPr>
        <w:spacing w:after="0" w:line="360" w:lineRule="auto"/>
        <w:jc w:val="both"/>
        <w:rPr>
          <w:rFonts w:ascii="Times New Roman" w:hAnsi="Times New Roman"/>
          <w:b/>
          <w:sz w:val="28"/>
          <w:szCs w:val="28"/>
        </w:rPr>
      </w:pPr>
      <w:r w:rsidRPr="00714ECB">
        <w:rPr>
          <w:rFonts w:ascii="Times New Roman" w:hAnsi="Times New Roman"/>
          <w:b/>
          <w:sz w:val="28"/>
          <w:szCs w:val="28"/>
        </w:rPr>
        <w:t>2.1. Планы предприятия и их характеристика</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Крупнейший российский банк — Сбербанк — опубликовал стратегию развития на 2009-2014 годы. В число основных задач он включил: увеличение прибыли в два-три раза по сравнению с 2008 годом, сохранение в течение пяти лет доли на российском рынке на уровне 25-30%, а также активизацию деятельности за пределами России. Среди приоритетных направлений банк выделил рынки стран СНГ, Восточной Европы, Китай и Индию.</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Согласно новой пятилетней стратегии, Сбербанк планирует увеличение чистой прибыли за пять лет в два-три раза по сравнению с 2008 годом. Чистая прибыль компании по МСФО за 2007 год составила 106,5 млрд рублей, а за первое полугодие 2008 года 67 млрд рублей. Помимо этого, банк намерен довести показатель ROE (возврат на акционерный капитал, — BFM.ru) до уровня выше 20%, сокращая при этом персонал на 3-5% в год. То есть на 50 тысяч человек — до 210 тысяч сотрудников через пять лет. По прогнозам Сбербанка, доля его доходов за пределами России должна составить 5-7%. В связи с этим он намерен расширить свое присутствие на рынках стран «постсоветского» пространства (Украина, Белоруссия, Казахстан), где рассчитывает довести свою долю до 5%. Сбербанк также заинтересован в выходе на международные рынки и называет в числе приоритетных направлений страны Восточной Европы, Китай, Индию. При этом он готовится осуществлять экспансию не только за счет органического роста, но и путем покупки активов.</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Активы на европейских рынках, действительно, подешевели, соглашаются эксперты. «Но чтобы приобретать какие-то крупные активы в Восточной Европе, нужна некая политическая поддержка со стороны той страны, в которой находится актив для покупки. Но не факт, что эта поддержка будет оказана», — говорит аналитик Альфа-банка Ольга Назымова.</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Поэтому, в краткосрочной перспективе активность Сбербанка все-таки будет сосредоточена на российском рынке, так что пока наибольший интерес для банка представляют заявленные рынки стран СНГ — Украина, Казахстан и, особенно, Белоруссия, где у Сбербанка нет дочерних компаний.</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Белорусские банки, зачастую, менее прибыльны, чем российские, в основном из-за административного давления, но Сбербанку дадут выйти на этот рынок Рынок Казахстана насыщен (100% к ВВП), поэтому приобретать там банковские активы достаточно сложно. Из вероятных покупок в СНГ - украинский Проиминвестбанк. Владельцами 70% этого банка стали народные депутаты от Партии регионов Сергей и Андрей Клюевы, которые, по мнению экспертов, после завершения кризиса смогут выгодно продать банк.</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 xml:space="preserve">Фонд «Самрук-Казына» был готов продать Сбербанку половину своей доли в БТА Банке, однако затем госфонд Казахстана сообщил о намерении расстаться со всем госпакетом акций БТА Банка. Пакет в 75% акций банка «Самрук-Казына» выкупил у бывших акционеров БТА в начале текущего года примерно за 2 млрд долл., когда банк начал испытывать серьезные проблемы с ликвидностью. </w:t>
      </w:r>
    </w:p>
    <w:p w:rsidR="0041588A" w:rsidRPr="006A4B81" w:rsidRDefault="0041588A" w:rsidP="0041588A">
      <w:pPr>
        <w:spacing w:after="0" w:line="360" w:lineRule="auto"/>
        <w:jc w:val="both"/>
        <w:rPr>
          <w:rFonts w:ascii="Times New Roman" w:hAnsi="Times New Roman"/>
          <w:sz w:val="28"/>
          <w:szCs w:val="28"/>
        </w:rPr>
      </w:pPr>
      <w:r w:rsidRPr="006A4B81">
        <w:rPr>
          <w:rFonts w:ascii="Times New Roman" w:hAnsi="Times New Roman"/>
          <w:sz w:val="28"/>
          <w:szCs w:val="28"/>
        </w:rPr>
        <w:t>Сейчас Казахстан предложил новый вариант продажи акций БТА Банка российскому Сбербанку. В прошлую пятницу Кайрат Келимбетов — глава казахского фонда «Самрук-Казына», владеющего более 75% акций БТА Банка, предлагает обменять его акции на акции Сбербанка.</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Но Сбербанк пока не принял решение. Непременным условием сделки называется урегулирование проблем БТА Банка с кредиторами.</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 xml:space="preserve">БТА Банк рассчитывает уже в ноябре этого года подписать с кредиторами соглашение о реструктуризации долгов, общий размер которых составляет около 13 млрд долл. Между тем ситуация с БТА Банком продолжает ухудшаться: на днях рейтинговое агентство Moody’s понизило приоритетный необеспеченный долговой рейтинг БТА Банка с уровня Са до С. </w:t>
      </w:r>
    </w:p>
    <w:p w:rsidR="0041588A" w:rsidRPr="006A4B81" w:rsidRDefault="0041588A" w:rsidP="0041588A">
      <w:pPr>
        <w:spacing w:after="0" w:line="360" w:lineRule="auto"/>
        <w:jc w:val="both"/>
        <w:rPr>
          <w:rFonts w:ascii="Times New Roman" w:hAnsi="Times New Roman"/>
          <w:b/>
          <w:sz w:val="28"/>
          <w:szCs w:val="28"/>
        </w:rPr>
      </w:pPr>
    </w:p>
    <w:p w:rsidR="0041588A" w:rsidRPr="00714ECB" w:rsidRDefault="0041588A" w:rsidP="0041588A">
      <w:pPr>
        <w:spacing w:after="0" w:line="360" w:lineRule="auto"/>
        <w:jc w:val="both"/>
        <w:rPr>
          <w:rFonts w:ascii="Times New Roman" w:hAnsi="Times New Roman"/>
          <w:b/>
          <w:sz w:val="28"/>
          <w:szCs w:val="28"/>
        </w:rPr>
      </w:pPr>
      <w:r>
        <w:rPr>
          <w:rFonts w:ascii="Times New Roman" w:hAnsi="Times New Roman"/>
          <w:b/>
          <w:sz w:val="28"/>
          <w:szCs w:val="28"/>
        </w:rPr>
        <w:br w:type="page"/>
      </w:r>
      <w:r w:rsidRPr="00714ECB">
        <w:rPr>
          <w:rFonts w:ascii="Times New Roman" w:hAnsi="Times New Roman"/>
          <w:b/>
          <w:color w:val="000000"/>
          <w:sz w:val="28"/>
          <w:szCs w:val="28"/>
        </w:rPr>
        <w:t>2.2 Анализ работы банка</w:t>
      </w:r>
    </w:p>
    <w:p w:rsidR="0041588A" w:rsidRDefault="0041588A" w:rsidP="0041588A">
      <w:pPr>
        <w:spacing w:after="0" w:line="360" w:lineRule="auto"/>
        <w:jc w:val="both"/>
        <w:rPr>
          <w:rFonts w:ascii="Times New Roman" w:hAnsi="Times New Roman"/>
          <w:i/>
          <w:sz w:val="28"/>
          <w:szCs w:val="28"/>
        </w:rPr>
      </w:pPr>
      <w:r w:rsidRPr="00714ECB">
        <w:rPr>
          <w:rFonts w:ascii="Times New Roman" w:hAnsi="Times New Roman"/>
          <w:i/>
          <w:sz w:val="28"/>
          <w:szCs w:val="28"/>
        </w:rPr>
        <w:t>1) Анализ основных и оборотных средств.</w:t>
      </w:r>
    </w:p>
    <w:p w:rsidR="0041588A" w:rsidRPr="00CF64BB" w:rsidRDefault="0041588A" w:rsidP="0041588A">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CF64BB">
        <w:rPr>
          <w:rFonts w:ascii="Times New Roman" w:hAnsi="Times New Roman"/>
          <w:color w:val="000000"/>
          <w:sz w:val="28"/>
          <w:szCs w:val="28"/>
        </w:rPr>
        <w:t>Основные средства – совокупность материально-вещественных ценностей, используемых в натуральной форме в течение длительного времени (свыше одного года).</w:t>
      </w:r>
    </w:p>
    <w:p w:rsidR="0041588A" w:rsidRPr="00CF64BB" w:rsidRDefault="0041588A" w:rsidP="0041588A">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CF64BB">
        <w:rPr>
          <w:rFonts w:ascii="Times New Roman" w:hAnsi="Times New Roman"/>
          <w:color w:val="000000"/>
          <w:sz w:val="28"/>
          <w:szCs w:val="28"/>
        </w:rPr>
        <w:t xml:space="preserve">Их состояние и эффективное использование прямо влияют на конечные результаты хозяйственной деятельности организации. Рациональное использование основных средств способствует улучшению технико-экономических показателей деятельности предприятия. </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Рассмотрим движение основных средств за анализируемый период 2007-</w:t>
      </w:r>
      <w:smartTag w:uri="urn:schemas-microsoft-com:office:smarttags" w:element="metricconverter">
        <w:smartTagPr>
          <w:attr w:name="ProductID" w:val="2009 г"/>
        </w:smartTagPr>
        <w:r w:rsidRPr="00CF64BB">
          <w:rPr>
            <w:rFonts w:ascii="Times New Roman" w:hAnsi="Times New Roman"/>
            <w:sz w:val="28"/>
            <w:szCs w:val="28"/>
          </w:rPr>
          <w:t>2009 г</w:t>
        </w:r>
      </w:smartTag>
      <w:r w:rsidRPr="00CF64BB">
        <w:rPr>
          <w:rFonts w:ascii="Times New Roman" w:hAnsi="Times New Roman"/>
          <w:sz w:val="28"/>
          <w:szCs w:val="28"/>
        </w:rPr>
        <w:t>.г</w:t>
      </w:r>
      <w:r>
        <w:rPr>
          <w:rFonts w:ascii="Times New Roman" w:hAnsi="Times New Roman"/>
          <w:sz w:val="28"/>
          <w:szCs w:val="28"/>
        </w:rPr>
        <w:t xml:space="preserve"> в Таблице 1</w:t>
      </w:r>
    </w:p>
    <w:p w:rsidR="0041588A" w:rsidRDefault="0041588A" w:rsidP="0041588A">
      <w:pPr>
        <w:pStyle w:val="3"/>
        <w:spacing w:after="0" w:line="360" w:lineRule="auto"/>
        <w:jc w:val="right"/>
        <w:rPr>
          <w:rFonts w:ascii="Times New Roman" w:hAnsi="Times New Roman"/>
          <w:sz w:val="28"/>
          <w:szCs w:val="28"/>
        </w:rPr>
      </w:pPr>
      <w:r>
        <w:rPr>
          <w:rFonts w:ascii="Times New Roman" w:hAnsi="Times New Roman"/>
          <w:sz w:val="28"/>
          <w:szCs w:val="28"/>
        </w:rPr>
        <w:t>Таблица 1</w:t>
      </w:r>
      <w:r w:rsidRPr="00CF64BB">
        <w:rPr>
          <w:rFonts w:ascii="Times New Roman" w:hAnsi="Times New Roman"/>
          <w:sz w:val="28"/>
          <w:szCs w:val="28"/>
        </w:rPr>
        <w:t xml:space="preserve"> </w:t>
      </w:r>
    </w:p>
    <w:p w:rsidR="0041588A" w:rsidRPr="00CF64BB" w:rsidRDefault="0041588A" w:rsidP="0041588A">
      <w:pPr>
        <w:pStyle w:val="3"/>
        <w:jc w:val="center"/>
        <w:rPr>
          <w:rFonts w:ascii="Times New Roman" w:hAnsi="Times New Roman"/>
          <w:b/>
          <w:sz w:val="28"/>
          <w:szCs w:val="28"/>
        </w:rPr>
      </w:pPr>
      <w:r w:rsidRPr="00CF64BB">
        <w:rPr>
          <w:rFonts w:ascii="Times New Roman" w:hAnsi="Times New Roman"/>
          <w:b/>
          <w:sz w:val="28"/>
          <w:szCs w:val="28"/>
        </w:rPr>
        <w:t>Показатели, характеризующие наличие, движение основных средств</w:t>
      </w:r>
      <w:r>
        <w:rPr>
          <w:rFonts w:ascii="Times New Roman" w:hAnsi="Times New Roman"/>
          <w:b/>
          <w:sz w:val="28"/>
          <w:szCs w:val="28"/>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1800"/>
        <w:gridCol w:w="1857"/>
        <w:gridCol w:w="1842"/>
      </w:tblGrid>
      <w:tr w:rsidR="0041588A" w:rsidRPr="00CF64BB" w:rsidTr="003B0137">
        <w:trPr>
          <w:cantSplit/>
        </w:trPr>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Показатели</w:t>
            </w:r>
          </w:p>
        </w:tc>
        <w:tc>
          <w:tcPr>
            <w:tcW w:w="5499" w:type="dxa"/>
            <w:gridSpan w:val="3"/>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Период</w:t>
            </w:r>
          </w:p>
        </w:tc>
      </w:tr>
      <w:tr w:rsidR="0041588A" w:rsidRPr="00CF64BB" w:rsidTr="003B0137">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ind w:left="252" w:hanging="252"/>
              <w:jc w:val="center"/>
              <w:rPr>
                <w:rFonts w:ascii="Times New Roman" w:hAnsi="Times New Roman"/>
                <w:sz w:val="24"/>
                <w:szCs w:val="24"/>
              </w:rPr>
            </w:pPr>
            <w:r w:rsidRPr="00CF64BB">
              <w:rPr>
                <w:rFonts w:ascii="Times New Roman" w:hAnsi="Times New Roman"/>
                <w:sz w:val="24"/>
                <w:szCs w:val="24"/>
              </w:rPr>
              <w:t>2007</w:t>
            </w:r>
          </w:p>
        </w:tc>
        <w:tc>
          <w:tcPr>
            <w:tcW w:w="1857"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2008</w:t>
            </w:r>
          </w:p>
        </w:tc>
        <w:tc>
          <w:tcPr>
            <w:tcW w:w="1842"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2009</w:t>
            </w:r>
          </w:p>
        </w:tc>
      </w:tr>
      <w:tr w:rsidR="0041588A" w:rsidRPr="00CF64BB" w:rsidTr="003B0137">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Основные средства на начало периода,  тыс. тенге.</w:t>
            </w:r>
          </w:p>
        </w:tc>
        <w:tc>
          <w:tcPr>
            <w:tcW w:w="18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2 422 353</w:t>
            </w:r>
          </w:p>
        </w:tc>
        <w:tc>
          <w:tcPr>
            <w:tcW w:w="1857"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1 664 387</w:t>
            </w:r>
          </w:p>
        </w:tc>
        <w:tc>
          <w:tcPr>
            <w:tcW w:w="1842"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3 709 454</w:t>
            </w:r>
          </w:p>
        </w:tc>
      </w:tr>
      <w:tr w:rsidR="0041588A" w:rsidRPr="00CF64BB" w:rsidTr="003B0137">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Ввод основных средств, тыс. тенге.</w:t>
            </w:r>
          </w:p>
        </w:tc>
        <w:tc>
          <w:tcPr>
            <w:tcW w:w="18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624 184</w:t>
            </w:r>
          </w:p>
        </w:tc>
        <w:tc>
          <w:tcPr>
            <w:tcW w:w="1857"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2 858 207</w:t>
            </w:r>
          </w:p>
        </w:tc>
        <w:tc>
          <w:tcPr>
            <w:tcW w:w="1842"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4 543 788</w:t>
            </w:r>
          </w:p>
        </w:tc>
      </w:tr>
      <w:tr w:rsidR="0041588A" w:rsidRPr="00CF64BB" w:rsidTr="003B0137">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Выбытие основных средств, тыс. тенге.</w:t>
            </w:r>
          </w:p>
        </w:tc>
        <w:tc>
          <w:tcPr>
            <w:tcW w:w="18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1 018 798</w:t>
            </w:r>
          </w:p>
        </w:tc>
        <w:tc>
          <w:tcPr>
            <w:tcW w:w="1857"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563 482</w:t>
            </w:r>
          </w:p>
        </w:tc>
        <w:tc>
          <w:tcPr>
            <w:tcW w:w="1842"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1 019 638</w:t>
            </w:r>
          </w:p>
        </w:tc>
      </w:tr>
      <w:tr w:rsidR="0041588A" w:rsidRPr="00CF64BB" w:rsidTr="003B0137">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Амортизация основных средств, тыс. тенге</w:t>
            </w:r>
          </w:p>
        </w:tc>
        <w:tc>
          <w:tcPr>
            <w:tcW w:w="18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363 352</w:t>
            </w:r>
          </w:p>
        </w:tc>
        <w:tc>
          <w:tcPr>
            <w:tcW w:w="1857"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249 658</w:t>
            </w:r>
          </w:p>
        </w:tc>
        <w:tc>
          <w:tcPr>
            <w:tcW w:w="1842"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556 418</w:t>
            </w:r>
          </w:p>
        </w:tc>
      </w:tr>
      <w:tr w:rsidR="0041588A" w:rsidRPr="00CF64BB" w:rsidTr="003B0137">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Основные средства на конец периода, тыс. тенге.</w:t>
            </w:r>
          </w:p>
        </w:tc>
        <w:tc>
          <w:tcPr>
            <w:tcW w:w="18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1 664 387</w:t>
            </w:r>
          </w:p>
        </w:tc>
        <w:tc>
          <w:tcPr>
            <w:tcW w:w="1857"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3 709 454</w:t>
            </w:r>
          </w:p>
        </w:tc>
        <w:tc>
          <w:tcPr>
            <w:tcW w:w="1842"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6 677 186</w:t>
            </w:r>
          </w:p>
        </w:tc>
      </w:tr>
      <w:tr w:rsidR="0041588A" w:rsidRPr="00CF64BB" w:rsidTr="003B0137">
        <w:tc>
          <w:tcPr>
            <w:tcW w:w="399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rPr>
            </w:pPr>
            <w:r w:rsidRPr="00CF64BB">
              <w:rPr>
                <w:rFonts w:ascii="Times New Roman" w:hAnsi="Times New Roman"/>
                <w:sz w:val="24"/>
                <w:szCs w:val="24"/>
              </w:rPr>
              <w:t>Средняя стоимость основных средств, тыс. тенге.</w:t>
            </w:r>
          </w:p>
        </w:tc>
        <w:tc>
          <w:tcPr>
            <w:tcW w:w="18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2 043 370</w:t>
            </w:r>
          </w:p>
        </w:tc>
        <w:tc>
          <w:tcPr>
            <w:tcW w:w="1857"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2 686 921</w:t>
            </w:r>
          </w:p>
        </w:tc>
        <w:tc>
          <w:tcPr>
            <w:tcW w:w="1842"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pStyle w:val="3"/>
              <w:spacing w:line="240" w:lineRule="auto"/>
              <w:jc w:val="center"/>
              <w:rPr>
                <w:rFonts w:ascii="Times New Roman" w:hAnsi="Times New Roman"/>
                <w:sz w:val="24"/>
                <w:szCs w:val="24"/>
                <w:lang w:val="en-US"/>
              </w:rPr>
            </w:pPr>
            <w:r w:rsidRPr="00CF64BB">
              <w:rPr>
                <w:rFonts w:ascii="Times New Roman" w:hAnsi="Times New Roman"/>
                <w:sz w:val="24"/>
                <w:szCs w:val="24"/>
                <w:lang w:val="en-US"/>
              </w:rPr>
              <w:t>5 193 320</w:t>
            </w:r>
          </w:p>
        </w:tc>
      </w:tr>
    </w:tbl>
    <w:p w:rsidR="0041588A" w:rsidRDefault="0041588A" w:rsidP="0041588A">
      <w:pPr>
        <w:pStyle w:val="3"/>
        <w:spacing w:after="0" w:line="360" w:lineRule="auto"/>
        <w:ind w:firstLine="708"/>
        <w:jc w:val="both"/>
        <w:rPr>
          <w:rFonts w:ascii="Times New Roman" w:hAnsi="Times New Roman"/>
          <w:sz w:val="28"/>
          <w:szCs w:val="28"/>
        </w:rPr>
      </w:pPr>
    </w:p>
    <w:p w:rsidR="0041588A" w:rsidRPr="00CF64BB" w:rsidRDefault="0041588A" w:rsidP="0041588A">
      <w:pPr>
        <w:pStyle w:val="3"/>
        <w:spacing w:after="0" w:line="360" w:lineRule="auto"/>
        <w:ind w:firstLine="708"/>
        <w:jc w:val="both"/>
        <w:rPr>
          <w:rFonts w:ascii="Times New Roman" w:hAnsi="Times New Roman"/>
          <w:sz w:val="28"/>
          <w:szCs w:val="28"/>
        </w:rPr>
      </w:pPr>
      <w:r w:rsidRPr="00CF64BB">
        <w:rPr>
          <w:rFonts w:ascii="Times New Roman" w:hAnsi="Times New Roman"/>
          <w:sz w:val="28"/>
          <w:szCs w:val="28"/>
        </w:rPr>
        <w:t>Данные Таблицы</w:t>
      </w:r>
      <w:r>
        <w:rPr>
          <w:rFonts w:ascii="Times New Roman" w:hAnsi="Times New Roman"/>
          <w:sz w:val="28"/>
          <w:szCs w:val="28"/>
        </w:rPr>
        <w:t xml:space="preserve"> 1</w:t>
      </w:r>
      <w:r w:rsidRPr="00CF64BB">
        <w:rPr>
          <w:rFonts w:ascii="Times New Roman" w:hAnsi="Times New Roman"/>
          <w:sz w:val="28"/>
          <w:szCs w:val="28"/>
        </w:rPr>
        <w:t xml:space="preserve"> показывают, что наличие основных средств в 2008 году по сравнению с 2007 годом уменьшилось на 757966 тыс. тенге или 31,3 % в связи с выбытием основных средств в 2007 году – 1018798 тыс. тенге. Однако на начало 2009 года наличие основных средств увеличилось на 2045067 тыс. тенге или 122,9 % за счет ввода в 2008 году – 2858207 тыс. тенге. Среднегодовая стоимость основных средств в 2008 году по сравнению с 2007 годом увеличилась на 643551 тыс. тенге или 31,5%, а в 2009 году среднегодовая стоимость основных средств увеличилась почти в 2 раза.</w:t>
      </w:r>
    </w:p>
    <w:p w:rsidR="0041588A" w:rsidRPr="00CF64BB" w:rsidRDefault="0041588A" w:rsidP="0041588A">
      <w:pPr>
        <w:pStyle w:val="3"/>
        <w:spacing w:after="0" w:line="360" w:lineRule="auto"/>
        <w:ind w:firstLine="708"/>
        <w:jc w:val="both"/>
        <w:rPr>
          <w:rFonts w:ascii="Times New Roman" w:hAnsi="Times New Roman"/>
          <w:sz w:val="28"/>
          <w:szCs w:val="28"/>
        </w:rPr>
      </w:pPr>
      <w:r w:rsidRPr="00CF64BB">
        <w:rPr>
          <w:rFonts w:ascii="Times New Roman" w:hAnsi="Times New Roman"/>
          <w:color w:val="000000"/>
          <w:sz w:val="28"/>
          <w:szCs w:val="28"/>
        </w:rPr>
        <w:t>Эффективность использования производственных основных фондов характеризуется соотношением темпов роста выпуска продукции и темпов роста основных фондов, а также показателями фондоотдачи, фондоемкости, фондовооруженности, фондорентабельности.</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В Таблице</w:t>
      </w:r>
      <w:r>
        <w:rPr>
          <w:rFonts w:ascii="Times New Roman" w:hAnsi="Times New Roman"/>
          <w:sz w:val="28"/>
          <w:szCs w:val="28"/>
        </w:rPr>
        <w:t xml:space="preserve"> 2</w:t>
      </w:r>
      <w:r w:rsidRPr="00CF64BB">
        <w:rPr>
          <w:rFonts w:ascii="Times New Roman" w:hAnsi="Times New Roman"/>
          <w:sz w:val="28"/>
          <w:szCs w:val="28"/>
        </w:rPr>
        <w:t xml:space="preserve"> представлен анализ эффективности использования основных средств ДБ АО «Сбербанк».</w:t>
      </w:r>
    </w:p>
    <w:p w:rsidR="0041588A" w:rsidRDefault="0041588A" w:rsidP="0041588A">
      <w:pPr>
        <w:spacing w:after="0" w:line="360" w:lineRule="auto"/>
        <w:ind w:firstLine="708"/>
        <w:jc w:val="right"/>
        <w:rPr>
          <w:rFonts w:ascii="Times New Roman" w:hAnsi="Times New Roman"/>
          <w:sz w:val="28"/>
          <w:szCs w:val="28"/>
        </w:rPr>
      </w:pPr>
      <w:r w:rsidRPr="00CF64BB">
        <w:rPr>
          <w:rFonts w:ascii="Times New Roman" w:hAnsi="Times New Roman"/>
          <w:sz w:val="28"/>
          <w:szCs w:val="28"/>
        </w:rPr>
        <w:t xml:space="preserve">                                                                   </w:t>
      </w:r>
      <w:r>
        <w:rPr>
          <w:rFonts w:ascii="Times New Roman" w:hAnsi="Times New Roman"/>
          <w:sz w:val="28"/>
          <w:szCs w:val="28"/>
        </w:rPr>
        <w:t xml:space="preserve">               Таблица 2</w:t>
      </w:r>
      <w:r w:rsidRPr="00CF64BB">
        <w:rPr>
          <w:rFonts w:ascii="Times New Roman" w:hAnsi="Times New Roman"/>
          <w:sz w:val="28"/>
          <w:szCs w:val="28"/>
        </w:rPr>
        <w:t xml:space="preserve"> </w:t>
      </w:r>
    </w:p>
    <w:p w:rsidR="0041588A" w:rsidRPr="00CF64BB" w:rsidRDefault="0041588A" w:rsidP="0041588A">
      <w:pPr>
        <w:spacing w:after="0" w:line="360" w:lineRule="auto"/>
        <w:ind w:firstLine="708"/>
        <w:jc w:val="center"/>
        <w:rPr>
          <w:rFonts w:ascii="Times New Roman" w:hAnsi="Times New Roman"/>
          <w:b/>
          <w:sz w:val="28"/>
          <w:szCs w:val="28"/>
        </w:rPr>
      </w:pPr>
      <w:r w:rsidRPr="00CF64BB">
        <w:rPr>
          <w:rFonts w:ascii="Times New Roman" w:hAnsi="Times New Roman"/>
          <w:b/>
          <w:sz w:val="28"/>
          <w:szCs w:val="28"/>
        </w:rPr>
        <w:t>Показатели, характеризующие эффективность использования основных средств ДБ АО «Сбербанк»</w:t>
      </w:r>
      <w:r>
        <w:rPr>
          <w:rFonts w:ascii="Times New Roman" w:hAnsi="Times New Roman"/>
          <w:b/>
          <w:sz w:val="28"/>
          <w:szCs w:val="2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1276"/>
        <w:gridCol w:w="1300"/>
        <w:gridCol w:w="720"/>
        <w:gridCol w:w="1240"/>
        <w:gridCol w:w="1134"/>
        <w:gridCol w:w="686"/>
      </w:tblGrid>
      <w:tr w:rsidR="0041588A" w:rsidRPr="00CF64BB" w:rsidTr="003B0137">
        <w:trPr>
          <w:cantSplit/>
          <w:trHeight w:val="410"/>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2007</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2008</w:t>
            </w:r>
          </w:p>
        </w:tc>
        <w:tc>
          <w:tcPr>
            <w:tcW w:w="2020"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2008г. к 2007г.</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2009</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2009г. к 2008г.</w:t>
            </w:r>
          </w:p>
        </w:tc>
      </w:tr>
      <w:tr w:rsidR="0041588A" w:rsidRPr="00CF64BB" w:rsidTr="003B0137">
        <w:trPr>
          <w:cantSplit/>
          <w:trHeight w:val="410"/>
        </w:trPr>
        <w:tc>
          <w:tcPr>
            <w:tcW w:w="2268" w:type="dxa"/>
            <w:vMerge/>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tc>
        <w:tc>
          <w:tcPr>
            <w:tcW w:w="1240" w:type="dxa"/>
            <w:vMerge/>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tc>
      </w:tr>
      <w:tr w:rsidR="0041588A" w:rsidRPr="00CF64BB" w:rsidTr="003B0137">
        <w:tc>
          <w:tcPr>
            <w:tcW w:w="226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Процентный доход (Выручка от реализации), тыс.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4 580 893</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8 468 294</w:t>
            </w: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3 887 401</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184,9</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14 023 144</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5 554 850</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165,6</w:t>
            </w:r>
          </w:p>
        </w:tc>
      </w:tr>
      <w:tr w:rsidR="0041588A" w:rsidRPr="00CF64BB" w:rsidTr="003B0137">
        <w:tc>
          <w:tcPr>
            <w:tcW w:w="226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Чистый процентный доход до формирования резерва на потери по займам (Валовая прибыль), тыс.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lang w:val="en-US"/>
              </w:rPr>
            </w:pPr>
            <w:r w:rsidRPr="00CF64BB">
              <w:rPr>
                <w:rFonts w:ascii="Times New Roman" w:hAnsi="Times New Roman"/>
                <w:sz w:val="24"/>
                <w:szCs w:val="24"/>
              </w:rPr>
              <w:t>3 </w:t>
            </w:r>
            <w:r w:rsidRPr="00CF64BB">
              <w:rPr>
                <w:rFonts w:ascii="Times New Roman" w:hAnsi="Times New Roman"/>
                <w:sz w:val="24"/>
                <w:szCs w:val="24"/>
                <w:lang w:val="en-US"/>
              </w:rPr>
              <w:t>233 032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6 403 507</w:t>
            </w: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lang w:val="en-US"/>
              </w:rPr>
            </w:pPr>
            <w:r w:rsidRPr="00CF64BB">
              <w:rPr>
                <w:rFonts w:ascii="Times New Roman" w:hAnsi="Times New Roman"/>
                <w:sz w:val="24"/>
                <w:szCs w:val="24"/>
                <w:lang w:val="en-US"/>
              </w:rPr>
              <w:t>3 170 475</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lang w:val="en-US"/>
              </w:rPr>
            </w:pPr>
            <w:r w:rsidRPr="00CF64BB">
              <w:rPr>
                <w:rFonts w:ascii="Times New Roman" w:hAnsi="Times New Roman"/>
                <w:sz w:val="24"/>
                <w:szCs w:val="24"/>
                <w:lang w:val="en-US"/>
              </w:rPr>
              <w:t>198</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8 223 576</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1 820 069</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128,4</w:t>
            </w:r>
          </w:p>
        </w:tc>
      </w:tr>
      <w:tr w:rsidR="0041588A" w:rsidRPr="00CF64BB" w:rsidTr="003B0137">
        <w:tc>
          <w:tcPr>
            <w:tcW w:w="226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Среднесписочная численность рабочих, чел.</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35</w:t>
            </w: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109,4</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105,7</w:t>
            </w:r>
          </w:p>
        </w:tc>
      </w:tr>
      <w:tr w:rsidR="0041588A" w:rsidRPr="00CF64BB" w:rsidTr="003B0137">
        <w:tc>
          <w:tcPr>
            <w:tcW w:w="226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Фондоотдача,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2,24</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3,15</w:t>
            </w: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0,91</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140,6</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-0,45</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85,7</w:t>
            </w:r>
          </w:p>
        </w:tc>
      </w:tr>
      <w:tr w:rsidR="0041588A" w:rsidRPr="00CF64BB" w:rsidTr="003B0137">
        <w:tc>
          <w:tcPr>
            <w:tcW w:w="226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Фондоемкость,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0,45</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0,32</w:t>
            </w: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-0,13</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71,1</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0,37</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0,05</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115,6</w:t>
            </w:r>
          </w:p>
        </w:tc>
      </w:tr>
      <w:tr w:rsidR="0041588A" w:rsidRPr="00CF64BB" w:rsidTr="003B0137">
        <w:tc>
          <w:tcPr>
            <w:tcW w:w="226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Фондорентабельность, %</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lang w:val="en-US"/>
              </w:rPr>
            </w:pPr>
            <w:r w:rsidRPr="00CF64BB">
              <w:rPr>
                <w:rFonts w:ascii="Times New Roman" w:hAnsi="Times New Roman"/>
                <w:sz w:val="24"/>
                <w:szCs w:val="24"/>
              </w:rPr>
              <w:t>158,</w:t>
            </w:r>
            <w:r w:rsidRPr="00CF64BB">
              <w:rPr>
                <w:rFonts w:ascii="Times New Roman" w:hAnsi="Times New Roman"/>
                <w:sz w:val="24"/>
                <w:szCs w:val="24"/>
                <w:lang w:val="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238,3</w:t>
            </w: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80,1</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-80</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w:t>
            </w:r>
          </w:p>
        </w:tc>
      </w:tr>
      <w:tr w:rsidR="0041588A" w:rsidRPr="00CF64BB" w:rsidTr="003B0137">
        <w:tc>
          <w:tcPr>
            <w:tcW w:w="2268"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Фондовооруженность,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63855</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76769</w:t>
            </w:r>
          </w:p>
        </w:tc>
        <w:tc>
          <w:tcPr>
            <w:tcW w:w="130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12914</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120,2</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140360</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63591</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CF64BB" w:rsidRDefault="0041588A" w:rsidP="003B0137">
            <w:pPr>
              <w:spacing w:after="0" w:line="240" w:lineRule="auto"/>
              <w:jc w:val="center"/>
              <w:rPr>
                <w:rFonts w:ascii="Times New Roman" w:hAnsi="Times New Roman"/>
                <w:sz w:val="24"/>
                <w:szCs w:val="24"/>
              </w:rPr>
            </w:pPr>
            <w:r w:rsidRPr="00CF64BB">
              <w:rPr>
                <w:rFonts w:ascii="Times New Roman" w:hAnsi="Times New Roman"/>
                <w:sz w:val="24"/>
                <w:szCs w:val="24"/>
              </w:rPr>
              <w:t>182,8</w:t>
            </w:r>
          </w:p>
        </w:tc>
      </w:tr>
    </w:tbl>
    <w:p w:rsidR="0041588A" w:rsidRPr="00CF64BB" w:rsidRDefault="0041588A" w:rsidP="0041588A">
      <w:pPr>
        <w:pStyle w:val="a8"/>
        <w:spacing w:after="0" w:line="360" w:lineRule="auto"/>
        <w:jc w:val="both"/>
        <w:rPr>
          <w:rFonts w:ascii="Times New Roman" w:hAnsi="Times New Roman"/>
          <w:sz w:val="28"/>
          <w:szCs w:val="28"/>
        </w:rPr>
      </w:pPr>
      <w:r w:rsidRPr="00CF64BB">
        <w:rPr>
          <w:rFonts w:ascii="Times New Roman" w:hAnsi="Times New Roman"/>
          <w:sz w:val="28"/>
          <w:szCs w:val="28"/>
        </w:rPr>
        <w:tab/>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Анализ данных Таблицы</w:t>
      </w:r>
      <w:r>
        <w:rPr>
          <w:rFonts w:ascii="Times New Roman" w:hAnsi="Times New Roman"/>
          <w:sz w:val="28"/>
          <w:szCs w:val="28"/>
        </w:rPr>
        <w:t xml:space="preserve"> 2</w:t>
      </w:r>
      <w:r w:rsidRPr="00CF64BB">
        <w:rPr>
          <w:rFonts w:ascii="Times New Roman" w:hAnsi="Times New Roman"/>
          <w:sz w:val="28"/>
          <w:szCs w:val="28"/>
        </w:rPr>
        <w:t xml:space="preserve"> показывает, что по сравнению 2008 года с 2007 годом показатель фондоотдача увеличился на 0,91 или 40,6 % что является положительной динамикой, однако в 2009 году по сравнению с 2008 годом данный показатель уменьшился на 0,45 или 14,3 %, что, соответственно, является отрицательным фактором. Фондоемкость является обратным показателем фондоотдачи, данный показатель в 2008 году уменьшился на 0,13 или 28,9 %, что является положительной динамикой, а в 2009 году увеличился на 0,05 или 15,6 %, что, соответственно, является отрицательной динамикой.</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Фондорентабельность представляет собой наиболее обобщающий показатель эффективности использования основных средств. В 2008 году данный показатель увеличился на 80,1 %, что является положительным фактором, а в 2009 году он уменьшился на 80 %, что, соответственно является отрицательной динамикой.</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Фондовооруженность показывает уровень обеспеченности банка основными средствами в целом. Данные расчеты показывают, что обеспеченность банка основными фондами выросла в 2008 году на 12914 или 20,2 % и в 2009 году на 63591 или 82,8 %. Причем значительный рост объясняется увеличением стоимости основных средств и их обновлением.</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Таким образом, можно сделать вывод, что эффективное использование основных средств было в 2008 году, т.к. все показатели имели положительную динамику. Однако в 2009 году эффективное использование основных средств снизилось.</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Формулы:</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Фондоотдача является обобщающим показателем использования основных средств.</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Фотд = Выручка от реализации/среднегодовая ст-ть ОС</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Фондоотдача показывает сколько продукции, работ или услуг выпущено организацией при использовании основных средств стоимостью в 1 тенге.</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Фондоемкость показывает сколько требуется основных средств чтобы произвести продукцию стоимостью в 1 тенге, является показателем обратным по отношению к фондоотдаче.</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Фемк = Среднегодовая ст-ть ОС/Выручка от реализации</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Френт = Валовая прибыль/среднегодовая ст-ть ОС</w:t>
      </w:r>
    </w:p>
    <w:p w:rsidR="0041588A" w:rsidRPr="00CF64BB" w:rsidRDefault="0041588A" w:rsidP="0041588A">
      <w:pPr>
        <w:pStyle w:val="a8"/>
        <w:spacing w:after="0" w:line="360" w:lineRule="auto"/>
        <w:ind w:firstLine="708"/>
        <w:jc w:val="both"/>
        <w:rPr>
          <w:rFonts w:ascii="Times New Roman" w:hAnsi="Times New Roman"/>
          <w:sz w:val="28"/>
          <w:szCs w:val="28"/>
        </w:rPr>
      </w:pPr>
      <w:r w:rsidRPr="00CF64BB">
        <w:rPr>
          <w:rFonts w:ascii="Times New Roman" w:hAnsi="Times New Roman"/>
          <w:sz w:val="28"/>
          <w:szCs w:val="28"/>
        </w:rPr>
        <w:t>Фвоор = Среднегодовая ст-ть ОС/среднесписочная числ-ть работников</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В составе оборотных активов ДБ АО «Сбербанк»  выделяются денежные средства, дебиторская задолженность и краткосрочные финансовые вложения. Динамика и состав оборотных</w:t>
      </w:r>
      <w:r>
        <w:rPr>
          <w:rFonts w:ascii="Times New Roman" w:hAnsi="Times New Roman"/>
          <w:sz w:val="28"/>
          <w:szCs w:val="28"/>
        </w:rPr>
        <w:t xml:space="preserve"> активов представлена в Таблице 3</w:t>
      </w:r>
    </w:p>
    <w:p w:rsidR="0041588A" w:rsidRDefault="0041588A" w:rsidP="0041588A">
      <w:pPr>
        <w:spacing w:after="0" w:line="360" w:lineRule="auto"/>
        <w:jc w:val="right"/>
        <w:rPr>
          <w:rFonts w:ascii="Times New Roman" w:hAnsi="Times New Roman"/>
          <w:sz w:val="28"/>
          <w:szCs w:val="28"/>
        </w:rPr>
      </w:pPr>
      <w:r>
        <w:rPr>
          <w:rFonts w:ascii="Times New Roman" w:hAnsi="Times New Roman"/>
          <w:sz w:val="28"/>
          <w:szCs w:val="28"/>
        </w:rPr>
        <w:t>Таблица 3</w:t>
      </w:r>
      <w:r w:rsidRPr="00CF64BB">
        <w:rPr>
          <w:rFonts w:ascii="Times New Roman" w:hAnsi="Times New Roman"/>
          <w:sz w:val="28"/>
          <w:szCs w:val="28"/>
        </w:rPr>
        <w:t xml:space="preserve"> </w:t>
      </w:r>
    </w:p>
    <w:p w:rsidR="0041588A" w:rsidRPr="001D134C" w:rsidRDefault="0041588A" w:rsidP="0041588A">
      <w:pPr>
        <w:spacing w:after="0" w:line="360" w:lineRule="auto"/>
        <w:jc w:val="center"/>
        <w:rPr>
          <w:rFonts w:ascii="Times New Roman" w:hAnsi="Times New Roman"/>
          <w:b/>
          <w:sz w:val="28"/>
          <w:szCs w:val="28"/>
        </w:rPr>
      </w:pPr>
      <w:r w:rsidRPr="001D134C">
        <w:rPr>
          <w:rFonts w:ascii="Times New Roman" w:hAnsi="Times New Roman"/>
          <w:b/>
          <w:sz w:val="28"/>
          <w:szCs w:val="28"/>
        </w:rPr>
        <w:t>Динамика и состав оборотных активов ДБ АО «Сбербанк»</w:t>
      </w:r>
      <w:r>
        <w:rPr>
          <w:rFonts w:ascii="Times New Roman" w:hAnsi="Times New Roman"/>
          <w:b/>
          <w:sz w:val="28"/>
          <w:szCs w:val="28"/>
        </w:rPr>
        <w:t>, тыс.тенге</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276"/>
        <w:gridCol w:w="1275"/>
        <w:gridCol w:w="851"/>
        <w:gridCol w:w="1276"/>
        <w:gridCol w:w="1203"/>
        <w:gridCol w:w="900"/>
      </w:tblGrid>
      <w:tr w:rsidR="0041588A" w:rsidRPr="00CF64BB" w:rsidTr="003B0137">
        <w:trPr>
          <w:cantSplit/>
          <w:trHeight w:val="41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2007</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2008</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2008г. к 2007г.</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2009</w:t>
            </w:r>
          </w:p>
        </w:tc>
        <w:tc>
          <w:tcPr>
            <w:tcW w:w="2103"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2009г. к 2008г.</w:t>
            </w:r>
          </w:p>
        </w:tc>
      </w:tr>
      <w:tr w:rsidR="0041588A" w:rsidRPr="00CF64BB" w:rsidTr="003B0137">
        <w:trPr>
          <w:cantSplit/>
          <w:trHeight w:val="410"/>
        </w:trPr>
        <w:tc>
          <w:tcPr>
            <w:tcW w:w="1843" w:type="dxa"/>
            <w:vMerge/>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r>
      <w:tr w:rsidR="0041588A" w:rsidRPr="00CF64BB" w:rsidTr="003B0137">
        <w:tc>
          <w:tcPr>
            <w:tcW w:w="184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Касса и остатки в национальных банках</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2656966</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3589201</w:t>
            </w:r>
          </w:p>
        </w:tc>
        <w:tc>
          <w:tcPr>
            <w:tcW w:w="1275"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932235</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135,1</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5999142</w:t>
            </w:r>
          </w:p>
        </w:tc>
        <w:tc>
          <w:tcPr>
            <w:tcW w:w="120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2409941</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167,1</w:t>
            </w:r>
          </w:p>
        </w:tc>
      </w:tr>
      <w:tr w:rsidR="0041588A" w:rsidRPr="00CF64BB" w:rsidTr="003B0137">
        <w:tc>
          <w:tcPr>
            <w:tcW w:w="184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Задолженность Национального банка РК</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3819296</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2693837</w:t>
            </w:r>
          </w:p>
        </w:tc>
        <w:tc>
          <w:tcPr>
            <w:tcW w:w="1275"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-1125459</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70,5</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66189550</w:t>
            </w:r>
          </w:p>
        </w:tc>
        <w:tc>
          <w:tcPr>
            <w:tcW w:w="120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63495713</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r>
      <w:tr w:rsidR="0041588A" w:rsidRPr="00CF64BB" w:rsidTr="003B0137">
        <w:tc>
          <w:tcPr>
            <w:tcW w:w="184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Счета и вклады в других банках</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6091590</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3189376</w:t>
            </w:r>
          </w:p>
        </w:tc>
        <w:tc>
          <w:tcPr>
            <w:tcW w:w="1275"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-2902214</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52,4</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8917513</w:t>
            </w:r>
          </w:p>
        </w:tc>
        <w:tc>
          <w:tcPr>
            <w:tcW w:w="120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5728137</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279,6</w:t>
            </w:r>
          </w:p>
        </w:tc>
      </w:tr>
      <w:tr w:rsidR="0041588A" w:rsidRPr="00CF64BB" w:rsidTr="003B0137">
        <w:tc>
          <w:tcPr>
            <w:tcW w:w="184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Займы, предоставленные клиентам</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18660092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74974666</w:t>
            </w:r>
          </w:p>
        </w:tc>
        <w:tc>
          <w:tcPr>
            <w:tcW w:w="1275"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56314574</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401,8</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92009442</w:t>
            </w:r>
          </w:p>
        </w:tc>
        <w:tc>
          <w:tcPr>
            <w:tcW w:w="120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17034776</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122,7</w:t>
            </w:r>
          </w:p>
        </w:tc>
      </w:tr>
      <w:tr w:rsidR="0041588A" w:rsidRPr="00CF64BB" w:rsidTr="003B0137">
        <w:tc>
          <w:tcPr>
            <w:tcW w:w="184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Вложения в ценные бумаги</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7890726</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8177414</w:t>
            </w:r>
          </w:p>
        </w:tc>
        <w:tc>
          <w:tcPr>
            <w:tcW w:w="1275"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744444</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103,6</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38273391</w:t>
            </w:r>
          </w:p>
        </w:tc>
        <w:tc>
          <w:tcPr>
            <w:tcW w:w="120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30095977</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468</w:t>
            </w:r>
          </w:p>
        </w:tc>
      </w:tr>
      <w:tr w:rsidR="0041588A" w:rsidRPr="00CF64BB" w:rsidTr="003B0137">
        <w:tc>
          <w:tcPr>
            <w:tcW w:w="184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Финансовые инструменты</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16691145</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1203"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1D134C" w:rsidRDefault="0041588A" w:rsidP="003B0137">
            <w:pPr>
              <w:spacing w:after="0" w:line="240" w:lineRule="auto"/>
              <w:jc w:val="center"/>
              <w:rPr>
                <w:rFonts w:ascii="Times New Roman" w:hAnsi="Times New Roman"/>
                <w:sz w:val="24"/>
                <w:szCs w:val="24"/>
              </w:rPr>
            </w:pPr>
            <w:r w:rsidRPr="001D134C">
              <w:rPr>
                <w:rFonts w:ascii="Times New Roman" w:hAnsi="Times New Roman"/>
                <w:sz w:val="24"/>
                <w:szCs w:val="24"/>
              </w:rPr>
              <w:t>-</w:t>
            </w:r>
          </w:p>
        </w:tc>
      </w:tr>
    </w:tbl>
    <w:p w:rsidR="0041588A" w:rsidRPr="00CF64BB" w:rsidRDefault="0041588A" w:rsidP="0041588A">
      <w:pPr>
        <w:spacing w:after="0" w:line="360" w:lineRule="auto"/>
        <w:jc w:val="both"/>
        <w:rPr>
          <w:rFonts w:ascii="Times New Roman" w:hAnsi="Times New Roman"/>
          <w:sz w:val="28"/>
          <w:szCs w:val="28"/>
        </w:rPr>
      </w:pP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Анализ Таблицы</w:t>
      </w:r>
      <w:r>
        <w:rPr>
          <w:rFonts w:ascii="Times New Roman" w:hAnsi="Times New Roman"/>
          <w:sz w:val="28"/>
          <w:szCs w:val="28"/>
        </w:rPr>
        <w:t xml:space="preserve"> 3</w:t>
      </w:r>
      <w:r w:rsidRPr="00CF64BB">
        <w:rPr>
          <w:rFonts w:ascii="Times New Roman" w:hAnsi="Times New Roman"/>
          <w:sz w:val="28"/>
          <w:szCs w:val="28"/>
        </w:rPr>
        <w:t xml:space="preserve"> показывает, что денежные средства в кассе и остатки в национальных банках в 2008 году по сравнению с 2007 годом увеличились на 932235 тыс. тенге или 35,1 %, а в 2009 году по сравнению с 2008 годом на 2409941 тыс. тенге или 67,1 %. Дебиторская задолженность Национального Банка в 2008 году уменьшилась на 1125459 тыс. тенге или 29,5 %, а в 2009 году значительно увеличилась на 63495713 тыс. тенге. Дебиторская задолженность клиентов в 2008 году по сравнению с 2007 годом увеличилась более чем в 4 раза, в 2009 году по сравнению с 2008 годом она увеличилась на 17034776 тыс. тенге или 22,7 %. Счета и вклады в других банках в 2008 году по сравнению с 2007 годом уменьшились на 2902214 тыс. тенге или 47,6 %, в 2009 году по сравнению с 2008 годом счета и вклады в других банках увеличились более чем в 2 раза. Вложения в ценные бумаги в 2008 и </w:t>
      </w:r>
      <w:smartTag w:uri="urn:schemas-microsoft-com:office:smarttags" w:element="metricconverter">
        <w:smartTagPr>
          <w:attr w:name="ProductID" w:val="2009 г"/>
        </w:smartTagPr>
        <w:r w:rsidRPr="00CF64BB">
          <w:rPr>
            <w:rFonts w:ascii="Times New Roman" w:hAnsi="Times New Roman"/>
            <w:sz w:val="28"/>
            <w:szCs w:val="28"/>
          </w:rPr>
          <w:t>2009 г</w:t>
        </w:r>
      </w:smartTag>
      <w:r w:rsidRPr="00CF64BB">
        <w:rPr>
          <w:rFonts w:ascii="Times New Roman" w:hAnsi="Times New Roman"/>
          <w:sz w:val="28"/>
          <w:szCs w:val="28"/>
        </w:rPr>
        <w:t>.г. увеличились на 744444 тыс. тенге и 30095977 тыс. тенге соответственно.</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Экономический анализ эффективного использования оборотных средств предприятия включает в себя расчеты следующих показателей: коэффициент оборачиваемости оборотных средств (К</w:t>
      </w:r>
      <w:r w:rsidRPr="00CF64BB">
        <w:rPr>
          <w:rFonts w:ascii="Times New Roman" w:hAnsi="Times New Roman"/>
          <w:sz w:val="28"/>
          <w:szCs w:val="28"/>
          <w:vertAlign w:val="subscript"/>
        </w:rPr>
        <w:t>об</w:t>
      </w:r>
      <w:r w:rsidRPr="00CF64BB">
        <w:rPr>
          <w:rFonts w:ascii="Times New Roman" w:hAnsi="Times New Roman"/>
          <w:sz w:val="28"/>
          <w:szCs w:val="28"/>
        </w:rPr>
        <w:t xml:space="preserve">), продолжительность одного оборота в днях (Д), коэффициент загрузки средств в обороте. </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Анализ оборачиваемости оборотных активов представ</w:t>
      </w:r>
      <w:r>
        <w:rPr>
          <w:rFonts w:ascii="Times New Roman" w:hAnsi="Times New Roman"/>
          <w:sz w:val="28"/>
          <w:szCs w:val="28"/>
        </w:rPr>
        <w:t>лен в Таблице 4.</w:t>
      </w:r>
    </w:p>
    <w:p w:rsidR="0041588A" w:rsidRDefault="0041588A" w:rsidP="0041588A">
      <w:pPr>
        <w:spacing w:after="0" w:line="360" w:lineRule="auto"/>
        <w:jc w:val="right"/>
        <w:rPr>
          <w:rFonts w:ascii="Times New Roman" w:hAnsi="Times New Roman"/>
          <w:sz w:val="28"/>
          <w:szCs w:val="28"/>
        </w:rPr>
      </w:pPr>
      <w:r>
        <w:rPr>
          <w:rFonts w:ascii="Times New Roman" w:hAnsi="Times New Roman"/>
          <w:sz w:val="28"/>
          <w:szCs w:val="28"/>
        </w:rPr>
        <w:t>Таблица 4</w:t>
      </w:r>
      <w:r w:rsidRPr="00CF64BB">
        <w:rPr>
          <w:rFonts w:ascii="Times New Roman" w:hAnsi="Times New Roman"/>
          <w:sz w:val="28"/>
          <w:szCs w:val="28"/>
        </w:rPr>
        <w:t xml:space="preserve"> </w:t>
      </w:r>
    </w:p>
    <w:p w:rsidR="0041588A" w:rsidRPr="00661D9A" w:rsidRDefault="0041588A" w:rsidP="0041588A">
      <w:pPr>
        <w:spacing w:after="0" w:line="360" w:lineRule="auto"/>
        <w:jc w:val="center"/>
        <w:rPr>
          <w:rFonts w:ascii="Times New Roman" w:hAnsi="Times New Roman"/>
          <w:b/>
          <w:sz w:val="28"/>
          <w:szCs w:val="28"/>
        </w:rPr>
      </w:pPr>
      <w:r w:rsidRPr="00661D9A">
        <w:rPr>
          <w:rFonts w:ascii="Times New Roman" w:hAnsi="Times New Roman"/>
          <w:b/>
          <w:sz w:val="28"/>
          <w:szCs w:val="28"/>
        </w:rPr>
        <w:t>Анализ оборачиваемости оборотных активов ДБ АО «Сбербанк»</w:t>
      </w:r>
      <w:r>
        <w:rPr>
          <w:rFonts w:ascii="Times New Roman" w:hAnsi="Times New Roman"/>
          <w:b/>
          <w:sz w:val="28"/>
          <w:szCs w:val="2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134"/>
        <w:gridCol w:w="1134"/>
        <w:gridCol w:w="851"/>
        <w:gridCol w:w="1257"/>
        <w:gridCol w:w="1080"/>
        <w:gridCol w:w="900"/>
      </w:tblGrid>
      <w:tr w:rsidR="0041588A" w:rsidRPr="00CF64BB" w:rsidTr="003B0137">
        <w:trPr>
          <w:cantSplit/>
          <w:trHeight w:val="41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Показатели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2007</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2008</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2008г. к 2007г.</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2009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2009г. к 2008г.</w:t>
            </w:r>
          </w:p>
        </w:tc>
      </w:tr>
      <w:tr w:rsidR="0041588A" w:rsidRPr="00CF64BB" w:rsidTr="003B0137">
        <w:trPr>
          <w:cantSplit/>
          <w:trHeight w:val="410"/>
        </w:trPr>
        <w:tc>
          <w:tcPr>
            <w:tcW w:w="2127" w:type="dxa"/>
            <w:vMerge/>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w:t>
            </w:r>
          </w:p>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w:t>
            </w:r>
          </w:p>
        </w:tc>
        <w:tc>
          <w:tcPr>
            <w:tcW w:w="1257" w:type="dxa"/>
            <w:vMerge/>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w:t>
            </w:r>
          </w:p>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w:t>
            </w:r>
          </w:p>
        </w:tc>
      </w:tr>
      <w:tr w:rsidR="0041588A" w:rsidRPr="00CF64BB" w:rsidTr="003B0137">
        <w:tc>
          <w:tcPr>
            <w:tcW w:w="212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Коэффициент оборачиваемости</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0,13</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0,01</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92,9</w:t>
            </w:r>
          </w:p>
        </w:tc>
        <w:tc>
          <w:tcPr>
            <w:tcW w:w="125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0,09</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-0,04</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69,2</w:t>
            </w:r>
          </w:p>
        </w:tc>
      </w:tr>
      <w:tr w:rsidR="0041588A" w:rsidRPr="00CF64BB" w:rsidTr="003B0137">
        <w:tc>
          <w:tcPr>
            <w:tcW w:w="212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Коэффициент загрузки</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6,95</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7,78</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0,83</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111,9</w:t>
            </w:r>
          </w:p>
        </w:tc>
        <w:tc>
          <w:tcPr>
            <w:tcW w:w="125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10,84</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3,06</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139,3</w:t>
            </w:r>
          </w:p>
        </w:tc>
      </w:tr>
      <w:tr w:rsidR="0041588A" w:rsidRPr="00CF64BB" w:rsidTr="003B0137">
        <w:tc>
          <w:tcPr>
            <w:tcW w:w="212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Длительность одного оборота в днях (Т)</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2607</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2807</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200</w:t>
            </w:r>
          </w:p>
        </w:tc>
        <w:tc>
          <w:tcPr>
            <w:tcW w:w="851"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107,7</w:t>
            </w:r>
          </w:p>
        </w:tc>
        <w:tc>
          <w:tcPr>
            <w:tcW w:w="1257"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4055</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1248</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661D9A" w:rsidRDefault="0041588A" w:rsidP="003B0137">
            <w:pPr>
              <w:spacing w:after="0" w:line="240" w:lineRule="auto"/>
              <w:jc w:val="center"/>
              <w:rPr>
                <w:rFonts w:ascii="Times New Roman" w:hAnsi="Times New Roman"/>
                <w:sz w:val="24"/>
                <w:szCs w:val="24"/>
              </w:rPr>
            </w:pPr>
            <w:r w:rsidRPr="00661D9A">
              <w:rPr>
                <w:rFonts w:ascii="Times New Roman" w:hAnsi="Times New Roman"/>
                <w:sz w:val="24"/>
                <w:szCs w:val="24"/>
              </w:rPr>
              <w:t>144,4</w:t>
            </w:r>
          </w:p>
        </w:tc>
      </w:tr>
    </w:tbl>
    <w:p w:rsidR="0041588A" w:rsidRPr="00CF64BB" w:rsidRDefault="0041588A" w:rsidP="0041588A">
      <w:pPr>
        <w:suppressAutoHyphens/>
        <w:spacing w:after="0" w:line="360" w:lineRule="auto"/>
        <w:ind w:firstLine="709"/>
        <w:jc w:val="both"/>
        <w:rPr>
          <w:rFonts w:ascii="Times New Roman" w:hAnsi="Times New Roman"/>
          <w:sz w:val="28"/>
          <w:szCs w:val="28"/>
        </w:rPr>
      </w:pP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Коэффициент оборачиваемости оборотных средств (К</w:t>
      </w:r>
      <w:r w:rsidRPr="00CF64BB">
        <w:rPr>
          <w:rFonts w:ascii="Times New Roman" w:hAnsi="Times New Roman"/>
          <w:sz w:val="28"/>
          <w:szCs w:val="28"/>
          <w:vertAlign w:val="subscript"/>
        </w:rPr>
        <w:t>об</w:t>
      </w:r>
      <w:r w:rsidRPr="00CF64BB">
        <w:rPr>
          <w:rFonts w:ascii="Times New Roman" w:hAnsi="Times New Roman"/>
          <w:sz w:val="28"/>
          <w:szCs w:val="28"/>
        </w:rPr>
        <w:t>) показывает, сколько оборотов совершили оборотные средства за анализируемый период.</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Коэффициент оборачиваемости оборотных средств несколько снизился в исследуемом периоде – с 0,14 до 0,09.</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Продолжительность одного оборота в днях (Д) показывает, за какой срок к предприятию возвращаются его оборотные средства в виде выручки от реализации продукции.</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Как можно видеть, в 2007 году продолжительность одного оборота в днях составляла 2607 дня, а в 2008 году - 2807 дня, а в 2009 году она увеличилась до 4055 дней или на 44,4 %.</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Важным показателем эффективного использования оборотных средств является также коэффициент загрузки средств в обороте. Он характеризует сумму оборотных средств, авансируемых на 1 тенге выручки от реализации продукции. Иными словами, он представляет собой оборотную фондоемкость, т.е. затраты оборотных средств (в тиынах) для получения 1 тенге реализованной продукции (работ, услуг).</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Коэффициент загрузки средств в обороте (К</w:t>
      </w:r>
      <w:r w:rsidRPr="00CF64BB">
        <w:rPr>
          <w:rFonts w:ascii="Times New Roman" w:hAnsi="Times New Roman"/>
          <w:sz w:val="28"/>
          <w:szCs w:val="28"/>
          <w:vertAlign w:val="subscript"/>
        </w:rPr>
        <w:t>з</w:t>
      </w:r>
      <w:r w:rsidRPr="00CF64BB">
        <w:rPr>
          <w:rFonts w:ascii="Times New Roman" w:hAnsi="Times New Roman"/>
          <w:sz w:val="28"/>
          <w:szCs w:val="28"/>
        </w:rPr>
        <w:t>) — величина, обратная коэффициенту оборачиваемости средств (K</w:t>
      </w:r>
      <w:r w:rsidRPr="00CF64BB">
        <w:rPr>
          <w:rFonts w:ascii="Times New Roman" w:hAnsi="Times New Roman"/>
          <w:sz w:val="28"/>
          <w:szCs w:val="28"/>
          <w:vertAlign w:val="subscript"/>
        </w:rPr>
        <w:t>об</w:t>
      </w:r>
      <w:r w:rsidRPr="00CF64BB">
        <w:rPr>
          <w:rFonts w:ascii="Times New Roman" w:hAnsi="Times New Roman"/>
          <w:sz w:val="28"/>
          <w:szCs w:val="28"/>
        </w:rPr>
        <w:t>). Чем меньше коэффициент загрузки средств, тем эффективнее используются оборотные средства на предприятии, улучшается его финансовое положение.</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Коэффициент загрузки средств в обороте увеличился в исследуемом периоде с 6,95 до 10,84. Это говорит о снижении эффективности использования оборотных средств банка.</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Ускорение оборачиваемости оборотных средств имеет важное значение в первую очередь для улучшения финансового состояния предприятия, а в конечном итоге для достижения максимальной прибыли.</w:t>
      </w:r>
    </w:p>
    <w:p w:rsidR="0041588A" w:rsidRPr="00CF64BB" w:rsidRDefault="0041588A" w:rsidP="0041588A">
      <w:pPr>
        <w:suppressAutoHyphens/>
        <w:spacing w:after="0" w:line="360" w:lineRule="auto"/>
        <w:ind w:firstLine="709"/>
        <w:jc w:val="both"/>
        <w:rPr>
          <w:rFonts w:ascii="Times New Roman" w:hAnsi="Times New Roman"/>
          <w:sz w:val="28"/>
          <w:szCs w:val="28"/>
        </w:rPr>
      </w:pPr>
      <w:r w:rsidRPr="00CF64BB">
        <w:rPr>
          <w:rFonts w:ascii="Times New Roman" w:hAnsi="Times New Roman"/>
          <w:sz w:val="28"/>
          <w:szCs w:val="28"/>
        </w:rPr>
        <w:t>Основным правилом управления оборотными активами является соблюдение пропорции: соотношение долей оборотных активов и внеоборотных активов должно быть больше соотношения долей заёмных и собственных средств.</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Формулы:</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Ко = Выручка от реализации/средний остаток оборотных средств (СО)</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СО = (Остаток</w:t>
      </w:r>
      <w:r w:rsidRPr="00CF64BB">
        <w:rPr>
          <w:rFonts w:ascii="Times New Roman" w:hAnsi="Times New Roman"/>
          <w:sz w:val="28"/>
          <w:szCs w:val="28"/>
          <w:vertAlign w:val="subscript"/>
        </w:rPr>
        <w:t>нач</w:t>
      </w:r>
      <w:r w:rsidRPr="00CF64BB">
        <w:rPr>
          <w:rFonts w:ascii="Times New Roman" w:hAnsi="Times New Roman"/>
          <w:sz w:val="28"/>
          <w:szCs w:val="28"/>
        </w:rPr>
        <w:t>+Остаток</w:t>
      </w:r>
      <w:r w:rsidRPr="00CF64BB">
        <w:rPr>
          <w:rFonts w:ascii="Times New Roman" w:hAnsi="Times New Roman"/>
          <w:sz w:val="28"/>
          <w:szCs w:val="28"/>
          <w:vertAlign w:val="subscript"/>
        </w:rPr>
        <w:t>кон</w:t>
      </w:r>
      <w:r w:rsidRPr="00CF64BB">
        <w:rPr>
          <w:rFonts w:ascii="Times New Roman" w:hAnsi="Times New Roman"/>
          <w:sz w:val="28"/>
          <w:szCs w:val="28"/>
        </w:rPr>
        <w:t>)/2</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Кз = СО/Выручка от реализации</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Т = Д/Ко</w:t>
      </w:r>
    </w:p>
    <w:p w:rsidR="0041588A" w:rsidRPr="00CF64BB" w:rsidRDefault="0041588A" w:rsidP="0041588A">
      <w:pPr>
        <w:spacing w:after="0" w:line="360" w:lineRule="auto"/>
        <w:ind w:firstLine="708"/>
        <w:jc w:val="both"/>
        <w:rPr>
          <w:rFonts w:ascii="Times New Roman" w:hAnsi="Times New Roman"/>
          <w:sz w:val="28"/>
          <w:szCs w:val="28"/>
        </w:rPr>
      </w:pPr>
      <w:r w:rsidRPr="00CF64BB">
        <w:rPr>
          <w:rFonts w:ascii="Times New Roman" w:hAnsi="Times New Roman"/>
          <w:sz w:val="28"/>
          <w:szCs w:val="28"/>
        </w:rPr>
        <w:t>Д – число дней в периоде (365)</w:t>
      </w:r>
    </w:p>
    <w:p w:rsidR="0041588A" w:rsidRDefault="0041588A" w:rsidP="0041588A">
      <w:pPr>
        <w:spacing w:after="0" w:line="360" w:lineRule="auto"/>
        <w:jc w:val="both"/>
        <w:rPr>
          <w:rFonts w:ascii="Times New Roman" w:hAnsi="Times New Roman"/>
          <w:i/>
          <w:sz w:val="28"/>
          <w:szCs w:val="28"/>
        </w:rPr>
      </w:pPr>
      <w:r w:rsidRPr="00714ECB">
        <w:rPr>
          <w:rFonts w:ascii="Times New Roman" w:hAnsi="Times New Roman"/>
          <w:i/>
          <w:sz w:val="28"/>
          <w:szCs w:val="28"/>
        </w:rPr>
        <w:t>2) Анализ трудовых показателей и кадровой политики.</w:t>
      </w:r>
    </w:p>
    <w:p w:rsidR="0041588A" w:rsidRPr="008D2D93" w:rsidRDefault="0041588A" w:rsidP="0041588A">
      <w:pPr>
        <w:spacing w:after="0" w:line="360" w:lineRule="auto"/>
        <w:ind w:firstLine="708"/>
        <w:jc w:val="both"/>
        <w:rPr>
          <w:rFonts w:ascii="Times New Roman" w:hAnsi="Times New Roman"/>
          <w:color w:val="000000"/>
          <w:sz w:val="28"/>
          <w:szCs w:val="28"/>
        </w:rPr>
      </w:pPr>
      <w:r w:rsidRPr="008D2D93">
        <w:rPr>
          <w:rFonts w:ascii="Times New Roman" w:hAnsi="Times New Roman"/>
          <w:color w:val="000000"/>
          <w:sz w:val="28"/>
          <w:szCs w:val="28"/>
        </w:rPr>
        <w:t>Достаточная обеспеченность банком нужными трудовыми ресурсами, их рациональное использование, высокий уровень производительности труда имеют большое значение для увеличения прибыли и повышения эффективности деятельности банка.</w:t>
      </w:r>
    </w:p>
    <w:p w:rsidR="0041588A" w:rsidRPr="008D2D93" w:rsidRDefault="0041588A" w:rsidP="0041588A">
      <w:pPr>
        <w:spacing w:after="0" w:line="360" w:lineRule="auto"/>
        <w:ind w:firstLine="708"/>
        <w:jc w:val="both"/>
        <w:rPr>
          <w:rFonts w:ascii="Times New Roman" w:hAnsi="Times New Roman"/>
          <w:sz w:val="28"/>
          <w:szCs w:val="28"/>
        </w:rPr>
      </w:pPr>
      <w:r w:rsidRPr="008D2D93">
        <w:rPr>
          <w:rFonts w:ascii="Times New Roman" w:hAnsi="Times New Roman"/>
          <w:sz w:val="28"/>
          <w:szCs w:val="28"/>
        </w:rPr>
        <w:t>Проведем анализ основных</w:t>
      </w:r>
      <w:r>
        <w:rPr>
          <w:rFonts w:ascii="Times New Roman" w:hAnsi="Times New Roman"/>
          <w:sz w:val="28"/>
          <w:szCs w:val="28"/>
        </w:rPr>
        <w:t xml:space="preserve"> трудовых показателей в Таблице 5.</w:t>
      </w: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r>
        <w:rPr>
          <w:rFonts w:ascii="Times New Roman" w:hAnsi="Times New Roman"/>
          <w:sz w:val="28"/>
          <w:szCs w:val="28"/>
        </w:rPr>
        <w:t>Таблица 5</w:t>
      </w:r>
    </w:p>
    <w:p w:rsidR="0041588A" w:rsidRPr="008D2D93" w:rsidRDefault="0041588A" w:rsidP="0041588A">
      <w:pPr>
        <w:spacing w:after="0" w:line="360" w:lineRule="auto"/>
        <w:jc w:val="center"/>
        <w:rPr>
          <w:rFonts w:ascii="Times New Roman" w:hAnsi="Times New Roman"/>
          <w:b/>
          <w:sz w:val="28"/>
          <w:szCs w:val="28"/>
        </w:rPr>
      </w:pPr>
      <w:r w:rsidRPr="008D2D93">
        <w:rPr>
          <w:rFonts w:ascii="Times New Roman" w:hAnsi="Times New Roman"/>
          <w:b/>
          <w:sz w:val="28"/>
          <w:szCs w:val="28"/>
        </w:rPr>
        <w:t>Анализ основных трудовых показателей ДБ АО «Сбербанк»</w:t>
      </w:r>
      <w:r>
        <w:rPr>
          <w:rFonts w:ascii="Times New Roman" w:hAnsi="Times New Roman"/>
          <w:b/>
          <w:sz w:val="28"/>
          <w:szCs w:val="28"/>
        </w:rPr>
        <w:t>.</w:t>
      </w:r>
    </w:p>
    <w:p w:rsidR="0041588A" w:rsidRPr="008D2D93" w:rsidRDefault="0041588A" w:rsidP="0041588A">
      <w:pPr>
        <w:spacing w:after="0" w:line="360" w:lineRule="auto"/>
        <w:ind w:firstLine="708"/>
        <w:jc w:val="both"/>
        <w:rPr>
          <w:rFonts w:ascii="Times New Roman" w:hAnsi="Times New Roman"/>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126"/>
        <w:gridCol w:w="1276"/>
        <w:gridCol w:w="1276"/>
        <w:gridCol w:w="1276"/>
        <w:gridCol w:w="744"/>
        <w:gridCol w:w="1240"/>
        <w:gridCol w:w="1134"/>
        <w:gridCol w:w="686"/>
      </w:tblGrid>
      <w:tr w:rsidR="0041588A" w:rsidRPr="008D2D93" w:rsidTr="003B0137">
        <w:trPr>
          <w:cantSplit/>
          <w:trHeight w:val="410"/>
        </w:trPr>
        <w:tc>
          <w:tcPr>
            <w:tcW w:w="250" w:type="dxa"/>
            <w:vMerge w:val="restart"/>
            <w:tcBorders>
              <w:top w:val="nil"/>
              <w:left w:val="nil"/>
              <w:right w:val="single" w:sz="4" w:space="0" w:color="auto"/>
            </w:tcBorders>
          </w:tcPr>
          <w:p w:rsidR="0041588A" w:rsidRPr="008D2D93" w:rsidRDefault="0041588A" w:rsidP="003B0137">
            <w:pPr>
              <w:spacing w:after="0" w:line="360" w:lineRule="auto"/>
              <w:jc w:val="both"/>
              <w:rPr>
                <w:rFonts w:ascii="Times New Roman" w:hAnsi="Times New Roman"/>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2007</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2008</w:t>
            </w:r>
          </w:p>
        </w:tc>
        <w:tc>
          <w:tcPr>
            <w:tcW w:w="2020"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2008г. к 2007г.</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2009</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41588A"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Темп роста</w:t>
            </w:r>
          </w:p>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2009г. к 2008г.</w:t>
            </w:r>
          </w:p>
        </w:tc>
      </w:tr>
      <w:tr w:rsidR="0041588A" w:rsidRPr="008D2D93" w:rsidTr="003B0137">
        <w:trPr>
          <w:cantSplit/>
          <w:trHeight w:val="410"/>
        </w:trPr>
        <w:tc>
          <w:tcPr>
            <w:tcW w:w="250" w:type="dxa"/>
            <w:vMerge/>
            <w:tcBorders>
              <w:left w:val="nil"/>
              <w:right w:val="single" w:sz="4" w:space="0" w:color="auto"/>
            </w:tcBorders>
            <w:vAlign w:val="center"/>
          </w:tcPr>
          <w:p w:rsidR="0041588A" w:rsidRPr="008D2D93" w:rsidRDefault="0041588A" w:rsidP="003B0137">
            <w:pPr>
              <w:spacing w:after="0" w:line="360" w:lineRule="auto"/>
              <w:jc w:val="both"/>
              <w:rPr>
                <w:rFonts w:ascii="Times New Roman" w:hAnsi="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1240" w:type="dxa"/>
            <w:vMerge/>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r>
      <w:tr w:rsidR="0041588A" w:rsidRPr="008D2D93" w:rsidTr="003B0137">
        <w:tc>
          <w:tcPr>
            <w:tcW w:w="250" w:type="dxa"/>
            <w:vMerge/>
            <w:tcBorders>
              <w:left w:val="nil"/>
              <w:right w:val="single" w:sz="4" w:space="0" w:color="auto"/>
            </w:tcBorders>
          </w:tcPr>
          <w:p w:rsidR="0041588A" w:rsidRPr="008D2D93" w:rsidRDefault="0041588A" w:rsidP="003B0137">
            <w:pPr>
              <w:spacing w:after="0" w:line="36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Среднесписочная численность, чел.</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109,4</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105,7</w:t>
            </w:r>
          </w:p>
        </w:tc>
      </w:tr>
      <w:tr w:rsidR="0041588A" w:rsidRPr="008D2D93" w:rsidTr="003B0137">
        <w:tc>
          <w:tcPr>
            <w:tcW w:w="250" w:type="dxa"/>
            <w:vMerge/>
            <w:tcBorders>
              <w:left w:val="nil"/>
              <w:right w:val="single" w:sz="4" w:space="0" w:color="auto"/>
            </w:tcBorders>
          </w:tcPr>
          <w:p w:rsidR="0041588A" w:rsidRPr="008D2D93" w:rsidRDefault="0041588A" w:rsidP="003B0137">
            <w:pPr>
              <w:spacing w:after="0" w:line="36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Процентный доход (Выручка от реализации), тыс.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4 580 893</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8 468 294</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3 887 401</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184,9</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14 023 144</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5 554 850</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165,6</w:t>
            </w:r>
          </w:p>
        </w:tc>
      </w:tr>
      <w:tr w:rsidR="0041588A" w:rsidRPr="008D2D93" w:rsidTr="003B0137">
        <w:tc>
          <w:tcPr>
            <w:tcW w:w="250" w:type="dxa"/>
            <w:vMerge/>
            <w:tcBorders>
              <w:left w:val="nil"/>
              <w:right w:val="single" w:sz="4" w:space="0" w:color="auto"/>
            </w:tcBorders>
          </w:tcPr>
          <w:p w:rsidR="0041588A" w:rsidRPr="008D2D93" w:rsidRDefault="0041588A" w:rsidP="003B0137">
            <w:pPr>
              <w:spacing w:after="0" w:line="36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Чистый процентный доход (Прибыль от продаж), тыс.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pStyle w:val="af"/>
              <w:rPr>
                <w:lang w:val="en-US"/>
              </w:rPr>
            </w:pPr>
            <w:r w:rsidRPr="008D2D93">
              <w:t>2</w:t>
            </w:r>
            <w:r w:rsidRPr="008D2D93">
              <w:rPr>
                <w:lang w:val="en-US"/>
              </w:rPr>
              <w:t> 154 862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pStyle w:val="af"/>
            </w:pPr>
            <w:r w:rsidRPr="008D2D93">
              <w:t>4029322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pStyle w:val="af"/>
              <w:rPr>
                <w:lang w:val="en-US"/>
              </w:rPr>
            </w:pPr>
            <w:r w:rsidRPr="008D2D93">
              <w:t>18</w:t>
            </w:r>
            <w:r w:rsidRPr="008D2D93">
              <w:rPr>
                <w:lang w:val="en-US"/>
              </w:rPr>
              <w:t>74460</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pStyle w:val="af"/>
              <w:rPr>
                <w:lang w:val="en-US"/>
              </w:rPr>
            </w:pPr>
            <w:r w:rsidRPr="008D2D93">
              <w:rPr>
                <w:lang w:val="en-US"/>
              </w:rPr>
              <w:t>187</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pStyle w:val="af"/>
            </w:pPr>
            <w:r w:rsidRPr="008D2D93">
              <w:t>174266</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-3855056</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4,3</w:t>
            </w:r>
          </w:p>
        </w:tc>
      </w:tr>
      <w:tr w:rsidR="0041588A" w:rsidRPr="008D2D93" w:rsidTr="003B0137">
        <w:tc>
          <w:tcPr>
            <w:tcW w:w="250" w:type="dxa"/>
            <w:vMerge/>
            <w:tcBorders>
              <w:left w:val="nil"/>
              <w:right w:val="single" w:sz="4" w:space="0" w:color="auto"/>
            </w:tcBorders>
          </w:tcPr>
          <w:p w:rsidR="0041588A" w:rsidRPr="008D2D93" w:rsidRDefault="0041588A" w:rsidP="003B0137">
            <w:pPr>
              <w:spacing w:after="0" w:line="36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Производительность одного работающего, тыс. тенге/чел.</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143153</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241951</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98798</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169</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379004</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137053</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156,6</w:t>
            </w:r>
          </w:p>
        </w:tc>
      </w:tr>
      <w:tr w:rsidR="0041588A" w:rsidRPr="008D2D93" w:rsidTr="003B0137">
        <w:tc>
          <w:tcPr>
            <w:tcW w:w="250" w:type="dxa"/>
            <w:vMerge/>
            <w:tcBorders>
              <w:left w:val="nil"/>
              <w:right w:val="single" w:sz="4" w:space="0" w:color="auto"/>
            </w:tcBorders>
          </w:tcPr>
          <w:p w:rsidR="0041588A" w:rsidRPr="008D2D93" w:rsidRDefault="0041588A" w:rsidP="003B0137">
            <w:pPr>
              <w:spacing w:after="0" w:line="36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color w:val="000000"/>
                <w:sz w:val="24"/>
                <w:szCs w:val="24"/>
              </w:rPr>
            </w:pPr>
            <w:r w:rsidRPr="008D2D93">
              <w:rPr>
                <w:rFonts w:ascii="Times New Roman" w:hAnsi="Times New Roman"/>
                <w:color w:val="000000"/>
                <w:sz w:val="24"/>
                <w:szCs w:val="24"/>
              </w:rPr>
              <w:t>Прибыль на одного работающего</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67623</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115124</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47501</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170,2</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4710</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-110414</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4,1</w:t>
            </w:r>
          </w:p>
        </w:tc>
      </w:tr>
      <w:tr w:rsidR="0041588A" w:rsidRPr="008D2D93" w:rsidTr="003B0137">
        <w:tc>
          <w:tcPr>
            <w:tcW w:w="250" w:type="dxa"/>
            <w:vMerge/>
            <w:tcBorders>
              <w:top w:val="nil"/>
              <w:left w:val="nil"/>
              <w:bottom w:val="single" w:sz="4" w:space="0" w:color="auto"/>
              <w:right w:val="single" w:sz="4" w:space="0" w:color="auto"/>
            </w:tcBorders>
          </w:tcPr>
          <w:p w:rsidR="0041588A" w:rsidRPr="008D2D93" w:rsidRDefault="0041588A" w:rsidP="003B0137">
            <w:pPr>
              <w:spacing w:after="0" w:line="360" w:lineRule="auto"/>
              <w:jc w:val="both"/>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color w:val="000000"/>
                <w:sz w:val="24"/>
                <w:szCs w:val="24"/>
              </w:rPr>
            </w:pPr>
            <w:r w:rsidRPr="008D2D93">
              <w:rPr>
                <w:rFonts w:ascii="Times New Roman" w:hAnsi="Times New Roman"/>
                <w:color w:val="000000"/>
                <w:sz w:val="24"/>
                <w:szCs w:val="24"/>
              </w:rPr>
              <w:t>ФОТ (Фонд оплаты труда), тыс.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12464</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16343</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3879</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131,1</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20583</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4240</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125,9</w:t>
            </w:r>
          </w:p>
        </w:tc>
      </w:tr>
      <w:tr w:rsidR="0041588A" w:rsidRPr="008D2D93" w:rsidTr="003B0137">
        <w:trPr>
          <w:gridBefore w:val="1"/>
          <w:wBefore w:w="250" w:type="dxa"/>
        </w:trPr>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color w:val="000000"/>
                <w:sz w:val="24"/>
                <w:szCs w:val="24"/>
              </w:rPr>
            </w:pPr>
            <w:r w:rsidRPr="008D2D93">
              <w:rPr>
                <w:rFonts w:ascii="Times New Roman" w:hAnsi="Times New Roman"/>
                <w:color w:val="000000"/>
                <w:sz w:val="24"/>
                <w:szCs w:val="24"/>
              </w:rPr>
              <w:t>Среднегодовая зарплата одного работающего, тыс. тенге</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389,5</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466,9</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77,4</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119,9</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556,3</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89,4</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119,1</w:t>
            </w:r>
          </w:p>
        </w:tc>
      </w:tr>
      <w:tr w:rsidR="0041588A" w:rsidRPr="008D2D93" w:rsidTr="003B0137">
        <w:trPr>
          <w:gridBefore w:val="1"/>
          <w:wBefore w:w="250" w:type="dxa"/>
        </w:trPr>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color w:val="000000"/>
                <w:sz w:val="24"/>
                <w:szCs w:val="24"/>
              </w:rPr>
            </w:pPr>
            <w:r w:rsidRPr="008D2D93">
              <w:rPr>
                <w:rFonts w:ascii="Times New Roman" w:hAnsi="Times New Roman"/>
                <w:color w:val="000000"/>
                <w:sz w:val="24"/>
                <w:szCs w:val="24"/>
              </w:rPr>
              <w:t>Зарплатоотдача</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367,5</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518,2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150,7</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141</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681,3</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163,1</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131,5</w:t>
            </w:r>
          </w:p>
        </w:tc>
      </w:tr>
      <w:tr w:rsidR="0041588A" w:rsidRPr="008D2D93" w:rsidTr="003B0137">
        <w:trPr>
          <w:gridBefore w:val="1"/>
          <w:wBefore w:w="250" w:type="dxa"/>
        </w:trPr>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color w:val="000000"/>
                <w:sz w:val="24"/>
                <w:szCs w:val="24"/>
              </w:rPr>
            </w:pPr>
            <w:r w:rsidRPr="008D2D93">
              <w:rPr>
                <w:rFonts w:ascii="Times New Roman" w:hAnsi="Times New Roman"/>
                <w:color w:val="000000"/>
                <w:sz w:val="24"/>
                <w:szCs w:val="24"/>
              </w:rPr>
              <w:t>Зарплатоемкость</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0,003</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0,002</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-0,001</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66,7</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0,0015</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-0,0005</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75</w:t>
            </w:r>
          </w:p>
        </w:tc>
      </w:tr>
      <w:tr w:rsidR="0041588A" w:rsidRPr="008D2D93" w:rsidTr="003B0137">
        <w:trPr>
          <w:gridBefore w:val="1"/>
          <w:wBefore w:w="250" w:type="dxa"/>
        </w:trPr>
        <w:tc>
          <w:tcPr>
            <w:tcW w:w="212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color w:val="000000"/>
                <w:sz w:val="24"/>
                <w:szCs w:val="24"/>
              </w:rPr>
            </w:pPr>
            <w:r w:rsidRPr="008D2D93">
              <w:rPr>
                <w:rFonts w:ascii="Times New Roman" w:hAnsi="Times New Roman"/>
                <w:color w:val="000000"/>
                <w:sz w:val="24"/>
                <w:szCs w:val="24"/>
              </w:rPr>
              <w:t>Коэффициент опережения</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74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1,41</w:t>
            </w:r>
          </w:p>
        </w:tc>
        <w:tc>
          <w:tcPr>
            <w:tcW w:w="1240"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w:t>
            </w:r>
          </w:p>
        </w:tc>
        <w:tc>
          <w:tcPr>
            <w:tcW w:w="686" w:type="dxa"/>
            <w:tcBorders>
              <w:top w:val="single" w:sz="4" w:space="0" w:color="auto"/>
              <w:left w:val="single" w:sz="4" w:space="0" w:color="auto"/>
              <w:bottom w:val="single" w:sz="4" w:space="0" w:color="auto"/>
              <w:right w:val="single" w:sz="4" w:space="0" w:color="auto"/>
            </w:tcBorders>
            <w:vAlign w:val="center"/>
          </w:tcPr>
          <w:p w:rsidR="0041588A" w:rsidRPr="008D2D93" w:rsidRDefault="0041588A" w:rsidP="003B0137">
            <w:pPr>
              <w:spacing w:after="0" w:line="240" w:lineRule="auto"/>
              <w:jc w:val="center"/>
              <w:rPr>
                <w:rFonts w:ascii="Times New Roman" w:hAnsi="Times New Roman"/>
                <w:sz w:val="24"/>
                <w:szCs w:val="24"/>
              </w:rPr>
            </w:pPr>
            <w:r w:rsidRPr="008D2D93">
              <w:rPr>
                <w:rFonts w:ascii="Times New Roman" w:hAnsi="Times New Roman"/>
                <w:sz w:val="24"/>
                <w:szCs w:val="24"/>
              </w:rPr>
              <w:t>1,32</w:t>
            </w:r>
          </w:p>
        </w:tc>
      </w:tr>
    </w:tbl>
    <w:p w:rsidR="0041588A" w:rsidRPr="008D2D93" w:rsidRDefault="0041588A" w:rsidP="0041588A">
      <w:pPr>
        <w:spacing w:after="0" w:line="360" w:lineRule="auto"/>
        <w:ind w:firstLine="708"/>
        <w:jc w:val="both"/>
        <w:rPr>
          <w:rFonts w:ascii="Times New Roman" w:hAnsi="Times New Roman"/>
          <w:sz w:val="28"/>
          <w:szCs w:val="28"/>
        </w:rPr>
      </w:pPr>
    </w:p>
    <w:p w:rsidR="0041588A" w:rsidRPr="008D2D93" w:rsidRDefault="0041588A" w:rsidP="0041588A">
      <w:pPr>
        <w:spacing w:after="0" w:line="360" w:lineRule="auto"/>
        <w:ind w:firstLine="708"/>
        <w:jc w:val="both"/>
        <w:rPr>
          <w:rFonts w:ascii="Times New Roman" w:hAnsi="Times New Roman"/>
          <w:color w:val="000000"/>
          <w:sz w:val="28"/>
          <w:szCs w:val="28"/>
        </w:rPr>
      </w:pPr>
      <w:r w:rsidRPr="008D2D93">
        <w:rPr>
          <w:rFonts w:ascii="Times New Roman" w:hAnsi="Times New Roman"/>
          <w:color w:val="000000"/>
          <w:sz w:val="28"/>
          <w:szCs w:val="28"/>
        </w:rPr>
        <w:t>Анализ производительности труда работников</w:t>
      </w:r>
      <w:r w:rsidRPr="008D2D93">
        <w:rPr>
          <w:rFonts w:ascii="Times New Roman" w:hAnsi="Times New Roman"/>
          <w:sz w:val="28"/>
          <w:szCs w:val="28"/>
        </w:rPr>
        <w:t xml:space="preserve"> ДБ АО «Сбербанк»</w:t>
      </w:r>
      <w:r w:rsidRPr="008D2D93">
        <w:rPr>
          <w:rFonts w:ascii="Times New Roman" w:hAnsi="Times New Roman"/>
          <w:color w:val="000000"/>
          <w:sz w:val="28"/>
          <w:szCs w:val="28"/>
        </w:rPr>
        <w:t xml:space="preserve"> свидетельствует о росте эффективности использования трудовых ресурсов. Производительность труда на одного работающего возросла в 2008 году на </w:t>
      </w:r>
      <w:r w:rsidRPr="008D2D93">
        <w:rPr>
          <w:rFonts w:ascii="Times New Roman" w:hAnsi="Times New Roman"/>
          <w:sz w:val="28"/>
          <w:szCs w:val="28"/>
        </w:rPr>
        <w:t>98798 тыс. тенге</w:t>
      </w:r>
      <w:r w:rsidRPr="008D2D93">
        <w:rPr>
          <w:rFonts w:ascii="Times New Roman" w:hAnsi="Times New Roman"/>
          <w:color w:val="000000"/>
          <w:sz w:val="28"/>
          <w:szCs w:val="28"/>
        </w:rPr>
        <w:t xml:space="preserve"> выручки от реализации на 1 работающего, а в  2009 году на </w:t>
      </w:r>
      <w:r w:rsidRPr="008D2D93">
        <w:rPr>
          <w:rFonts w:ascii="Times New Roman" w:hAnsi="Times New Roman"/>
          <w:sz w:val="28"/>
          <w:szCs w:val="28"/>
        </w:rPr>
        <w:t>137053 тыс. тенге</w:t>
      </w:r>
      <w:r w:rsidRPr="008D2D93">
        <w:rPr>
          <w:rFonts w:ascii="Times New Roman" w:hAnsi="Times New Roman"/>
          <w:color w:val="000000"/>
          <w:sz w:val="28"/>
          <w:szCs w:val="28"/>
        </w:rPr>
        <w:t xml:space="preserve"> на 1 работающего. При этом прибыль на одного работающего в 2008 году также увеличилась на </w:t>
      </w:r>
      <w:r w:rsidRPr="008D2D93">
        <w:rPr>
          <w:rFonts w:ascii="Times New Roman" w:hAnsi="Times New Roman"/>
          <w:sz w:val="28"/>
          <w:szCs w:val="28"/>
        </w:rPr>
        <w:t>47501 тыс. тенге или 70,2 %,однако в 2009 году уменьшилась на 110414 тыс. тенге в связи с уменьшение прибыли от продаж</w:t>
      </w:r>
      <w:r w:rsidRPr="008D2D93">
        <w:rPr>
          <w:rFonts w:ascii="Times New Roman" w:hAnsi="Times New Roman"/>
          <w:color w:val="000000"/>
          <w:sz w:val="28"/>
          <w:szCs w:val="28"/>
        </w:rPr>
        <w:t>. Т.о. использование трудовых ресурсов можно охарактеризовать как интенсивное, т.к. темп роста производительности труда (156,6 %) превышает темп роста численности (105,7 %) за 2009 год.</w:t>
      </w:r>
    </w:p>
    <w:p w:rsidR="0041588A" w:rsidRPr="008D2D93" w:rsidRDefault="0041588A" w:rsidP="0041588A">
      <w:pPr>
        <w:spacing w:after="0" w:line="360" w:lineRule="auto"/>
        <w:ind w:firstLine="708"/>
        <w:jc w:val="both"/>
        <w:rPr>
          <w:rFonts w:ascii="Times New Roman" w:hAnsi="Times New Roman"/>
          <w:sz w:val="28"/>
          <w:szCs w:val="28"/>
        </w:rPr>
      </w:pPr>
      <w:r w:rsidRPr="008D2D93">
        <w:rPr>
          <w:rFonts w:ascii="Times New Roman" w:hAnsi="Times New Roman"/>
          <w:color w:val="000000"/>
          <w:sz w:val="28"/>
          <w:szCs w:val="28"/>
        </w:rPr>
        <w:t>Анализ использования ФОТ свидетельствует об увеличении эффективности его использования. В результате того, что темп роста выручки от реализации (165,6 %) опережает темп роста ФОТ (125,9  %), зарплатоотдача, характеризующая эффективность использований ФОТ, увеличилась на 31,5 %, а зарплатоёмкость, наоборот, снизилась на 25 %.. Рост среднегодовой заработной платы одного работающего составил 89,4 тыс. тенге за 2009 год.</w:t>
      </w:r>
    </w:p>
    <w:p w:rsidR="0041588A" w:rsidRPr="008D2D93" w:rsidRDefault="0041588A" w:rsidP="0041588A">
      <w:pPr>
        <w:spacing w:after="0" w:line="360" w:lineRule="auto"/>
        <w:ind w:firstLine="708"/>
        <w:jc w:val="both"/>
        <w:rPr>
          <w:rFonts w:ascii="Times New Roman" w:hAnsi="Times New Roman"/>
          <w:sz w:val="28"/>
          <w:szCs w:val="28"/>
        </w:rPr>
      </w:pPr>
      <w:r w:rsidRPr="008D2D93">
        <w:rPr>
          <w:rFonts w:ascii="Times New Roman" w:hAnsi="Times New Roman"/>
          <w:sz w:val="28"/>
          <w:szCs w:val="28"/>
        </w:rPr>
        <w:t>Темп роста производительности труда должен опережать темп роста средней заработной платы. Для этого рассчитывают коэффициент опережения</w:t>
      </w:r>
      <w:r w:rsidRPr="008D2D93">
        <w:rPr>
          <w:rFonts w:ascii="Times New Roman" w:hAnsi="Times New Roman"/>
          <w:color w:val="000000"/>
          <w:sz w:val="28"/>
          <w:szCs w:val="28"/>
        </w:rPr>
        <w:t>. Анализ соответствия темпов роста производительности труда и средней заработной платы свидетельствует об экономии фонда заработной платы, т.к. коэффициент опережения больше 1, т.е. темп роста производительности труда превышает темп роста среднегодовой заработной платы.</w:t>
      </w:r>
    </w:p>
    <w:p w:rsidR="0041588A" w:rsidRPr="00E63A57" w:rsidRDefault="0041588A" w:rsidP="0041588A">
      <w:pPr>
        <w:spacing w:after="0" w:line="360" w:lineRule="auto"/>
        <w:ind w:firstLine="708"/>
        <w:jc w:val="both"/>
        <w:rPr>
          <w:rFonts w:ascii="Times New Roman" w:hAnsi="Times New Roman"/>
          <w:color w:val="000000"/>
          <w:sz w:val="28"/>
          <w:szCs w:val="28"/>
        </w:rPr>
      </w:pPr>
      <w:r w:rsidRPr="00E63A57">
        <w:rPr>
          <w:rFonts w:ascii="Times New Roman" w:hAnsi="Times New Roman"/>
          <w:bCs/>
          <w:color w:val="000000"/>
          <w:sz w:val="28"/>
          <w:szCs w:val="28"/>
        </w:rPr>
        <w:t>Кадровая политика Сбербанка в отношении рядового персонала подвергнется серьезным изменениям</w:t>
      </w:r>
      <w:r>
        <w:rPr>
          <w:rFonts w:ascii="Times New Roman" w:hAnsi="Times New Roman"/>
          <w:bCs/>
          <w:color w:val="000000"/>
          <w:sz w:val="28"/>
          <w:szCs w:val="28"/>
        </w:rPr>
        <w:t>:</w:t>
      </w:r>
      <w:r w:rsidRPr="00E63A57">
        <w:rPr>
          <w:rFonts w:ascii="Times New Roman" w:hAnsi="Times New Roman"/>
          <w:bCs/>
          <w:color w:val="000000"/>
          <w:sz w:val="28"/>
          <w:szCs w:val="28"/>
        </w:rPr>
        <w:t xml:space="preserve"> ручной труд заменят автоматизированными процессами, а на наем новых рядовых сотрудников будет введен мораторий. </w:t>
      </w:r>
      <w:r w:rsidRPr="00E63A57">
        <w:rPr>
          <w:rFonts w:ascii="Times New Roman" w:hAnsi="Times New Roman"/>
          <w:color w:val="000000"/>
          <w:sz w:val="28"/>
          <w:szCs w:val="28"/>
        </w:rPr>
        <w:t xml:space="preserve"> </w:t>
      </w:r>
    </w:p>
    <w:p w:rsidR="0041588A" w:rsidRPr="00E63A57" w:rsidRDefault="0041588A" w:rsidP="0041588A">
      <w:pPr>
        <w:spacing w:after="0" w:line="360" w:lineRule="auto"/>
        <w:ind w:firstLine="708"/>
        <w:jc w:val="both"/>
        <w:rPr>
          <w:rFonts w:ascii="Times New Roman" w:hAnsi="Times New Roman"/>
          <w:color w:val="000000"/>
          <w:sz w:val="28"/>
          <w:szCs w:val="28"/>
        </w:rPr>
      </w:pPr>
      <w:r w:rsidRPr="00E63A57">
        <w:rPr>
          <w:rFonts w:ascii="Times New Roman" w:hAnsi="Times New Roman"/>
          <w:color w:val="000000"/>
          <w:sz w:val="28"/>
          <w:szCs w:val="28"/>
        </w:rPr>
        <w:t xml:space="preserve">Эти меры позволят снизить высокий уровень издержек Сбербанка, однако могут вызвать проблемы с занятостью населения в отдельных регионах. </w:t>
      </w:r>
    </w:p>
    <w:p w:rsidR="0041588A" w:rsidRPr="00E63A57" w:rsidRDefault="0041588A" w:rsidP="0041588A">
      <w:pPr>
        <w:spacing w:after="0" w:line="360" w:lineRule="auto"/>
        <w:ind w:firstLine="708"/>
        <w:jc w:val="both"/>
        <w:rPr>
          <w:rFonts w:ascii="Times New Roman" w:hAnsi="Times New Roman"/>
          <w:color w:val="000000"/>
          <w:sz w:val="28"/>
          <w:szCs w:val="28"/>
        </w:rPr>
      </w:pPr>
      <w:r w:rsidRPr="00E63A57">
        <w:rPr>
          <w:rFonts w:ascii="Times New Roman" w:hAnsi="Times New Roman"/>
          <w:color w:val="000000"/>
          <w:sz w:val="28"/>
          <w:szCs w:val="28"/>
        </w:rPr>
        <w:t>Сокращение издержек на персонал предусматривает новая стратегия Сбербанка, разрабатываемая сейчас руководством банка</w:t>
      </w:r>
      <w:r>
        <w:rPr>
          <w:rFonts w:ascii="Times New Roman" w:hAnsi="Times New Roman"/>
          <w:color w:val="000000"/>
          <w:sz w:val="28"/>
          <w:szCs w:val="28"/>
        </w:rPr>
        <w:t>.</w:t>
      </w:r>
      <w:r w:rsidRPr="00E63A57">
        <w:rPr>
          <w:rFonts w:ascii="Times New Roman" w:hAnsi="Times New Roman"/>
          <w:color w:val="000000"/>
          <w:sz w:val="28"/>
          <w:szCs w:val="28"/>
        </w:rPr>
        <w:t xml:space="preserve"> Беспокойство значительным объемом расходов Сбербанка аналитики начали выражать еще по итогам третьего квартала 2007 года.. В частности, в прошлом году, согласно отчетности по МСФО, Сбербанк закрыл 51 отделение, из которых 37 в сельских районах. Однако этих мер оказалось недостаточно. В начале года зампред правления Сбербанка </w:t>
      </w:r>
      <w:r w:rsidRPr="00E63A57">
        <w:rPr>
          <w:rFonts w:ascii="Times New Roman" w:hAnsi="Times New Roman"/>
          <w:bCs/>
          <w:color w:val="000000"/>
          <w:sz w:val="28"/>
          <w:szCs w:val="28"/>
        </w:rPr>
        <w:t xml:space="preserve">Белла Златкис </w:t>
      </w:r>
      <w:r w:rsidRPr="00E63A57">
        <w:rPr>
          <w:rFonts w:ascii="Times New Roman" w:hAnsi="Times New Roman"/>
          <w:color w:val="000000"/>
          <w:sz w:val="28"/>
          <w:szCs w:val="28"/>
        </w:rPr>
        <w:t xml:space="preserve">признала, что объем расходов по итогам текущего года сохранится на уровне прошлогодних $5 млрд. </w:t>
      </w:r>
    </w:p>
    <w:p w:rsidR="0041588A" w:rsidRDefault="0041588A" w:rsidP="0041588A">
      <w:pPr>
        <w:spacing w:after="0" w:line="360" w:lineRule="auto"/>
        <w:ind w:firstLine="708"/>
        <w:jc w:val="both"/>
        <w:rPr>
          <w:rFonts w:ascii="Times New Roman" w:hAnsi="Times New Roman"/>
          <w:color w:val="000000"/>
          <w:sz w:val="28"/>
          <w:szCs w:val="28"/>
        </w:rPr>
      </w:pPr>
      <w:r w:rsidRPr="00E63A57">
        <w:rPr>
          <w:rFonts w:ascii="Times New Roman" w:hAnsi="Times New Roman"/>
          <w:color w:val="000000"/>
          <w:sz w:val="28"/>
          <w:szCs w:val="28"/>
        </w:rPr>
        <w:t>Новый глава Сбербанка намерен сокращать не столько отделения, сколько персонал за счет автоматизации процессов. На начало этого года численность сотрудников Сбербанка составляла 251 208 человек. Какое их число может быть сокращено</w:t>
      </w:r>
      <w:r>
        <w:rPr>
          <w:rFonts w:ascii="Times New Roman" w:hAnsi="Times New Roman"/>
          <w:color w:val="000000"/>
          <w:sz w:val="28"/>
          <w:szCs w:val="28"/>
        </w:rPr>
        <w:t xml:space="preserve"> еще не установлено.</w:t>
      </w:r>
    </w:p>
    <w:p w:rsidR="0041588A" w:rsidRPr="00E63A57" w:rsidRDefault="0041588A" w:rsidP="0041588A">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w:t>
      </w:r>
      <w:r w:rsidRPr="00E63A57">
        <w:rPr>
          <w:rFonts w:ascii="Times New Roman" w:hAnsi="Times New Roman"/>
          <w:color w:val="000000"/>
          <w:sz w:val="28"/>
          <w:szCs w:val="28"/>
        </w:rPr>
        <w:t xml:space="preserve">первую очередь изменения коснутся рядовых сотрудников, которые в настоящее время выполняют основную бумажную работу по приему платежей населения. </w:t>
      </w:r>
    </w:p>
    <w:p w:rsidR="0041588A" w:rsidRPr="00E63A57" w:rsidRDefault="0041588A" w:rsidP="0041588A">
      <w:pPr>
        <w:spacing w:after="0" w:line="360" w:lineRule="auto"/>
        <w:ind w:firstLine="708"/>
        <w:jc w:val="both"/>
        <w:rPr>
          <w:rFonts w:ascii="Times New Roman" w:hAnsi="Times New Roman"/>
          <w:color w:val="000000"/>
          <w:sz w:val="28"/>
          <w:szCs w:val="28"/>
        </w:rPr>
      </w:pPr>
      <w:r w:rsidRPr="00E63A57">
        <w:rPr>
          <w:rFonts w:ascii="Times New Roman" w:hAnsi="Times New Roman"/>
          <w:color w:val="000000"/>
          <w:sz w:val="28"/>
          <w:szCs w:val="28"/>
        </w:rPr>
        <w:t xml:space="preserve">И хотя Сбербанк показывает хорошую динамику (в 2006 году на одного сотрудника приходилось порядка $540 тыс., а в 2007-м уже $838 тыс.), он серьезно уступает второму по величине банку страны — ВТБ ($2,5 млн на одного сотрудника в 2007 году). В Citigroup, значительную долю бизнеса которого также составляет работа с населением, этот показатель еще выше — $5,8 млн. </w:t>
      </w:r>
    </w:p>
    <w:p w:rsidR="0041588A" w:rsidRPr="00E63A57" w:rsidRDefault="0041588A" w:rsidP="0041588A">
      <w:pPr>
        <w:spacing w:after="0" w:line="360" w:lineRule="auto"/>
        <w:ind w:firstLine="708"/>
        <w:jc w:val="both"/>
        <w:rPr>
          <w:rFonts w:ascii="Times New Roman" w:hAnsi="Times New Roman"/>
          <w:color w:val="000000"/>
          <w:sz w:val="28"/>
          <w:szCs w:val="28"/>
        </w:rPr>
      </w:pPr>
      <w:r w:rsidRPr="00E63A57">
        <w:rPr>
          <w:rFonts w:ascii="Times New Roman" w:hAnsi="Times New Roman"/>
          <w:color w:val="000000"/>
          <w:sz w:val="28"/>
          <w:szCs w:val="28"/>
        </w:rPr>
        <w:t>Однако новая кадровая политика Сбербанка несет в себе и определенные риски. Сокращение кадров отдалит Сбербанк от важной социальной функции, которую он всегда исполнял, прогнозируют эксперты. Во многих регионах Сбербанк традиционно является одним из крупнейших работодателей.</w:t>
      </w:r>
    </w:p>
    <w:p w:rsidR="0041588A" w:rsidRPr="00E63A57" w:rsidRDefault="0041588A" w:rsidP="0041588A">
      <w:pPr>
        <w:spacing w:after="0" w:line="360" w:lineRule="auto"/>
        <w:ind w:firstLine="708"/>
        <w:jc w:val="both"/>
        <w:rPr>
          <w:rFonts w:ascii="Times New Roman" w:hAnsi="Times New Roman"/>
          <w:color w:val="000000"/>
          <w:sz w:val="28"/>
          <w:szCs w:val="28"/>
        </w:rPr>
      </w:pPr>
      <w:r w:rsidRPr="00E63A57">
        <w:rPr>
          <w:rFonts w:ascii="Times New Roman" w:hAnsi="Times New Roman"/>
          <w:color w:val="000000"/>
          <w:sz w:val="28"/>
          <w:szCs w:val="28"/>
        </w:rPr>
        <w:t>Сбербанк 20</w:t>
      </w:r>
      <w:r>
        <w:rPr>
          <w:rFonts w:ascii="Times New Roman" w:hAnsi="Times New Roman"/>
          <w:color w:val="000000"/>
          <w:sz w:val="28"/>
          <w:szCs w:val="28"/>
        </w:rPr>
        <w:t>10 год объявил годом персонала. С</w:t>
      </w:r>
      <w:r w:rsidRPr="00E63A57">
        <w:rPr>
          <w:rFonts w:ascii="Times New Roman" w:hAnsi="Times New Roman"/>
          <w:color w:val="000000"/>
          <w:sz w:val="28"/>
          <w:szCs w:val="28"/>
        </w:rPr>
        <w:t xml:space="preserve"> 2011 года все работники Сбербанка будут участвовать в программе переобучения</w:t>
      </w:r>
      <w:r>
        <w:rPr>
          <w:rFonts w:ascii="Times New Roman" w:hAnsi="Times New Roman"/>
          <w:color w:val="000000"/>
          <w:sz w:val="28"/>
          <w:szCs w:val="28"/>
        </w:rPr>
        <w:t>.</w:t>
      </w:r>
    </w:p>
    <w:p w:rsidR="0041588A" w:rsidRDefault="0041588A" w:rsidP="0041588A">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w:t>
      </w:r>
      <w:r w:rsidRPr="00E63A57">
        <w:rPr>
          <w:rFonts w:ascii="Times New Roman" w:hAnsi="Times New Roman"/>
          <w:color w:val="000000"/>
          <w:sz w:val="28"/>
          <w:szCs w:val="28"/>
        </w:rPr>
        <w:t>течение 2010 года будет разрабатываться программа совершенствования и обучения  сотрудников. Под ее действие попадут и рядовые работники и топ</w:t>
      </w:r>
      <w:r>
        <w:rPr>
          <w:rFonts w:ascii="Times New Roman" w:hAnsi="Times New Roman"/>
          <w:color w:val="000000"/>
          <w:sz w:val="28"/>
          <w:szCs w:val="28"/>
        </w:rPr>
        <w:t xml:space="preserve"> </w:t>
      </w:r>
      <w:r w:rsidRPr="00E63A57">
        <w:rPr>
          <w:rFonts w:ascii="Times New Roman" w:hAnsi="Times New Roman"/>
          <w:color w:val="000000"/>
          <w:sz w:val="28"/>
          <w:szCs w:val="28"/>
        </w:rPr>
        <w:t>-</w:t>
      </w:r>
      <w:r>
        <w:rPr>
          <w:rFonts w:ascii="Times New Roman" w:hAnsi="Times New Roman"/>
          <w:color w:val="000000"/>
          <w:sz w:val="28"/>
          <w:szCs w:val="28"/>
        </w:rPr>
        <w:t xml:space="preserve"> </w:t>
      </w:r>
      <w:r w:rsidRPr="00E63A57">
        <w:rPr>
          <w:rFonts w:ascii="Times New Roman" w:hAnsi="Times New Roman"/>
          <w:color w:val="000000"/>
          <w:sz w:val="28"/>
          <w:szCs w:val="28"/>
        </w:rPr>
        <w:t xml:space="preserve">менеджеры. Каждый работник Сбербанка будет обучаться по данной программе с 2011 года. </w:t>
      </w:r>
      <w:r>
        <w:rPr>
          <w:rFonts w:ascii="Times New Roman" w:hAnsi="Times New Roman"/>
          <w:color w:val="000000"/>
          <w:sz w:val="28"/>
          <w:szCs w:val="28"/>
        </w:rPr>
        <w:t>Б</w:t>
      </w:r>
      <w:r w:rsidRPr="00E63A57">
        <w:rPr>
          <w:rFonts w:ascii="Times New Roman" w:hAnsi="Times New Roman"/>
          <w:color w:val="000000"/>
          <w:sz w:val="28"/>
          <w:szCs w:val="28"/>
        </w:rPr>
        <w:t xml:space="preserve">удет применен подход из западных стран – переплетение обучающей среды с элементами игры. В настоящее время разработаны четыре курса обучения, где за основу была принята книга Джанелла Барлоу и Клауса Меллера «Жалоба как подарок». С помощью курсов Сбербанк повернет каждого из своих клерков «лицом» к клиенту. Интернет-портал банка открыл корпоративную библиотеку для работников. </w:t>
      </w:r>
      <w:r>
        <w:rPr>
          <w:rFonts w:ascii="Times New Roman" w:hAnsi="Times New Roman"/>
          <w:color w:val="000000"/>
          <w:sz w:val="28"/>
          <w:szCs w:val="28"/>
        </w:rPr>
        <w:t>В</w:t>
      </w:r>
      <w:r w:rsidRPr="00E63A57">
        <w:rPr>
          <w:rFonts w:ascii="Times New Roman" w:hAnsi="Times New Roman"/>
          <w:color w:val="000000"/>
          <w:sz w:val="28"/>
          <w:szCs w:val="28"/>
        </w:rPr>
        <w:t xml:space="preserve"> Сбербанке уже действует программа по развитию руководителей </w:t>
      </w:r>
      <w:r>
        <w:rPr>
          <w:rFonts w:ascii="Times New Roman" w:hAnsi="Times New Roman"/>
          <w:color w:val="000000"/>
          <w:sz w:val="28"/>
          <w:szCs w:val="28"/>
        </w:rPr>
        <w:t>и топ - менеджеров территориальных подразделений.</w:t>
      </w:r>
    </w:p>
    <w:p w:rsidR="0041588A" w:rsidRDefault="0041588A" w:rsidP="0041588A">
      <w:pPr>
        <w:spacing w:after="0" w:line="360" w:lineRule="auto"/>
        <w:ind w:firstLine="708"/>
        <w:jc w:val="both"/>
        <w:rPr>
          <w:rFonts w:ascii="Times New Roman" w:hAnsi="Times New Roman"/>
          <w:i/>
          <w:sz w:val="28"/>
          <w:szCs w:val="28"/>
        </w:rPr>
      </w:pPr>
      <w:r w:rsidRPr="00E63A57">
        <w:rPr>
          <w:rFonts w:ascii="Times New Roman" w:hAnsi="Times New Roman"/>
          <w:color w:val="000000"/>
          <w:sz w:val="28"/>
          <w:szCs w:val="28"/>
        </w:rPr>
        <w:t xml:space="preserve">Банк проводит кампанию с ноября 2009 года по оценке работы менеджеров, итоги которой скажутся на карьерном росте. Уже оценили 4000 руководителей, еще </w:t>
      </w:r>
      <w:r>
        <w:rPr>
          <w:rFonts w:ascii="Times New Roman" w:hAnsi="Times New Roman"/>
          <w:color w:val="000000"/>
          <w:sz w:val="28"/>
          <w:szCs w:val="28"/>
        </w:rPr>
        <w:t>планируется оценить 8000 человек.</w:t>
      </w:r>
      <w:r>
        <w:rPr>
          <w:rFonts w:ascii="Times New Roman" w:hAnsi="Times New Roman"/>
          <w:color w:val="000000"/>
          <w:sz w:val="28"/>
          <w:szCs w:val="28"/>
        </w:rPr>
        <w:br/>
        <w:t xml:space="preserve">          </w:t>
      </w:r>
      <w:r w:rsidRPr="00E63A57">
        <w:rPr>
          <w:rFonts w:ascii="Times New Roman" w:hAnsi="Times New Roman"/>
          <w:color w:val="000000"/>
          <w:sz w:val="28"/>
          <w:szCs w:val="28"/>
        </w:rPr>
        <w:t xml:space="preserve">Совместно с иностранным партнером Сбербанк в сентябре 2010 года откроет Международную банковскую школу. Обучение проводится в течение двух лет, как очно, так и заочно. Программа рассчитана на  100 высших руководителей Сбербанка, далее школа будет обучать студентов, набранных со стороны. После обучения студенты получат финансовый </w:t>
      </w:r>
      <w:r>
        <w:rPr>
          <w:rFonts w:ascii="Times New Roman" w:hAnsi="Times New Roman"/>
          <w:color w:val="000000"/>
          <w:sz w:val="28"/>
          <w:szCs w:val="28"/>
        </w:rPr>
        <w:t>диплом международного формата.</w:t>
      </w:r>
      <w:r>
        <w:rPr>
          <w:rFonts w:ascii="Times New Roman" w:hAnsi="Times New Roman"/>
          <w:color w:val="000000"/>
          <w:sz w:val="28"/>
          <w:szCs w:val="28"/>
        </w:rPr>
        <w:br/>
        <w:t xml:space="preserve">          </w:t>
      </w:r>
      <w:r w:rsidRPr="00E63A57">
        <w:rPr>
          <w:rFonts w:ascii="Times New Roman" w:hAnsi="Times New Roman"/>
          <w:color w:val="000000"/>
          <w:sz w:val="28"/>
          <w:szCs w:val="28"/>
        </w:rPr>
        <w:t>В текущем году Сбербанком и Академией народного хозяйства будет проведена Международная студенческая олимпиада. В ней примут участие 5 тысяч студентов из четырехсот вузов России, Казахстана, Белоруссии и Украины. Для участников олимпиады специально разработана компьютерная виртуальная симуляция, где они будут пробовать себя в роли ведущих менеджеров конкурирующих банков. Сначала олимпиада будет проводиться в Интернете, а дальнейшие полуфиналы – в Самаре, Новосибирске, Киеве, финал состоится в Москве в мае. По результатам победителей наградят поездками в бизнес-школу за рубеж, а несколько сотен лучших студентов смогут состоять</w:t>
      </w:r>
      <w:r>
        <w:rPr>
          <w:rFonts w:ascii="Times New Roman" w:hAnsi="Times New Roman"/>
          <w:color w:val="000000"/>
          <w:sz w:val="28"/>
          <w:szCs w:val="28"/>
        </w:rPr>
        <w:t xml:space="preserve"> в кадровом резерве Сбербанка.</w:t>
      </w:r>
      <w:r>
        <w:rPr>
          <w:rFonts w:ascii="Times New Roman" w:hAnsi="Times New Roman"/>
          <w:color w:val="000000"/>
          <w:sz w:val="28"/>
          <w:szCs w:val="28"/>
        </w:rPr>
        <w:br/>
      </w:r>
      <w:r w:rsidRPr="00714ECB">
        <w:rPr>
          <w:rFonts w:ascii="Times New Roman" w:hAnsi="Times New Roman"/>
          <w:i/>
          <w:sz w:val="28"/>
          <w:szCs w:val="28"/>
        </w:rPr>
        <w:t>3) Анализ прибыли и рентабельности</w:t>
      </w:r>
      <w:r>
        <w:rPr>
          <w:rFonts w:ascii="Times New Roman" w:hAnsi="Times New Roman"/>
          <w:i/>
          <w:sz w:val="28"/>
          <w:szCs w:val="28"/>
        </w:rPr>
        <w:t>.</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Анализ прибыли и рентабельности банка позволяет выявить большое число тенденций развития, призван указать руководству банка пути дальнейшего успешного развития, указывает на ошибки в хозяйственной деятельности, а также выявить резервы роста прибыли, что, в конечном счете, позволяет банку более успешно осуществлять свою деятельность.</w:t>
      </w: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p>
    <w:p w:rsidR="0041588A" w:rsidRDefault="0041588A" w:rsidP="0041588A">
      <w:pPr>
        <w:spacing w:after="0" w:line="360" w:lineRule="auto"/>
        <w:jc w:val="right"/>
        <w:rPr>
          <w:rFonts w:ascii="Times New Roman" w:hAnsi="Times New Roman"/>
          <w:sz w:val="28"/>
          <w:szCs w:val="28"/>
        </w:rPr>
      </w:pPr>
      <w:r>
        <w:rPr>
          <w:rFonts w:ascii="Times New Roman" w:hAnsi="Times New Roman"/>
          <w:sz w:val="28"/>
          <w:szCs w:val="28"/>
        </w:rPr>
        <w:t>Таблица 6</w:t>
      </w:r>
      <w:r w:rsidRPr="004B4EDB">
        <w:rPr>
          <w:rFonts w:ascii="Times New Roman" w:hAnsi="Times New Roman"/>
          <w:sz w:val="28"/>
          <w:szCs w:val="28"/>
        </w:rPr>
        <w:t xml:space="preserve"> </w:t>
      </w:r>
    </w:p>
    <w:p w:rsidR="0041588A" w:rsidRPr="004B4EDB" w:rsidRDefault="0041588A" w:rsidP="0041588A">
      <w:pPr>
        <w:spacing w:after="0" w:line="360" w:lineRule="auto"/>
        <w:jc w:val="center"/>
        <w:rPr>
          <w:rFonts w:ascii="Times New Roman" w:hAnsi="Times New Roman"/>
          <w:b/>
          <w:sz w:val="28"/>
          <w:szCs w:val="28"/>
        </w:rPr>
      </w:pPr>
      <w:r w:rsidRPr="004B4EDB">
        <w:rPr>
          <w:rFonts w:ascii="Times New Roman" w:hAnsi="Times New Roman"/>
          <w:b/>
          <w:sz w:val="28"/>
          <w:szCs w:val="28"/>
        </w:rPr>
        <w:t>Анализ формирования показателей прибыли ДБ АО «Сбербанк»</w:t>
      </w:r>
      <w:r>
        <w:rPr>
          <w:rFonts w:ascii="Times New Roman" w:hAnsi="Times New Roman"/>
          <w:b/>
          <w:sz w:val="28"/>
          <w:szCs w:val="28"/>
        </w:rPr>
        <w:t>, тыс. тенге.</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0"/>
        <w:gridCol w:w="1250"/>
        <w:gridCol w:w="1281"/>
        <w:gridCol w:w="1458"/>
        <w:gridCol w:w="1642"/>
        <w:gridCol w:w="1468"/>
      </w:tblGrid>
      <w:tr w:rsidR="0041588A" w:rsidRPr="004B4EDB" w:rsidTr="0041588A">
        <w:trPr>
          <w:trHeight w:val="405"/>
          <w:jc w:val="center"/>
        </w:trPr>
        <w:tc>
          <w:tcPr>
            <w:tcW w:w="2500" w:type="dxa"/>
            <w:vMerge w:val="restart"/>
            <w:vAlign w:val="center"/>
          </w:tcPr>
          <w:p w:rsidR="0041588A" w:rsidRPr="0041588A" w:rsidRDefault="0041588A" w:rsidP="0041588A">
            <w:pPr>
              <w:pStyle w:val="af"/>
              <w:spacing w:line="240" w:lineRule="auto"/>
              <w:jc w:val="center"/>
              <w:rPr>
                <w:sz w:val="24"/>
                <w:szCs w:val="24"/>
              </w:rPr>
            </w:pPr>
            <w:r w:rsidRPr="0041588A">
              <w:rPr>
                <w:sz w:val="24"/>
                <w:szCs w:val="24"/>
              </w:rPr>
              <w:t>Наименование показателя</w:t>
            </w:r>
          </w:p>
        </w:tc>
        <w:tc>
          <w:tcPr>
            <w:tcW w:w="1250" w:type="dxa"/>
            <w:vMerge w:val="restart"/>
            <w:vAlign w:val="center"/>
          </w:tcPr>
          <w:p w:rsidR="0041588A" w:rsidRPr="0041588A" w:rsidRDefault="0041588A" w:rsidP="0041588A">
            <w:pPr>
              <w:pStyle w:val="af"/>
              <w:spacing w:line="240" w:lineRule="auto"/>
              <w:jc w:val="center"/>
              <w:rPr>
                <w:sz w:val="24"/>
                <w:szCs w:val="24"/>
              </w:rPr>
            </w:pPr>
            <w:smartTag w:uri="urn:schemas-microsoft-com:office:smarttags" w:element="metricconverter">
              <w:smartTagPr>
                <w:attr w:name="ProductID" w:val="2007 г"/>
              </w:smartTagPr>
              <w:r w:rsidRPr="0041588A">
                <w:rPr>
                  <w:sz w:val="24"/>
                  <w:szCs w:val="24"/>
                </w:rPr>
                <w:t>2007 г</w:t>
              </w:r>
            </w:smartTag>
            <w:r w:rsidRPr="0041588A">
              <w:rPr>
                <w:sz w:val="24"/>
                <w:szCs w:val="24"/>
              </w:rPr>
              <w:t>.</w:t>
            </w:r>
          </w:p>
          <w:p w:rsidR="0041588A" w:rsidRPr="0041588A" w:rsidRDefault="0041588A" w:rsidP="0041588A">
            <w:pPr>
              <w:pStyle w:val="af"/>
              <w:spacing w:line="240" w:lineRule="auto"/>
              <w:jc w:val="center"/>
              <w:rPr>
                <w:sz w:val="24"/>
                <w:szCs w:val="24"/>
              </w:rPr>
            </w:pPr>
          </w:p>
        </w:tc>
        <w:tc>
          <w:tcPr>
            <w:tcW w:w="1281" w:type="dxa"/>
            <w:vMerge w:val="restart"/>
            <w:vAlign w:val="center"/>
          </w:tcPr>
          <w:p w:rsidR="0041588A" w:rsidRPr="0041588A" w:rsidRDefault="0041588A" w:rsidP="0041588A">
            <w:pPr>
              <w:pStyle w:val="af"/>
              <w:spacing w:line="240" w:lineRule="auto"/>
              <w:jc w:val="center"/>
              <w:rPr>
                <w:sz w:val="24"/>
                <w:szCs w:val="24"/>
              </w:rPr>
            </w:pPr>
            <w:smartTag w:uri="urn:schemas-microsoft-com:office:smarttags" w:element="metricconverter">
              <w:smartTagPr>
                <w:attr w:name="ProductID" w:val="2008 г"/>
              </w:smartTagPr>
              <w:r w:rsidRPr="0041588A">
                <w:rPr>
                  <w:sz w:val="24"/>
                  <w:szCs w:val="24"/>
                </w:rPr>
                <w:t>2008 г</w:t>
              </w:r>
            </w:smartTag>
            <w:r w:rsidRPr="0041588A">
              <w:rPr>
                <w:sz w:val="24"/>
                <w:szCs w:val="24"/>
              </w:rPr>
              <w:t>.</w:t>
            </w:r>
          </w:p>
          <w:p w:rsidR="0041588A" w:rsidRPr="0041588A" w:rsidRDefault="0041588A" w:rsidP="0041588A">
            <w:pPr>
              <w:pStyle w:val="af"/>
              <w:spacing w:line="240" w:lineRule="auto"/>
              <w:jc w:val="center"/>
              <w:rPr>
                <w:sz w:val="24"/>
                <w:szCs w:val="24"/>
              </w:rPr>
            </w:pPr>
          </w:p>
        </w:tc>
        <w:tc>
          <w:tcPr>
            <w:tcW w:w="1458" w:type="dxa"/>
            <w:vMerge w:val="restart"/>
            <w:vAlign w:val="center"/>
          </w:tcPr>
          <w:p w:rsidR="0041588A" w:rsidRPr="0041588A" w:rsidRDefault="0041588A" w:rsidP="0041588A">
            <w:pPr>
              <w:pStyle w:val="af"/>
              <w:spacing w:line="240" w:lineRule="auto"/>
              <w:jc w:val="center"/>
              <w:rPr>
                <w:sz w:val="24"/>
                <w:szCs w:val="24"/>
              </w:rPr>
            </w:pPr>
            <w:smartTag w:uri="urn:schemas-microsoft-com:office:smarttags" w:element="metricconverter">
              <w:smartTagPr>
                <w:attr w:name="ProductID" w:val="2009 г"/>
              </w:smartTagPr>
              <w:r w:rsidRPr="0041588A">
                <w:rPr>
                  <w:sz w:val="24"/>
                  <w:szCs w:val="24"/>
                </w:rPr>
                <w:t>2009 г</w:t>
              </w:r>
            </w:smartTag>
            <w:r w:rsidRPr="0041588A">
              <w:rPr>
                <w:sz w:val="24"/>
                <w:szCs w:val="24"/>
              </w:rPr>
              <w:t>.</w:t>
            </w:r>
          </w:p>
          <w:p w:rsidR="0041588A" w:rsidRPr="0041588A" w:rsidRDefault="0041588A" w:rsidP="0041588A">
            <w:pPr>
              <w:pStyle w:val="af"/>
              <w:spacing w:line="240" w:lineRule="auto"/>
              <w:jc w:val="center"/>
              <w:rPr>
                <w:sz w:val="24"/>
                <w:szCs w:val="24"/>
              </w:rPr>
            </w:pPr>
          </w:p>
        </w:tc>
        <w:tc>
          <w:tcPr>
            <w:tcW w:w="3110" w:type="dxa"/>
            <w:gridSpan w:val="2"/>
            <w:vAlign w:val="center"/>
          </w:tcPr>
          <w:p w:rsidR="0041588A" w:rsidRPr="0041588A" w:rsidRDefault="0041588A" w:rsidP="0041588A">
            <w:pPr>
              <w:pStyle w:val="af"/>
              <w:spacing w:line="240" w:lineRule="auto"/>
              <w:jc w:val="center"/>
              <w:rPr>
                <w:sz w:val="24"/>
                <w:szCs w:val="24"/>
              </w:rPr>
            </w:pPr>
            <w:r w:rsidRPr="0041588A">
              <w:rPr>
                <w:sz w:val="24"/>
                <w:szCs w:val="24"/>
              </w:rPr>
              <w:t>Отклонения</w:t>
            </w:r>
          </w:p>
        </w:tc>
      </w:tr>
      <w:tr w:rsidR="0041588A" w:rsidRPr="004B4EDB" w:rsidTr="0041588A">
        <w:trPr>
          <w:trHeight w:val="801"/>
          <w:jc w:val="center"/>
        </w:trPr>
        <w:tc>
          <w:tcPr>
            <w:tcW w:w="2500" w:type="dxa"/>
            <w:vMerge/>
            <w:vAlign w:val="center"/>
          </w:tcPr>
          <w:p w:rsidR="0041588A" w:rsidRPr="0041588A" w:rsidRDefault="0041588A" w:rsidP="0041588A">
            <w:pPr>
              <w:pStyle w:val="af"/>
              <w:spacing w:line="240" w:lineRule="auto"/>
              <w:jc w:val="center"/>
              <w:rPr>
                <w:sz w:val="24"/>
                <w:szCs w:val="24"/>
              </w:rPr>
            </w:pPr>
          </w:p>
        </w:tc>
        <w:tc>
          <w:tcPr>
            <w:tcW w:w="1250" w:type="dxa"/>
            <w:vMerge/>
            <w:vAlign w:val="center"/>
          </w:tcPr>
          <w:p w:rsidR="0041588A" w:rsidRPr="0041588A" w:rsidRDefault="0041588A" w:rsidP="0041588A">
            <w:pPr>
              <w:pStyle w:val="af"/>
              <w:spacing w:line="240" w:lineRule="auto"/>
              <w:jc w:val="center"/>
              <w:rPr>
                <w:sz w:val="24"/>
                <w:szCs w:val="24"/>
              </w:rPr>
            </w:pPr>
          </w:p>
        </w:tc>
        <w:tc>
          <w:tcPr>
            <w:tcW w:w="1281" w:type="dxa"/>
            <w:vMerge/>
            <w:vAlign w:val="center"/>
          </w:tcPr>
          <w:p w:rsidR="0041588A" w:rsidRPr="0041588A" w:rsidRDefault="0041588A" w:rsidP="0041588A">
            <w:pPr>
              <w:pStyle w:val="af"/>
              <w:spacing w:line="240" w:lineRule="auto"/>
              <w:jc w:val="center"/>
              <w:rPr>
                <w:sz w:val="24"/>
                <w:szCs w:val="24"/>
              </w:rPr>
            </w:pPr>
          </w:p>
        </w:tc>
        <w:tc>
          <w:tcPr>
            <w:tcW w:w="1458" w:type="dxa"/>
            <w:vMerge/>
            <w:vAlign w:val="center"/>
          </w:tcPr>
          <w:p w:rsidR="0041588A" w:rsidRPr="0041588A" w:rsidRDefault="0041588A" w:rsidP="0041588A">
            <w:pPr>
              <w:pStyle w:val="af"/>
              <w:spacing w:line="240" w:lineRule="auto"/>
              <w:jc w:val="center"/>
              <w:rPr>
                <w:sz w:val="24"/>
                <w:szCs w:val="24"/>
              </w:rPr>
            </w:pPr>
          </w:p>
        </w:tc>
        <w:tc>
          <w:tcPr>
            <w:tcW w:w="1642" w:type="dxa"/>
            <w:vAlign w:val="center"/>
          </w:tcPr>
          <w:p w:rsidR="0041588A" w:rsidRPr="0041588A" w:rsidRDefault="0041588A" w:rsidP="0041588A">
            <w:pPr>
              <w:pStyle w:val="af"/>
              <w:spacing w:line="240" w:lineRule="auto"/>
              <w:jc w:val="center"/>
              <w:rPr>
                <w:sz w:val="24"/>
                <w:szCs w:val="24"/>
              </w:rPr>
            </w:pPr>
            <w:smartTag w:uri="urn:schemas-microsoft-com:office:smarttags" w:element="metricconverter">
              <w:smartTagPr>
                <w:attr w:name="ProductID" w:val="2008 г"/>
              </w:smartTagPr>
              <w:r w:rsidRPr="0041588A">
                <w:rPr>
                  <w:sz w:val="24"/>
                  <w:szCs w:val="24"/>
                </w:rPr>
                <w:t>2008 г</w:t>
              </w:r>
            </w:smartTag>
            <w:r w:rsidRPr="0041588A">
              <w:rPr>
                <w:sz w:val="24"/>
                <w:szCs w:val="24"/>
              </w:rPr>
              <w:t xml:space="preserve">. к </w:t>
            </w:r>
            <w:smartTag w:uri="urn:schemas-microsoft-com:office:smarttags" w:element="metricconverter">
              <w:smartTagPr>
                <w:attr w:name="ProductID" w:val="2007 г"/>
              </w:smartTagPr>
              <w:r w:rsidRPr="0041588A">
                <w:rPr>
                  <w:sz w:val="24"/>
                  <w:szCs w:val="24"/>
                </w:rPr>
                <w:t>2007 г</w:t>
              </w:r>
            </w:smartTag>
            <w:r w:rsidRPr="0041588A">
              <w:rPr>
                <w:sz w:val="24"/>
                <w:szCs w:val="24"/>
              </w:rPr>
              <w:t>.</w:t>
            </w:r>
          </w:p>
          <w:p w:rsidR="0041588A" w:rsidRPr="0041588A" w:rsidRDefault="0041588A" w:rsidP="0041588A">
            <w:pPr>
              <w:pStyle w:val="af"/>
              <w:spacing w:line="240" w:lineRule="auto"/>
              <w:jc w:val="center"/>
              <w:rPr>
                <w:sz w:val="24"/>
                <w:szCs w:val="24"/>
              </w:rPr>
            </w:pPr>
          </w:p>
        </w:tc>
        <w:tc>
          <w:tcPr>
            <w:tcW w:w="1468" w:type="dxa"/>
            <w:vAlign w:val="center"/>
          </w:tcPr>
          <w:p w:rsidR="0041588A" w:rsidRPr="0041588A" w:rsidRDefault="0041588A" w:rsidP="0041588A">
            <w:pPr>
              <w:pStyle w:val="af"/>
              <w:spacing w:line="240" w:lineRule="auto"/>
              <w:jc w:val="center"/>
              <w:rPr>
                <w:sz w:val="24"/>
                <w:szCs w:val="24"/>
              </w:rPr>
            </w:pPr>
            <w:smartTag w:uri="urn:schemas-microsoft-com:office:smarttags" w:element="metricconverter">
              <w:smartTagPr>
                <w:attr w:name="ProductID" w:val="2009 г"/>
              </w:smartTagPr>
              <w:r w:rsidRPr="0041588A">
                <w:rPr>
                  <w:sz w:val="24"/>
                  <w:szCs w:val="24"/>
                </w:rPr>
                <w:t>2009 г</w:t>
              </w:r>
            </w:smartTag>
            <w:r w:rsidRPr="0041588A">
              <w:rPr>
                <w:sz w:val="24"/>
                <w:szCs w:val="24"/>
              </w:rPr>
              <w:t xml:space="preserve">. к </w:t>
            </w:r>
            <w:smartTag w:uri="urn:schemas-microsoft-com:office:smarttags" w:element="metricconverter">
              <w:smartTagPr>
                <w:attr w:name="ProductID" w:val="2008 г"/>
              </w:smartTagPr>
              <w:r w:rsidRPr="0041588A">
                <w:rPr>
                  <w:sz w:val="24"/>
                  <w:szCs w:val="24"/>
                </w:rPr>
                <w:t>2008 г</w:t>
              </w:r>
            </w:smartTag>
            <w:r w:rsidRPr="0041588A">
              <w:rPr>
                <w:sz w:val="24"/>
                <w:szCs w:val="24"/>
              </w:rPr>
              <w:t>.</w:t>
            </w:r>
          </w:p>
          <w:p w:rsidR="0041588A" w:rsidRPr="0041588A" w:rsidRDefault="0041588A" w:rsidP="0041588A">
            <w:pPr>
              <w:pStyle w:val="af"/>
              <w:spacing w:line="240" w:lineRule="auto"/>
              <w:jc w:val="center"/>
              <w:rPr>
                <w:sz w:val="24"/>
                <w:szCs w:val="24"/>
              </w:rPr>
            </w:pPr>
          </w:p>
        </w:tc>
      </w:tr>
      <w:tr w:rsidR="0041588A" w:rsidRPr="004B4EDB" w:rsidTr="0041588A">
        <w:trPr>
          <w:trHeight w:val="752"/>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Выручка от реализации товаров (Процентный доход)</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4580893</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8468294</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14023144</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+3887401</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+5554850</w:t>
            </w:r>
          </w:p>
        </w:tc>
      </w:tr>
      <w:tr w:rsidR="0041588A" w:rsidRPr="004B4EDB" w:rsidTr="0041588A">
        <w:trPr>
          <w:trHeight w:val="390"/>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Себестоимость проданных товаров, продукции, работ, услуг (Процентные расходы)</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1347873</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2064787</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5799568</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+716914</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+3734781</w:t>
            </w:r>
          </w:p>
        </w:tc>
      </w:tr>
      <w:tr w:rsidR="0041588A" w:rsidRPr="004B4EDB" w:rsidTr="0041588A">
        <w:trPr>
          <w:trHeight w:val="529"/>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Валовая прибыль (Чистый процентный доход до формирования резерва на потери по займам)</w:t>
            </w:r>
          </w:p>
        </w:tc>
        <w:tc>
          <w:tcPr>
            <w:tcW w:w="1250" w:type="dxa"/>
            <w:vAlign w:val="center"/>
          </w:tcPr>
          <w:p w:rsidR="0041588A" w:rsidRPr="0041588A" w:rsidRDefault="0041588A" w:rsidP="0041588A">
            <w:pPr>
              <w:spacing w:after="0" w:line="240" w:lineRule="auto"/>
              <w:jc w:val="center"/>
              <w:rPr>
                <w:sz w:val="24"/>
                <w:szCs w:val="24"/>
                <w:lang w:val="en-US"/>
              </w:rPr>
            </w:pPr>
            <w:r w:rsidRPr="0041588A">
              <w:rPr>
                <w:sz w:val="24"/>
                <w:szCs w:val="24"/>
              </w:rPr>
              <w:t>3</w:t>
            </w:r>
            <w:r w:rsidRPr="0041588A">
              <w:rPr>
                <w:sz w:val="24"/>
                <w:szCs w:val="24"/>
                <w:lang w:val="en-US"/>
              </w:rPr>
              <w:t>233020</w:t>
            </w:r>
          </w:p>
        </w:tc>
        <w:tc>
          <w:tcPr>
            <w:tcW w:w="1281" w:type="dxa"/>
            <w:vAlign w:val="center"/>
          </w:tcPr>
          <w:p w:rsidR="0041588A" w:rsidRPr="0041588A" w:rsidRDefault="0041588A" w:rsidP="0041588A">
            <w:pPr>
              <w:spacing w:after="0" w:line="240" w:lineRule="auto"/>
              <w:jc w:val="center"/>
              <w:rPr>
                <w:sz w:val="24"/>
                <w:szCs w:val="24"/>
              </w:rPr>
            </w:pPr>
            <w:r w:rsidRPr="0041588A">
              <w:rPr>
                <w:sz w:val="24"/>
                <w:szCs w:val="24"/>
              </w:rPr>
              <w:t>6403507</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8223576</w:t>
            </w:r>
          </w:p>
        </w:tc>
        <w:tc>
          <w:tcPr>
            <w:tcW w:w="1642" w:type="dxa"/>
            <w:vAlign w:val="center"/>
          </w:tcPr>
          <w:p w:rsidR="0041588A" w:rsidRPr="0041588A" w:rsidRDefault="0041588A" w:rsidP="0041588A">
            <w:pPr>
              <w:pStyle w:val="af"/>
              <w:spacing w:line="240" w:lineRule="auto"/>
              <w:jc w:val="center"/>
              <w:rPr>
                <w:sz w:val="24"/>
                <w:szCs w:val="24"/>
                <w:lang w:val="en-US"/>
              </w:rPr>
            </w:pPr>
            <w:r w:rsidRPr="0041588A">
              <w:rPr>
                <w:sz w:val="24"/>
                <w:szCs w:val="24"/>
              </w:rPr>
              <w:t>+31</w:t>
            </w:r>
            <w:r w:rsidRPr="0041588A">
              <w:rPr>
                <w:sz w:val="24"/>
                <w:szCs w:val="24"/>
                <w:lang w:val="en-US"/>
              </w:rPr>
              <w:t>70487</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+1820069</w:t>
            </w:r>
          </w:p>
        </w:tc>
      </w:tr>
      <w:tr w:rsidR="0041588A" w:rsidRPr="004B4EDB" w:rsidTr="0041588A">
        <w:trPr>
          <w:trHeight w:val="611"/>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Формирование резервов на потери по займам</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1078158</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2374185</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8049310</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+1296027</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+5675125</w:t>
            </w:r>
          </w:p>
        </w:tc>
      </w:tr>
      <w:tr w:rsidR="0041588A" w:rsidRPr="004B4EDB" w:rsidTr="0041588A">
        <w:trPr>
          <w:trHeight w:val="365"/>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Прибыль (убыток) от продаж (Чистый процентный доход)</w:t>
            </w:r>
          </w:p>
        </w:tc>
        <w:tc>
          <w:tcPr>
            <w:tcW w:w="1250" w:type="dxa"/>
            <w:vAlign w:val="center"/>
          </w:tcPr>
          <w:p w:rsidR="0041588A" w:rsidRPr="0041588A" w:rsidRDefault="0041588A" w:rsidP="0041588A">
            <w:pPr>
              <w:pStyle w:val="af"/>
              <w:spacing w:line="240" w:lineRule="auto"/>
              <w:jc w:val="center"/>
              <w:rPr>
                <w:sz w:val="24"/>
                <w:szCs w:val="24"/>
                <w:lang w:val="en-US"/>
              </w:rPr>
            </w:pPr>
            <w:r w:rsidRPr="0041588A">
              <w:rPr>
                <w:sz w:val="24"/>
                <w:szCs w:val="24"/>
              </w:rPr>
              <w:t>2</w:t>
            </w:r>
            <w:r w:rsidRPr="0041588A">
              <w:rPr>
                <w:sz w:val="24"/>
                <w:szCs w:val="24"/>
                <w:lang w:val="en-US"/>
              </w:rPr>
              <w:t>154862</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4029322</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174266</w:t>
            </w:r>
          </w:p>
        </w:tc>
        <w:tc>
          <w:tcPr>
            <w:tcW w:w="1642" w:type="dxa"/>
            <w:vAlign w:val="center"/>
          </w:tcPr>
          <w:p w:rsidR="0041588A" w:rsidRPr="0041588A" w:rsidRDefault="0041588A" w:rsidP="0041588A">
            <w:pPr>
              <w:pStyle w:val="af"/>
              <w:spacing w:line="240" w:lineRule="auto"/>
              <w:jc w:val="center"/>
              <w:rPr>
                <w:sz w:val="24"/>
                <w:szCs w:val="24"/>
                <w:lang w:val="en-US"/>
              </w:rPr>
            </w:pPr>
            <w:r w:rsidRPr="0041588A">
              <w:rPr>
                <w:sz w:val="24"/>
                <w:szCs w:val="24"/>
              </w:rPr>
              <w:t>+18</w:t>
            </w:r>
            <w:r w:rsidRPr="0041588A">
              <w:rPr>
                <w:sz w:val="24"/>
                <w:szCs w:val="24"/>
                <w:lang w:val="en-US"/>
              </w:rPr>
              <w:t>74460</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-3855056</w:t>
            </w:r>
          </w:p>
        </w:tc>
      </w:tr>
      <w:tr w:rsidR="0041588A" w:rsidRPr="004B4EDB" w:rsidTr="0041588A">
        <w:trPr>
          <w:trHeight w:val="365"/>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Чистый доход (убыток), не связанный с получением вознаграждения</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2263972</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4410163</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10675117</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+2146191</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+6264954</w:t>
            </w:r>
          </w:p>
        </w:tc>
      </w:tr>
      <w:tr w:rsidR="0041588A" w:rsidRPr="004B4EDB" w:rsidTr="0041588A">
        <w:trPr>
          <w:trHeight w:val="390"/>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операционные доходы</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1552291</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3012381</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3237381</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+1460090</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+225000</w:t>
            </w:r>
          </w:p>
        </w:tc>
      </w:tr>
      <w:tr w:rsidR="0041588A" w:rsidRPr="004B4EDB" w:rsidTr="0041588A">
        <w:trPr>
          <w:trHeight w:val="365"/>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операционные расходы</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2692182</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4179982</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5839172</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+1487800</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+1659190</w:t>
            </w:r>
          </w:p>
        </w:tc>
      </w:tr>
      <w:tr w:rsidR="0041588A" w:rsidRPr="004B4EDB" w:rsidTr="0041588A">
        <w:trPr>
          <w:trHeight w:val="390"/>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Прибыль до налогообложения и доли меньшинства</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1542443</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2964260</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2931858</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+1421817</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-32402</w:t>
            </w:r>
          </w:p>
        </w:tc>
      </w:tr>
      <w:tr w:rsidR="0041588A" w:rsidRPr="004B4EDB" w:rsidTr="0041588A">
        <w:trPr>
          <w:trHeight w:val="365"/>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Расходы по налогу на прибыль</w:t>
            </w: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256377</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644461</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642702</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+388084</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-1759</w:t>
            </w:r>
          </w:p>
        </w:tc>
      </w:tr>
      <w:tr w:rsidR="0041588A" w:rsidRPr="004B4EDB" w:rsidTr="0041588A">
        <w:trPr>
          <w:trHeight w:val="390"/>
          <w:jc w:val="center"/>
        </w:trPr>
        <w:tc>
          <w:tcPr>
            <w:tcW w:w="2500" w:type="dxa"/>
            <w:vAlign w:val="center"/>
          </w:tcPr>
          <w:p w:rsidR="0041588A" w:rsidRPr="0041588A" w:rsidRDefault="0041588A" w:rsidP="0041588A">
            <w:pPr>
              <w:pStyle w:val="af"/>
              <w:spacing w:line="240" w:lineRule="auto"/>
              <w:jc w:val="center"/>
              <w:rPr>
                <w:sz w:val="24"/>
                <w:szCs w:val="24"/>
              </w:rPr>
            </w:pPr>
            <w:r w:rsidRPr="0041588A">
              <w:rPr>
                <w:sz w:val="24"/>
                <w:szCs w:val="24"/>
              </w:rPr>
              <w:t>Чистая прибыль</w:t>
            </w:r>
          </w:p>
          <w:p w:rsidR="0041588A" w:rsidRPr="0041588A" w:rsidRDefault="0041588A" w:rsidP="0041588A">
            <w:pPr>
              <w:spacing w:after="0" w:line="240" w:lineRule="auto"/>
              <w:jc w:val="center"/>
              <w:rPr>
                <w:sz w:val="24"/>
                <w:szCs w:val="24"/>
              </w:rPr>
            </w:pPr>
          </w:p>
        </w:tc>
        <w:tc>
          <w:tcPr>
            <w:tcW w:w="1250" w:type="dxa"/>
            <w:vAlign w:val="center"/>
          </w:tcPr>
          <w:p w:rsidR="0041588A" w:rsidRPr="0041588A" w:rsidRDefault="0041588A" w:rsidP="0041588A">
            <w:pPr>
              <w:pStyle w:val="af"/>
              <w:spacing w:line="240" w:lineRule="auto"/>
              <w:jc w:val="center"/>
              <w:rPr>
                <w:sz w:val="24"/>
                <w:szCs w:val="24"/>
              </w:rPr>
            </w:pPr>
            <w:r w:rsidRPr="0041588A">
              <w:rPr>
                <w:sz w:val="24"/>
                <w:szCs w:val="24"/>
              </w:rPr>
              <w:t>1286066</w:t>
            </w:r>
          </w:p>
        </w:tc>
        <w:tc>
          <w:tcPr>
            <w:tcW w:w="1281" w:type="dxa"/>
            <w:vAlign w:val="center"/>
          </w:tcPr>
          <w:p w:rsidR="0041588A" w:rsidRPr="0041588A" w:rsidRDefault="0041588A" w:rsidP="0041588A">
            <w:pPr>
              <w:pStyle w:val="af"/>
              <w:spacing w:line="240" w:lineRule="auto"/>
              <w:jc w:val="center"/>
              <w:rPr>
                <w:sz w:val="24"/>
                <w:szCs w:val="24"/>
              </w:rPr>
            </w:pPr>
            <w:r w:rsidRPr="0041588A">
              <w:rPr>
                <w:sz w:val="24"/>
                <w:szCs w:val="24"/>
              </w:rPr>
              <w:t>2319799</w:t>
            </w:r>
          </w:p>
        </w:tc>
        <w:tc>
          <w:tcPr>
            <w:tcW w:w="1458" w:type="dxa"/>
            <w:vAlign w:val="center"/>
          </w:tcPr>
          <w:p w:rsidR="0041588A" w:rsidRPr="0041588A" w:rsidRDefault="0041588A" w:rsidP="0041588A">
            <w:pPr>
              <w:pStyle w:val="af"/>
              <w:spacing w:line="240" w:lineRule="auto"/>
              <w:jc w:val="center"/>
              <w:rPr>
                <w:sz w:val="24"/>
                <w:szCs w:val="24"/>
              </w:rPr>
            </w:pPr>
            <w:r w:rsidRPr="0041588A">
              <w:rPr>
                <w:sz w:val="24"/>
                <w:szCs w:val="24"/>
              </w:rPr>
              <w:t>2289156</w:t>
            </w:r>
          </w:p>
        </w:tc>
        <w:tc>
          <w:tcPr>
            <w:tcW w:w="1642" w:type="dxa"/>
            <w:vAlign w:val="center"/>
          </w:tcPr>
          <w:p w:rsidR="0041588A" w:rsidRPr="0041588A" w:rsidRDefault="0041588A" w:rsidP="0041588A">
            <w:pPr>
              <w:pStyle w:val="af"/>
              <w:spacing w:line="240" w:lineRule="auto"/>
              <w:jc w:val="center"/>
              <w:rPr>
                <w:sz w:val="24"/>
                <w:szCs w:val="24"/>
              </w:rPr>
            </w:pPr>
            <w:r w:rsidRPr="0041588A">
              <w:rPr>
                <w:sz w:val="24"/>
                <w:szCs w:val="24"/>
              </w:rPr>
              <w:t>+1033733</w:t>
            </w:r>
          </w:p>
        </w:tc>
        <w:tc>
          <w:tcPr>
            <w:tcW w:w="1468" w:type="dxa"/>
            <w:vAlign w:val="center"/>
          </w:tcPr>
          <w:p w:rsidR="0041588A" w:rsidRPr="0041588A" w:rsidRDefault="0041588A" w:rsidP="0041588A">
            <w:pPr>
              <w:pStyle w:val="af"/>
              <w:spacing w:line="240" w:lineRule="auto"/>
              <w:jc w:val="center"/>
              <w:rPr>
                <w:sz w:val="24"/>
                <w:szCs w:val="24"/>
              </w:rPr>
            </w:pPr>
            <w:r w:rsidRPr="0041588A">
              <w:rPr>
                <w:sz w:val="24"/>
                <w:szCs w:val="24"/>
              </w:rPr>
              <w:t>-30643</w:t>
            </w:r>
          </w:p>
        </w:tc>
      </w:tr>
    </w:tbl>
    <w:p w:rsidR="0041588A" w:rsidRPr="004B4EDB" w:rsidRDefault="0041588A" w:rsidP="0041588A">
      <w:pPr>
        <w:spacing w:after="0" w:line="360" w:lineRule="auto"/>
        <w:ind w:firstLine="12"/>
        <w:jc w:val="both"/>
        <w:rPr>
          <w:rFonts w:ascii="Times New Roman" w:hAnsi="Times New Roman"/>
          <w:sz w:val="28"/>
          <w:szCs w:val="28"/>
        </w:rPr>
      </w:pP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Анализ Таблицы</w:t>
      </w:r>
      <w:r>
        <w:rPr>
          <w:rFonts w:ascii="Times New Roman" w:hAnsi="Times New Roman"/>
          <w:sz w:val="28"/>
          <w:szCs w:val="28"/>
        </w:rPr>
        <w:t xml:space="preserve"> 6</w:t>
      </w:r>
      <w:r w:rsidRPr="004B4EDB">
        <w:rPr>
          <w:rFonts w:ascii="Times New Roman" w:hAnsi="Times New Roman"/>
          <w:sz w:val="28"/>
          <w:szCs w:val="28"/>
        </w:rPr>
        <w:t xml:space="preserve"> показывает, что процентный доход возрастает, за счет увеличения объемов оказываемых услуг. В 2008 году по сравнению с 2007 годом процентный доход увеличился на 3887401 тыс. тенге или 84,9 %, а в 2009 году по сравнению с 2008 годом на 5554850 тыс.тенге или 65,6 %. </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Процентный расход составил в 2007 году 1347873 тыс. тенге, в 2008 году 2064787 тыс. тенге, в 2009 году 5799568 тыс. тенге, основное увеличение процентных расходов произошло за счет роста цен на вспомогательные материалы.</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Следует отметить, что темп прироста процентных расходов, которые составляют в 2008 годом по сравнению с 2007 годом – 53,2 %, в 2009 году по сравнению с 2008 годом – 180,9 %, превышает темп прироста процентного дохода в 2008 году по сравнению с 2007 годом составляет 84,9% и в 2009 году по сравнению с 2008 годом – 65,6 %, что приводит к более высокому темпу прироста  чистого процентного дохода до формирования резерва на потери по займам 97,5 % и 28,4 % соответственно заданным периодам.</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Возросли расходы на формирование резервов на потери по займам на 1296027 тыс. тенге или 120,2 % в 2008 году и на 5675125 тыс. тенге или 239 % в 2009 году. Следовательно, чистый процентный доход в 2008 году увеличился на 1865387 тыс. тенге или 86,2 %, а в 2009 году уменьшился на 3855056 тыс. тенге или 95,7 %.</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Соответственно увеличился показатель чистой прибыли на 1033733 тыс. тенге или 80,4 % в 2008 году, а в 2009 году чистая прибыль уменьшилась на 30643 тыс. тенге или 1,3%. В связи с увеличением прибыли в 2008 году возросли расходу по налогу на прибыль на 388084 тыс. тенге или 151,4 %, а в 2009 году расход по налогу на прибыль уменьшился на 1759 тыс. тенге или 0,3 %.</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Основными источниками информации при анализе финансовых результатов прибыли служат данные финансовой отчетности Форма № 2 "Отчет о прибылях и убытках".</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Показатели рентабельности характеризуют эффективность работы банка в целом, доходность различных направлений деятельности, окупаемость затрат и т.д.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 Их применяют для оценки деятельности предприятия и как инструмент в инвестиционной политике и ценообразовании. Основные показатели рентабельности ДБ АО «Сбербанк» приведены в Таблице</w:t>
      </w:r>
      <w:r>
        <w:rPr>
          <w:rFonts w:ascii="Times New Roman" w:hAnsi="Times New Roman"/>
          <w:sz w:val="28"/>
          <w:szCs w:val="28"/>
        </w:rPr>
        <w:t xml:space="preserve"> 7</w:t>
      </w:r>
      <w:r w:rsidRPr="004B4EDB">
        <w:rPr>
          <w:rFonts w:ascii="Times New Roman" w:hAnsi="Times New Roman"/>
          <w:sz w:val="28"/>
          <w:szCs w:val="28"/>
        </w:rPr>
        <w:t>.</w:t>
      </w:r>
    </w:p>
    <w:p w:rsidR="0041588A" w:rsidRDefault="0041588A" w:rsidP="0041588A">
      <w:pPr>
        <w:spacing w:after="0" w:line="360" w:lineRule="auto"/>
        <w:jc w:val="right"/>
        <w:rPr>
          <w:rFonts w:ascii="Times New Roman" w:hAnsi="Times New Roman"/>
          <w:sz w:val="28"/>
          <w:szCs w:val="28"/>
        </w:rPr>
      </w:pPr>
      <w:r>
        <w:rPr>
          <w:rFonts w:ascii="Times New Roman" w:hAnsi="Times New Roman"/>
          <w:sz w:val="28"/>
          <w:szCs w:val="28"/>
        </w:rPr>
        <w:t>Таблица 7</w:t>
      </w:r>
    </w:p>
    <w:p w:rsidR="0041588A" w:rsidRPr="004B4EDB" w:rsidRDefault="0041588A" w:rsidP="0041588A">
      <w:pPr>
        <w:spacing w:after="0" w:line="360" w:lineRule="auto"/>
        <w:jc w:val="center"/>
        <w:rPr>
          <w:rFonts w:ascii="Times New Roman" w:hAnsi="Times New Roman"/>
          <w:b/>
          <w:sz w:val="28"/>
          <w:szCs w:val="28"/>
        </w:rPr>
      </w:pPr>
      <w:r w:rsidRPr="004B4EDB">
        <w:rPr>
          <w:rFonts w:ascii="Times New Roman" w:hAnsi="Times New Roman"/>
          <w:b/>
          <w:sz w:val="28"/>
          <w:szCs w:val="28"/>
        </w:rPr>
        <w:t>Основные показатели рентабельности ДБ АО «Сбербанк» за 2007-2009 гг., %</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1202"/>
        <w:gridCol w:w="1227"/>
        <w:gridCol w:w="1129"/>
        <w:gridCol w:w="1317"/>
        <w:gridCol w:w="1480"/>
      </w:tblGrid>
      <w:tr w:rsidR="0041588A" w:rsidRPr="004B4EDB" w:rsidTr="0041588A">
        <w:trPr>
          <w:trHeight w:val="270"/>
          <w:jc w:val="center"/>
        </w:trPr>
        <w:tc>
          <w:tcPr>
            <w:tcW w:w="3160" w:type="dxa"/>
            <w:vMerge w:val="restart"/>
            <w:vAlign w:val="center"/>
          </w:tcPr>
          <w:p w:rsidR="0041588A" w:rsidRPr="004B4EDB" w:rsidRDefault="0041588A" w:rsidP="003B0137">
            <w:pPr>
              <w:pStyle w:val="af"/>
            </w:pPr>
            <w:r w:rsidRPr="004B4EDB">
              <w:t>Показатели рентабельности</w:t>
            </w:r>
          </w:p>
        </w:tc>
        <w:tc>
          <w:tcPr>
            <w:tcW w:w="1202" w:type="dxa"/>
            <w:vMerge w:val="restart"/>
            <w:vAlign w:val="center"/>
          </w:tcPr>
          <w:p w:rsidR="0041588A" w:rsidRPr="004B4EDB" w:rsidRDefault="0041588A" w:rsidP="003B0137">
            <w:pPr>
              <w:pStyle w:val="af"/>
            </w:pPr>
            <w:smartTag w:uri="urn:schemas-microsoft-com:office:smarttags" w:element="metricconverter">
              <w:smartTagPr>
                <w:attr w:name="ProductID" w:val="2007 г"/>
              </w:smartTagPr>
              <w:r w:rsidRPr="004B4EDB">
                <w:t>2007 г</w:t>
              </w:r>
            </w:smartTag>
            <w:r w:rsidRPr="004B4EDB">
              <w:t>.</w:t>
            </w:r>
          </w:p>
        </w:tc>
        <w:tc>
          <w:tcPr>
            <w:tcW w:w="1227" w:type="dxa"/>
            <w:vMerge w:val="restart"/>
            <w:vAlign w:val="center"/>
          </w:tcPr>
          <w:p w:rsidR="0041588A" w:rsidRPr="004B4EDB" w:rsidRDefault="0041588A" w:rsidP="003B0137">
            <w:pPr>
              <w:pStyle w:val="af"/>
            </w:pPr>
            <w:smartTag w:uri="urn:schemas-microsoft-com:office:smarttags" w:element="metricconverter">
              <w:smartTagPr>
                <w:attr w:name="ProductID" w:val="2008 г"/>
              </w:smartTagPr>
              <w:r w:rsidRPr="004B4EDB">
                <w:t>2008 г</w:t>
              </w:r>
            </w:smartTag>
            <w:r w:rsidRPr="004B4EDB">
              <w:t>.</w:t>
            </w:r>
          </w:p>
        </w:tc>
        <w:tc>
          <w:tcPr>
            <w:tcW w:w="1129" w:type="dxa"/>
            <w:vMerge w:val="restart"/>
            <w:vAlign w:val="center"/>
          </w:tcPr>
          <w:p w:rsidR="0041588A" w:rsidRPr="004B4EDB" w:rsidRDefault="0041588A" w:rsidP="003B0137">
            <w:pPr>
              <w:pStyle w:val="af"/>
            </w:pPr>
            <w:smartTag w:uri="urn:schemas-microsoft-com:office:smarttags" w:element="metricconverter">
              <w:smartTagPr>
                <w:attr w:name="ProductID" w:val="2009 г"/>
              </w:smartTagPr>
              <w:r w:rsidRPr="004B4EDB">
                <w:t>2009 г</w:t>
              </w:r>
            </w:smartTag>
            <w:r w:rsidRPr="004B4EDB">
              <w:t>.</w:t>
            </w:r>
          </w:p>
        </w:tc>
        <w:tc>
          <w:tcPr>
            <w:tcW w:w="2797" w:type="dxa"/>
            <w:gridSpan w:val="2"/>
            <w:vAlign w:val="center"/>
          </w:tcPr>
          <w:p w:rsidR="0041588A" w:rsidRPr="004B4EDB" w:rsidRDefault="0041588A" w:rsidP="003B0137">
            <w:pPr>
              <w:pStyle w:val="af"/>
            </w:pPr>
            <w:r w:rsidRPr="004B4EDB">
              <w:t>Отклонения</w:t>
            </w:r>
          </w:p>
        </w:tc>
      </w:tr>
      <w:tr w:rsidR="0041588A" w:rsidRPr="004B4EDB" w:rsidTr="0041588A">
        <w:trPr>
          <w:trHeight w:val="360"/>
          <w:jc w:val="center"/>
        </w:trPr>
        <w:tc>
          <w:tcPr>
            <w:tcW w:w="3160" w:type="dxa"/>
            <w:vMerge/>
            <w:vAlign w:val="center"/>
          </w:tcPr>
          <w:p w:rsidR="0041588A" w:rsidRPr="004B4EDB" w:rsidRDefault="0041588A" w:rsidP="003B0137">
            <w:pPr>
              <w:pStyle w:val="af"/>
            </w:pPr>
          </w:p>
        </w:tc>
        <w:tc>
          <w:tcPr>
            <w:tcW w:w="1202" w:type="dxa"/>
            <w:vMerge/>
            <w:vAlign w:val="center"/>
          </w:tcPr>
          <w:p w:rsidR="0041588A" w:rsidRPr="004B4EDB" w:rsidRDefault="0041588A" w:rsidP="003B0137">
            <w:pPr>
              <w:pStyle w:val="af"/>
            </w:pPr>
          </w:p>
        </w:tc>
        <w:tc>
          <w:tcPr>
            <w:tcW w:w="1227" w:type="dxa"/>
            <w:vMerge/>
            <w:vAlign w:val="center"/>
          </w:tcPr>
          <w:p w:rsidR="0041588A" w:rsidRPr="004B4EDB" w:rsidRDefault="0041588A" w:rsidP="003B0137">
            <w:pPr>
              <w:pStyle w:val="af"/>
            </w:pPr>
          </w:p>
        </w:tc>
        <w:tc>
          <w:tcPr>
            <w:tcW w:w="1129" w:type="dxa"/>
            <w:vMerge/>
            <w:vAlign w:val="center"/>
          </w:tcPr>
          <w:p w:rsidR="0041588A" w:rsidRPr="004B4EDB" w:rsidRDefault="0041588A" w:rsidP="003B0137">
            <w:pPr>
              <w:pStyle w:val="af"/>
            </w:pPr>
          </w:p>
        </w:tc>
        <w:tc>
          <w:tcPr>
            <w:tcW w:w="1317" w:type="dxa"/>
            <w:vAlign w:val="center"/>
          </w:tcPr>
          <w:p w:rsidR="0041588A" w:rsidRPr="004B4EDB" w:rsidRDefault="0041588A" w:rsidP="003B0137">
            <w:pPr>
              <w:pStyle w:val="af"/>
            </w:pPr>
            <w:smartTag w:uri="urn:schemas-microsoft-com:office:smarttags" w:element="metricconverter">
              <w:smartTagPr>
                <w:attr w:name="ProductID" w:val="2008 г"/>
              </w:smartTagPr>
              <w:r w:rsidRPr="004B4EDB">
                <w:t>2008 г</w:t>
              </w:r>
            </w:smartTag>
            <w:r w:rsidRPr="004B4EDB">
              <w:t xml:space="preserve">. к </w:t>
            </w:r>
            <w:smartTag w:uri="urn:schemas-microsoft-com:office:smarttags" w:element="metricconverter">
              <w:smartTagPr>
                <w:attr w:name="ProductID" w:val="2007 г"/>
              </w:smartTagPr>
              <w:r w:rsidRPr="004B4EDB">
                <w:t>2007 г</w:t>
              </w:r>
            </w:smartTag>
            <w:r w:rsidRPr="004B4EDB">
              <w:t>.</w:t>
            </w:r>
          </w:p>
        </w:tc>
        <w:tc>
          <w:tcPr>
            <w:tcW w:w="1480" w:type="dxa"/>
            <w:vAlign w:val="center"/>
          </w:tcPr>
          <w:p w:rsidR="0041588A" w:rsidRPr="004B4EDB" w:rsidRDefault="0041588A" w:rsidP="003B0137">
            <w:pPr>
              <w:pStyle w:val="af"/>
            </w:pPr>
            <w:smartTag w:uri="urn:schemas-microsoft-com:office:smarttags" w:element="metricconverter">
              <w:smartTagPr>
                <w:attr w:name="ProductID" w:val="2009 г"/>
              </w:smartTagPr>
              <w:r w:rsidRPr="004B4EDB">
                <w:t>2009 г</w:t>
              </w:r>
            </w:smartTag>
            <w:r w:rsidRPr="004B4EDB">
              <w:t xml:space="preserve">. к </w:t>
            </w:r>
            <w:smartTag w:uri="urn:schemas-microsoft-com:office:smarttags" w:element="metricconverter">
              <w:smartTagPr>
                <w:attr w:name="ProductID" w:val="2008 г"/>
              </w:smartTagPr>
              <w:r w:rsidRPr="004B4EDB">
                <w:t>2008 г</w:t>
              </w:r>
            </w:smartTag>
            <w:r w:rsidRPr="004B4EDB">
              <w:t>.</w:t>
            </w:r>
          </w:p>
        </w:tc>
      </w:tr>
      <w:tr w:rsidR="0041588A" w:rsidRPr="004B4EDB" w:rsidTr="0041588A">
        <w:trPr>
          <w:trHeight w:val="709"/>
          <w:jc w:val="center"/>
        </w:trPr>
        <w:tc>
          <w:tcPr>
            <w:tcW w:w="3160" w:type="dxa"/>
            <w:vAlign w:val="center"/>
          </w:tcPr>
          <w:p w:rsidR="0041588A" w:rsidRPr="0041588A" w:rsidRDefault="0041588A" w:rsidP="003B0137">
            <w:pPr>
              <w:pStyle w:val="af"/>
              <w:rPr>
                <w:vertAlign w:val="subscript"/>
              </w:rPr>
            </w:pPr>
            <w:r w:rsidRPr="004B4EDB">
              <w:t xml:space="preserve">Рентабельность реализации (продаж) </w:t>
            </w:r>
            <w:r w:rsidRPr="0041588A">
              <w:rPr>
                <w:lang w:val="en-US"/>
              </w:rPr>
              <w:t>R</w:t>
            </w:r>
            <w:r w:rsidRPr="0041588A">
              <w:rPr>
                <w:vertAlign w:val="subscript"/>
              </w:rPr>
              <w:t>п</w:t>
            </w:r>
          </w:p>
        </w:tc>
        <w:tc>
          <w:tcPr>
            <w:tcW w:w="1202" w:type="dxa"/>
            <w:vAlign w:val="center"/>
          </w:tcPr>
          <w:p w:rsidR="0041588A" w:rsidRPr="0041588A" w:rsidRDefault="0041588A" w:rsidP="003B0137">
            <w:pPr>
              <w:pStyle w:val="af"/>
              <w:rPr>
                <w:lang w:val="en-US"/>
              </w:rPr>
            </w:pPr>
            <w:r w:rsidRPr="004B4EDB">
              <w:t>47,</w:t>
            </w:r>
            <w:r w:rsidRPr="0041588A">
              <w:rPr>
                <w:lang w:val="en-US"/>
              </w:rPr>
              <w:t>04</w:t>
            </w:r>
          </w:p>
        </w:tc>
        <w:tc>
          <w:tcPr>
            <w:tcW w:w="1227" w:type="dxa"/>
            <w:vAlign w:val="center"/>
          </w:tcPr>
          <w:p w:rsidR="0041588A" w:rsidRPr="004B4EDB" w:rsidRDefault="0041588A" w:rsidP="003B0137">
            <w:pPr>
              <w:pStyle w:val="af"/>
            </w:pPr>
            <w:r w:rsidRPr="004B4EDB">
              <w:t>47,58</w:t>
            </w:r>
          </w:p>
        </w:tc>
        <w:tc>
          <w:tcPr>
            <w:tcW w:w="1129" w:type="dxa"/>
            <w:vAlign w:val="center"/>
          </w:tcPr>
          <w:p w:rsidR="0041588A" w:rsidRPr="004B4EDB" w:rsidRDefault="0041588A" w:rsidP="003B0137">
            <w:pPr>
              <w:pStyle w:val="af"/>
            </w:pPr>
            <w:r w:rsidRPr="004B4EDB">
              <w:t>1,24</w:t>
            </w:r>
          </w:p>
        </w:tc>
        <w:tc>
          <w:tcPr>
            <w:tcW w:w="1317" w:type="dxa"/>
            <w:vAlign w:val="center"/>
          </w:tcPr>
          <w:p w:rsidR="0041588A" w:rsidRPr="004B4EDB" w:rsidRDefault="0041588A" w:rsidP="003B0137">
            <w:pPr>
              <w:pStyle w:val="af"/>
            </w:pPr>
            <w:r w:rsidRPr="004B4EDB">
              <w:t>-0,</w:t>
            </w:r>
            <w:r w:rsidRPr="0041588A">
              <w:rPr>
                <w:lang w:val="en-US"/>
              </w:rPr>
              <w:t>5</w:t>
            </w:r>
            <w:r w:rsidRPr="004B4EDB">
              <w:t>4</w:t>
            </w:r>
          </w:p>
        </w:tc>
        <w:tc>
          <w:tcPr>
            <w:tcW w:w="1480" w:type="dxa"/>
            <w:vAlign w:val="center"/>
          </w:tcPr>
          <w:p w:rsidR="0041588A" w:rsidRPr="004B4EDB" w:rsidRDefault="0041588A" w:rsidP="003B0137">
            <w:pPr>
              <w:pStyle w:val="af"/>
            </w:pPr>
            <w:r w:rsidRPr="004B4EDB">
              <w:t>-46,34</w:t>
            </w:r>
          </w:p>
        </w:tc>
      </w:tr>
      <w:tr w:rsidR="0041588A" w:rsidRPr="004B4EDB" w:rsidTr="0041588A">
        <w:trPr>
          <w:trHeight w:val="770"/>
          <w:jc w:val="center"/>
        </w:trPr>
        <w:tc>
          <w:tcPr>
            <w:tcW w:w="3160" w:type="dxa"/>
            <w:vAlign w:val="center"/>
          </w:tcPr>
          <w:p w:rsidR="0041588A" w:rsidRPr="004B4EDB" w:rsidRDefault="0041588A" w:rsidP="003B0137">
            <w:pPr>
              <w:pStyle w:val="af"/>
            </w:pPr>
            <w:r w:rsidRPr="004B4EDB">
              <w:t>Рентабельность активов (капитала)</w:t>
            </w:r>
          </w:p>
        </w:tc>
        <w:tc>
          <w:tcPr>
            <w:tcW w:w="1202" w:type="dxa"/>
            <w:vAlign w:val="center"/>
          </w:tcPr>
          <w:p w:rsidR="0041588A" w:rsidRPr="004B4EDB" w:rsidRDefault="0041588A" w:rsidP="003B0137">
            <w:pPr>
              <w:pStyle w:val="af"/>
            </w:pPr>
            <w:r w:rsidRPr="004B4EDB">
              <w:t>2,22</w:t>
            </w:r>
          </w:p>
        </w:tc>
        <w:tc>
          <w:tcPr>
            <w:tcW w:w="1227" w:type="dxa"/>
            <w:vAlign w:val="center"/>
          </w:tcPr>
          <w:p w:rsidR="0041588A" w:rsidRPr="004B4EDB" w:rsidRDefault="0041588A" w:rsidP="003B0137">
            <w:pPr>
              <w:pStyle w:val="af"/>
            </w:pPr>
            <w:r w:rsidRPr="004B4EDB">
              <w:t>2,39</w:t>
            </w:r>
          </w:p>
        </w:tc>
        <w:tc>
          <w:tcPr>
            <w:tcW w:w="1129" w:type="dxa"/>
            <w:vAlign w:val="center"/>
          </w:tcPr>
          <w:p w:rsidR="0041588A" w:rsidRPr="004B4EDB" w:rsidRDefault="0041588A" w:rsidP="003B0137">
            <w:pPr>
              <w:pStyle w:val="af"/>
            </w:pPr>
            <w:r w:rsidRPr="004B4EDB">
              <w:t>1,03</w:t>
            </w:r>
          </w:p>
        </w:tc>
        <w:tc>
          <w:tcPr>
            <w:tcW w:w="1317" w:type="dxa"/>
            <w:vAlign w:val="center"/>
          </w:tcPr>
          <w:p w:rsidR="0041588A" w:rsidRPr="004B4EDB" w:rsidRDefault="0041588A" w:rsidP="003B0137">
            <w:pPr>
              <w:pStyle w:val="af"/>
            </w:pPr>
            <w:r w:rsidRPr="004B4EDB">
              <w:t>+0,17</w:t>
            </w:r>
          </w:p>
        </w:tc>
        <w:tc>
          <w:tcPr>
            <w:tcW w:w="1480" w:type="dxa"/>
            <w:vAlign w:val="center"/>
          </w:tcPr>
          <w:p w:rsidR="0041588A" w:rsidRPr="004B4EDB" w:rsidRDefault="0041588A" w:rsidP="003B0137">
            <w:pPr>
              <w:pStyle w:val="af"/>
            </w:pPr>
            <w:r w:rsidRPr="004B4EDB">
              <w:t>-1,36</w:t>
            </w:r>
          </w:p>
        </w:tc>
      </w:tr>
      <w:tr w:rsidR="0041588A" w:rsidRPr="004B4EDB" w:rsidTr="0041588A">
        <w:trPr>
          <w:trHeight w:val="702"/>
          <w:jc w:val="center"/>
        </w:trPr>
        <w:tc>
          <w:tcPr>
            <w:tcW w:w="3160" w:type="dxa"/>
            <w:vAlign w:val="center"/>
          </w:tcPr>
          <w:p w:rsidR="0041588A" w:rsidRPr="004B4EDB" w:rsidRDefault="0041588A" w:rsidP="003B0137">
            <w:pPr>
              <w:pStyle w:val="af"/>
            </w:pPr>
            <w:r w:rsidRPr="004B4EDB">
              <w:t>Рентабельность основных средств</w:t>
            </w:r>
          </w:p>
        </w:tc>
        <w:tc>
          <w:tcPr>
            <w:tcW w:w="1202" w:type="dxa"/>
            <w:vAlign w:val="center"/>
          </w:tcPr>
          <w:p w:rsidR="0041588A" w:rsidRPr="004B4EDB" w:rsidRDefault="0041588A" w:rsidP="003B0137">
            <w:pPr>
              <w:pStyle w:val="af"/>
            </w:pPr>
            <w:r w:rsidRPr="004B4EDB">
              <w:t>53,09</w:t>
            </w:r>
          </w:p>
        </w:tc>
        <w:tc>
          <w:tcPr>
            <w:tcW w:w="1227" w:type="dxa"/>
            <w:vAlign w:val="center"/>
          </w:tcPr>
          <w:p w:rsidR="0041588A" w:rsidRPr="004B4EDB" w:rsidRDefault="0041588A" w:rsidP="003B0137">
            <w:pPr>
              <w:pStyle w:val="af"/>
            </w:pPr>
            <w:r w:rsidRPr="004B4EDB">
              <w:t>139,38</w:t>
            </w:r>
          </w:p>
        </w:tc>
        <w:tc>
          <w:tcPr>
            <w:tcW w:w="1129" w:type="dxa"/>
            <w:vAlign w:val="center"/>
          </w:tcPr>
          <w:p w:rsidR="0041588A" w:rsidRPr="004B4EDB" w:rsidRDefault="0041588A" w:rsidP="003B0137">
            <w:pPr>
              <w:pStyle w:val="af"/>
            </w:pPr>
            <w:r w:rsidRPr="004B4EDB">
              <w:t>61,71</w:t>
            </w:r>
          </w:p>
        </w:tc>
        <w:tc>
          <w:tcPr>
            <w:tcW w:w="1317" w:type="dxa"/>
            <w:vAlign w:val="center"/>
          </w:tcPr>
          <w:p w:rsidR="0041588A" w:rsidRPr="004B4EDB" w:rsidRDefault="0041588A" w:rsidP="003B0137">
            <w:pPr>
              <w:pStyle w:val="af"/>
            </w:pPr>
            <w:r w:rsidRPr="004B4EDB">
              <w:t>+86,29</w:t>
            </w:r>
          </w:p>
        </w:tc>
        <w:tc>
          <w:tcPr>
            <w:tcW w:w="1480" w:type="dxa"/>
            <w:vAlign w:val="center"/>
          </w:tcPr>
          <w:p w:rsidR="0041588A" w:rsidRPr="004B4EDB" w:rsidRDefault="0041588A" w:rsidP="003B0137">
            <w:pPr>
              <w:pStyle w:val="af"/>
            </w:pPr>
            <w:r w:rsidRPr="004B4EDB">
              <w:t>-77,67</w:t>
            </w:r>
          </w:p>
        </w:tc>
      </w:tr>
      <w:tr w:rsidR="0041588A" w:rsidRPr="004B4EDB" w:rsidTr="0041588A">
        <w:trPr>
          <w:trHeight w:val="1022"/>
          <w:jc w:val="center"/>
        </w:trPr>
        <w:tc>
          <w:tcPr>
            <w:tcW w:w="3160" w:type="dxa"/>
            <w:vAlign w:val="center"/>
          </w:tcPr>
          <w:p w:rsidR="0041588A" w:rsidRPr="004B4EDB" w:rsidRDefault="0041588A" w:rsidP="003B0137">
            <w:pPr>
              <w:pStyle w:val="af"/>
            </w:pPr>
            <w:r w:rsidRPr="004B4EDB">
              <w:t>Рентабельность собственного капитала</w:t>
            </w:r>
          </w:p>
        </w:tc>
        <w:tc>
          <w:tcPr>
            <w:tcW w:w="1202" w:type="dxa"/>
            <w:vAlign w:val="center"/>
          </w:tcPr>
          <w:p w:rsidR="0041588A" w:rsidRPr="004B4EDB" w:rsidRDefault="0041588A" w:rsidP="003B0137">
            <w:pPr>
              <w:pStyle w:val="af"/>
            </w:pPr>
            <w:r w:rsidRPr="004B4EDB">
              <w:t>4,03</w:t>
            </w:r>
          </w:p>
        </w:tc>
        <w:tc>
          <w:tcPr>
            <w:tcW w:w="1227" w:type="dxa"/>
            <w:vAlign w:val="center"/>
          </w:tcPr>
          <w:p w:rsidR="0041588A" w:rsidRPr="004B4EDB" w:rsidRDefault="0041588A" w:rsidP="003B0137">
            <w:pPr>
              <w:pStyle w:val="af"/>
            </w:pPr>
            <w:r w:rsidRPr="004B4EDB">
              <w:t>6,78</w:t>
            </w:r>
          </w:p>
        </w:tc>
        <w:tc>
          <w:tcPr>
            <w:tcW w:w="1129" w:type="dxa"/>
            <w:vAlign w:val="center"/>
          </w:tcPr>
          <w:p w:rsidR="0041588A" w:rsidRPr="004B4EDB" w:rsidRDefault="0041588A" w:rsidP="003B0137">
            <w:pPr>
              <w:pStyle w:val="af"/>
            </w:pPr>
            <w:r w:rsidRPr="004B4EDB">
              <w:t>6,24</w:t>
            </w:r>
          </w:p>
        </w:tc>
        <w:tc>
          <w:tcPr>
            <w:tcW w:w="1317" w:type="dxa"/>
            <w:vAlign w:val="center"/>
          </w:tcPr>
          <w:p w:rsidR="0041588A" w:rsidRPr="004B4EDB" w:rsidRDefault="0041588A" w:rsidP="003B0137">
            <w:pPr>
              <w:pStyle w:val="af"/>
            </w:pPr>
            <w:r w:rsidRPr="004B4EDB">
              <w:t>+2,75</w:t>
            </w:r>
          </w:p>
        </w:tc>
        <w:tc>
          <w:tcPr>
            <w:tcW w:w="1480" w:type="dxa"/>
            <w:vAlign w:val="center"/>
          </w:tcPr>
          <w:p w:rsidR="0041588A" w:rsidRPr="004B4EDB" w:rsidRDefault="0041588A" w:rsidP="003B0137">
            <w:pPr>
              <w:pStyle w:val="af"/>
            </w:pPr>
            <w:r w:rsidRPr="004B4EDB">
              <w:t>-0,54</w:t>
            </w:r>
          </w:p>
        </w:tc>
      </w:tr>
      <w:tr w:rsidR="0041588A" w:rsidRPr="004B4EDB" w:rsidTr="0041588A">
        <w:trPr>
          <w:trHeight w:val="705"/>
          <w:jc w:val="center"/>
        </w:trPr>
        <w:tc>
          <w:tcPr>
            <w:tcW w:w="3160" w:type="dxa"/>
            <w:vAlign w:val="center"/>
          </w:tcPr>
          <w:p w:rsidR="0041588A" w:rsidRPr="004B4EDB" w:rsidRDefault="0041588A" w:rsidP="003B0137">
            <w:pPr>
              <w:pStyle w:val="af"/>
            </w:pPr>
            <w:r w:rsidRPr="004B4EDB">
              <w:t>Индекс финансового рычага</w:t>
            </w:r>
          </w:p>
        </w:tc>
        <w:tc>
          <w:tcPr>
            <w:tcW w:w="1202" w:type="dxa"/>
            <w:vAlign w:val="center"/>
          </w:tcPr>
          <w:p w:rsidR="0041588A" w:rsidRPr="004B4EDB" w:rsidRDefault="0041588A" w:rsidP="003B0137">
            <w:pPr>
              <w:pStyle w:val="af"/>
            </w:pPr>
            <w:r w:rsidRPr="004B4EDB">
              <w:t>1,82</w:t>
            </w:r>
          </w:p>
        </w:tc>
        <w:tc>
          <w:tcPr>
            <w:tcW w:w="1227" w:type="dxa"/>
            <w:vAlign w:val="center"/>
          </w:tcPr>
          <w:p w:rsidR="0041588A" w:rsidRPr="004B4EDB" w:rsidRDefault="0041588A" w:rsidP="003B0137">
            <w:pPr>
              <w:pStyle w:val="af"/>
            </w:pPr>
            <w:r w:rsidRPr="004B4EDB">
              <w:t>2,84</w:t>
            </w:r>
          </w:p>
        </w:tc>
        <w:tc>
          <w:tcPr>
            <w:tcW w:w="1129" w:type="dxa"/>
            <w:vAlign w:val="center"/>
          </w:tcPr>
          <w:p w:rsidR="0041588A" w:rsidRPr="004B4EDB" w:rsidRDefault="0041588A" w:rsidP="003B0137">
            <w:pPr>
              <w:pStyle w:val="af"/>
            </w:pPr>
            <w:r w:rsidRPr="004B4EDB">
              <w:t>6,06</w:t>
            </w:r>
          </w:p>
        </w:tc>
        <w:tc>
          <w:tcPr>
            <w:tcW w:w="1317" w:type="dxa"/>
            <w:vAlign w:val="center"/>
          </w:tcPr>
          <w:p w:rsidR="0041588A" w:rsidRPr="004B4EDB" w:rsidRDefault="0041588A" w:rsidP="003B0137">
            <w:pPr>
              <w:pStyle w:val="af"/>
            </w:pPr>
            <w:r w:rsidRPr="004B4EDB">
              <w:t>+1,02</w:t>
            </w:r>
          </w:p>
        </w:tc>
        <w:tc>
          <w:tcPr>
            <w:tcW w:w="1480" w:type="dxa"/>
            <w:vAlign w:val="center"/>
          </w:tcPr>
          <w:p w:rsidR="0041588A" w:rsidRPr="004B4EDB" w:rsidRDefault="0041588A" w:rsidP="003B0137">
            <w:pPr>
              <w:pStyle w:val="af"/>
            </w:pPr>
            <w:r w:rsidRPr="004B4EDB">
              <w:t>+3,22</w:t>
            </w:r>
          </w:p>
        </w:tc>
      </w:tr>
    </w:tbl>
    <w:p w:rsidR="0041588A" w:rsidRPr="004B4EDB" w:rsidRDefault="0041588A" w:rsidP="0041588A">
      <w:pPr>
        <w:spacing w:after="0" w:line="360" w:lineRule="auto"/>
        <w:jc w:val="both"/>
        <w:rPr>
          <w:rFonts w:ascii="Times New Roman" w:hAnsi="Times New Roman"/>
          <w:sz w:val="28"/>
          <w:szCs w:val="28"/>
        </w:rPr>
      </w:pP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По результатам анализа можно сделать вывод, что на начало анализируемого периода рентабельность продаж составляет в 2007 году 47,04 % и в 2008 году 47,58 %. Это отражает сверхрентабельность. В 2009 году рентабельность продаж составила 1,03 %, что отражает низкую рентабельность.</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Показатель рентабельности активов позволяет судить о том, насколько эффективно в банке используются имущество (основной и оборотный капитал) или весь инвестированный капитал.</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За 2008 год рентабельность активов увеличилась на 0,17 %. В 2009 году она уменьшилась на 1,36 % за счет уменьшения чистой прибыли банка.</w:t>
      </w:r>
    </w:p>
    <w:p w:rsidR="0041588A" w:rsidRPr="004B4EDB" w:rsidRDefault="0041588A" w:rsidP="0041588A">
      <w:pPr>
        <w:pStyle w:val="ConsNormal"/>
        <w:widowControl/>
        <w:spacing w:line="360" w:lineRule="auto"/>
        <w:ind w:right="0" w:firstLine="709"/>
        <w:jc w:val="both"/>
        <w:rPr>
          <w:rFonts w:ascii="Times New Roman" w:hAnsi="Times New Roman"/>
          <w:sz w:val="28"/>
          <w:szCs w:val="28"/>
        </w:rPr>
      </w:pPr>
      <w:r w:rsidRPr="004B4EDB">
        <w:rPr>
          <w:rFonts w:ascii="Times New Roman" w:hAnsi="Times New Roman"/>
          <w:sz w:val="28"/>
          <w:szCs w:val="28"/>
        </w:rPr>
        <w:t>Капитал организации является источником формирования основных средств, нематериальных активов и оборотных средств. Показатель рентабельности капитала является наиболее обобщенной характеристикой качества управления активами.</w:t>
      </w:r>
    </w:p>
    <w:p w:rsidR="0041588A" w:rsidRPr="004B4EDB" w:rsidRDefault="0041588A" w:rsidP="0041588A">
      <w:pPr>
        <w:spacing w:after="0" w:line="360" w:lineRule="auto"/>
        <w:ind w:firstLine="708"/>
        <w:jc w:val="both"/>
        <w:rPr>
          <w:rFonts w:ascii="Times New Roman" w:hAnsi="Times New Roman"/>
          <w:sz w:val="28"/>
          <w:szCs w:val="28"/>
        </w:rPr>
      </w:pPr>
      <w:r w:rsidRPr="004B4EDB">
        <w:rPr>
          <w:rFonts w:ascii="Times New Roman" w:hAnsi="Times New Roman"/>
          <w:sz w:val="28"/>
          <w:szCs w:val="28"/>
        </w:rPr>
        <w:t>В 2008 году рентабельность капитала увеличилась на 2,75%. Рост рентабельности капитала был вызван увеличением чистой прибыли банка. В 2009 году чистая прибыль банка уменьшилась за счет этого рентабельность капитала уменьшилась на 0,54 %.</w:t>
      </w:r>
    </w:p>
    <w:p w:rsidR="0041588A" w:rsidRPr="004B4EDB" w:rsidRDefault="0041588A" w:rsidP="0041588A">
      <w:pPr>
        <w:spacing w:after="0" w:line="360" w:lineRule="auto"/>
        <w:ind w:firstLine="709"/>
        <w:jc w:val="both"/>
        <w:rPr>
          <w:rFonts w:ascii="Times New Roman" w:hAnsi="Times New Roman"/>
          <w:sz w:val="28"/>
          <w:szCs w:val="28"/>
        </w:rPr>
      </w:pPr>
      <w:r w:rsidRPr="004B4EDB">
        <w:rPr>
          <w:rFonts w:ascii="Times New Roman" w:hAnsi="Times New Roman"/>
          <w:sz w:val="28"/>
          <w:szCs w:val="28"/>
        </w:rPr>
        <w:t>Заслуживает внимания показатель, рассчитываемый как отношение рентабельности собственного капитала к рентабельности активов, он называется индексом финансового рычага и характеризует насколько выгодно для собственников предприятия использует привлеченные средства.</w:t>
      </w:r>
    </w:p>
    <w:p w:rsidR="0041588A" w:rsidRPr="004B4EDB" w:rsidRDefault="0041588A" w:rsidP="0041588A">
      <w:pPr>
        <w:spacing w:after="0" w:line="360" w:lineRule="auto"/>
        <w:ind w:firstLine="709"/>
        <w:jc w:val="both"/>
        <w:rPr>
          <w:rFonts w:ascii="Times New Roman" w:hAnsi="Times New Roman"/>
          <w:sz w:val="28"/>
          <w:szCs w:val="28"/>
        </w:rPr>
      </w:pPr>
      <w:r w:rsidRPr="004B4EDB">
        <w:rPr>
          <w:rFonts w:ascii="Times New Roman" w:hAnsi="Times New Roman"/>
          <w:sz w:val="28"/>
          <w:szCs w:val="28"/>
        </w:rPr>
        <w:t>Очевидно, что этот показатель должен превышать единицу. Показатель у предприятия значительно больше единицы – это говорит о том, что предприятия привлекает дополнительные средства со стороны.</w:t>
      </w:r>
    </w:p>
    <w:p w:rsidR="0041588A" w:rsidRPr="004B4EDB" w:rsidRDefault="0041588A" w:rsidP="0041588A">
      <w:pPr>
        <w:pStyle w:val="aa"/>
        <w:spacing w:line="360" w:lineRule="auto"/>
        <w:ind w:firstLine="708"/>
        <w:jc w:val="both"/>
        <w:rPr>
          <w:sz w:val="28"/>
          <w:szCs w:val="28"/>
        </w:rPr>
      </w:pPr>
      <w:r w:rsidRPr="004B4EDB">
        <w:rPr>
          <w:sz w:val="28"/>
          <w:szCs w:val="28"/>
        </w:rPr>
        <w:t>Формулы:</w:t>
      </w:r>
    </w:p>
    <w:p w:rsidR="0041588A" w:rsidRPr="004B4EDB" w:rsidRDefault="0041588A" w:rsidP="0041588A">
      <w:pPr>
        <w:pStyle w:val="aa"/>
        <w:spacing w:line="360" w:lineRule="auto"/>
        <w:ind w:firstLine="709"/>
        <w:jc w:val="both"/>
        <w:rPr>
          <w:sz w:val="28"/>
          <w:szCs w:val="28"/>
        </w:rPr>
      </w:pPr>
      <w:r w:rsidRPr="004B4EDB">
        <w:rPr>
          <w:sz w:val="28"/>
          <w:szCs w:val="28"/>
        </w:rPr>
        <w:t>Один из основных показателей – это рентабельность продаж (</w:t>
      </w:r>
      <w:r w:rsidRPr="004B4EDB">
        <w:rPr>
          <w:sz w:val="28"/>
          <w:szCs w:val="28"/>
          <w:lang w:val="en-US"/>
        </w:rPr>
        <w:t>R</w:t>
      </w:r>
      <w:r w:rsidRPr="004B4EDB">
        <w:rPr>
          <w:sz w:val="28"/>
          <w:szCs w:val="28"/>
          <w:vertAlign w:val="subscript"/>
        </w:rPr>
        <w:t>п</w:t>
      </w:r>
      <w:r w:rsidRPr="004B4EDB">
        <w:rPr>
          <w:sz w:val="28"/>
          <w:szCs w:val="28"/>
        </w:rPr>
        <w:t>) – отражает доходность вложения средств в основное производство. Ее определяют по данным формы № 2 по формуле:</w:t>
      </w:r>
    </w:p>
    <w:p w:rsidR="0041588A" w:rsidRDefault="0041588A" w:rsidP="0041588A">
      <w:pPr>
        <w:pStyle w:val="af"/>
      </w:pPr>
      <w:r w:rsidRPr="004B4EDB">
        <w:rPr>
          <w:lang w:val="en-US"/>
        </w:rPr>
        <w:t>R</w:t>
      </w:r>
      <w:r w:rsidRPr="004B4EDB">
        <w:rPr>
          <w:vertAlign w:val="subscript"/>
        </w:rPr>
        <w:t>п</w:t>
      </w:r>
      <w:r w:rsidRPr="004B4EDB">
        <w:t xml:space="preserve"> = (Прибыль от продажи продукции/Выручка от реализации)× 100%,</w:t>
      </w:r>
    </w:p>
    <w:p w:rsidR="0041588A" w:rsidRPr="004B4EDB" w:rsidRDefault="0041588A" w:rsidP="0041588A">
      <w:pPr>
        <w:pStyle w:val="af"/>
      </w:pPr>
      <w:r>
        <w:t>(1,1)</w:t>
      </w:r>
      <w:r w:rsidRPr="004B4EDB">
        <w:t xml:space="preserve">                                            </w:t>
      </w:r>
    </w:p>
    <w:p w:rsidR="0041588A" w:rsidRPr="004B4EDB" w:rsidRDefault="0041588A" w:rsidP="0041588A">
      <w:pPr>
        <w:pStyle w:val="ConsNormal"/>
        <w:widowControl/>
        <w:spacing w:line="360" w:lineRule="auto"/>
        <w:ind w:right="0" w:firstLine="708"/>
        <w:jc w:val="both"/>
        <w:rPr>
          <w:rFonts w:ascii="Times New Roman" w:hAnsi="Times New Roman"/>
          <w:sz w:val="28"/>
          <w:szCs w:val="28"/>
        </w:rPr>
      </w:pPr>
      <w:r w:rsidRPr="004B4EDB">
        <w:rPr>
          <w:rFonts w:ascii="Times New Roman" w:hAnsi="Times New Roman"/>
          <w:sz w:val="28"/>
          <w:szCs w:val="28"/>
        </w:rPr>
        <w:t xml:space="preserve">Организацию принято считать сверхрентабельной, если </w:t>
      </w:r>
      <w:r w:rsidRPr="004B4EDB">
        <w:rPr>
          <w:rFonts w:ascii="Times New Roman" w:hAnsi="Times New Roman"/>
          <w:sz w:val="28"/>
          <w:szCs w:val="28"/>
          <w:lang w:val="en-US"/>
        </w:rPr>
        <w:t>R</w:t>
      </w:r>
      <w:r w:rsidRPr="004B4EDB">
        <w:rPr>
          <w:rFonts w:ascii="Times New Roman" w:hAnsi="Times New Roman"/>
          <w:sz w:val="28"/>
          <w:szCs w:val="28"/>
          <w:vertAlign w:val="subscript"/>
        </w:rPr>
        <w:t>п</w:t>
      </w:r>
      <w:r w:rsidRPr="004B4EDB">
        <w:rPr>
          <w:rFonts w:ascii="Times New Roman" w:hAnsi="Times New Roman"/>
          <w:sz w:val="28"/>
          <w:szCs w:val="28"/>
        </w:rPr>
        <w:t xml:space="preserve"> &gt;30%,  т. е. на каждые 100 тенге условных вложений прибыль превосходит 30 тенге. Когда </w:t>
      </w:r>
      <w:r w:rsidRPr="004B4EDB">
        <w:rPr>
          <w:rFonts w:ascii="Times New Roman" w:hAnsi="Times New Roman"/>
          <w:sz w:val="28"/>
          <w:szCs w:val="28"/>
          <w:lang w:val="en-US"/>
        </w:rPr>
        <w:t>R</w:t>
      </w:r>
      <w:r w:rsidRPr="004B4EDB">
        <w:rPr>
          <w:rFonts w:ascii="Times New Roman" w:hAnsi="Times New Roman"/>
          <w:sz w:val="28"/>
          <w:szCs w:val="28"/>
          <w:vertAlign w:val="subscript"/>
        </w:rPr>
        <w:t>п</w:t>
      </w:r>
      <w:r w:rsidRPr="004B4EDB">
        <w:rPr>
          <w:rFonts w:ascii="Times New Roman" w:hAnsi="Times New Roman"/>
          <w:sz w:val="28"/>
          <w:szCs w:val="28"/>
        </w:rPr>
        <w:t xml:space="preserve">  принимает значения от 20% до 30%, организация считается высокорентабельной, в интервале от 5 до 20% - средняя рентабельность, в пределах от 1 до 5% - низкая.</w:t>
      </w:r>
    </w:p>
    <w:p w:rsidR="0041588A" w:rsidRPr="004B4EDB" w:rsidRDefault="0041588A" w:rsidP="0041588A">
      <w:pPr>
        <w:pStyle w:val="ConsNormal"/>
        <w:widowControl/>
        <w:spacing w:line="360" w:lineRule="auto"/>
        <w:ind w:right="0" w:firstLine="709"/>
        <w:jc w:val="both"/>
        <w:rPr>
          <w:rFonts w:ascii="Times New Roman" w:hAnsi="Times New Roman"/>
          <w:sz w:val="28"/>
          <w:szCs w:val="28"/>
        </w:rPr>
      </w:pPr>
      <w:r w:rsidRPr="004B4EDB">
        <w:rPr>
          <w:rFonts w:ascii="Times New Roman" w:hAnsi="Times New Roman"/>
          <w:sz w:val="28"/>
          <w:szCs w:val="28"/>
        </w:rPr>
        <w:t xml:space="preserve">Важной характеристикой использования собственных средств организации считается рентабельность капитала </w:t>
      </w:r>
      <w:r w:rsidRPr="004B4EDB">
        <w:rPr>
          <w:rFonts w:ascii="Times New Roman" w:hAnsi="Times New Roman"/>
          <w:sz w:val="28"/>
          <w:szCs w:val="28"/>
          <w:lang w:val="en-US"/>
        </w:rPr>
        <w:t>R</w:t>
      </w:r>
      <w:r w:rsidRPr="004B4EDB">
        <w:rPr>
          <w:rFonts w:ascii="Times New Roman" w:hAnsi="Times New Roman"/>
          <w:sz w:val="28"/>
          <w:szCs w:val="28"/>
          <w:vertAlign w:val="subscript"/>
        </w:rPr>
        <w:t>к</w:t>
      </w:r>
      <w:r w:rsidRPr="004B4EDB">
        <w:rPr>
          <w:rFonts w:ascii="Times New Roman" w:hAnsi="Times New Roman"/>
          <w:sz w:val="28"/>
          <w:szCs w:val="28"/>
        </w:rPr>
        <w:t>. Она показывает, сколько единиц прибыли приходится на единицу капитала организации и исчисляет</w:t>
      </w:r>
      <w:r>
        <w:rPr>
          <w:rFonts w:ascii="Times New Roman" w:hAnsi="Times New Roman"/>
          <w:sz w:val="28"/>
          <w:szCs w:val="28"/>
        </w:rPr>
        <w:t>ся по формуле (1.2</w:t>
      </w:r>
      <w:r w:rsidRPr="004B4EDB">
        <w:rPr>
          <w:rFonts w:ascii="Times New Roman" w:hAnsi="Times New Roman"/>
          <w:sz w:val="28"/>
          <w:szCs w:val="28"/>
        </w:rPr>
        <w:t>):</w:t>
      </w:r>
    </w:p>
    <w:p w:rsidR="0041588A" w:rsidRDefault="0041588A" w:rsidP="0041588A">
      <w:pPr>
        <w:pStyle w:val="ConsNormal"/>
        <w:widowControl/>
        <w:spacing w:line="360" w:lineRule="auto"/>
        <w:ind w:right="0" w:firstLine="0"/>
        <w:jc w:val="both"/>
        <w:rPr>
          <w:rFonts w:ascii="Times New Roman" w:hAnsi="Times New Roman"/>
          <w:sz w:val="28"/>
          <w:szCs w:val="28"/>
        </w:rPr>
      </w:pPr>
      <w:r>
        <w:rPr>
          <w:rFonts w:ascii="Times New Roman" w:hAnsi="Times New Roman"/>
          <w:sz w:val="28"/>
          <w:szCs w:val="28"/>
        </w:rPr>
        <w:t xml:space="preserve">                          </w:t>
      </w:r>
      <w:r w:rsidRPr="004B4EDB">
        <w:rPr>
          <w:rFonts w:ascii="Times New Roman" w:hAnsi="Times New Roman"/>
          <w:sz w:val="28"/>
          <w:szCs w:val="28"/>
        </w:rPr>
        <w:t xml:space="preserve"> </w:t>
      </w:r>
      <w:r w:rsidRPr="004B4EDB">
        <w:rPr>
          <w:rFonts w:ascii="Times New Roman" w:hAnsi="Times New Roman"/>
          <w:sz w:val="28"/>
          <w:szCs w:val="28"/>
          <w:lang w:val="en-US"/>
        </w:rPr>
        <w:t>R</w:t>
      </w:r>
      <w:r w:rsidRPr="004B4EDB">
        <w:rPr>
          <w:rFonts w:ascii="Times New Roman" w:hAnsi="Times New Roman"/>
          <w:sz w:val="28"/>
          <w:szCs w:val="28"/>
          <w:vertAlign w:val="subscript"/>
        </w:rPr>
        <w:t>к</w:t>
      </w:r>
      <w:r w:rsidRPr="004B4EDB">
        <w:rPr>
          <w:rFonts w:ascii="Times New Roman" w:hAnsi="Times New Roman"/>
          <w:sz w:val="28"/>
          <w:szCs w:val="28"/>
        </w:rPr>
        <w:t xml:space="preserve"> = (П</w:t>
      </w:r>
      <w:r w:rsidRPr="004B4EDB">
        <w:rPr>
          <w:rFonts w:ascii="Times New Roman" w:hAnsi="Times New Roman"/>
          <w:sz w:val="28"/>
          <w:szCs w:val="28"/>
          <w:vertAlign w:val="subscript"/>
        </w:rPr>
        <w:t xml:space="preserve">ч </w:t>
      </w:r>
      <w:r w:rsidRPr="004B4EDB">
        <w:rPr>
          <w:rFonts w:ascii="Times New Roman" w:hAnsi="Times New Roman"/>
          <w:sz w:val="28"/>
          <w:szCs w:val="28"/>
        </w:rPr>
        <w:t>/ К</w:t>
      </w:r>
      <w:r w:rsidRPr="004B4EDB">
        <w:rPr>
          <w:rFonts w:ascii="Times New Roman" w:hAnsi="Times New Roman"/>
          <w:sz w:val="28"/>
          <w:szCs w:val="28"/>
          <w:vertAlign w:val="subscript"/>
        </w:rPr>
        <w:t>с</w:t>
      </w:r>
      <w:r w:rsidRPr="004B4EDB">
        <w:rPr>
          <w:rFonts w:ascii="Times New Roman" w:hAnsi="Times New Roman"/>
          <w:sz w:val="28"/>
          <w:szCs w:val="28"/>
        </w:rPr>
        <w:t xml:space="preserve">) × 100%,     </w:t>
      </w:r>
    </w:p>
    <w:p w:rsidR="0041588A" w:rsidRPr="004B4EDB" w:rsidRDefault="0041588A" w:rsidP="0041588A">
      <w:pPr>
        <w:pStyle w:val="ConsNormal"/>
        <w:widowControl/>
        <w:spacing w:line="360" w:lineRule="auto"/>
        <w:ind w:right="0" w:firstLine="0"/>
        <w:jc w:val="right"/>
        <w:rPr>
          <w:rFonts w:ascii="Times New Roman" w:hAnsi="Times New Roman"/>
          <w:sz w:val="28"/>
          <w:szCs w:val="28"/>
        </w:rPr>
      </w:pPr>
      <w:r>
        <w:rPr>
          <w:rFonts w:ascii="Times New Roman" w:hAnsi="Times New Roman"/>
          <w:sz w:val="28"/>
          <w:szCs w:val="28"/>
        </w:rPr>
        <w:t>(1,2)</w:t>
      </w:r>
      <w:r w:rsidRPr="004B4EDB">
        <w:rPr>
          <w:rFonts w:ascii="Times New Roman" w:hAnsi="Times New Roman"/>
          <w:sz w:val="28"/>
          <w:szCs w:val="28"/>
        </w:rPr>
        <w:t xml:space="preserve">                                    </w:t>
      </w:r>
    </w:p>
    <w:p w:rsidR="0041588A" w:rsidRPr="004B4EDB" w:rsidRDefault="0041588A" w:rsidP="0041588A">
      <w:pPr>
        <w:pStyle w:val="ConsNormal"/>
        <w:widowControl/>
        <w:spacing w:line="360" w:lineRule="auto"/>
        <w:ind w:right="0" w:firstLine="0"/>
        <w:jc w:val="both"/>
        <w:rPr>
          <w:rFonts w:ascii="Times New Roman" w:hAnsi="Times New Roman"/>
          <w:sz w:val="28"/>
          <w:szCs w:val="28"/>
        </w:rPr>
      </w:pPr>
      <w:r w:rsidRPr="004B4EDB">
        <w:rPr>
          <w:rFonts w:ascii="Times New Roman" w:hAnsi="Times New Roman"/>
          <w:sz w:val="28"/>
          <w:szCs w:val="28"/>
        </w:rPr>
        <w:t>где П</w:t>
      </w:r>
      <w:r w:rsidRPr="004B4EDB">
        <w:rPr>
          <w:rFonts w:ascii="Times New Roman" w:hAnsi="Times New Roman"/>
          <w:sz w:val="28"/>
          <w:szCs w:val="28"/>
          <w:vertAlign w:val="subscript"/>
        </w:rPr>
        <w:t>ч</w:t>
      </w:r>
      <w:r w:rsidRPr="004B4EDB">
        <w:rPr>
          <w:rFonts w:ascii="Times New Roman" w:hAnsi="Times New Roman"/>
          <w:sz w:val="28"/>
          <w:szCs w:val="28"/>
        </w:rPr>
        <w:t xml:space="preserve"> – чистая прибыль отчетного периода;</w:t>
      </w:r>
    </w:p>
    <w:p w:rsidR="0041588A" w:rsidRPr="004B4EDB" w:rsidRDefault="0041588A" w:rsidP="0041588A">
      <w:pPr>
        <w:pStyle w:val="ConsNormal"/>
        <w:widowControl/>
        <w:spacing w:line="360" w:lineRule="auto"/>
        <w:ind w:right="0" w:firstLine="0"/>
        <w:jc w:val="both"/>
        <w:rPr>
          <w:rFonts w:ascii="Times New Roman" w:hAnsi="Times New Roman"/>
          <w:sz w:val="28"/>
          <w:szCs w:val="28"/>
        </w:rPr>
      </w:pPr>
      <w:r w:rsidRPr="004B4EDB">
        <w:rPr>
          <w:rFonts w:ascii="Times New Roman" w:hAnsi="Times New Roman"/>
          <w:sz w:val="28"/>
          <w:szCs w:val="28"/>
        </w:rPr>
        <w:t>К</w:t>
      </w:r>
      <w:r w:rsidRPr="004B4EDB">
        <w:rPr>
          <w:rFonts w:ascii="Times New Roman" w:hAnsi="Times New Roman"/>
          <w:sz w:val="28"/>
          <w:szCs w:val="28"/>
          <w:vertAlign w:val="subscript"/>
        </w:rPr>
        <w:t>с</w:t>
      </w:r>
      <w:r w:rsidRPr="004B4EDB">
        <w:rPr>
          <w:rFonts w:ascii="Times New Roman" w:hAnsi="Times New Roman"/>
          <w:sz w:val="28"/>
          <w:szCs w:val="28"/>
        </w:rPr>
        <w:t xml:space="preserve"> – среднегодовая величина собственного капитала.</w:t>
      </w:r>
    </w:p>
    <w:p w:rsidR="0041588A" w:rsidRPr="004B4EDB" w:rsidRDefault="0041588A" w:rsidP="0041588A">
      <w:pPr>
        <w:pStyle w:val="ConsNormal"/>
        <w:widowControl/>
        <w:spacing w:line="360" w:lineRule="auto"/>
        <w:ind w:right="0" w:firstLine="708"/>
        <w:jc w:val="both"/>
        <w:rPr>
          <w:rFonts w:ascii="Times New Roman" w:hAnsi="Times New Roman"/>
          <w:sz w:val="28"/>
          <w:szCs w:val="28"/>
        </w:rPr>
      </w:pPr>
      <w:r w:rsidRPr="004B4EDB">
        <w:rPr>
          <w:rFonts w:ascii="Times New Roman" w:hAnsi="Times New Roman"/>
          <w:sz w:val="28"/>
          <w:szCs w:val="28"/>
        </w:rPr>
        <w:t>Оборотные активы на предприятии также имеют важное значение, так как они характеризуют его экономический потенциал по генерированию выручки, а, следовательно, и прибыли. Использование активов показывает, насколько быстро средства, вложенные в ресурсы, превращаются в выручку. Тем самым использование активов отражает интенсивность оборачиваемости активов.</w:t>
      </w:r>
    </w:p>
    <w:p w:rsidR="0041588A" w:rsidRPr="004B4EDB" w:rsidRDefault="0041588A" w:rsidP="0041588A">
      <w:pPr>
        <w:pStyle w:val="ConsNormal"/>
        <w:widowControl/>
        <w:spacing w:line="360" w:lineRule="auto"/>
        <w:ind w:right="0" w:firstLine="709"/>
        <w:jc w:val="both"/>
        <w:rPr>
          <w:rFonts w:ascii="Times New Roman" w:hAnsi="Times New Roman"/>
          <w:sz w:val="28"/>
          <w:szCs w:val="28"/>
        </w:rPr>
      </w:pPr>
      <w:r w:rsidRPr="004B4EDB">
        <w:rPr>
          <w:rFonts w:ascii="Times New Roman" w:hAnsi="Times New Roman"/>
          <w:sz w:val="28"/>
          <w:szCs w:val="28"/>
        </w:rPr>
        <w:t>Рентабельность активов определяется в организации как отношение чистой прибыли за отчетный период к стоимости активов организации на конец отчетного периода, умноженное на 100%. Рентабельность активов определяется по форму</w:t>
      </w:r>
      <w:r>
        <w:rPr>
          <w:rFonts w:ascii="Times New Roman" w:hAnsi="Times New Roman"/>
          <w:sz w:val="28"/>
          <w:szCs w:val="28"/>
        </w:rPr>
        <w:t>ле (1.3</w:t>
      </w:r>
      <w:r w:rsidRPr="004B4EDB">
        <w:rPr>
          <w:rFonts w:ascii="Times New Roman" w:hAnsi="Times New Roman"/>
          <w:sz w:val="28"/>
          <w:szCs w:val="28"/>
        </w:rPr>
        <w:t>):</w:t>
      </w:r>
    </w:p>
    <w:p w:rsidR="0041588A" w:rsidRDefault="0041588A" w:rsidP="0041588A">
      <w:pPr>
        <w:pStyle w:val="ConsNormal"/>
        <w:widowControl/>
        <w:spacing w:line="360" w:lineRule="auto"/>
        <w:ind w:right="0" w:firstLine="0"/>
        <w:jc w:val="both"/>
        <w:rPr>
          <w:rFonts w:ascii="Times New Roman" w:hAnsi="Times New Roman"/>
          <w:sz w:val="28"/>
          <w:szCs w:val="28"/>
        </w:rPr>
      </w:pPr>
      <w:r w:rsidRPr="004B4EDB">
        <w:rPr>
          <w:rFonts w:ascii="Times New Roman" w:hAnsi="Times New Roman"/>
          <w:sz w:val="28"/>
          <w:szCs w:val="28"/>
        </w:rPr>
        <w:t xml:space="preserve">                                            </w:t>
      </w:r>
      <w:r w:rsidRPr="004B4EDB">
        <w:rPr>
          <w:rFonts w:ascii="Times New Roman" w:hAnsi="Times New Roman"/>
          <w:sz w:val="28"/>
          <w:szCs w:val="28"/>
          <w:lang w:val="en-US"/>
        </w:rPr>
        <w:t>R</w:t>
      </w:r>
      <w:r w:rsidRPr="004B4EDB">
        <w:rPr>
          <w:rFonts w:ascii="Times New Roman" w:hAnsi="Times New Roman"/>
          <w:sz w:val="28"/>
          <w:szCs w:val="28"/>
          <w:vertAlign w:val="subscript"/>
          <w:lang w:val="en-US"/>
        </w:rPr>
        <w:t>a</w:t>
      </w:r>
      <w:r w:rsidRPr="004B4EDB">
        <w:rPr>
          <w:rFonts w:ascii="Times New Roman" w:hAnsi="Times New Roman"/>
          <w:sz w:val="28"/>
          <w:szCs w:val="28"/>
        </w:rPr>
        <w:t xml:space="preserve"> = П</w:t>
      </w:r>
      <w:r w:rsidRPr="004B4EDB">
        <w:rPr>
          <w:rFonts w:ascii="Times New Roman" w:hAnsi="Times New Roman"/>
          <w:sz w:val="28"/>
          <w:szCs w:val="28"/>
          <w:vertAlign w:val="subscript"/>
        </w:rPr>
        <w:t>ч</w:t>
      </w:r>
      <w:r w:rsidRPr="004B4EDB">
        <w:rPr>
          <w:rFonts w:ascii="Times New Roman" w:hAnsi="Times New Roman"/>
          <w:sz w:val="28"/>
          <w:szCs w:val="28"/>
        </w:rPr>
        <w:t xml:space="preserve"> /А × 100%, </w:t>
      </w:r>
    </w:p>
    <w:p w:rsidR="0041588A" w:rsidRPr="004B4EDB" w:rsidRDefault="0041588A" w:rsidP="0041588A">
      <w:pPr>
        <w:pStyle w:val="ConsNormal"/>
        <w:widowControl/>
        <w:spacing w:line="360" w:lineRule="auto"/>
        <w:ind w:right="0" w:firstLine="0"/>
        <w:jc w:val="right"/>
        <w:rPr>
          <w:rFonts w:ascii="Times New Roman" w:hAnsi="Times New Roman"/>
          <w:sz w:val="28"/>
          <w:szCs w:val="28"/>
        </w:rPr>
      </w:pPr>
      <w:r>
        <w:rPr>
          <w:rFonts w:ascii="Times New Roman" w:hAnsi="Times New Roman"/>
          <w:sz w:val="28"/>
          <w:szCs w:val="28"/>
        </w:rPr>
        <w:t>(1,3)</w:t>
      </w:r>
      <w:r w:rsidRPr="004B4EDB">
        <w:rPr>
          <w:rFonts w:ascii="Times New Roman" w:hAnsi="Times New Roman"/>
          <w:sz w:val="28"/>
          <w:szCs w:val="28"/>
        </w:rPr>
        <w:t xml:space="preserve">                                           </w:t>
      </w:r>
    </w:p>
    <w:p w:rsidR="0041588A" w:rsidRPr="004B4EDB" w:rsidRDefault="0041588A" w:rsidP="0041588A">
      <w:pPr>
        <w:pStyle w:val="ConsNormal"/>
        <w:widowControl/>
        <w:spacing w:line="360" w:lineRule="auto"/>
        <w:ind w:right="0" w:firstLine="0"/>
        <w:jc w:val="both"/>
        <w:rPr>
          <w:rFonts w:ascii="Times New Roman" w:hAnsi="Times New Roman"/>
          <w:sz w:val="28"/>
          <w:szCs w:val="28"/>
        </w:rPr>
      </w:pPr>
      <w:r w:rsidRPr="004B4EDB">
        <w:rPr>
          <w:rFonts w:ascii="Times New Roman" w:hAnsi="Times New Roman"/>
          <w:sz w:val="28"/>
          <w:szCs w:val="28"/>
        </w:rPr>
        <w:t xml:space="preserve">где  </w:t>
      </w:r>
      <w:r w:rsidRPr="004B4EDB">
        <w:rPr>
          <w:rFonts w:ascii="Times New Roman" w:hAnsi="Times New Roman"/>
          <w:sz w:val="28"/>
          <w:szCs w:val="28"/>
          <w:lang w:val="en-US"/>
        </w:rPr>
        <w:t>R</w:t>
      </w:r>
      <w:r w:rsidRPr="004B4EDB">
        <w:rPr>
          <w:rFonts w:ascii="Times New Roman" w:hAnsi="Times New Roman"/>
          <w:sz w:val="28"/>
          <w:szCs w:val="28"/>
          <w:vertAlign w:val="subscript"/>
          <w:lang w:val="en-US"/>
        </w:rPr>
        <w:t>a</w:t>
      </w:r>
      <w:r w:rsidRPr="004B4EDB">
        <w:rPr>
          <w:rFonts w:ascii="Times New Roman" w:hAnsi="Times New Roman"/>
          <w:sz w:val="28"/>
          <w:szCs w:val="28"/>
        </w:rPr>
        <w:t xml:space="preserve"> - рентабельность активов;</w:t>
      </w:r>
    </w:p>
    <w:p w:rsidR="0041588A" w:rsidRPr="004B4EDB" w:rsidRDefault="0041588A" w:rsidP="0041588A">
      <w:pPr>
        <w:pStyle w:val="ConsNormal"/>
        <w:widowControl/>
        <w:spacing w:line="360" w:lineRule="auto"/>
        <w:ind w:right="0" w:firstLine="0"/>
        <w:jc w:val="both"/>
        <w:rPr>
          <w:rFonts w:ascii="Times New Roman" w:hAnsi="Times New Roman"/>
          <w:sz w:val="28"/>
          <w:szCs w:val="28"/>
        </w:rPr>
      </w:pPr>
      <w:r w:rsidRPr="004B4EDB">
        <w:rPr>
          <w:rFonts w:ascii="Times New Roman" w:hAnsi="Times New Roman"/>
          <w:sz w:val="28"/>
          <w:szCs w:val="28"/>
        </w:rPr>
        <w:t>П</w:t>
      </w:r>
      <w:r w:rsidRPr="004B4EDB">
        <w:rPr>
          <w:rFonts w:ascii="Times New Roman" w:hAnsi="Times New Roman"/>
          <w:sz w:val="28"/>
          <w:szCs w:val="28"/>
          <w:vertAlign w:val="subscript"/>
        </w:rPr>
        <w:t>д</w:t>
      </w:r>
      <w:r w:rsidRPr="004B4EDB">
        <w:rPr>
          <w:rFonts w:ascii="Times New Roman" w:hAnsi="Times New Roman"/>
          <w:sz w:val="28"/>
          <w:szCs w:val="28"/>
        </w:rPr>
        <w:t xml:space="preserve"> – чистая прибыль;</w:t>
      </w:r>
    </w:p>
    <w:p w:rsidR="0041588A" w:rsidRPr="004B4EDB" w:rsidRDefault="0041588A" w:rsidP="0041588A">
      <w:pPr>
        <w:pStyle w:val="ConsNormal"/>
        <w:widowControl/>
        <w:spacing w:line="360" w:lineRule="auto"/>
        <w:ind w:right="0" w:firstLine="0"/>
        <w:jc w:val="both"/>
        <w:rPr>
          <w:rFonts w:ascii="Times New Roman" w:hAnsi="Times New Roman"/>
          <w:sz w:val="28"/>
          <w:szCs w:val="28"/>
        </w:rPr>
      </w:pPr>
      <w:r w:rsidRPr="004B4EDB">
        <w:rPr>
          <w:rFonts w:ascii="Times New Roman" w:hAnsi="Times New Roman"/>
          <w:sz w:val="28"/>
          <w:szCs w:val="28"/>
        </w:rPr>
        <w:t>А – стоимость активов.</w:t>
      </w:r>
    </w:p>
    <w:p w:rsidR="0041588A" w:rsidRPr="00880C0C" w:rsidRDefault="0041588A" w:rsidP="0041588A">
      <w:pPr>
        <w:spacing w:after="0" w:line="360" w:lineRule="auto"/>
        <w:jc w:val="both"/>
        <w:rPr>
          <w:rFonts w:ascii="Times New Roman" w:hAnsi="Times New Roman"/>
          <w:i/>
          <w:sz w:val="28"/>
          <w:szCs w:val="28"/>
        </w:rPr>
      </w:pPr>
      <w:r w:rsidRPr="00880C0C">
        <w:rPr>
          <w:rFonts w:ascii="Times New Roman" w:hAnsi="Times New Roman"/>
          <w:i/>
          <w:sz w:val="28"/>
          <w:szCs w:val="28"/>
        </w:rPr>
        <w:t>4) Анализ финансовых показателей</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Активы предприятия состоят из внеоборотных активов и оборотных активов. Поэтому наиболее агрегированную структуру активов характеризует коэффициент соотношения оборотных и внеоборотных активов, который рассчитывается, по формуле:</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Ко/в = Оборотные активы/Внеоборотные активы.</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Анали</w:t>
      </w:r>
      <w:r>
        <w:rPr>
          <w:rFonts w:ascii="Times New Roman" w:hAnsi="Times New Roman"/>
          <w:color w:val="000000"/>
          <w:sz w:val="28"/>
          <w:szCs w:val="28"/>
        </w:rPr>
        <w:t>з структуры активов проведём в Т</w:t>
      </w:r>
      <w:r w:rsidRPr="004437CE">
        <w:rPr>
          <w:rFonts w:ascii="Times New Roman" w:hAnsi="Times New Roman"/>
          <w:color w:val="000000"/>
          <w:sz w:val="28"/>
          <w:szCs w:val="28"/>
        </w:rPr>
        <w:t>аблице</w:t>
      </w:r>
      <w:r>
        <w:rPr>
          <w:rFonts w:ascii="Times New Roman" w:hAnsi="Times New Roman"/>
          <w:color w:val="000000"/>
          <w:sz w:val="28"/>
          <w:szCs w:val="28"/>
        </w:rPr>
        <w:t xml:space="preserve"> 8</w:t>
      </w:r>
      <w:r w:rsidRPr="004437CE">
        <w:rPr>
          <w:rFonts w:ascii="Times New Roman" w:hAnsi="Times New Roman"/>
          <w:color w:val="000000"/>
          <w:sz w:val="28"/>
          <w:szCs w:val="28"/>
        </w:rPr>
        <w:t>.</w:t>
      </w:r>
    </w:p>
    <w:p w:rsidR="0041588A" w:rsidRDefault="0041588A" w:rsidP="0041588A">
      <w:pPr>
        <w:spacing w:after="0" w:line="360" w:lineRule="auto"/>
        <w:jc w:val="right"/>
        <w:rPr>
          <w:rFonts w:ascii="Times New Roman" w:hAnsi="Times New Roman"/>
          <w:color w:val="000000"/>
          <w:sz w:val="28"/>
          <w:szCs w:val="28"/>
        </w:rPr>
      </w:pPr>
      <w:r>
        <w:rPr>
          <w:rFonts w:ascii="Times New Roman" w:hAnsi="Times New Roman"/>
          <w:color w:val="000000"/>
          <w:sz w:val="28"/>
          <w:szCs w:val="28"/>
        </w:rPr>
        <w:t>Таблица</w:t>
      </w:r>
      <w:r w:rsidRPr="004437CE">
        <w:rPr>
          <w:rFonts w:ascii="Times New Roman" w:hAnsi="Times New Roman"/>
          <w:color w:val="000000"/>
          <w:sz w:val="28"/>
          <w:szCs w:val="28"/>
        </w:rPr>
        <w:t xml:space="preserve"> </w:t>
      </w:r>
      <w:r>
        <w:rPr>
          <w:rFonts w:ascii="Times New Roman" w:hAnsi="Times New Roman"/>
          <w:color w:val="000000"/>
          <w:sz w:val="28"/>
          <w:szCs w:val="28"/>
        </w:rPr>
        <w:t>8</w:t>
      </w:r>
    </w:p>
    <w:p w:rsidR="0041588A" w:rsidRPr="004437CE" w:rsidRDefault="0041588A" w:rsidP="0041588A">
      <w:pPr>
        <w:spacing w:after="0" w:line="360" w:lineRule="auto"/>
        <w:jc w:val="center"/>
        <w:rPr>
          <w:rFonts w:ascii="Times New Roman" w:hAnsi="Times New Roman"/>
          <w:b/>
          <w:color w:val="000000"/>
          <w:sz w:val="28"/>
          <w:szCs w:val="28"/>
        </w:rPr>
      </w:pPr>
      <w:r w:rsidRPr="004437CE">
        <w:rPr>
          <w:rFonts w:ascii="Times New Roman" w:hAnsi="Times New Roman"/>
          <w:b/>
          <w:color w:val="000000"/>
          <w:sz w:val="28"/>
          <w:szCs w:val="28"/>
        </w:rPr>
        <w:t>Анализ структуры активов</w:t>
      </w:r>
      <w:r>
        <w:rPr>
          <w:rFonts w:ascii="Times New Roman" w:hAnsi="Times New Roman"/>
          <w:b/>
          <w:color w:val="000000"/>
          <w:sz w:val="28"/>
          <w:szCs w:val="28"/>
        </w:rPr>
        <w:t>, тыс.тенге.</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1260"/>
        <w:gridCol w:w="1260"/>
        <w:gridCol w:w="1080"/>
        <w:gridCol w:w="720"/>
        <w:gridCol w:w="1080"/>
        <w:gridCol w:w="1080"/>
        <w:gridCol w:w="900"/>
      </w:tblGrid>
      <w:tr w:rsidR="0041588A" w:rsidRPr="004437CE" w:rsidTr="003B0137">
        <w:trPr>
          <w:cantSplit/>
          <w:trHeight w:val="410"/>
        </w:trPr>
        <w:tc>
          <w:tcPr>
            <w:tcW w:w="2378"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Показатели</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2007</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2008</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Темп роста 2008г. к 2007г.</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Темп роста 2009г. к 2008г.</w:t>
            </w:r>
          </w:p>
        </w:tc>
      </w:tr>
      <w:tr w:rsidR="0041588A" w:rsidRPr="004437CE" w:rsidTr="003B0137">
        <w:trPr>
          <w:cantSplit/>
          <w:trHeight w:val="410"/>
        </w:trPr>
        <w:tc>
          <w:tcPr>
            <w:tcW w:w="2378"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c>
          <w:tcPr>
            <w:tcW w:w="1080"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r>
      <w:tr w:rsidR="0041588A" w:rsidRPr="004437CE" w:rsidTr="003B0137">
        <w:tc>
          <w:tcPr>
            <w:tcW w:w="237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Внеоборотные активы</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2031218</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4910428</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2879210</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241,7</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9944680</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5034252</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202,5</w:t>
            </w:r>
          </w:p>
        </w:tc>
      </w:tr>
      <w:tr w:rsidR="0041588A" w:rsidRPr="004437CE" w:rsidTr="003B0137">
        <w:tc>
          <w:tcPr>
            <w:tcW w:w="237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Оборотные активы</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55809815</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92624494</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36814679</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166</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211389038</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118764544</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228,2</w:t>
            </w:r>
          </w:p>
        </w:tc>
      </w:tr>
      <w:tr w:rsidR="0041588A" w:rsidRPr="004437CE" w:rsidTr="003B0137">
        <w:tc>
          <w:tcPr>
            <w:tcW w:w="237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Итого активы</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57841033</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97534922</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39693889</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168,6</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221333718</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123798796</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227</w:t>
            </w:r>
          </w:p>
        </w:tc>
      </w:tr>
      <w:tr w:rsidR="0041588A" w:rsidRPr="004437CE" w:rsidTr="003B0137">
        <w:tc>
          <w:tcPr>
            <w:tcW w:w="237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Ко/в</w:t>
            </w:r>
            <w:r>
              <w:rPr>
                <w:rFonts w:ascii="Times New Roman" w:hAnsi="Times New Roman"/>
                <w:color w:val="000000"/>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27,5</w:t>
            </w:r>
          </w:p>
        </w:tc>
        <w:tc>
          <w:tcPr>
            <w:tcW w:w="126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18,9</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-8,6</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68,7</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21,3</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2,4</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112,7</w:t>
            </w:r>
          </w:p>
        </w:tc>
      </w:tr>
    </w:tbl>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 </w:t>
      </w:r>
    </w:p>
    <w:p w:rsidR="0041588A" w:rsidRPr="004437CE" w:rsidRDefault="0041588A" w:rsidP="0041588A">
      <w:pPr>
        <w:spacing w:after="0" w:line="360" w:lineRule="auto"/>
        <w:ind w:firstLine="705"/>
        <w:jc w:val="both"/>
        <w:rPr>
          <w:rFonts w:ascii="Times New Roman" w:hAnsi="Times New Roman"/>
          <w:sz w:val="28"/>
          <w:szCs w:val="28"/>
        </w:rPr>
      </w:pPr>
      <w:r>
        <w:rPr>
          <w:rFonts w:ascii="Times New Roman" w:hAnsi="Times New Roman"/>
          <w:color w:val="000000"/>
          <w:sz w:val="28"/>
          <w:szCs w:val="28"/>
        </w:rPr>
        <w:t>Анализ данной Т</w:t>
      </w:r>
      <w:r w:rsidRPr="004437CE">
        <w:rPr>
          <w:rFonts w:ascii="Times New Roman" w:hAnsi="Times New Roman"/>
          <w:color w:val="000000"/>
          <w:sz w:val="28"/>
          <w:szCs w:val="28"/>
        </w:rPr>
        <w:t>аблицы</w:t>
      </w:r>
      <w:r>
        <w:rPr>
          <w:rFonts w:ascii="Times New Roman" w:hAnsi="Times New Roman"/>
          <w:color w:val="000000"/>
          <w:sz w:val="28"/>
          <w:szCs w:val="28"/>
        </w:rPr>
        <w:t xml:space="preserve"> 8</w:t>
      </w:r>
      <w:r w:rsidRPr="004437CE">
        <w:rPr>
          <w:rFonts w:ascii="Times New Roman" w:hAnsi="Times New Roman"/>
          <w:color w:val="000000"/>
          <w:sz w:val="28"/>
          <w:szCs w:val="28"/>
        </w:rPr>
        <w:t xml:space="preserve"> показывает, что доля внеоборотных активов в 2008 году по сравнению с 2007 годом увеличилась на </w:t>
      </w:r>
      <w:r w:rsidRPr="004437CE">
        <w:rPr>
          <w:rFonts w:ascii="Times New Roman" w:hAnsi="Times New Roman"/>
          <w:sz w:val="28"/>
          <w:szCs w:val="28"/>
        </w:rPr>
        <w:t>2879210 тыс. тенге или 141,7 %, а в 2009 году по сравнению с 2008 годом на 5034252 тыс. тенге или 102,5%. Доля оборотных активов в 2008 году увеличилась на 36814679 тыс. тенге или 66 %, а в 2009 году доля оборотных активов увеличилась более чем в 2 раза. Коэффициент соотношения оборотных и внеоборотных активов показывает оборотные активы, приходящиеся на один тенге внеоборотных средств. Так по данным коэффициент соотношения оборотных и внеоборотных активов в 2008 году снизился на 8,6 или 31,3 %, а в 2009 году увеличился на 2,4 или 12,7 %.</w:t>
      </w:r>
    </w:p>
    <w:p w:rsidR="0041588A" w:rsidRDefault="0041588A" w:rsidP="0041588A">
      <w:pPr>
        <w:spacing w:after="0" w:line="360" w:lineRule="auto"/>
        <w:jc w:val="right"/>
        <w:rPr>
          <w:rFonts w:ascii="Times New Roman" w:hAnsi="Times New Roman"/>
          <w:color w:val="000000"/>
          <w:sz w:val="28"/>
          <w:szCs w:val="28"/>
        </w:rPr>
      </w:pPr>
      <w:r>
        <w:rPr>
          <w:rFonts w:ascii="Times New Roman" w:hAnsi="Times New Roman"/>
          <w:color w:val="000000"/>
          <w:sz w:val="28"/>
          <w:szCs w:val="28"/>
        </w:rPr>
        <w:t>Таблица 9</w:t>
      </w:r>
    </w:p>
    <w:p w:rsidR="0041588A" w:rsidRPr="004437CE" w:rsidRDefault="0041588A" w:rsidP="0041588A">
      <w:pPr>
        <w:spacing w:after="0" w:line="360" w:lineRule="auto"/>
        <w:jc w:val="center"/>
        <w:rPr>
          <w:rFonts w:ascii="Times New Roman" w:hAnsi="Times New Roman"/>
          <w:b/>
          <w:color w:val="000000"/>
          <w:sz w:val="28"/>
          <w:szCs w:val="28"/>
        </w:rPr>
      </w:pPr>
      <w:r w:rsidRPr="004437CE">
        <w:rPr>
          <w:rFonts w:ascii="Times New Roman" w:hAnsi="Times New Roman"/>
          <w:b/>
          <w:color w:val="000000"/>
          <w:sz w:val="28"/>
          <w:szCs w:val="28"/>
        </w:rPr>
        <w:t>Анализ структуры пассивов</w:t>
      </w:r>
      <w:r>
        <w:rPr>
          <w:rFonts w:ascii="Times New Roman" w:hAnsi="Times New Roman"/>
          <w:b/>
          <w:color w:val="000000"/>
          <w:sz w:val="28"/>
          <w:szCs w:val="28"/>
        </w:rPr>
        <w:t>, тыс.тенге.</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276"/>
        <w:gridCol w:w="1158"/>
        <w:gridCol w:w="720"/>
        <w:gridCol w:w="1080"/>
        <w:gridCol w:w="1080"/>
        <w:gridCol w:w="900"/>
      </w:tblGrid>
      <w:tr w:rsidR="0041588A" w:rsidRPr="004437CE" w:rsidTr="003B0137">
        <w:trPr>
          <w:cantSplit/>
          <w:trHeight w:val="410"/>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2007</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2008</w:t>
            </w:r>
          </w:p>
        </w:tc>
        <w:tc>
          <w:tcPr>
            <w:tcW w:w="1878" w:type="dxa"/>
            <w:gridSpan w:val="2"/>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 xml:space="preserve">Темп роста </w:t>
            </w:r>
            <w:r w:rsidRPr="004437CE">
              <w:rPr>
                <w:rFonts w:ascii="Times New Roman" w:hAnsi="Times New Roman"/>
                <w:sz w:val="24"/>
                <w:szCs w:val="24"/>
              </w:rPr>
              <w:t>2008г. к 2007г.</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Pr>
                <w:rFonts w:ascii="Times New Roman" w:hAnsi="Times New Roman"/>
                <w:sz w:val="24"/>
                <w:szCs w:val="24"/>
              </w:rPr>
              <w:t xml:space="preserve">Темп роста </w:t>
            </w:r>
            <w:r w:rsidRPr="004437CE">
              <w:rPr>
                <w:rFonts w:ascii="Times New Roman" w:hAnsi="Times New Roman"/>
                <w:sz w:val="24"/>
                <w:szCs w:val="24"/>
              </w:rPr>
              <w:t>2009г. к 2008г.</w:t>
            </w:r>
          </w:p>
        </w:tc>
      </w:tr>
      <w:tr w:rsidR="0041588A" w:rsidRPr="004437CE" w:rsidTr="003B0137">
        <w:trPr>
          <w:cantSplit/>
          <w:trHeight w:val="410"/>
        </w:trPr>
        <w:tc>
          <w:tcPr>
            <w:tcW w:w="2410"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c>
          <w:tcPr>
            <w:tcW w:w="1080" w:type="dxa"/>
            <w:vMerge/>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w:t>
            </w:r>
          </w:p>
        </w:tc>
      </w:tr>
      <w:tr w:rsidR="0041588A" w:rsidRPr="004437CE" w:rsidTr="003B0137">
        <w:tc>
          <w:tcPr>
            <w:tcW w:w="241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Собственный Капитал</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31885267</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34218170</w:t>
            </w:r>
          </w:p>
        </w:tc>
        <w:tc>
          <w:tcPr>
            <w:tcW w:w="115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2332903</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107,3</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36662605</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2444435</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107,1</w:t>
            </w:r>
          </w:p>
        </w:tc>
      </w:tr>
      <w:tr w:rsidR="0041588A" w:rsidRPr="004437CE" w:rsidTr="003B0137">
        <w:tc>
          <w:tcPr>
            <w:tcW w:w="241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Заемные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25955766</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63316752</w:t>
            </w:r>
          </w:p>
        </w:tc>
        <w:tc>
          <w:tcPr>
            <w:tcW w:w="115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60760986</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244</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184671113</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121354361</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291,7</w:t>
            </w:r>
          </w:p>
        </w:tc>
      </w:tr>
      <w:tr w:rsidR="0041588A" w:rsidRPr="004437CE" w:rsidTr="003B0137">
        <w:tc>
          <w:tcPr>
            <w:tcW w:w="241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Итого пассивы</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lang w:val="en-US"/>
              </w:rPr>
            </w:pPr>
            <w:r w:rsidRPr="004437CE">
              <w:rPr>
                <w:rFonts w:ascii="Times New Roman" w:hAnsi="Times New Roman"/>
                <w:sz w:val="24"/>
                <w:szCs w:val="24"/>
                <w:lang w:val="en-US"/>
              </w:rPr>
              <w:t>57841033</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lang w:val="en-US"/>
              </w:rPr>
            </w:pPr>
            <w:r w:rsidRPr="004437CE">
              <w:rPr>
                <w:rFonts w:ascii="Times New Roman" w:hAnsi="Times New Roman"/>
                <w:sz w:val="24"/>
                <w:szCs w:val="24"/>
                <w:lang w:val="en-US"/>
              </w:rPr>
              <w:t>97534922</w:t>
            </w:r>
          </w:p>
        </w:tc>
        <w:tc>
          <w:tcPr>
            <w:tcW w:w="115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lang w:val="en-US"/>
              </w:rPr>
            </w:pPr>
            <w:r w:rsidRPr="004437CE">
              <w:rPr>
                <w:rFonts w:ascii="Times New Roman" w:hAnsi="Times New Roman"/>
                <w:sz w:val="24"/>
                <w:szCs w:val="24"/>
                <w:lang w:val="en-US"/>
              </w:rPr>
              <w:t>39693889</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168,6</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lang w:val="en-US"/>
              </w:rPr>
            </w:pPr>
            <w:r w:rsidRPr="004437CE">
              <w:rPr>
                <w:rFonts w:ascii="Times New Roman" w:hAnsi="Times New Roman"/>
                <w:sz w:val="24"/>
                <w:szCs w:val="24"/>
                <w:lang w:val="en-US"/>
              </w:rPr>
              <w:t>221333718</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123798796</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226,9</w:t>
            </w:r>
          </w:p>
        </w:tc>
      </w:tr>
      <w:tr w:rsidR="0041588A" w:rsidRPr="004437CE" w:rsidTr="003B0137">
        <w:tc>
          <w:tcPr>
            <w:tcW w:w="241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color w:val="000000"/>
                <w:sz w:val="24"/>
                <w:szCs w:val="24"/>
              </w:rPr>
            </w:pPr>
            <w:r w:rsidRPr="004437CE">
              <w:rPr>
                <w:rFonts w:ascii="Times New Roman" w:hAnsi="Times New Roman"/>
                <w:color w:val="000000"/>
                <w:sz w:val="24"/>
                <w:szCs w:val="24"/>
              </w:rPr>
              <w:t>Коэффициент соотношения заёмных и собственных средств</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0,81</w:t>
            </w:r>
          </w:p>
        </w:tc>
        <w:tc>
          <w:tcPr>
            <w:tcW w:w="1276"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1,9</w:t>
            </w:r>
          </w:p>
        </w:tc>
        <w:tc>
          <w:tcPr>
            <w:tcW w:w="115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1,09</w:t>
            </w:r>
          </w:p>
        </w:tc>
        <w:tc>
          <w:tcPr>
            <w:tcW w:w="7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234,6</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5,03</w:t>
            </w:r>
          </w:p>
        </w:tc>
        <w:tc>
          <w:tcPr>
            <w:tcW w:w="108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3,13</w:t>
            </w:r>
          </w:p>
        </w:tc>
        <w:tc>
          <w:tcPr>
            <w:tcW w:w="90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264,7</w:t>
            </w:r>
          </w:p>
        </w:tc>
      </w:tr>
    </w:tbl>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  </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Проведённый анализ показал, что наибольший удельный вес в структуре источников имущества занимает заёмные средства. В мировой практике нормальным считается соотношение заемного, и собственного капитала одни к одному.</w:t>
      </w:r>
    </w:p>
    <w:p w:rsidR="0041588A" w:rsidRPr="004437CE" w:rsidRDefault="0041588A" w:rsidP="0041588A">
      <w:pPr>
        <w:spacing w:after="0" w:line="360" w:lineRule="auto"/>
        <w:ind w:firstLine="705"/>
        <w:jc w:val="both"/>
        <w:rPr>
          <w:rFonts w:ascii="Times New Roman" w:hAnsi="Times New Roman"/>
          <w:sz w:val="28"/>
          <w:szCs w:val="28"/>
        </w:rPr>
      </w:pPr>
      <w:r w:rsidRPr="004437CE">
        <w:rPr>
          <w:rFonts w:ascii="Times New Roman" w:hAnsi="Times New Roman"/>
          <w:sz w:val="28"/>
          <w:szCs w:val="28"/>
        </w:rPr>
        <w:t>Одной из важнейших характеристик устойчивости финансового состояния предприятия, его независимости от заемных источников средств является коэффициент соотношения заемных и собственных средств (Кз/с), который представляет собой частное от деления всей суммы обязательств по привлеченным заемным средствам на сумму собственных средств. Он указывает, сколько заемных средств привлекло предприятие на один тенге вложенных в активы собственных средств. Нормальное ограничение для коэффициента соотношения заемных и собственных средств Кз/с&lt;1.</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Коэффициент</w:t>
      </w:r>
      <w:r w:rsidRPr="004437CE">
        <w:rPr>
          <w:rFonts w:ascii="Times New Roman" w:hAnsi="Times New Roman"/>
          <w:sz w:val="28"/>
          <w:szCs w:val="28"/>
        </w:rPr>
        <w:t xml:space="preserve"> </w:t>
      </w:r>
      <w:r w:rsidRPr="004437CE">
        <w:rPr>
          <w:rFonts w:ascii="Times New Roman" w:hAnsi="Times New Roman"/>
          <w:color w:val="000000"/>
          <w:sz w:val="28"/>
          <w:szCs w:val="28"/>
        </w:rPr>
        <w:t>финансовой независимости</w:t>
      </w:r>
      <w:r w:rsidRPr="004437CE">
        <w:rPr>
          <w:rFonts w:ascii="Times New Roman" w:hAnsi="Times New Roman"/>
          <w:sz w:val="28"/>
          <w:szCs w:val="28"/>
        </w:rPr>
        <w:t xml:space="preserve"> (или соотношения заемных и собственных средств)</w:t>
      </w:r>
      <w:r w:rsidRPr="004437CE">
        <w:rPr>
          <w:rFonts w:ascii="Times New Roman" w:hAnsi="Times New Roman"/>
          <w:color w:val="000000"/>
          <w:sz w:val="28"/>
          <w:szCs w:val="28"/>
        </w:rPr>
        <w:t>, значительно больше нормального ограничения (в 2009 году он составил 5,03), увеличение этого коэффициента отражает увеличения финансовой зависимости.</w:t>
      </w:r>
    </w:p>
    <w:p w:rsidR="0041588A" w:rsidRPr="004437CE" w:rsidRDefault="0041588A" w:rsidP="0041588A">
      <w:pPr>
        <w:spacing w:after="0" w:line="360" w:lineRule="auto"/>
        <w:ind w:firstLine="705"/>
        <w:jc w:val="both"/>
        <w:rPr>
          <w:rFonts w:ascii="Times New Roman" w:hAnsi="Times New Roman"/>
          <w:bCs/>
          <w:color w:val="000000"/>
          <w:sz w:val="28"/>
          <w:szCs w:val="28"/>
        </w:rPr>
      </w:pPr>
      <w:r w:rsidRPr="004437CE">
        <w:rPr>
          <w:rFonts w:ascii="Times New Roman" w:hAnsi="Times New Roman"/>
          <w:bCs/>
          <w:color w:val="000000"/>
          <w:sz w:val="28"/>
          <w:szCs w:val="28"/>
        </w:rPr>
        <w:t>Анализ платежеспособности предприятия (ликвидности баланса).</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Для оценки ликвидности предприятия используются три относительных показателя, которые различаются набором ликвидных активов, рассматриваемых в качестве покрытия краткосрочных обязательств.</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Платежеспособность предприятия характеризует коэффициент абсолютной ликвидности:</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Кал = (денежные средства + краткосрочные финансовые вложения) / Краткосрочные обязательства.</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Наиболее обобщающим показателем платежеспособностью является общий коэффициент текущей ликвидности:</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Ктл = (ДС + КФВ + Краткосрочная дебиторская задолженность) / Краткосрочные обязательства.</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Коэффициент критической ликвидности отражает прогнозируемые платежные возможности банка.</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Ккл = (ДС + Краткосрочная дебиторская задолженность) / Краткосрочные обязательства.</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Коэффициент общей платёжеспособности:</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Коп = Активы / Обязательства.</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Анализ платёжеспособно</w:t>
      </w:r>
      <w:r>
        <w:rPr>
          <w:rFonts w:ascii="Times New Roman" w:hAnsi="Times New Roman"/>
          <w:color w:val="000000"/>
          <w:sz w:val="28"/>
          <w:szCs w:val="28"/>
        </w:rPr>
        <w:t>сти предприятия приведён в Т</w:t>
      </w:r>
      <w:r w:rsidRPr="004437CE">
        <w:rPr>
          <w:rFonts w:ascii="Times New Roman" w:hAnsi="Times New Roman"/>
          <w:color w:val="000000"/>
          <w:sz w:val="28"/>
          <w:szCs w:val="28"/>
        </w:rPr>
        <w:t>аблице</w:t>
      </w:r>
      <w:r>
        <w:rPr>
          <w:rFonts w:ascii="Times New Roman" w:hAnsi="Times New Roman"/>
          <w:color w:val="000000"/>
          <w:sz w:val="28"/>
          <w:szCs w:val="28"/>
        </w:rPr>
        <w:t xml:space="preserve"> 10</w:t>
      </w:r>
      <w:r w:rsidRPr="004437CE">
        <w:rPr>
          <w:rFonts w:ascii="Times New Roman" w:hAnsi="Times New Roman"/>
          <w:color w:val="000000"/>
          <w:sz w:val="28"/>
          <w:szCs w:val="28"/>
        </w:rPr>
        <w:t>.</w:t>
      </w:r>
    </w:p>
    <w:p w:rsidR="0041588A" w:rsidRDefault="0041588A" w:rsidP="0041588A">
      <w:pPr>
        <w:spacing w:after="0" w:line="360" w:lineRule="auto"/>
        <w:jc w:val="right"/>
        <w:rPr>
          <w:rFonts w:ascii="Times New Roman" w:hAnsi="Times New Roman"/>
          <w:color w:val="000000"/>
          <w:sz w:val="28"/>
          <w:szCs w:val="28"/>
        </w:rPr>
      </w:pPr>
    </w:p>
    <w:p w:rsidR="0041588A" w:rsidRDefault="0041588A" w:rsidP="0041588A">
      <w:pPr>
        <w:spacing w:after="0" w:line="360" w:lineRule="auto"/>
        <w:jc w:val="right"/>
        <w:rPr>
          <w:rFonts w:ascii="Times New Roman" w:hAnsi="Times New Roman"/>
          <w:color w:val="000000"/>
          <w:sz w:val="28"/>
          <w:szCs w:val="28"/>
        </w:rPr>
      </w:pPr>
    </w:p>
    <w:p w:rsidR="0041588A" w:rsidRDefault="0041588A" w:rsidP="0041588A">
      <w:pPr>
        <w:spacing w:after="0" w:line="360" w:lineRule="auto"/>
        <w:jc w:val="right"/>
        <w:rPr>
          <w:rFonts w:ascii="Times New Roman" w:hAnsi="Times New Roman"/>
          <w:color w:val="000000"/>
          <w:sz w:val="28"/>
          <w:szCs w:val="28"/>
        </w:rPr>
      </w:pPr>
    </w:p>
    <w:p w:rsidR="0041588A" w:rsidRDefault="0041588A" w:rsidP="0041588A">
      <w:pPr>
        <w:spacing w:after="0" w:line="360" w:lineRule="auto"/>
        <w:jc w:val="right"/>
        <w:rPr>
          <w:rFonts w:ascii="Times New Roman" w:hAnsi="Times New Roman"/>
          <w:color w:val="000000"/>
          <w:sz w:val="28"/>
          <w:szCs w:val="28"/>
        </w:rPr>
      </w:pPr>
    </w:p>
    <w:p w:rsidR="0041588A" w:rsidRDefault="0041588A" w:rsidP="0041588A">
      <w:pPr>
        <w:spacing w:after="0" w:line="360" w:lineRule="auto"/>
        <w:jc w:val="right"/>
        <w:rPr>
          <w:rFonts w:ascii="Times New Roman" w:hAnsi="Times New Roman"/>
          <w:color w:val="000000"/>
          <w:sz w:val="28"/>
          <w:szCs w:val="28"/>
        </w:rPr>
      </w:pPr>
    </w:p>
    <w:p w:rsidR="0041588A" w:rsidRDefault="0041588A" w:rsidP="0041588A">
      <w:pPr>
        <w:spacing w:after="0" w:line="360" w:lineRule="auto"/>
        <w:jc w:val="right"/>
        <w:rPr>
          <w:rFonts w:ascii="Times New Roman" w:hAnsi="Times New Roman"/>
          <w:color w:val="000000"/>
          <w:sz w:val="28"/>
          <w:szCs w:val="28"/>
        </w:rPr>
      </w:pPr>
    </w:p>
    <w:p w:rsidR="0041588A" w:rsidRDefault="0041588A" w:rsidP="0041588A">
      <w:pPr>
        <w:spacing w:after="0" w:line="360" w:lineRule="auto"/>
        <w:jc w:val="right"/>
        <w:rPr>
          <w:rFonts w:ascii="Times New Roman" w:hAnsi="Times New Roman"/>
          <w:color w:val="000000"/>
          <w:sz w:val="28"/>
          <w:szCs w:val="28"/>
        </w:rPr>
      </w:pPr>
      <w:r>
        <w:rPr>
          <w:rFonts w:ascii="Times New Roman" w:hAnsi="Times New Roman"/>
          <w:color w:val="000000"/>
          <w:sz w:val="28"/>
          <w:szCs w:val="28"/>
        </w:rPr>
        <w:t>Таблица 10</w:t>
      </w:r>
    </w:p>
    <w:p w:rsidR="0041588A" w:rsidRPr="000C1FE3" w:rsidRDefault="0041588A" w:rsidP="0041588A">
      <w:pPr>
        <w:spacing w:after="0" w:line="360" w:lineRule="auto"/>
        <w:jc w:val="center"/>
        <w:rPr>
          <w:rFonts w:ascii="Times New Roman" w:hAnsi="Times New Roman"/>
          <w:b/>
          <w:color w:val="000000"/>
          <w:sz w:val="28"/>
          <w:szCs w:val="28"/>
        </w:rPr>
      </w:pPr>
      <w:r w:rsidRPr="004437CE">
        <w:rPr>
          <w:rFonts w:ascii="Times New Roman" w:hAnsi="Times New Roman"/>
          <w:b/>
          <w:color w:val="000000"/>
          <w:sz w:val="28"/>
          <w:szCs w:val="28"/>
        </w:rPr>
        <w:t>Анализ платёжеспособности банка</w:t>
      </w:r>
      <w:r>
        <w:rPr>
          <w:rFonts w:ascii="Times New Roman" w:hAnsi="Times New Roman"/>
          <w:b/>
          <w:color w:val="000000"/>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49"/>
        <w:gridCol w:w="1418"/>
        <w:gridCol w:w="1417"/>
        <w:gridCol w:w="2835"/>
      </w:tblGrid>
      <w:tr w:rsidR="0041588A" w:rsidRPr="004437CE" w:rsidTr="003B0137">
        <w:trPr>
          <w:cantSplit/>
          <w:trHeight w:val="1060"/>
        </w:trPr>
        <w:tc>
          <w:tcPr>
            <w:tcW w:w="25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Показатели</w:t>
            </w:r>
          </w:p>
        </w:tc>
        <w:tc>
          <w:tcPr>
            <w:tcW w:w="1449"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2007</w:t>
            </w:r>
          </w:p>
        </w:tc>
        <w:tc>
          <w:tcPr>
            <w:tcW w:w="141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2008</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2009</w:t>
            </w:r>
          </w:p>
        </w:tc>
        <w:tc>
          <w:tcPr>
            <w:tcW w:w="2835" w:type="dxa"/>
            <w:tcBorders>
              <w:top w:val="single" w:sz="4" w:space="0" w:color="auto"/>
              <w:left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Нормативные ограничения</w:t>
            </w:r>
          </w:p>
        </w:tc>
      </w:tr>
      <w:tr w:rsidR="0041588A" w:rsidRPr="004437CE" w:rsidTr="003B0137">
        <w:tc>
          <w:tcPr>
            <w:tcW w:w="25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Коэффициент абсолютной ликвидности</w:t>
            </w:r>
          </w:p>
        </w:tc>
        <w:tc>
          <w:tcPr>
            <w:tcW w:w="1449"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1,05</w:t>
            </w:r>
          </w:p>
        </w:tc>
        <w:tc>
          <w:tcPr>
            <w:tcW w:w="141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0,24</w:t>
            </w:r>
          </w:p>
        </w:tc>
        <w:tc>
          <w:tcPr>
            <w:tcW w:w="2835"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 0,2</w:t>
            </w:r>
          </w:p>
        </w:tc>
      </w:tr>
      <w:tr w:rsidR="0041588A" w:rsidRPr="004437CE" w:rsidTr="003B0137">
        <w:tc>
          <w:tcPr>
            <w:tcW w:w="25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Коэффициент текущей ликвидности</w:t>
            </w:r>
          </w:p>
        </w:tc>
        <w:tc>
          <w:tcPr>
            <w:tcW w:w="1449"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2,15</w:t>
            </w:r>
          </w:p>
        </w:tc>
        <w:tc>
          <w:tcPr>
            <w:tcW w:w="141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1,46</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1,15</w:t>
            </w:r>
          </w:p>
        </w:tc>
        <w:tc>
          <w:tcPr>
            <w:tcW w:w="2835"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 1</w:t>
            </w:r>
          </w:p>
        </w:tc>
      </w:tr>
      <w:tr w:rsidR="0041588A" w:rsidRPr="004437CE" w:rsidTr="003B0137">
        <w:tc>
          <w:tcPr>
            <w:tcW w:w="25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color w:val="000000"/>
                <w:sz w:val="24"/>
                <w:szCs w:val="24"/>
              </w:rPr>
            </w:pPr>
            <w:r w:rsidRPr="004437CE">
              <w:rPr>
                <w:rFonts w:ascii="Times New Roman" w:hAnsi="Times New Roman"/>
                <w:color w:val="000000"/>
                <w:sz w:val="24"/>
                <w:szCs w:val="24"/>
              </w:rPr>
              <w:t>Коэффициент критической ликвидности</w:t>
            </w:r>
          </w:p>
        </w:tc>
        <w:tc>
          <w:tcPr>
            <w:tcW w:w="1449"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1,33</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0,94 (≈1)</w:t>
            </w:r>
          </w:p>
        </w:tc>
        <w:tc>
          <w:tcPr>
            <w:tcW w:w="2835"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0,7-0,8</w:t>
            </w:r>
          </w:p>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w:t>
            </w:r>
          </w:p>
        </w:tc>
      </w:tr>
      <w:tr w:rsidR="0041588A" w:rsidRPr="004437CE" w:rsidTr="003B0137">
        <w:tc>
          <w:tcPr>
            <w:tcW w:w="2520"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color w:val="000000"/>
                <w:sz w:val="24"/>
                <w:szCs w:val="24"/>
              </w:rPr>
              <w:t>Коэффициент общей платёжеспособности</w:t>
            </w:r>
          </w:p>
        </w:tc>
        <w:tc>
          <w:tcPr>
            <w:tcW w:w="1449"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2,23</w:t>
            </w:r>
          </w:p>
        </w:tc>
        <w:tc>
          <w:tcPr>
            <w:tcW w:w="1418"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1,54</w:t>
            </w:r>
          </w:p>
        </w:tc>
        <w:tc>
          <w:tcPr>
            <w:tcW w:w="1417"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rsidR="0041588A" w:rsidRPr="004437CE" w:rsidRDefault="0041588A" w:rsidP="003B0137">
            <w:pPr>
              <w:spacing w:after="0" w:line="240" w:lineRule="auto"/>
              <w:jc w:val="center"/>
              <w:rPr>
                <w:rFonts w:ascii="Times New Roman" w:hAnsi="Times New Roman"/>
                <w:sz w:val="24"/>
                <w:szCs w:val="24"/>
              </w:rPr>
            </w:pPr>
            <w:r w:rsidRPr="004437CE">
              <w:rPr>
                <w:rFonts w:ascii="Times New Roman" w:hAnsi="Times New Roman"/>
                <w:sz w:val="24"/>
                <w:szCs w:val="24"/>
              </w:rPr>
              <w:t>≥ 2</w:t>
            </w:r>
          </w:p>
        </w:tc>
      </w:tr>
    </w:tbl>
    <w:p w:rsidR="0041588A" w:rsidRPr="004437CE" w:rsidRDefault="0041588A" w:rsidP="0041588A">
      <w:pPr>
        <w:spacing w:after="0" w:line="360" w:lineRule="auto"/>
        <w:jc w:val="both"/>
        <w:rPr>
          <w:rFonts w:ascii="Times New Roman" w:hAnsi="Times New Roman"/>
          <w:sz w:val="28"/>
          <w:szCs w:val="28"/>
        </w:rPr>
      </w:pP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Коэффициент абсолютной ликвидности за анализируемый период соответствует нормальному значению (</w:t>
      </w:r>
      <w:r w:rsidRPr="004437CE">
        <w:rPr>
          <w:rFonts w:ascii="Times New Roman" w:hAnsi="Times New Roman"/>
          <w:sz w:val="28"/>
          <w:szCs w:val="28"/>
        </w:rPr>
        <w:t>≥ 0,2</w:t>
      </w:r>
      <w:r w:rsidRPr="004437CE">
        <w:rPr>
          <w:rFonts w:ascii="Times New Roman" w:hAnsi="Times New Roman"/>
          <w:color w:val="000000"/>
          <w:sz w:val="28"/>
          <w:szCs w:val="28"/>
        </w:rPr>
        <w:t xml:space="preserve">), т.е. хозяйствующий субъект удовлетворяет все абсолютно срочные требования. </w:t>
      </w:r>
    </w:p>
    <w:p w:rsidR="0041588A" w:rsidRPr="004437CE" w:rsidRDefault="0041588A" w:rsidP="0041588A">
      <w:pPr>
        <w:spacing w:after="0" w:line="360" w:lineRule="auto"/>
        <w:ind w:firstLine="705"/>
        <w:jc w:val="both"/>
        <w:rPr>
          <w:rFonts w:ascii="Times New Roman" w:hAnsi="Times New Roman"/>
          <w:color w:val="000000"/>
          <w:sz w:val="28"/>
          <w:szCs w:val="28"/>
        </w:rPr>
      </w:pPr>
      <w:r w:rsidRPr="004437CE">
        <w:rPr>
          <w:rFonts w:ascii="Times New Roman" w:hAnsi="Times New Roman"/>
          <w:color w:val="000000"/>
          <w:sz w:val="28"/>
          <w:szCs w:val="28"/>
        </w:rPr>
        <w:t>Коэффициент текущей ликвидности уменьшился, и все же он выше допустимой величины. Превышение оборотных активов над краткосрочными обязательствами обеспечивает резервный запас для компенсации убытков, которые может понести предприятие при размещении и ликвидации всех оборотных активов кроме наличности. Чем больше величина этого запаса, тем больше уверенность кредиторов, что долги будут погашены.</w:t>
      </w:r>
    </w:p>
    <w:p w:rsidR="0041588A" w:rsidRPr="004437CE" w:rsidRDefault="0041588A" w:rsidP="0041588A">
      <w:pPr>
        <w:pStyle w:val="HTML"/>
        <w:spacing w:line="360" w:lineRule="auto"/>
        <w:jc w:val="both"/>
        <w:rPr>
          <w:rFonts w:ascii="Times New Roman" w:hAnsi="Times New Roman" w:cs="Times New Roman"/>
          <w:sz w:val="28"/>
          <w:szCs w:val="28"/>
        </w:rPr>
      </w:pPr>
      <w:r w:rsidRPr="004437CE">
        <w:rPr>
          <w:rFonts w:ascii="Times New Roman" w:hAnsi="Times New Roman" w:cs="Times New Roman"/>
          <w:sz w:val="28"/>
          <w:szCs w:val="28"/>
        </w:rPr>
        <w:tab/>
        <w:t xml:space="preserve">Коэффициент         критической             оценки     показывает,      какая     часть краткосрочных обязательств банка может быть немедленно погашена за счет денежных средств, средств в краткосрочных ценных бумагах, а также поступлений по расчетам различных дебиторов. Данный коэффициент показывает, что в 2009 году 1 % краткосрочных обязательств могут быть покрыты за счет этих видов активов. В 2007 и </w:t>
      </w:r>
      <w:smartTag w:uri="urn:schemas-microsoft-com:office:smarttags" w:element="metricconverter">
        <w:smartTagPr>
          <w:attr w:name="ProductID" w:val="2008 г"/>
        </w:smartTagPr>
        <w:r w:rsidRPr="004437CE">
          <w:rPr>
            <w:rFonts w:ascii="Times New Roman" w:hAnsi="Times New Roman" w:cs="Times New Roman"/>
            <w:sz w:val="28"/>
            <w:szCs w:val="28"/>
          </w:rPr>
          <w:t>2008 г</w:t>
        </w:r>
      </w:smartTag>
      <w:r w:rsidRPr="004437CE">
        <w:rPr>
          <w:rFonts w:ascii="Times New Roman" w:hAnsi="Times New Roman" w:cs="Times New Roman"/>
          <w:sz w:val="28"/>
          <w:szCs w:val="28"/>
        </w:rPr>
        <w:t>.г. значение коэффициента критической оценки чуть выше нормативного (нормальным считается значение 0,7-0,8, оптимальным - 1).</w:t>
      </w:r>
    </w:p>
    <w:p w:rsidR="0041588A" w:rsidRPr="004437CE" w:rsidRDefault="0041588A" w:rsidP="0041588A">
      <w:pPr>
        <w:spacing w:after="0" w:line="360" w:lineRule="auto"/>
        <w:ind w:firstLine="708"/>
        <w:jc w:val="both"/>
        <w:rPr>
          <w:rFonts w:ascii="Times New Roman" w:hAnsi="Times New Roman"/>
          <w:sz w:val="28"/>
          <w:szCs w:val="28"/>
        </w:rPr>
      </w:pPr>
      <w:r w:rsidRPr="004437CE">
        <w:rPr>
          <w:rFonts w:ascii="Times New Roman" w:hAnsi="Times New Roman"/>
          <w:color w:val="000000"/>
          <w:sz w:val="28"/>
          <w:szCs w:val="28"/>
        </w:rPr>
        <w:t>Коэффициент общей платёжеспособности ниже нормального значения, банк не может покрыть свои обязательства собственными активами.</w:t>
      </w:r>
    </w:p>
    <w:p w:rsidR="0041588A" w:rsidRPr="00931F65" w:rsidRDefault="0041588A" w:rsidP="0041588A">
      <w:pPr>
        <w:spacing w:after="0" w:line="360" w:lineRule="auto"/>
        <w:jc w:val="both"/>
        <w:rPr>
          <w:rFonts w:ascii="Times New Roman" w:hAnsi="Times New Roman"/>
          <w:b/>
          <w:sz w:val="28"/>
          <w:szCs w:val="28"/>
        </w:rPr>
      </w:pPr>
    </w:p>
    <w:p w:rsidR="0041588A" w:rsidRPr="003C4CC3" w:rsidRDefault="0041588A" w:rsidP="0041588A">
      <w:pPr>
        <w:spacing w:after="0" w:line="360" w:lineRule="auto"/>
        <w:ind w:firstLine="709"/>
        <w:jc w:val="center"/>
        <w:rPr>
          <w:rFonts w:ascii="Times New Roman" w:hAnsi="Times New Roman"/>
          <w:b/>
          <w:sz w:val="28"/>
          <w:szCs w:val="28"/>
        </w:rPr>
      </w:pPr>
      <w:r w:rsidRPr="00931F65">
        <w:rPr>
          <w:rFonts w:ascii="Times New Roman" w:hAnsi="Times New Roman"/>
          <w:b/>
          <w:sz w:val="28"/>
          <w:szCs w:val="28"/>
        </w:rPr>
        <w:br w:type="page"/>
      </w:r>
      <w:r w:rsidRPr="003C4CC3">
        <w:rPr>
          <w:rFonts w:ascii="Times New Roman" w:hAnsi="Times New Roman"/>
          <w:b/>
          <w:caps/>
          <w:sz w:val="28"/>
          <w:szCs w:val="28"/>
        </w:rPr>
        <w:t>Заключение</w:t>
      </w:r>
    </w:p>
    <w:p w:rsidR="0041588A" w:rsidRPr="006A4B81" w:rsidRDefault="0041588A" w:rsidP="0041588A">
      <w:pPr>
        <w:spacing w:after="0" w:line="360" w:lineRule="auto"/>
        <w:ind w:firstLine="567"/>
        <w:jc w:val="both"/>
        <w:rPr>
          <w:rFonts w:ascii="Times New Roman" w:hAnsi="Times New Roman"/>
          <w:caps/>
          <w:color w:val="FF0000"/>
          <w:sz w:val="28"/>
          <w:szCs w:val="28"/>
        </w:rPr>
      </w:pP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Во время прохождения производственной практики я приобрела ценные для специалиста знания и навыки. Целью моего отчета является подробное знакомство с деятельностью и её анализ  на примере деятельности филиала ДБ АО «Сбербанк России» в г. Петропавловске.</w:t>
      </w:r>
    </w:p>
    <w:p w:rsidR="0041588A" w:rsidRPr="006A4B81" w:rsidRDefault="0041588A" w:rsidP="0041588A">
      <w:pPr>
        <w:spacing w:after="0" w:line="360" w:lineRule="auto"/>
        <w:ind w:firstLine="567"/>
        <w:jc w:val="both"/>
        <w:rPr>
          <w:rFonts w:ascii="Times New Roman" w:hAnsi="Times New Roman"/>
          <w:sz w:val="28"/>
          <w:szCs w:val="28"/>
        </w:rPr>
      </w:pPr>
      <w:r w:rsidRPr="006A4B81">
        <w:rPr>
          <w:rFonts w:ascii="Times New Roman" w:hAnsi="Times New Roman"/>
          <w:sz w:val="28"/>
          <w:szCs w:val="28"/>
        </w:rPr>
        <w:t xml:space="preserve">Основной целью производственной практики являлось ознакомление с предприятием, изучение его деятельности, а также сбор материалов и их анализ по основным технико-экономическим и производственно-хозяйственных показателям. </w:t>
      </w:r>
    </w:p>
    <w:p w:rsidR="0041588A" w:rsidRDefault="0041588A" w:rsidP="0041588A">
      <w:pPr>
        <w:pStyle w:val="a3"/>
        <w:spacing w:line="360" w:lineRule="auto"/>
        <w:ind w:firstLine="709"/>
        <w:rPr>
          <w:rStyle w:val="a6"/>
          <w:b w:val="0"/>
          <w:bCs w:val="0"/>
          <w:i w:val="0"/>
          <w:iCs w:val="0"/>
          <w:color w:val="000000"/>
          <w:szCs w:val="28"/>
          <w:lang w:val="en-US"/>
        </w:rPr>
      </w:pPr>
      <w:r w:rsidRPr="006A4B81">
        <w:rPr>
          <w:rStyle w:val="a6"/>
          <w:b w:val="0"/>
          <w:bCs w:val="0"/>
          <w:i w:val="0"/>
          <w:iCs w:val="0"/>
          <w:color w:val="000000"/>
          <w:szCs w:val="28"/>
        </w:rPr>
        <w:t>Сберегательный банк Российской Федерации является одним из крупнейших банков России и по ряду экономических показателей, занимает ведущие позиции в кредитной системе страны. Еще до недавнего времени он монопольно выполнял все операции по обслуживанию населения. Однако, бурно развивающаяся в 90-х годах банковская система, заставила Сбербанк активизировать и совершенствовать свою деятельность, добиваться расширения диапазона предоставляемых услуг и повышения их качества до уровня мировых стандартов.</w:t>
      </w:r>
    </w:p>
    <w:p w:rsidR="0041588A" w:rsidRDefault="0041588A" w:rsidP="0041588A">
      <w:pPr>
        <w:pStyle w:val="a3"/>
        <w:spacing w:line="360" w:lineRule="auto"/>
        <w:ind w:firstLine="709"/>
        <w:rPr>
          <w:rStyle w:val="a6"/>
          <w:b w:val="0"/>
          <w:bCs w:val="0"/>
          <w:i w:val="0"/>
          <w:iCs w:val="0"/>
          <w:color w:val="000000"/>
          <w:szCs w:val="28"/>
          <w:lang w:val="kk-KZ"/>
        </w:rPr>
      </w:pPr>
      <w:r>
        <w:rPr>
          <w:rStyle w:val="a6"/>
          <w:b w:val="0"/>
          <w:bCs w:val="0"/>
          <w:i w:val="0"/>
          <w:iCs w:val="0"/>
          <w:color w:val="000000"/>
          <w:szCs w:val="28"/>
          <w:lang w:val="kk-KZ"/>
        </w:rPr>
        <w:t>В ходе прохождения практики, выявлены следующие проблемы банка:</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1) Задержки при обслуживании клиентов.</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2) Иногда клиенты сидят в очереди, а потом выясняется, что клиентам необходимо еще иметь при себе дополнительные данные или документы.</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3) Клиент сидит в очереди к менеджеру, а потом еще стоит в очереди в кассу.</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4) Оформление услуг по сейфовому депозитарию требует больше времени, чем на оформление стандартных операций.</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5) В кассах создается очередь в обеденное время.</w:t>
      </w:r>
    </w:p>
    <w:p w:rsidR="0041588A" w:rsidRDefault="0041588A" w:rsidP="0041588A">
      <w:pPr>
        <w:pStyle w:val="a3"/>
        <w:spacing w:line="360" w:lineRule="auto"/>
        <w:ind w:firstLine="709"/>
        <w:rPr>
          <w:rStyle w:val="a6"/>
          <w:b w:val="0"/>
          <w:bCs w:val="0"/>
          <w:i w:val="0"/>
          <w:iCs w:val="0"/>
          <w:color w:val="000000"/>
          <w:szCs w:val="28"/>
          <w:lang w:val="kk-KZ"/>
        </w:rPr>
      </w:pPr>
      <w:r>
        <w:rPr>
          <w:rStyle w:val="a6"/>
          <w:b w:val="0"/>
          <w:bCs w:val="0"/>
          <w:i w:val="0"/>
          <w:iCs w:val="0"/>
          <w:color w:val="000000"/>
          <w:szCs w:val="28"/>
          <w:lang w:val="kk-KZ"/>
        </w:rPr>
        <w:t>Предложения по решению проблем:</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1) Внести обновления в програмное обеспечение банка.</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2) Ввести в штат ОО еденицу «администратор зала», в задачу которого будет входить распределять поток клиентов и выяснять потребности клиента.</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3)Упростить порядок оформления процедур, которые требуют дополнительного контроля.</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4) Автоматизировать оформление договоров, связанных с оформлением услуг по сейфовому депозитарию.</w:t>
      </w:r>
    </w:p>
    <w:p w:rsidR="0041588A" w:rsidRDefault="0041588A" w:rsidP="0041588A">
      <w:pPr>
        <w:pStyle w:val="a3"/>
        <w:spacing w:line="360" w:lineRule="auto"/>
        <w:rPr>
          <w:rStyle w:val="a6"/>
          <w:b w:val="0"/>
          <w:bCs w:val="0"/>
          <w:i w:val="0"/>
          <w:iCs w:val="0"/>
          <w:color w:val="000000"/>
          <w:szCs w:val="28"/>
          <w:lang w:val="kk-KZ"/>
        </w:rPr>
      </w:pPr>
      <w:r>
        <w:rPr>
          <w:rStyle w:val="a6"/>
          <w:b w:val="0"/>
          <w:bCs w:val="0"/>
          <w:i w:val="0"/>
          <w:iCs w:val="0"/>
          <w:color w:val="000000"/>
          <w:szCs w:val="28"/>
          <w:lang w:val="kk-KZ"/>
        </w:rPr>
        <w:t>5) Ввести дополнительно в ччасы «пик» еденицу кассира со скользящим графиком работы.</w:t>
      </w:r>
    </w:p>
    <w:p w:rsidR="0041588A" w:rsidRPr="006A4B81" w:rsidRDefault="0041588A" w:rsidP="0041588A">
      <w:pPr>
        <w:pStyle w:val="Default"/>
        <w:spacing w:line="360" w:lineRule="auto"/>
        <w:ind w:firstLine="708"/>
        <w:jc w:val="both"/>
        <w:rPr>
          <w:sz w:val="28"/>
          <w:szCs w:val="28"/>
        </w:rPr>
      </w:pPr>
      <w:r w:rsidRPr="003C4CC3">
        <w:rPr>
          <w:bCs/>
          <w:sz w:val="28"/>
          <w:szCs w:val="28"/>
        </w:rPr>
        <w:t>ДБ АО «Сбербанк»</w:t>
      </w:r>
      <w:r w:rsidRPr="006A4B81">
        <w:rPr>
          <w:b/>
          <w:bCs/>
          <w:sz w:val="28"/>
          <w:szCs w:val="28"/>
        </w:rPr>
        <w:t xml:space="preserve"> </w:t>
      </w:r>
      <w:r w:rsidRPr="006A4B81">
        <w:rPr>
          <w:sz w:val="28"/>
          <w:szCs w:val="28"/>
        </w:rPr>
        <w:t xml:space="preserve">является универсальным банком, соединяющем в себе оптимальный баланс традиционного качества, стабильности и современных технологий. На сегодняшний день ДБ АО «Сбербанк» также имеет широкие связи с крупнейшими банками мира, а также огромный опыт работы с клиентами и партнерами, занятыми в областях экономики. </w:t>
      </w:r>
    </w:p>
    <w:p w:rsidR="0041588A" w:rsidRPr="006A4B81" w:rsidRDefault="0041588A" w:rsidP="0041588A">
      <w:pPr>
        <w:spacing w:after="0" w:line="360" w:lineRule="auto"/>
        <w:ind w:firstLine="708"/>
        <w:jc w:val="both"/>
        <w:rPr>
          <w:rFonts w:ascii="Times New Roman" w:hAnsi="Times New Roman"/>
          <w:sz w:val="28"/>
          <w:szCs w:val="28"/>
        </w:rPr>
      </w:pPr>
      <w:r w:rsidRPr="006A4B81">
        <w:rPr>
          <w:rFonts w:ascii="Times New Roman" w:hAnsi="Times New Roman"/>
          <w:sz w:val="28"/>
          <w:szCs w:val="28"/>
        </w:rPr>
        <w:t>Так, активы ДБ АО «Сбербанк» за 1 квартал 2010 года выросли на 101% и составили 223,7 млрд. тенге против 221,3 млрд. тенге на 1 января 2010 года. Вклады юридических лиц выросли на 105 % раза и составили 120,4 млрд. тенге против 114,2 млрд. тенге на 1 января 2010 года. Вклады физических лиц снизились на 33,8% и составили 24 млрд. тенге против 36,3 млрд. тенге на 1 января 2010 года. По состоянию на 1 апреля 2010 года собственный капитал составил 37,3 млрд. тенге, чистая прибыль банка - 333,5 млн. тенге.</w:t>
      </w:r>
    </w:p>
    <w:p w:rsidR="0041588A" w:rsidRPr="006A4B81" w:rsidRDefault="0041588A" w:rsidP="004158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en-US"/>
        </w:rPr>
      </w:pPr>
      <w:r w:rsidRPr="006A4B81">
        <w:rPr>
          <w:rFonts w:ascii="Times New Roman" w:hAnsi="Times New Roman"/>
          <w:color w:val="000000"/>
          <w:sz w:val="28"/>
          <w:szCs w:val="28"/>
          <w:lang w:eastAsia="en-US"/>
        </w:rPr>
        <w:t>По мнению автора работы, в своей дальнейшей деятельности Сбербанку следует вести работу по следующим направлениям:</w:t>
      </w:r>
    </w:p>
    <w:p w:rsidR="0041588A" w:rsidRPr="006A4B81" w:rsidRDefault="0041588A" w:rsidP="004158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en-US"/>
        </w:rPr>
      </w:pPr>
      <w:r w:rsidRPr="006A4B81">
        <w:rPr>
          <w:rFonts w:ascii="Times New Roman" w:hAnsi="Times New Roman"/>
          <w:color w:val="000000"/>
          <w:sz w:val="28"/>
          <w:szCs w:val="28"/>
          <w:lang w:eastAsia="en-US"/>
        </w:rPr>
        <w:t>1) активное развитие операций по перечислению всех видов доходов граждан во вклады. Предлагать новые виды вкладов, вносить изменения условий по действующим вкладам;</w:t>
      </w:r>
    </w:p>
    <w:p w:rsidR="0041588A" w:rsidRPr="006A4B81" w:rsidRDefault="0041588A" w:rsidP="004158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en-US"/>
        </w:rPr>
      </w:pPr>
      <w:r w:rsidRPr="006A4B81">
        <w:rPr>
          <w:rFonts w:ascii="Times New Roman" w:hAnsi="Times New Roman"/>
          <w:color w:val="000000"/>
          <w:sz w:val="28"/>
          <w:szCs w:val="28"/>
          <w:lang w:eastAsia="en-US"/>
        </w:rPr>
        <w:t>2) провести целенаправленную работу по привлечению на обслуживание новых физических лиц;</w:t>
      </w:r>
    </w:p>
    <w:p w:rsidR="0041588A" w:rsidRPr="006A4B81" w:rsidRDefault="0041588A" w:rsidP="0041588A">
      <w:pPr>
        <w:pStyle w:val="a7"/>
        <w:spacing w:line="360" w:lineRule="auto"/>
        <w:ind w:firstLine="709"/>
        <w:jc w:val="both"/>
        <w:rPr>
          <w:rFonts w:ascii="Times New Roman" w:hAnsi="Times New Roman" w:cs="Times New Roman"/>
          <w:color w:val="000000"/>
          <w:sz w:val="28"/>
          <w:szCs w:val="28"/>
          <w:lang w:eastAsia="en-US"/>
        </w:rPr>
      </w:pPr>
      <w:r w:rsidRPr="006A4B81">
        <w:rPr>
          <w:rFonts w:ascii="Times New Roman" w:hAnsi="Times New Roman" w:cs="Times New Roman"/>
          <w:color w:val="000000"/>
          <w:sz w:val="28"/>
          <w:szCs w:val="28"/>
          <w:lang w:eastAsia="en-US"/>
        </w:rPr>
        <w:t>3) активизировать рекламную деятельность банка.</w:t>
      </w:r>
    </w:p>
    <w:p w:rsidR="0041588A" w:rsidRPr="006A4B81" w:rsidRDefault="0041588A" w:rsidP="0041588A">
      <w:pPr>
        <w:spacing w:after="0" w:line="360" w:lineRule="auto"/>
        <w:ind w:firstLine="709"/>
        <w:jc w:val="both"/>
        <w:rPr>
          <w:rStyle w:val="a6"/>
          <w:rFonts w:ascii="Times New Roman" w:hAnsi="Times New Roman"/>
          <w:b w:val="0"/>
          <w:bCs w:val="0"/>
          <w:i w:val="0"/>
          <w:iCs w:val="0"/>
          <w:color w:val="000000"/>
          <w:sz w:val="28"/>
          <w:szCs w:val="28"/>
        </w:rPr>
      </w:pPr>
      <w:r w:rsidRPr="006A4B81">
        <w:rPr>
          <w:rStyle w:val="a6"/>
          <w:rFonts w:ascii="Times New Roman" w:hAnsi="Times New Roman"/>
          <w:b w:val="0"/>
          <w:bCs w:val="0"/>
          <w:i w:val="0"/>
          <w:iCs w:val="0"/>
          <w:color w:val="000000"/>
          <w:sz w:val="28"/>
          <w:szCs w:val="28"/>
        </w:rPr>
        <w:t>В последние годы Сбербанк особое место уделял автоматизации банковского процесса на всех уровнях. Сбербанк стабильно выполняет все требования и выдерживает экономические нормативы, установленные Центральным банкам Российской Федерации.</w:t>
      </w:r>
    </w:p>
    <w:p w:rsidR="0041588A" w:rsidRPr="006A4B81" w:rsidRDefault="0041588A" w:rsidP="0041588A">
      <w:pPr>
        <w:spacing w:after="0" w:line="360" w:lineRule="auto"/>
        <w:ind w:firstLine="709"/>
        <w:jc w:val="both"/>
        <w:rPr>
          <w:rStyle w:val="a6"/>
          <w:rFonts w:ascii="Times New Roman" w:hAnsi="Times New Roman"/>
          <w:b w:val="0"/>
          <w:bCs w:val="0"/>
          <w:i w:val="0"/>
          <w:iCs w:val="0"/>
          <w:color w:val="000000"/>
          <w:sz w:val="28"/>
          <w:szCs w:val="28"/>
        </w:rPr>
      </w:pPr>
      <w:r w:rsidRPr="006A4B81">
        <w:rPr>
          <w:rStyle w:val="a6"/>
          <w:rFonts w:ascii="Times New Roman" w:hAnsi="Times New Roman"/>
          <w:b w:val="0"/>
          <w:bCs w:val="0"/>
          <w:i w:val="0"/>
          <w:iCs w:val="0"/>
          <w:color w:val="000000"/>
          <w:sz w:val="28"/>
          <w:szCs w:val="28"/>
        </w:rPr>
        <w:t>Есть уверенность, что, проводя и в дальнейшем ту же политику, банку обеспечивается высокая ликвидность и надежность и гарантируется защита интересов своих клиентов.</w:t>
      </w:r>
    </w:p>
    <w:p w:rsidR="0041588A" w:rsidRPr="006A4B81" w:rsidRDefault="0041588A" w:rsidP="0041588A">
      <w:pPr>
        <w:spacing w:after="0" w:line="360" w:lineRule="auto"/>
        <w:ind w:firstLine="709"/>
        <w:jc w:val="both"/>
        <w:rPr>
          <w:rFonts w:ascii="Times New Roman" w:hAnsi="Times New Roman"/>
          <w:color w:val="000000"/>
          <w:sz w:val="28"/>
          <w:szCs w:val="28"/>
        </w:rPr>
      </w:pPr>
      <w:r w:rsidRPr="006A4B81">
        <w:rPr>
          <w:rFonts w:ascii="Times New Roman" w:hAnsi="Times New Roman"/>
          <w:color w:val="000000"/>
          <w:sz w:val="28"/>
          <w:szCs w:val="28"/>
          <w:lang w:eastAsia="en-US"/>
        </w:rPr>
        <w:t>Сегодня, опираясь на более чем полуторавековой исторический опыт, имея, безусловно, поддержку вкладчиков, обладая современной материально - технической базой и квалифицированными кадрами, Сбербанк с уверенностью смотрит в будущее и, занимает ведущие позиции в банковской системе, участвуя при этом в экономическом возрождении России.</w:t>
      </w: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spacing w:after="0" w:line="360" w:lineRule="auto"/>
        <w:jc w:val="both"/>
        <w:outlineLvl w:val="0"/>
        <w:rPr>
          <w:rFonts w:ascii="Times New Roman" w:hAnsi="Times New Roman"/>
          <w:b/>
          <w:sz w:val="28"/>
          <w:szCs w:val="28"/>
        </w:rPr>
      </w:pPr>
    </w:p>
    <w:p w:rsidR="0041588A" w:rsidRDefault="0041588A" w:rsidP="0041588A">
      <w:pPr>
        <w:spacing w:after="0" w:line="360" w:lineRule="auto"/>
        <w:jc w:val="both"/>
        <w:outlineLvl w:val="0"/>
        <w:rPr>
          <w:rFonts w:ascii="Times New Roman" w:hAnsi="Times New Roman"/>
          <w:b/>
          <w:sz w:val="28"/>
          <w:szCs w:val="28"/>
        </w:rPr>
      </w:pPr>
    </w:p>
    <w:p w:rsidR="0041588A" w:rsidRDefault="0041588A" w:rsidP="0041588A">
      <w:pPr>
        <w:spacing w:after="0" w:line="360" w:lineRule="auto"/>
        <w:jc w:val="both"/>
        <w:outlineLvl w:val="0"/>
        <w:rPr>
          <w:rFonts w:ascii="Times New Roman" w:hAnsi="Times New Roman"/>
          <w:b/>
          <w:sz w:val="28"/>
          <w:szCs w:val="28"/>
        </w:rPr>
      </w:pPr>
    </w:p>
    <w:p w:rsidR="0041588A" w:rsidRPr="003C4CC3" w:rsidRDefault="0041588A" w:rsidP="0041588A">
      <w:pPr>
        <w:spacing w:after="0" w:line="360" w:lineRule="auto"/>
        <w:jc w:val="center"/>
        <w:outlineLvl w:val="0"/>
        <w:rPr>
          <w:rFonts w:ascii="Times New Roman" w:hAnsi="Times New Roman"/>
          <w:b/>
          <w:caps/>
          <w:sz w:val="28"/>
          <w:szCs w:val="28"/>
        </w:rPr>
      </w:pPr>
      <w:r>
        <w:rPr>
          <w:rFonts w:ascii="Times New Roman" w:hAnsi="Times New Roman"/>
          <w:b/>
          <w:sz w:val="28"/>
          <w:szCs w:val="28"/>
        </w:rPr>
        <w:br w:type="page"/>
      </w:r>
      <w:r w:rsidRPr="003C4CC3">
        <w:rPr>
          <w:rFonts w:ascii="Times New Roman" w:hAnsi="Times New Roman"/>
          <w:b/>
          <w:caps/>
          <w:sz w:val="28"/>
          <w:szCs w:val="28"/>
        </w:rPr>
        <w:t>Список использованной литературы</w:t>
      </w:r>
    </w:p>
    <w:p w:rsidR="0041588A" w:rsidRPr="006A4B81" w:rsidRDefault="0041588A" w:rsidP="0041588A">
      <w:pPr>
        <w:spacing w:after="0" w:line="360" w:lineRule="auto"/>
        <w:jc w:val="both"/>
        <w:outlineLvl w:val="0"/>
        <w:rPr>
          <w:rFonts w:ascii="Times New Roman" w:hAnsi="Times New Roman"/>
          <w:b/>
          <w:sz w:val="28"/>
          <w:szCs w:val="28"/>
        </w:rPr>
      </w:pPr>
    </w:p>
    <w:p w:rsidR="0041588A" w:rsidRPr="006A4B81" w:rsidRDefault="0041588A" w:rsidP="0041588A">
      <w:pPr>
        <w:pStyle w:val="a5"/>
        <w:numPr>
          <w:ilvl w:val="0"/>
          <w:numId w:val="1"/>
        </w:numPr>
        <w:tabs>
          <w:tab w:val="clear" w:pos="964"/>
          <w:tab w:val="num" w:pos="567"/>
          <w:tab w:val="left" w:pos="616"/>
          <w:tab w:val="left" w:pos="680"/>
          <w:tab w:val="left" w:pos="1729"/>
          <w:tab w:val="right" w:leader="dot" w:pos="7002"/>
        </w:tabs>
        <w:autoSpaceDE w:val="0"/>
        <w:autoSpaceDN w:val="0"/>
        <w:adjustRightInd w:val="0"/>
        <w:spacing w:after="0" w:line="360" w:lineRule="auto"/>
        <w:ind w:left="555" w:hanging="544"/>
        <w:jc w:val="both"/>
        <w:rPr>
          <w:rFonts w:ascii="Times New Roman" w:hAnsi="Times New Roman"/>
          <w:sz w:val="28"/>
          <w:szCs w:val="28"/>
        </w:rPr>
      </w:pPr>
      <w:r w:rsidRPr="006A4B81">
        <w:rPr>
          <w:rFonts w:ascii="Times New Roman" w:hAnsi="Times New Roman"/>
          <w:sz w:val="28"/>
          <w:szCs w:val="28"/>
        </w:rPr>
        <w:t xml:space="preserve">Финансы: Учеб. пособие / Под ред. проф. А.М. Ковалевой. </w:t>
      </w:r>
      <w:r>
        <w:rPr>
          <w:rFonts w:ascii="Times New Roman" w:hAnsi="Times New Roman"/>
          <w:sz w:val="28"/>
          <w:szCs w:val="28"/>
        </w:rPr>
        <w:t>- М.: Финансы и статистика, 2005</w:t>
      </w:r>
      <w:r w:rsidRPr="006A4B81">
        <w:rPr>
          <w:rFonts w:ascii="Times New Roman" w:hAnsi="Times New Roman"/>
          <w:sz w:val="28"/>
          <w:szCs w:val="28"/>
        </w:rPr>
        <w:t>.</w:t>
      </w:r>
    </w:p>
    <w:p w:rsidR="0041588A" w:rsidRPr="006A4B81" w:rsidRDefault="0041588A" w:rsidP="0041588A">
      <w:pPr>
        <w:pStyle w:val="a5"/>
        <w:numPr>
          <w:ilvl w:val="0"/>
          <w:numId w:val="1"/>
        </w:numPr>
        <w:tabs>
          <w:tab w:val="clear" w:pos="964"/>
          <w:tab w:val="num" w:pos="567"/>
          <w:tab w:val="left" w:pos="616"/>
          <w:tab w:val="left" w:pos="680"/>
          <w:tab w:val="left" w:pos="1729"/>
          <w:tab w:val="right" w:leader="dot" w:pos="7002"/>
        </w:tabs>
        <w:autoSpaceDE w:val="0"/>
        <w:autoSpaceDN w:val="0"/>
        <w:adjustRightInd w:val="0"/>
        <w:spacing w:after="0" w:line="360" w:lineRule="auto"/>
        <w:ind w:left="555" w:hanging="544"/>
        <w:jc w:val="both"/>
        <w:rPr>
          <w:rFonts w:ascii="Times New Roman" w:hAnsi="Times New Roman"/>
          <w:sz w:val="28"/>
          <w:szCs w:val="28"/>
        </w:rPr>
      </w:pPr>
      <w:r w:rsidRPr="006A4B81">
        <w:rPr>
          <w:rFonts w:ascii="Times New Roman" w:hAnsi="Times New Roman"/>
          <w:sz w:val="28"/>
          <w:szCs w:val="28"/>
        </w:rPr>
        <w:t>Финансы: Учебник для вузов / Под ред. проф. Л.А. Дробозиной. - 2-е изд. перераб. и</w:t>
      </w:r>
      <w:r>
        <w:rPr>
          <w:rFonts w:ascii="Times New Roman" w:hAnsi="Times New Roman"/>
          <w:sz w:val="28"/>
          <w:szCs w:val="28"/>
        </w:rPr>
        <w:t xml:space="preserve"> доп. - М.: Финансы, ЮНИТИ, 2006</w:t>
      </w:r>
      <w:r w:rsidRPr="006A4B81">
        <w:rPr>
          <w:rFonts w:ascii="Times New Roman" w:hAnsi="Times New Roman"/>
          <w:sz w:val="28"/>
          <w:szCs w:val="28"/>
        </w:rPr>
        <w:t>.</w:t>
      </w:r>
    </w:p>
    <w:p w:rsidR="0041588A" w:rsidRPr="006A4B81" w:rsidRDefault="0041588A" w:rsidP="0041588A">
      <w:pPr>
        <w:pStyle w:val="a5"/>
        <w:numPr>
          <w:ilvl w:val="0"/>
          <w:numId w:val="1"/>
        </w:numPr>
        <w:tabs>
          <w:tab w:val="clear" w:pos="964"/>
          <w:tab w:val="num" w:pos="567"/>
          <w:tab w:val="left" w:pos="616"/>
          <w:tab w:val="left" w:pos="680"/>
          <w:tab w:val="left" w:pos="1729"/>
          <w:tab w:val="right" w:leader="dot" w:pos="7002"/>
        </w:tabs>
        <w:autoSpaceDE w:val="0"/>
        <w:autoSpaceDN w:val="0"/>
        <w:adjustRightInd w:val="0"/>
        <w:spacing w:after="0" w:line="360" w:lineRule="auto"/>
        <w:ind w:left="555" w:hanging="544"/>
        <w:jc w:val="both"/>
        <w:rPr>
          <w:rFonts w:ascii="Times New Roman" w:hAnsi="Times New Roman"/>
          <w:sz w:val="28"/>
          <w:szCs w:val="28"/>
        </w:rPr>
      </w:pPr>
      <w:r w:rsidRPr="006A4B81">
        <w:rPr>
          <w:rFonts w:ascii="Times New Roman" w:hAnsi="Times New Roman"/>
          <w:sz w:val="28"/>
          <w:szCs w:val="28"/>
        </w:rPr>
        <w:t>Финансы: Учебник для вузов / Под ред. проф. М.В. Романовского, проф. О.В. Врублевской, проф. Б.М. Сабанти. - М.: Издательство "Перспект</w:t>
      </w:r>
      <w:r>
        <w:rPr>
          <w:rFonts w:ascii="Times New Roman" w:hAnsi="Times New Roman"/>
          <w:sz w:val="28"/>
          <w:szCs w:val="28"/>
        </w:rPr>
        <w:t>ива"; Издательство "Юрайт", 2009</w:t>
      </w:r>
      <w:r w:rsidRPr="006A4B81">
        <w:rPr>
          <w:rFonts w:ascii="Times New Roman" w:hAnsi="Times New Roman"/>
          <w:sz w:val="28"/>
          <w:szCs w:val="28"/>
        </w:rPr>
        <w:t>.</w:t>
      </w:r>
    </w:p>
    <w:p w:rsidR="0041588A" w:rsidRPr="006A4B81" w:rsidRDefault="0041588A" w:rsidP="0041588A">
      <w:pPr>
        <w:numPr>
          <w:ilvl w:val="0"/>
          <w:numId w:val="1"/>
        </w:numPr>
        <w:tabs>
          <w:tab w:val="clear" w:pos="964"/>
        </w:tabs>
        <w:spacing w:after="0" w:line="360" w:lineRule="auto"/>
        <w:ind w:left="540"/>
        <w:jc w:val="both"/>
        <w:rPr>
          <w:rFonts w:ascii="Times New Roman" w:hAnsi="Times New Roman"/>
          <w:sz w:val="28"/>
          <w:szCs w:val="28"/>
        </w:rPr>
      </w:pPr>
      <w:r w:rsidRPr="006A4B81">
        <w:rPr>
          <w:rFonts w:ascii="Times New Roman" w:hAnsi="Times New Roman"/>
          <w:sz w:val="28"/>
          <w:szCs w:val="28"/>
        </w:rPr>
        <w:t>Сейдахметова Ф.С. Основы финансового анализа на предприятии: Учебное пособие. В 2-х частях. Ч.1 / Под ред. Чл.-корр. НАН РК, проф. Н.К.</w:t>
      </w:r>
      <w:r>
        <w:rPr>
          <w:rFonts w:ascii="Times New Roman" w:hAnsi="Times New Roman"/>
          <w:sz w:val="28"/>
          <w:szCs w:val="28"/>
        </w:rPr>
        <w:t xml:space="preserve"> Мамырова. – А.: Экономика, 2006</w:t>
      </w:r>
      <w:r w:rsidRPr="006A4B81">
        <w:rPr>
          <w:rFonts w:ascii="Times New Roman" w:hAnsi="Times New Roman"/>
          <w:sz w:val="28"/>
          <w:szCs w:val="28"/>
        </w:rPr>
        <w:t>;</w:t>
      </w:r>
    </w:p>
    <w:p w:rsidR="0041588A" w:rsidRPr="006A4B81" w:rsidRDefault="0041588A" w:rsidP="0041588A">
      <w:pPr>
        <w:numPr>
          <w:ilvl w:val="0"/>
          <w:numId w:val="1"/>
        </w:numPr>
        <w:tabs>
          <w:tab w:val="clear" w:pos="964"/>
        </w:tabs>
        <w:spacing w:after="0" w:line="360" w:lineRule="auto"/>
        <w:ind w:left="540"/>
        <w:jc w:val="both"/>
        <w:rPr>
          <w:rFonts w:ascii="Times New Roman" w:hAnsi="Times New Roman"/>
          <w:sz w:val="28"/>
          <w:szCs w:val="28"/>
        </w:rPr>
      </w:pPr>
      <w:r w:rsidRPr="006A4B81">
        <w:rPr>
          <w:rFonts w:ascii="Times New Roman" w:hAnsi="Times New Roman"/>
          <w:sz w:val="28"/>
          <w:szCs w:val="28"/>
        </w:rPr>
        <w:t>Анализ финансово-хозяйственной деятельности предприятий: Учебник / Под ред. Раевского В.А. – 2-е изд., перераб. и доп. – М.: Финансы и стат</w:t>
      </w:r>
      <w:r>
        <w:rPr>
          <w:rFonts w:ascii="Times New Roman" w:hAnsi="Times New Roman"/>
          <w:sz w:val="28"/>
          <w:szCs w:val="28"/>
        </w:rPr>
        <w:t>истика, 2005</w:t>
      </w:r>
      <w:r w:rsidRPr="006A4B81">
        <w:rPr>
          <w:rFonts w:ascii="Times New Roman" w:hAnsi="Times New Roman"/>
          <w:sz w:val="28"/>
          <w:szCs w:val="28"/>
        </w:rPr>
        <w:t>;</w:t>
      </w:r>
    </w:p>
    <w:p w:rsidR="0041588A" w:rsidRPr="006A4B81" w:rsidRDefault="0041588A" w:rsidP="0041588A">
      <w:pPr>
        <w:numPr>
          <w:ilvl w:val="0"/>
          <w:numId w:val="1"/>
        </w:numPr>
        <w:tabs>
          <w:tab w:val="clear" w:pos="964"/>
        </w:tabs>
        <w:spacing w:after="0" w:line="360" w:lineRule="auto"/>
        <w:ind w:left="540"/>
        <w:jc w:val="both"/>
        <w:rPr>
          <w:rFonts w:ascii="Times New Roman" w:hAnsi="Times New Roman"/>
          <w:sz w:val="28"/>
          <w:szCs w:val="28"/>
        </w:rPr>
      </w:pPr>
      <w:r w:rsidRPr="006A4B81">
        <w:rPr>
          <w:rFonts w:ascii="Times New Roman" w:hAnsi="Times New Roman"/>
          <w:sz w:val="28"/>
          <w:szCs w:val="28"/>
        </w:rPr>
        <w:t xml:space="preserve">Баконов М.И., Шеремет А.Д. Теория экономического анализа: Учебник. – 3-е изд., перераб. </w:t>
      </w:r>
      <w:r>
        <w:rPr>
          <w:rFonts w:ascii="Times New Roman" w:hAnsi="Times New Roman"/>
          <w:sz w:val="28"/>
          <w:szCs w:val="28"/>
        </w:rPr>
        <w:t>– М.: Финансы и статистика, 2005</w:t>
      </w:r>
    </w:p>
    <w:p w:rsidR="0041588A" w:rsidRPr="006A4B81" w:rsidRDefault="0041588A" w:rsidP="0041588A">
      <w:pPr>
        <w:numPr>
          <w:ilvl w:val="0"/>
          <w:numId w:val="1"/>
        </w:numPr>
        <w:tabs>
          <w:tab w:val="clear" w:pos="964"/>
        </w:tabs>
        <w:spacing w:after="0" w:line="360" w:lineRule="auto"/>
        <w:ind w:left="540"/>
        <w:jc w:val="both"/>
        <w:rPr>
          <w:rFonts w:ascii="Times New Roman" w:hAnsi="Times New Roman"/>
          <w:sz w:val="28"/>
          <w:szCs w:val="28"/>
        </w:rPr>
      </w:pPr>
      <w:r w:rsidRPr="006A4B81">
        <w:rPr>
          <w:rFonts w:ascii="Times New Roman" w:hAnsi="Times New Roman"/>
          <w:sz w:val="28"/>
          <w:szCs w:val="28"/>
        </w:rPr>
        <w:t>Экономика производственной сферы: Учебник./Под ред. Безруких П.С. – М.: «Бухгалтерский Учёт», 200</w:t>
      </w:r>
      <w:r>
        <w:rPr>
          <w:rFonts w:ascii="Times New Roman" w:hAnsi="Times New Roman"/>
          <w:sz w:val="28"/>
          <w:szCs w:val="28"/>
        </w:rPr>
        <w:t>8</w:t>
      </w:r>
      <w:r w:rsidRPr="006A4B81">
        <w:rPr>
          <w:rFonts w:ascii="Times New Roman" w:hAnsi="Times New Roman"/>
          <w:sz w:val="28"/>
          <w:szCs w:val="28"/>
        </w:rPr>
        <w:t>;</w:t>
      </w:r>
    </w:p>
    <w:p w:rsidR="0041588A" w:rsidRPr="00081387" w:rsidRDefault="0041588A" w:rsidP="0041588A">
      <w:pPr>
        <w:widowControl w:val="0"/>
        <w:numPr>
          <w:ilvl w:val="0"/>
          <w:numId w:val="1"/>
        </w:numPr>
        <w:tabs>
          <w:tab w:val="clear" w:pos="964"/>
        </w:tabs>
        <w:overflowPunct w:val="0"/>
        <w:autoSpaceDE w:val="0"/>
        <w:autoSpaceDN w:val="0"/>
        <w:adjustRightInd w:val="0"/>
        <w:spacing w:after="0" w:line="360" w:lineRule="auto"/>
        <w:ind w:left="540"/>
        <w:jc w:val="both"/>
        <w:textAlignment w:val="baseline"/>
        <w:rPr>
          <w:rFonts w:ascii="Times New Roman" w:hAnsi="Times New Roman"/>
          <w:sz w:val="28"/>
          <w:szCs w:val="28"/>
        </w:rPr>
      </w:pPr>
      <w:r w:rsidRPr="006A4B81">
        <w:rPr>
          <w:rFonts w:ascii="Times New Roman" w:hAnsi="Times New Roman"/>
          <w:sz w:val="28"/>
          <w:szCs w:val="28"/>
        </w:rPr>
        <w:t xml:space="preserve">Карпова Т.П.  Финансовый анализ: Учебник для вузов. — М.: Аудит, </w:t>
      </w:r>
      <w:r w:rsidRPr="00081387">
        <w:rPr>
          <w:rFonts w:ascii="Times New Roman" w:hAnsi="Times New Roman"/>
          <w:sz w:val="28"/>
          <w:szCs w:val="28"/>
        </w:rPr>
        <w:t>ЮНИТИ, 2008;</w:t>
      </w:r>
    </w:p>
    <w:p w:rsidR="0041588A" w:rsidRPr="00081387" w:rsidRDefault="0041588A" w:rsidP="0041588A">
      <w:pPr>
        <w:numPr>
          <w:ilvl w:val="0"/>
          <w:numId w:val="1"/>
        </w:numPr>
        <w:tabs>
          <w:tab w:val="clear" w:pos="964"/>
        </w:tabs>
        <w:spacing w:after="0" w:line="360" w:lineRule="auto"/>
        <w:ind w:left="540"/>
        <w:jc w:val="both"/>
        <w:rPr>
          <w:rFonts w:ascii="Times New Roman" w:hAnsi="Times New Roman"/>
          <w:sz w:val="28"/>
          <w:szCs w:val="28"/>
        </w:rPr>
      </w:pPr>
      <w:r w:rsidRPr="00081387">
        <w:rPr>
          <w:rFonts w:ascii="Times New Roman" w:hAnsi="Times New Roman"/>
          <w:sz w:val="28"/>
          <w:szCs w:val="28"/>
        </w:rPr>
        <w:t>Козлова Е.П., Парашутин Н.В., Бабченко Т.И., Галанина Е.Н. Финансовый анализ – М.: Финансы и статистика, 2007;</w:t>
      </w:r>
    </w:p>
    <w:p w:rsidR="0041588A" w:rsidRPr="00081387" w:rsidRDefault="0041588A" w:rsidP="0041588A">
      <w:pPr>
        <w:numPr>
          <w:ilvl w:val="0"/>
          <w:numId w:val="1"/>
        </w:numPr>
        <w:tabs>
          <w:tab w:val="clear" w:pos="964"/>
        </w:tabs>
        <w:spacing w:after="0" w:line="360" w:lineRule="auto"/>
        <w:ind w:left="540"/>
        <w:jc w:val="both"/>
        <w:rPr>
          <w:rFonts w:ascii="Times New Roman" w:hAnsi="Times New Roman"/>
          <w:sz w:val="28"/>
          <w:szCs w:val="28"/>
        </w:rPr>
      </w:pPr>
      <w:r w:rsidRPr="00081387">
        <w:rPr>
          <w:rFonts w:ascii="Times New Roman" w:hAnsi="Times New Roman"/>
          <w:sz w:val="28"/>
          <w:szCs w:val="28"/>
        </w:rPr>
        <w:t>Ковалев А.И., Привалов В.П. Анализ финансового состояния предприятия. – Изд. 4-е, исправл., доп. – М.: Центр экономики и маркетинга, 2006;</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pacing w:val="-11"/>
          <w:sz w:val="28"/>
          <w:szCs w:val="28"/>
        </w:rPr>
      </w:pPr>
      <w:r w:rsidRPr="00081387">
        <w:rPr>
          <w:spacing w:val="-11"/>
          <w:sz w:val="28"/>
          <w:szCs w:val="28"/>
        </w:rPr>
        <w:t>Гиляровская Л.Т. Экономический анализ. – М.: ЮНИТИ-ДАНА, 2004. – 615 с.</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pacing w:val="-11"/>
          <w:sz w:val="28"/>
          <w:szCs w:val="28"/>
        </w:rPr>
      </w:pPr>
      <w:r w:rsidRPr="00081387">
        <w:rPr>
          <w:spacing w:val="-11"/>
          <w:sz w:val="28"/>
          <w:szCs w:val="28"/>
        </w:rPr>
        <w:t>Гинзбург А.И. Экономический анализ. – Спб.: Питер, 2003. – 480 с.</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pacing w:val="-11"/>
          <w:sz w:val="28"/>
          <w:szCs w:val="28"/>
        </w:rPr>
      </w:pPr>
      <w:r w:rsidRPr="00081387">
        <w:rPr>
          <w:spacing w:val="-11"/>
          <w:sz w:val="28"/>
          <w:szCs w:val="28"/>
        </w:rPr>
        <w:t>Когденко В.Г. Экономический анализ. – М.: ЮНИТИ – ДАНА, 2009. – 392 с.</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pacing w:val="-11"/>
          <w:sz w:val="28"/>
          <w:szCs w:val="28"/>
        </w:rPr>
      </w:pPr>
      <w:r w:rsidRPr="00081387">
        <w:rPr>
          <w:spacing w:val="-11"/>
          <w:sz w:val="28"/>
          <w:szCs w:val="28"/>
        </w:rPr>
        <w:t>Пласкова Н.С. Экономический анализ. – М.: Эксмо, 2007. – 704 с.</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pacing w:val="-11"/>
          <w:sz w:val="28"/>
          <w:szCs w:val="28"/>
        </w:rPr>
      </w:pPr>
      <w:r w:rsidRPr="00081387">
        <w:rPr>
          <w:spacing w:val="-11"/>
          <w:sz w:val="28"/>
          <w:szCs w:val="28"/>
        </w:rPr>
        <w:t>Савицкая Г.В. Анализ хозяйственной деятельности предприятия. – Минск.: Новое знание, 2000. – 688 с.</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pacing w:val="-11"/>
          <w:sz w:val="28"/>
          <w:szCs w:val="28"/>
        </w:rPr>
      </w:pPr>
      <w:r w:rsidRPr="00081387">
        <w:rPr>
          <w:spacing w:val="-11"/>
          <w:sz w:val="28"/>
          <w:szCs w:val="28"/>
        </w:rPr>
        <w:t>Селезнева Н.Н., Ионова А.Ф. Финансовый анализ. – М.: ЮНИТИ – ДАНА, 2005. – 639 с.</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z w:val="28"/>
          <w:szCs w:val="28"/>
        </w:rPr>
      </w:pPr>
      <w:r w:rsidRPr="00081387">
        <w:rPr>
          <w:spacing w:val="-9"/>
          <w:sz w:val="28"/>
          <w:szCs w:val="28"/>
        </w:rPr>
        <w:t>Шеремет А.Д. Теория экономического анализа. – М.: Инфра – М, 2002. – 333 с.</w:t>
      </w:r>
    </w:p>
    <w:p w:rsidR="0041588A" w:rsidRPr="00081387" w:rsidRDefault="0041588A" w:rsidP="0041588A">
      <w:pPr>
        <w:pStyle w:val="10"/>
        <w:numPr>
          <w:ilvl w:val="0"/>
          <w:numId w:val="1"/>
        </w:numPr>
        <w:shd w:val="clear" w:color="auto" w:fill="FFFFFF"/>
        <w:tabs>
          <w:tab w:val="left" w:pos="1080"/>
          <w:tab w:val="left" w:pos="1260"/>
        </w:tabs>
        <w:spacing w:line="360" w:lineRule="auto"/>
        <w:ind w:left="510"/>
        <w:jc w:val="both"/>
        <w:rPr>
          <w:sz w:val="28"/>
          <w:szCs w:val="28"/>
        </w:rPr>
      </w:pPr>
      <w:r w:rsidRPr="00081387">
        <w:rPr>
          <w:spacing w:val="-9"/>
          <w:sz w:val="28"/>
          <w:szCs w:val="28"/>
        </w:rPr>
        <w:t>Шеремет А.Д., Негашев Е.В. Методика финансового анализа деятельности коммерческих организаций. – М.: ИНФРА – М, 2006. – 237 с.</w:t>
      </w:r>
    </w:p>
    <w:p w:rsidR="0041588A" w:rsidRPr="00081387" w:rsidRDefault="0041588A" w:rsidP="0041588A">
      <w:pPr>
        <w:widowControl w:val="0"/>
        <w:numPr>
          <w:ilvl w:val="0"/>
          <w:numId w:val="1"/>
        </w:numPr>
        <w:shd w:val="clear" w:color="auto" w:fill="FFFFFF"/>
        <w:tabs>
          <w:tab w:val="left" w:pos="1080"/>
          <w:tab w:val="left" w:pos="1260"/>
        </w:tabs>
        <w:spacing w:after="0" w:line="360" w:lineRule="auto"/>
        <w:ind w:left="510"/>
        <w:jc w:val="both"/>
        <w:rPr>
          <w:rFonts w:ascii="Times New Roman" w:hAnsi="Times New Roman"/>
          <w:spacing w:val="-11"/>
          <w:sz w:val="28"/>
          <w:szCs w:val="28"/>
        </w:rPr>
      </w:pPr>
      <w:r w:rsidRPr="00081387">
        <w:rPr>
          <w:rFonts w:ascii="Times New Roman" w:hAnsi="Times New Roman"/>
          <w:spacing w:val="-11"/>
          <w:sz w:val="28"/>
          <w:szCs w:val="28"/>
        </w:rPr>
        <w:t>Экономический анализ: основы теории. Комплексный анализ хозяйственной деятельности организации: учебник, под ред. проф. Войтоловского Н.В., проф.  Калининой А.П., проф. Мазуровой И.И., 2006. – 513 с.</w:t>
      </w:r>
    </w:p>
    <w:p w:rsidR="0041588A" w:rsidRPr="00081387" w:rsidRDefault="0041588A" w:rsidP="0041588A">
      <w:pPr>
        <w:widowControl w:val="0"/>
        <w:numPr>
          <w:ilvl w:val="0"/>
          <w:numId w:val="1"/>
        </w:numPr>
        <w:shd w:val="clear" w:color="auto" w:fill="FFFFFF"/>
        <w:tabs>
          <w:tab w:val="left" w:pos="1080"/>
          <w:tab w:val="left" w:pos="1260"/>
        </w:tabs>
        <w:spacing w:after="0" w:line="360" w:lineRule="auto"/>
        <w:ind w:left="510"/>
        <w:jc w:val="both"/>
        <w:rPr>
          <w:rFonts w:ascii="Times New Roman" w:hAnsi="Times New Roman"/>
          <w:spacing w:val="-11"/>
          <w:sz w:val="28"/>
          <w:szCs w:val="28"/>
        </w:rPr>
      </w:pPr>
      <w:r w:rsidRPr="00081387">
        <w:rPr>
          <w:rFonts w:ascii="Times New Roman" w:hAnsi="Times New Roman"/>
          <w:spacing w:val="-11"/>
          <w:sz w:val="28"/>
          <w:szCs w:val="28"/>
          <w:lang w:val="en-US"/>
        </w:rPr>
        <w:t>www.sberbank.kz</w:t>
      </w:r>
    </w:p>
    <w:p w:rsidR="0041588A" w:rsidRPr="00F34083" w:rsidRDefault="0041588A" w:rsidP="0041588A">
      <w:pPr>
        <w:tabs>
          <w:tab w:val="left" w:pos="1080"/>
        </w:tabs>
      </w:pPr>
    </w:p>
    <w:p w:rsidR="0041588A" w:rsidRPr="00E81070" w:rsidRDefault="0041588A" w:rsidP="0041588A"/>
    <w:p w:rsidR="0041588A" w:rsidRPr="00C15782" w:rsidRDefault="0041588A" w:rsidP="0041588A">
      <w:pPr>
        <w:spacing w:after="0" w:line="360" w:lineRule="auto"/>
        <w:ind w:left="540"/>
        <w:jc w:val="center"/>
        <w:rPr>
          <w:rFonts w:ascii="Times New Roman" w:hAnsi="Times New Roman"/>
          <w:b/>
          <w:sz w:val="28"/>
          <w:szCs w:val="28"/>
        </w:rPr>
      </w:pPr>
      <w:r>
        <w:rPr>
          <w:rFonts w:ascii="Times New Roman" w:hAnsi="Times New Roman"/>
          <w:sz w:val="28"/>
          <w:szCs w:val="28"/>
        </w:rPr>
        <w:br w:type="page"/>
      </w:r>
    </w:p>
    <w:p w:rsidR="0041588A" w:rsidRPr="006A4B81" w:rsidRDefault="0041588A" w:rsidP="0041588A">
      <w:pPr>
        <w:spacing w:after="0" w:line="360" w:lineRule="auto"/>
        <w:jc w:val="both"/>
        <w:rPr>
          <w:rFonts w:ascii="Times New Roman" w:hAnsi="Times New Roman"/>
          <w:sz w:val="28"/>
          <w:szCs w:val="28"/>
        </w:rPr>
      </w:pPr>
    </w:p>
    <w:p w:rsidR="003B0137" w:rsidRDefault="003B0137">
      <w:bookmarkStart w:id="0" w:name="_GoBack"/>
      <w:bookmarkEnd w:id="0"/>
    </w:p>
    <w:sectPr w:rsidR="003B0137" w:rsidSect="003B0137">
      <w:footerReference w:type="default" r:id="rId7"/>
      <w:pgSz w:w="11906" w:h="16838"/>
      <w:pgMar w:top="567" w:right="1134" w:bottom="692"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41E" w:rsidRDefault="00A2441E">
      <w:r>
        <w:separator/>
      </w:r>
    </w:p>
  </w:endnote>
  <w:endnote w:type="continuationSeparator" w:id="0">
    <w:p w:rsidR="00A2441E" w:rsidRDefault="00A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37" w:rsidRDefault="003B0137">
    <w:pPr>
      <w:pStyle w:val="ad"/>
      <w:jc w:val="center"/>
    </w:pPr>
    <w:r>
      <w:fldChar w:fldCharType="begin"/>
    </w:r>
    <w:r>
      <w:instrText xml:space="preserve"> PAGE   \* MERGEFORMAT </w:instrText>
    </w:r>
    <w:r>
      <w:fldChar w:fldCharType="separate"/>
    </w:r>
    <w:r w:rsidR="00A2441E">
      <w:rPr>
        <w:noProof/>
      </w:rPr>
      <w:t>2</w:t>
    </w:r>
    <w:r>
      <w:fldChar w:fldCharType="end"/>
    </w:r>
  </w:p>
  <w:p w:rsidR="003B0137" w:rsidRDefault="003B01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41E" w:rsidRDefault="00A2441E">
      <w:r>
        <w:separator/>
      </w:r>
    </w:p>
  </w:footnote>
  <w:footnote w:type="continuationSeparator" w:id="0">
    <w:p w:rsidR="00A2441E" w:rsidRDefault="00A24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E557C"/>
    <w:multiLevelType w:val="multilevel"/>
    <w:tmpl w:val="D7D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F0D99"/>
    <w:multiLevelType w:val="multilevel"/>
    <w:tmpl w:val="B0E8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34755"/>
    <w:multiLevelType w:val="hybridMultilevel"/>
    <w:tmpl w:val="7528F4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F30B9A"/>
    <w:multiLevelType w:val="multilevel"/>
    <w:tmpl w:val="73CC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C2C6F"/>
    <w:multiLevelType w:val="multilevel"/>
    <w:tmpl w:val="AAC4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C46AD"/>
    <w:multiLevelType w:val="hybridMultilevel"/>
    <w:tmpl w:val="3750736E"/>
    <w:lvl w:ilvl="0" w:tplc="DA4E83FA">
      <w:start w:val="1"/>
      <w:numFmt w:val="decimal"/>
      <w:lvlText w:val="%1)"/>
      <w:lvlJc w:val="left"/>
      <w:pPr>
        <w:tabs>
          <w:tab w:val="num" w:pos="964"/>
        </w:tabs>
        <w:ind w:left="964"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88A"/>
    <w:rsid w:val="000271E1"/>
    <w:rsid w:val="001F4E07"/>
    <w:rsid w:val="002B3A81"/>
    <w:rsid w:val="00387660"/>
    <w:rsid w:val="003B0137"/>
    <w:rsid w:val="003D5B92"/>
    <w:rsid w:val="0041588A"/>
    <w:rsid w:val="0050189D"/>
    <w:rsid w:val="00557CE1"/>
    <w:rsid w:val="006C5C3F"/>
    <w:rsid w:val="008F0EC4"/>
    <w:rsid w:val="00A24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7CC20E-CB97-4D4A-9577-290C5A33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88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1588A"/>
    <w:pPr>
      <w:spacing w:after="0" w:line="240" w:lineRule="auto"/>
      <w:jc w:val="both"/>
    </w:pPr>
    <w:rPr>
      <w:rFonts w:ascii="Times New Roman" w:hAnsi="Times New Roman"/>
      <w:sz w:val="28"/>
      <w:szCs w:val="20"/>
    </w:rPr>
  </w:style>
  <w:style w:type="character" w:customStyle="1" w:styleId="a4">
    <w:name w:val="Основний текст з відступом Знак"/>
    <w:basedOn w:val="a0"/>
    <w:link w:val="a3"/>
    <w:rsid w:val="0041588A"/>
    <w:rPr>
      <w:rFonts w:ascii="Times New Roman" w:eastAsia="Times New Roman" w:hAnsi="Times New Roman" w:cs="Times New Roman"/>
      <w:sz w:val="28"/>
      <w:szCs w:val="20"/>
      <w:lang w:eastAsia="ru-RU"/>
    </w:rPr>
  </w:style>
  <w:style w:type="paragraph" w:customStyle="1" w:styleId="a5">
    <w:name w:val="Абзац списка"/>
    <w:basedOn w:val="a"/>
    <w:uiPriority w:val="34"/>
    <w:qFormat/>
    <w:rsid w:val="0041588A"/>
    <w:pPr>
      <w:ind w:left="720"/>
      <w:contextualSpacing/>
    </w:pPr>
  </w:style>
  <w:style w:type="character" w:customStyle="1" w:styleId="a6">
    <w:name w:val="Сильное выделение"/>
    <w:basedOn w:val="a0"/>
    <w:uiPriority w:val="99"/>
    <w:qFormat/>
    <w:rsid w:val="0041588A"/>
    <w:rPr>
      <w:rFonts w:cs="Times New Roman"/>
      <w:b/>
      <w:bCs/>
      <w:i/>
      <w:iCs/>
      <w:color w:val="auto"/>
    </w:rPr>
  </w:style>
  <w:style w:type="paragraph" w:customStyle="1" w:styleId="a7">
    <w:name w:val="Без интервала"/>
    <w:uiPriority w:val="99"/>
    <w:qFormat/>
    <w:rsid w:val="0041588A"/>
    <w:rPr>
      <w:rFonts w:eastAsia="Times New Roman" w:cs="Calibri"/>
      <w:sz w:val="22"/>
      <w:szCs w:val="22"/>
    </w:rPr>
  </w:style>
  <w:style w:type="character" w:customStyle="1" w:styleId="field">
    <w:name w:val="field"/>
    <w:basedOn w:val="a0"/>
    <w:rsid w:val="0041588A"/>
    <w:rPr>
      <w:vanish w:val="0"/>
      <w:webHidden w:val="0"/>
      <w:specVanish w:val="0"/>
    </w:rPr>
  </w:style>
  <w:style w:type="paragraph" w:styleId="a8">
    <w:name w:val="Body Text"/>
    <w:basedOn w:val="a"/>
    <w:link w:val="a9"/>
    <w:uiPriority w:val="99"/>
    <w:unhideWhenUsed/>
    <w:rsid w:val="0041588A"/>
    <w:pPr>
      <w:spacing w:after="120"/>
    </w:pPr>
  </w:style>
  <w:style w:type="character" w:customStyle="1" w:styleId="a9">
    <w:name w:val="Основний текст Знак"/>
    <w:basedOn w:val="a0"/>
    <w:link w:val="a8"/>
    <w:uiPriority w:val="99"/>
    <w:rsid w:val="0041588A"/>
    <w:rPr>
      <w:rFonts w:ascii="Calibri" w:eastAsia="Times New Roman" w:hAnsi="Calibri" w:cs="Times New Roman"/>
      <w:lang w:eastAsia="ru-RU"/>
    </w:rPr>
  </w:style>
  <w:style w:type="paragraph" w:customStyle="1" w:styleId="Default">
    <w:name w:val="Default"/>
    <w:rsid w:val="0041588A"/>
    <w:pPr>
      <w:autoSpaceDE w:val="0"/>
      <w:autoSpaceDN w:val="0"/>
      <w:adjustRightInd w:val="0"/>
    </w:pPr>
    <w:rPr>
      <w:rFonts w:ascii="Times New Roman" w:hAnsi="Times New Roman"/>
      <w:color w:val="000000"/>
      <w:sz w:val="24"/>
      <w:szCs w:val="24"/>
      <w:lang w:eastAsia="en-US"/>
    </w:rPr>
  </w:style>
  <w:style w:type="paragraph" w:styleId="aa">
    <w:name w:val="Normal (Web)"/>
    <w:basedOn w:val="Default"/>
    <w:next w:val="Default"/>
    <w:rsid w:val="0041588A"/>
    <w:rPr>
      <w:color w:val="auto"/>
    </w:rPr>
  </w:style>
  <w:style w:type="paragraph" w:styleId="ab">
    <w:name w:val="header"/>
    <w:basedOn w:val="a"/>
    <w:link w:val="ac"/>
    <w:uiPriority w:val="99"/>
    <w:semiHidden/>
    <w:unhideWhenUsed/>
    <w:rsid w:val="0041588A"/>
    <w:pPr>
      <w:tabs>
        <w:tab w:val="center" w:pos="4677"/>
        <w:tab w:val="right" w:pos="9355"/>
      </w:tabs>
      <w:spacing w:after="0" w:line="240" w:lineRule="auto"/>
    </w:pPr>
  </w:style>
  <w:style w:type="character" w:customStyle="1" w:styleId="ac">
    <w:name w:val="Верхній колонтитул Знак"/>
    <w:basedOn w:val="a0"/>
    <w:link w:val="ab"/>
    <w:uiPriority w:val="99"/>
    <w:semiHidden/>
    <w:rsid w:val="0041588A"/>
    <w:rPr>
      <w:rFonts w:ascii="Calibri" w:eastAsia="Times New Roman" w:hAnsi="Calibri" w:cs="Times New Roman"/>
      <w:lang w:eastAsia="ru-RU"/>
    </w:rPr>
  </w:style>
  <w:style w:type="paragraph" w:styleId="ad">
    <w:name w:val="footer"/>
    <w:basedOn w:val="a"/>
    <w:link w:val="ae"/>
    <w:uiPriority w:val="99"/>
    <w:unhideWhenUsed/>
    <w:rsid w:val="0041588A"/>
    <w:pPr>
      <w:tabs>
        <w:tab w:val="center" w:pos="4677"/>
        <w:tab w:val="right" w:pos="9355"/>
      </w:tabs>
      <w:spacing w:after="0" w:line="240" w:lineRule="auto"/>
    </w:pPr>
  </w:style>
  <w:style w:type="character" w:customStyle="1" w:styleId="ae">
    <w:name w:val="Нижній колонтитул Знак"/>
    <w:basedOn w:val="a0"/>
    <w:link w:val="ad"/>
    <w:uiPriority w:val="99"/>
    <w:rsid w:val="0041588A"/>
    <w:rPr>
      <w:rFonts w:ascii="Calibri" w:eastAsia="Times New Roman" w:hAnsi="Calibri" w:cs="Times New Roman"/>
      <w:lang w:eastAsia="ru-RU"/>
    </w:rPr>
  </w:style>
  <w:style w:type="paragraph" w:customStyle="1" w:styleId="af">
    <w:name w:val="ТАБЛИЦА"/>
    <w:next w:val="a"/>
    <w:autoRedefine/>
    <w:rsid w:val="0041588A"/>
    <w:pPr>
      <w:spacing w:line="360" w:lineRule="auto"/>
      <w:contextualSpacing/>
      <w:jc w:val="right"/>
    </w:pPr>
    <w:rPr>
      <w:rFonts w:ascii="Times New Roman" w:eastAsia="Times New Roman" w:hAnsi="Times New Roman"/>
      <w:color w:val="000000"/>
      <w:sz w:val="28"/>
      <w:szCs w:val="28"/>
    </w:rPr>
  </w:style>
  <w:style w:type="table" w:customStyle="1" w:styleId="1">
    <w:name w:val="Стиль таблицы1"/>
    <w:rsid w:val="0041588A"/>
    <w:pPr>
      <w:spacing w:line="360" w:lineRule="auto"/>
    </w:pPr>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af0">
    <w:name w:val="Table Grid"/>
    <w:basedOn w:val="a1"/>
    <w:rsid w:val="0041588A"/>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ConsNormal">
    <w:name w:val="ConsNormal"/>
    <w:rsid w:val="0041588A"/>
    <w:pPr>
      <w:widowControl w:val="0"/>
      <w:ind w:right="19772" w:firstLine="720"/>
    </w:pPr>
    <w:rPr>
      <w:rFonts w:ascii="Arial" w:eastAsia="Times New Roman" w:hAnsi="Arial"/>
    </w:rPr>
  </w:style>
  <w:style w:type="character" w:styleId="af1">
    <w:name w:val="Hyperlink"/>
    <w:basedOn w:val="a0"/>
    <w:uiPriority w:val="99"/>
    <w:unhideWhenUsed/>
    <w:rsid w:val="0041588A"/>
    <w:rPr>
      <w:color w:val="0000FF"/>
      <w:u w:val="single"/>
    </w:rPr>
  </w:style>
  <w:style w:type="paragraph" w:styleId="3">
    <w:name w:val="Body Text 3"/>
    <w:basedOn w:val="a"/>
    <w:link w:val="30"/>
    <w:uiPriority w:val="99"/>
    <w:semiHidden/>
    <w:unhideWhenUsed/>
    <w:rsid w:val="0041588A"/>
    <w:pPr>
      <w:spacing w:after="120"/>
    </w:pPr>
    <w:rPr>
      <w:sz w:val="16"/>
      <w:szCs w:val="16"/>
    </w:rPr>
  </w:style>
  <w:style w:type="character" w:customStyle="1" w:styleId="30">
    <w:name w:val="Основний текст 3 Знак"/>
    <w:basedOn w:val="a0"/>
    <w:link w:val="3"/>
    <w:uiPriority w:val="99"/>
    <w:semiHidden/>
    <w:rsid w:val="0041588A"/>
    <w:rPr>
      <w:rFonts w:ascii="Calibri" w:eastAsia="Times New Roman" w:hAnsi="Calibri" w:cs="Times New Roman"/>
      <w:sz w:val="16"/>
      <w:szCs w:val="16"/>
      <w:lang w:eastAsia="ru-RU"/>
    </w:rPr>
  </w:style>
  <w:style w:type="paragraph" w:styleId="HTML">
    <w:name w:val="HTML Preformatted"/>
    <w:basedOn w:val="a"/>
    <w:link w:val="HTML0"/>
    <w:rsid w:val="0041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rsid w:val="0041588A"/>
    <w:rPr>
      <w:rFonts w:ascii="Courier New" w:eastAsia="Times New Roman" w:hAnsi="Courier New" w:cs="Courier New"/>
      <w:sz w:val="20"/>
      <w:szCs w:val="20"/>
      <w:lang w:eastAsia="ru-RU"/>
    </w:rPr>
  </w:style>
  <w:style w:type="paragraph" w:customStyle="1" w:styleId="af2">
    <w:name w:val="Знак Знак Знак Знак"/>
    <w:basedOn w:val="a"/>
    <w:rsid w:val="0041588A"/>
    <w:pPr>
      <w:spacing w:after="160" w:line="240" w:lineRule="exact"/>
    </w:pPr>
    <w:rPr>
      <w:rFonts w:ascii="Verdana" w:hAnsi="Verdana" w:cs="Verdana"/>
      <w:sz w:val="20"/>
      <w:szCs w:val="20"/>
      <w:lang w:val="en-US" w:eastAsia="en-US"/>
    </w:rPr>
  </w:style>
  <w:style w:type="paragraph" w:customStyle="1" w:styleId="10">
    <w:name w:val="Обычный1"/>
    <w:rsid w:val="0041588A"/>
    <w:pPr>
      <w:widowControl w:val="0"/>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7288</Words>
  <Characters>41544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48735</CharactersWithSpaces>
  <SharedDoc>false</SharedDoc>
  <HLinks>
    <vt:vector size="6" baseType="variant">
      <vt:variant>
        <vt:i4>7864352</vt:i4>
      </vt:variant>
      <vt:variant>
        <vt:i4>0</vt:i4>
      </vt:variant>
      <vt:variant>
        <vt:i4>0</vt:i4>
      </vt:variant>
      <vt:variant>
        <vt:i4>5</vt:i4>
      </vt:variant>
      <vt:variant>
        <vt:lpwstr>http://www.realtypress.ru/ipotechnie-banki/107/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UnIqUe</dc:creator>
  <cp:keywords/>
  <cp:lastModifiedBy>Irina</cp:lastModifiedBy>
  <cp:revision>2</cp:revision>
  <dcterms:created xsi:type="dcterms:W3CDTF">2014-08-18T10:16:00Z</dcterms:created>
  <dcterms:modified xsi:type="dcterms:W3CDTF">2014-08-18T10:16:00Z</dcterms:modified>
</cp:coreProperties>
</file>