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BC4" w:rsidRDefault="007D6BC4" w:rsidP="00E954CB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  <w:bookmarkStart w:id="0" w:name="z_11_6"/>
      <w:r>
        <w:rPr>
          <w:b/>
          <w:sz w:val="28"/>
          <w:szCs w:val="28"/>
        </w:rPr>
        <w:t>УО БГУИР</w:t>
      </w:r>
    </w:p>
    <w:p w:rsidR="007D6BC4" w:rsidRDefault="007D6BC4" w:rsidP="00E954CB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7D6BC4" w:rsidRDefault="007D6BC4" w:rsidP="00E954CB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Кафедра менеджмента</w:t>
      </w:r>
    </w:p>
    <w:p w:rsidR="007D6BC4" w:rsidRDefault="007D6BC4" w:rsidP="00E954CB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7D6BC4" w:rsidRDefault="007D6BC4" w:rsidP="00E954CB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7D6BC4" w:rsidRDefault="007D6BC4" w:rsidP="00E954CB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7D6BC4" w:rsidRDefault="007D6BC4" w:rsidP="00E954CB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7D6BC4" w:rsidRDefault="007D6BC4" w:rsidP="00E954CB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7D6BC4" w:rsidRDefault="007D6BC4" w:rsidP="00E954CB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7D6BC4" w:rsidRDefault="007D6BC4" w:rsidP="00E954CB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РЕФЕРАТ</w:t>
      </w:r>
    </w:p>
    <w:p w:rsidR="007D6BC4" w:rsidRDefault="007D6BC4" w:rsidP="00E954CB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тему:</w:t>
      </w:r>
    </w:p>
    <w:p w:rsidR="007D6BC4" w:rsidRDefault="007D6BC4" w:rsidP="00E954CB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«Анализ точки безубыточного объёма продаж и запаса финансовой устойчивости</w:t>
      </w:r>
      <w:r w:rsidR="001848D3">
        <w:rPr>
          <w:b/>
          <w:sz w:val="28"/>
          <w:szCs w:val="28"/>
        </w:rPr>
        <w:t xml:space="preserve"> </w:t>
      </w:r>
      <w:r w:rsidR="00DE6A65">
        <w:rPr>
          <w:b/>
          <w:sz w:val="28"/>
          <w:szCs w:val="28"/>
        </w:rPr>
        <w:t>(первый и второй вариант)</w:t>
      </w:r>
      <w:r>
        <w:rPr>
          <w:b/>
          <w:sz w:val="28"/>
          <w:szCs w:val="28"/>
        </w:rPr>
        <w:t>»</w:t>
      </w:r>
    </w:p>
    <w:p w:rsidR="007D6BC4" w:rsidRDefault="007D6BC4" w:rsidP="00E954CB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7D6BC4" w:rsidRDefault="007D6BC4" w:rsidP="00E954CB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7D6BC4" w:rsidRDefault="007D6BC4" w:rsidP="00E954CB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7D6BC4" w:rsidRDefault="007D6BC4" w:rsidP="00E954CB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7D6BC4" w:rsidRDefault="007D6BC4" w:rsidP="00E954CB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7D6BC4" w:rsidRDefault="007D6BC4" w:rsidP="00E954CB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7D6BC4" w:rsidRDefault="007D6BC4" w:rsidP="00E954CB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7D6BC4" w:rsidRDefault="007D6BC4" w:rsidP="00E954CB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7D6BC4" w:rsidRDefault="007D6BC4" w:rsidP="00E954CB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7D6BC4" w:rsidRDefault="007D6BC4" w:rsidP="00E954CB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7D6BC4" w:rsidRDefault="007D6BC4" w:rsidP="00E954CB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7D6BC4" w:rsidRDefault="007D6BC4" w:rsidP="00E954CB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7D6BC4" w:rsidRDefault="007D6BC4" w:rsidP="00E954CB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7D6BC4" w:rsidRDefault="007D6BC4" w:rsidP="00E954CB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7D6BC4" w:rsidRDefault="007D6BC4" w:rsidP="00E954CB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7D6BC4" w:rsidRDefault="007D6BC4" w:rsidP="00E954CB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</w:p>
    <w:p w:rsidR="007D6BC4" w:rsidRDefault="007D6BC4" w:rsidP="00E954CB">
      <w:pPr>
        <w:pStyle w:val="a5"/>
        <w:spacing w:after="0"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МИНСК, 2008</w:t>
      </w:r>
    </w:p>
    <w:p w:rsidR="007D6BC4" w:rsidRDefault="007D6BC4" w:rsidP="004E13EB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  <w:bookmarkEnd w:id="0"/>
      <w:r>
        <w:rPr>
          <w:sz w:val="28"/>
          <w:szCs w:val="28"/>
        </w:rPr>
        <w:t xml:space="preserve">Под </w:t>
      </w:r>
      <w:r>
        <w:rPr>
          <w:b/>
          <w:bCs/>
          <w:iCs/>
          <w:sz w:val="28"/>
          <w:szCs w:val="28"/>
        </w:rPr>
        <w:t>уровнем (точкой) безубыточного объёма продаж</w:t>
      </w:r>
      <w:r>
        <w:rPr>
          <w:rStyle w:val="a9"/>
          <w:b/>
          <w:bCs/>
          <w:iCs/>
          <w:sz w:val="28"/>
          <w:szCs w:val="28"/>
        </w:rPr>
        <w:footnoteReference w:customMarkFollows="1" w:id="1"/>
        <w:t>*</w:t>
      </w:r>
      <w:r>
        <w:rPr>
          <w:sz w:val="28"/>
          <w:szCs w:val="28"/>
        </w:rPr>
        <w:t xml:space="preserve"> понимается объём реализованной продукции, при котором выручка от реализации равна её полной себестоимости. В этой точке, с одной стороны, уже нет убытков, но ещё нет и прибыли, а с другой, она отделяет зону убытков от зоны прибылей и является как бы порогом рентабельности.</w:t>
      </w:r>
    </w:p>
    <w:p w:rsidR="007D6BC4" w:rsidRDefault="007D6BC4" w:rsidP="004E13EB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Математически положение точки безубыточности (точки критического объёма продаж) или порога рентабельности может быть описано уравнением</w:t>
      </w:r>
    </w:p>
    <w:p w:rsidR="007D6BC4" w:rsidRDefault="000B18F5" w:rsidP="004E13E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2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7.5pt;height:27pt" fillcolor="window">
            <v:imagedata r:id="rId7" o:title=""/>
          </v:shape>
        </w:pict>
      </w:r>
    </w:p>
    <w:p w:rsidR="007D6BC4" w:rsidRDefault="007D6BC4" w:rsidP="00E954C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0B18F5">
        <w:rPr>
          <w:position w:val="-22"/>
          <w:sz w:val="28"/>
          <w:szCs w:val="28"/>
        </w:rPr>
        <w:pict>
          <v:shape id="_x0000_i1026" type="#_x0000_t75" style="width:27.75pt;height:21.75pt" fillcolor="window">
            <v:imagedata r:id="rId8" o:title=""/>
          </v:shape>
        </w:pict>
      </w:r>
      <w:r>
        <w:rPr>
          <w:sz w:val="28"/>
          <w:szCs w:val="28"/>
        </w:rPr>
        <w:t xml:space="preserve"> - полная себестоимость реализованной продукции, млн.р./год;</w:t>
      </w:r>
    </w:p>
    <w:p w:rsidR="007D6BC4" w:rsidRDefault="000B18F5" w:rsidP="00E954C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22"/>
          <w:sz w:val="28"/>
          <w:szCs w:val="28"/>
        </w:rPr>
        <w:pict>
          <v:shape id="_x0000_i1027" type="#_x0000_t75" style="width:18.75pt;height:21pt" fillcolor="window">
            <v:imagedata r:id="rId9" o:title=""/>
          </v:shape>
        </w:pict>
      </w:r>
      <w:r w:rsidR="007D6BC4">
        <w:rPr>
          <w:sz w:val="28"/>
          <w:szCs w:val="28"/>
        </w:rPr>
        <w:t xml:space="preserve"> - количество реализованных изделий, шт./год.</w:t>
      </w:r>
    </w:p>
    <w:p w:rsidR="007D6BC4" w:rsidRDefault="007D6BC4" w:rsidP="00E954CB">
      <w:pPr>
        <w:pStyle w:val="2"/>
        <w:spacing w:before="0" w:line="360" w:lineRule="auto"/>
        <w:ind w:left="0" w:firstLine="709"/>
        <w:rPr>
          <w:w w:val="100"/>
          <w:szCs w:val="28"/>
        </w:rPr>
      </w:pPr>
      <w:r>
        <w:rPr>
          <w:w w:val="100"/>
          <w:szCs w:val="28"/>
        </w:rPr>
        <w:t>Для определения точки безубыточного объёма продаж или порога рентабельности используются графический и аналитический (расчётный) способы.</w:t>
      </w:r>
    </w:p>
    <w:p w:rsidR="007D6BC4" w:rsidRDefault="007D6BC4" w:rsidP="00E954CB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График (рис. 1.) даёт наглядное представление о взаимосвязи между объёмом продаж, издержками и прибылью. Для его построения использована следующая информация. Предприятие производит продукцию одного наименования. Производственная мощность предприятия рассчитана на 1000 изделий, которые продаются по цене 90 тыс. р. Она в течение отчётного периода (например, месяца) не изменялась. Всё, что производится – реализуется, незавершённого производства и остатков готовой продукции на складах нет.</w:t>
      </w:r>
    </w:p>
    <w:p w:rsidR="007D6BC4" w:rsidRDefault="007D6BC4" w:rsidP="00E954CB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Следовательно, объём производства продукции равен объёму продаж (выручке), т.е. 90 млн.р. Переменные  издержки на одно изделие – 50 тыс.р., а на весь запланированный выпуск  продукции  – 50 млн.р. Постоянные издержки на весь выпуск – 20 млн.р., полные издержки – 70 млн. р., прибыль от реализации продукции 20 млн.р. (90-70).</w:t>
      </w:r>
    </w:p>
    <w:p w:rsidR="007D6BC4" w:rsidRDefault="007D6BC4" w:rsidP="00E954CB">
      <w:pPr>
        <w:pStyle w:val="a5"/>
        <w:spacing w:after="0" w:line="360" w:lineRule="auto"/>
        <w:ind w:firstLine="709"/>
        <w:jc w:val="both"/>
        <w:rPr>
          <w:sz w:val="28"/>
          <w:szCs w:val="28"/>
        </w:rPr>
      </w:pPr>
    </w:p>
    <w:p w:rsidR="007D6BC4" w:rsidRDefault="000B18F5" w:rsidP="00E954CB">
      <w:pPr>
        <w:pStyle w:val="a5"/>
        <w:spacing w:after="0" w:line="360" w:lineRule="auto"/>
        <w:ind w:firstLine="709"/>
        <w:jc w:val="both"/>
      </w:pPr>
      <w:r>
        <w:pict>
          <v:shape id="_x0000_i1028" type="#_x0000_t75" style="width:365.25pt;height:249pt" fillcolor="window">
            <v:imagedata r:id="rId10" o:title=""/>
          </v:shape>
        </w:pict>
      </w:r>
    </w:p>
    <w:p w:rsidR="007D6BC4" w:rsidRDefault="007D6BC4" w:rsidP="00E954CB">
      <w:pPr>
        <w:pStyle w:val="a5"/>
        <w:spacing w:after="0" w:line="360" w:lineRule="auto"/>
        <w:ind w:firstLine="709"/>
        <w:jc w:val="center"/>
        <w:rPr>
          <w:sz w:val="28"/>
          <w:szCs w:val="28"/>
        </w:rPr>
      </w:pPr>
    </w:p>
    <w:p w:rsidR="007D6BC4" w:rsidRDefault="007D6BC4" w:rsidP="00E954CB">
      <w:pPr>
        <w:pStyle w:val="a5"/>
        <w:spacing w:after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 1 Зависимость между объемом реализации продукции, ее себестоимостью и суммой прибыли</w:t>
      </w:r>
    </w:p>
    <w:p w:rsidR="007D6BC4" w:rsidRDefault="007D6BC4" w:rsidP="00E954CB">
      <w:pPr>
        <w:pStyle w:val="a3"/>
        <w:spacing w:line="360" w:lineRule="auto"/>
        <w:ind w:firstLine="709"/>
      </w:pPr>
    </w:p>
    <w:p w:rsidR="007D6BC4" w:rsidRDefault="007D6BC4" w:rsidP="00E954CB">
      <w:pPr>
        <w:pStyle w:val="a3"/>
        <w:spacing w:line="360" w:lineRule="auto"/>
        <w:ind w:firstLine="709"/>
        <w:jc w:val="both"/>
      </w:pPr>
      <w:r>
        <w:t>Линия общих издержек строится по двум точкам (0,20;1000,70), линия выручки от продаж – по точкам (0,0;1000,90).</w:t>
      </w:r>
    </w:p>
    <w:p w:rsidR="007D6BC4" w:rsidRDefault="007D6BC4" w:rsidP="00E954C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нашем примере точка безубыточного объёма продаж или порог рентабельности соответствует объёму продаж в количестве 500 изделий. При выпуске изделий менее, чем 500 штук, предприятие терпит убытки – это зона убытков в деятельности предприятия. При выпуске изделий сверх 500 штук, предприятие получает прибыль – зона прибылей простирается от точки безубыточного объёма продаж (500 изделий) до максимально возможного (1000 изделий).</w:t>
      </w:r>
    </w:p>
    <w:p w:rsidR="007D6BC4" w:rsidRDefault="007D6BC4" w:rsidP="00E954C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Разность между фактическим и безубыточным объемом продаж - это зона безопасности (запас финансовой устойчивости). Если предприятие полностью использует свою производственную мощность, выпустит и реализует 1000 изделий, то зона безопасности (запас финансовой устойчивости) составит 50%, при реализации 700 изделий - 20% </w:t>
      </w:r>
      <w:r w:rsidR="000B18F5">
        <w:rPr>
          <w:position w:val="-32"/>
          <w:sz w:val="28"/>
        </w:rPr>
        <w:pict>
          <v:shape id="_x0000_i1029" type="#_x0000_t75" style="width:96pt;height:39pt">
            <v:imagedata r:id="rId11" o:title=""/>
          </v:shape>
        </w:pict>
      </w:r>
      <w:r>
        <w:rPr>
          <w:sz w:val="28"/>
        </w:rPr>
        <w:t xml:space="preserve"> и т.д. Зона безопасности показывает, на сколько процентов фактический объем продаж выше критического, при котором рентабельность равна нулю.</w:t>
      </w:r>
    </w:p>
    <w:p w:rsidR="007D6BC4" w:rsidRDefault="007D6BC4" w:rsidP="00E954C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Графический метод определения порога рентабельности нагляден и прост. Однако он не исключает ошибочных результатов, обусловленных отклонениями в масштабе, нарушениями правил построения и т.д. Поэтому его целесообразно дополнять аналитическим (расчетным) способом определения порога рентабельности.</w:t>
      </w:r>
    </w:p>
    <w:p w:rsidR="007D6BC4" w:rsidRDefault="007D6BC4" w:rsidP="00E954C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 реализации аналитического приема могут использоваться два способа определения точки безубыточного объема продаж и порога рентабельности:</w:t>
      </w:r>
    </w:p>
    <w:p w:rsidR="007D6BC4" w:rsidRDefault="007D6BC4" w:rsidP="00E954C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1) исходя из величины маржинального дохода на одно изделие:</w:t>
      </w:r>
    </w:p>
    <w:p w:rsidR="007D6BC4" w:rsidRDefault="000B18F5" w:rsidP="00E954CB">
      <w:pPr>
        <w:spacing w:line="360" w:lineRule="auto"/>
        <w:ind w:firstLine="709"/>
        <w:jc w:val="center"/>
        <w:rPr>
          <w:sz w:val="28"/>
        </w:rPr>
      </w:pPr>
      <w:r>
        <w:rPr>
          <w:b/>
          <w:position w:val="-22"/>
          <w:sz w:val="28"/>
        </w:rPr>
        <w:pict>
          <v:shape id="_x0000_i1030" type="#_x0000_t75" style="width:187.5pt;height:27pt" fillcolor="window">
            <v:imagedata r:id="rId12" o:title=""/>
          </v:shape>
        </w:pict>
      </w:r>
    </w:p>
    <w:p w:rsidR="007D6BC4" w:rsidRDefault="007D6BC4" w:rsidP="00E954CB">
      <w:pPr>
        <w:pStyle w:val="a5"/>
        <w:spacing w:after="0" w:line="360" w:lineRule="auto"/>
        <w:ind w:firstLine="709"/>
        <w:jc w:val="both"/>
      </w:pPr>
    </w:p>
    <w:p w:rsidR="007D6BC4" w:rsidRDefault="007D6BC4" w:rsidP="00E954CB">
      <w:pPr>
        <w:spacing w:line="360" w:lineRule="auto"/>
        <w:ind w:firstLine="709"/>
        <w:rPr>
          <w:sz w:val="28"/>
        </w:rPr>
      </w:pPr>
      <w:r>
        <w:rPr>
          <w:sz w:val="28"/>
        </w:rPr>
        <w:t>2) исходя из общей суммы маржинального дохода:</w:t>
      </w:r>
    </w:p>
    <w:p w:rsidR="007D6BC4" w:rsidRDefault="000B18F5" w:rsidP="00E954CB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position w:val="-22"/>
          <w:sz w:val="28"/>
        </w:rPr>
        <w:pict>
          <v:shape id="_x0000_i1031" type="#_x0000_t75" style="width:189pt;height:21.75pt" fillcolor="window">
            <v:imagedata r:id="rId13" o:title=""/>
          </v:shape>
        </w:pict>
      </w:r>
    </w:p>
    <w:p w:rsidR="007D6BC4" w:rsidRDefault="007D6BC4" w:rsidP="00E954C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где П</w:t>
      </w:r>
      <w:r>
        <w:rPr>
          <w:sz w:val="28"/>
          <w:szCs w:val="36"/>
          <w:vertAlign w:val="superscript"/>
        </w:rPr>
        <w:t xml:space="preserve"> 1</w:t>
      </w:r>
      <w:r>
        <w:rPr>
          <w:sz w:val="28"/>
        </w:rPr>
        <w:t xml:space="preserve"> и П -прибыль на единицу продукции и общая сумма прибыли, млн.р./шт. и млн.р./год.</w:t>
      </w:r>
    </w:p>
    <w:p w:rsidR="007D6BC4" w:rsidRDefault="007D6BC4" w:rsidP="00E954C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При использовании первого варианта, модифицируя формулу безубыточного объема продаж </w:t>
      </w:r>
      <w:r w:rsidR="000B18F5">
        <w:rPr>
          <w:position w:val="-22"/>
          <w:sz w:val="28"/>
        </w:rPr>
        <w:pict>
          <v:shape id="_x0000_i1032" type="#_x0000_t75" style="width:132.75pt;height:27pt" fillcolor="window">
            <v:imagedata r:id="rId14" o:title=""/>
          </v:shape>
        </w:pict>
      </w:r>
      <w:r>
        <w:rPr>
          <w:sz w:val="28"/>
        </w:rPr>
        <w:t xml:space="preserve"> получим:</w:t>
      </w:r>
    </w:p>
    <w:p w:rsidR="007D6BC4" w:rsidRDefault="000B18F5" w:rsidP="00E954CB">
      <w:pPr>
        <w:spacing w:line="360" w:lineRule="auto"/>
        <w:ind w:firstLine="709"/>
        <w:jc w:val="center"/>
        <w:rPr>
          <w:b/>
          <w:sz w:val="28"/>
          <w:vertAlign w:val="subscript"/>
        </w:rPr>
      </w:pPr>
      <w:r>
        <w:rPr>
          <w:b/>
          <w:position w:val="-22"/>
          <w:sz w:val="28"/>
          <w:vertAlign w:val="subscript"/>
        </w:rPr>
        <w:pict>
          <v:shape id="_x0000_i1033" type="#_x0000_t75" style="width:170.25pt;height:27.75pt" fillcolor="window">
            <v:imagedata r:id="rId15" o:title=""/>
          </v:shape>
        </w:pict>
      </w:r>
    </w:p>
    <w:p w:rsidR="007D6BC4" w:rsidRDefault="007D6BC4" w:rsidP="00E954C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где </w:t>
      </w:r>
      <w:r w:rsidR="000B18F5">
        <w:rPr>
          <w:position w:val="-16"/>
          <w:sz w:val="28"/>
        </w:rPr>
        <w:pict>
          <v:shape id="_x0000_i1034" type="#_x0000_t75" style="width:21.75pt;height:18pt" fillcolor="window">
            <v:imagedata r:id="rId16" o:title=""/>
          </v:shape>
        </w:pict>
      </w:r>
      <w:r>
        <w:rPr>
          <w:sz w:val="28"/>
        </w:rPr>
        <w:t xml:space="preserve"> - критический объем продаж, при котором нет ни убытков, ни прибыли– безубыточный объем продаж или порог рентабельности, в натуральном выражении</w:t>
      </w:r>
    </w:p>
    <w:p w:rsidR="007D6BC4" w:rsidRDefault="000B18F5" w:rsidP="00E954CB">
      <w:pPr>
        <w:spacing w:line="360" w:lineRule="auto"/>
        <w:ind w:firstLine="709"/>
        <w:jc w:val="center"/>
        <w:rPr>
          <w:sz w:val="28"/>
        </w:rPr>
      </w:pPr>
      <w:r>
        <w:rPr>
          <w:position w:val="-52"/>
          <w:sz w:val="28"/>
        </w:rPr>
        <w:pict>
          <v:shape id="_x0000_i1035" type="#_x0000_t75" style="width:207.75pt;height:45pt" fillcolor="window">
            <v:imagedata r:id="rId17" o:title=""/>
          </v:shape>
        </w:pict>
      </w:r>
      <w:r w:rsidR="007D6BC4">
        <w:rPr>
          <w:sz w:val="28"/>
        </w:rPr>
        <w:t>.</w:t>
      </w:r>
    </w:p>
    <w:p w:rsidR="007D6BC4" w:rsidRDefault="007D6BC4" w:rsidP="00E954C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нашем примере искомый объем реализации продукции в натуральном выражении (</w:t>
      </w:r>
      <w:r w:rsidR="000B18F5">
        <w:rPr>
          <w:position w:val="-16"/>
          <w:sz w:val="28"/>
        </w:rPr>
        <w:pict>
          <v:shape id="_x0000_i1036" type="#_x0000_t75" style="width:21.75pt;height:18pt" fillcolor="window">
            <v:imagedata r:id="rId18" o:title=""/>
          </v:shape>
        </w:pict>
      </w:r>
      <w:r>
        <w:rPr>
          <w:sz w:val="28"/>
        </w:rPr>
        <w:t>), независимо от формулы расчета, равен</w:t>
      </w:r>
    </w:p>
    <w:p w:rsidR="007D6BC4" w:rsidRDefault="000B18F5" w:rsidP="00E954CB">
      <w:pPr>
        <w:spacing w:line="360" w:lineRule="auto"/>
        <w:ind w:firstLine="709"/>
        <w:jc w:val="center"/>
        <w:rPr>
          <w:sz w:val="28"/>
        </w:rPr>
      </w:pPr>
      <w:r>
        <w:rPr>
          <w:position w:val="-28"/>
          <w:sz w:val="28"/>
        </w:rPr>
        <w:pict>
          <v:shape id="_x0000_i1037" type="#_x0000_t75" style="width:195pt;height:32.25pt" fillcolor="window">
            <v:imagedata r:id="rId19" o:title=""/>
          </v:shape>
        </w:pict>
      </w:r>
      <w:r w:rsidR="007D6BC4">
        <w:rPr>
          <w:sz w:val="28"/>
        </w:rPr>
        <w:t xml:space="preserve"> шт.</w:t>
      </w:r>
    </w:p>
    <w:p w:rsidR="007D6BC4" w:rsidRDefault="007D6BC4" w:rsidP="00E954CB">
      <w:pPr>
        <w:spacing w:line="360" w:lineRule="auto"/>
        <w:ind w:firstLine="709"/>
        <w:rPr>
          <w:sz w:val="28"/>
        </w:rPr>
      </w:pPr>
      <w:r>
        <w:rPr>
          <w:sz w:val="28"/>
        </w:rPr>
        <w:t>Алгоритм расчета факторов изменения безубыточного объема продаж в натуральном выражении способом цепных подстановок приведен в табл. 1.</w:t>
      </w:r>
    </w:p>
    <w:p w:rsidR="007D6BC4" w:rsidRDefault="007D6BC4" w:rsidP="00E954C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Второй и третий варианты определения искомого объема продаж или порога рентабельности используются в том случае, если предприятие производит не один, а несколько видов продукции.</w:t>
      </w:r>
    </w:p>
    <w:p w:rsidR="007D6BC4" w:rsidRDefault="007D6BC4" w:rsidP="00E954C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использования второго варианта расчета точки безубыточного объема продаж и порога рентабельности нужно преобразовать график на рис. 1, поменяв местами постоянные и переменные издержки, для того чтобы в соответствии с определением категории маржинального дохода объединить зону прибыли и зону постоянных расходов (рис. 2), и обозначив некоторые точки пересечения буквами.</w:t>
      </w:r>
    </w:p>
    <w:p w:rsidR="007D6BC4" w:rsidRDefault="007D6BC4" w:rsidP="00E954CB">
      <w:pPr>
        <w:spacing w:line="360" w:lineRule="auto"/>
        <w:ind w:firstLine="709"/>
        <w:jc w:val="right"/>
        <w:rPr>
          <w:sz w:val="28"/>
        </w:rPr>
      </w:pPr>
      <w:r>
        <w:rPr>
          <w:sz w:val="28"/>
        </w:rPr>
        <w:t>Таблица 1</w:t>
      </w:r>
    </w:p>
    <w:p w:rsidR="007D6BC4" w:rsidRDefault="007D6BC4" w:rsidP="00E954CB">
      <w:pPr>
        <w:pStyle w:val="1"/>
        <w:spacing w:before="0" w:after="0" w:line="360" w:lineRule="auto"/>
        <w:ind w:firstLine="709"/>
        <w:jc w:val="center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Алгоритм изменения безубыточного объема продаж в натуральном выражении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5760"/>
      </w:tblGrid>
      <w:tr w:rsidR="007D6BC4" w:rsidRPr="004E13EB">
        <w:trPr>
          <w:trHeight w:val="245"/>
        </w:trPr>
        <w:tc>
          <w:tcPr>
            <w:tcW w:w="3960" w:type="dxa"/>
          </w:tcPr>
          <w:p w:rsidR="007D6BC4" w:rsidRPr="004E13EB" w:rsidRDefault="007D6BC4" w:rsidP="00E954CB">
            <w:pPr>
              <w:pStyle w:val="4"/>
              <w:spacing w:line="360" w:lineRule="auto"/>
              <w:ind w:firstLine="709"/>
              <w:rPr>
                <w:b w:val="0"/>
                <w:i w:val="0"/>
                <w:sz w:val="20"/>
              </w:rPr>
            </w:pPr>
            <w:r w:rsidRPr="004E13EB">
              <w:rPr>
                <w:b w:val="0"/>
                <w:i w:val="0"/>
                <w:sz w:val="20"/>
              </w:rPr>
              <w:t>Фактор</w:t>
            </w:r>
          </w:p>
        </w:tc>
        <w:tc>
          <w:tcPr>
            <w:tcW w:w="5760" w:type="dxa"/>
          </w:tcPr>
          <w:p w:rsidR="007D6BC4" w:rsidRPr="004E13EB" w:rsidRDefault="007D6BC4" w:rsidP="00E954CB">
            <w:pPr>
              <w:pStyle w:val="4"/>
              <w:spacing w:line="360" w:lineRule="auto"/>
              <w:ind w:firstLine="709"/>
              <w:rPr>
                <w:b w:val="0"/>
                <w:i w:val="0"/>
                <w:sz w:val="20"/>
              </w:rPr>
            </w:pPr>
            <w:r w:rsidRPr="004E13EB">
              <w:rPr>
                <w:b w:val="0"/>
                <w:i w:val="0"/>
                <w:sz w:val="20"/>
              </w:rPr>
              <w:t>Алгоритм расчёта</w:t>
            </w:r>
          </w:p>
        </w:tc>
      </w:tr>
      <w:tr w:rsidR="007D6BC4" w:rsidRPr="004E13EB">
        <w:trPr>
          <w:trHeight w:val="96"/>
        </w:trPr>
        <w:tc>
          <w:tcPr>
            <w:tcW w:w="3960" w:type="dxa"/>
          </w:tcPr>
          <w:p w:rsidR="007D6BC4" w:rsidRPr="004E13EB" w:rsidRDefault="007D6BC4" w:rsidP="00E954CB">
            <w:pPr>
              <w:pStyle w:val="4"/>
              <w:spacing w:line="360" w:lineRule="auto"/>
              <w:ind w:firstLine="709"/>
              <w:jc w:val="left"/>
              <w:rPr>
                <w:b w:val="0"/>
                <w:i w:val="0"/>
                <w:sz w:val="20"/>
              </w:rPr>
            </w:pPr>
            <w:r w:rsidRPr="004E13EB">
              <w:rPr>
                <w:b w:val="0"/>
                <w:i w:val="0"/>
                <w:sz w:val="20"/>
              </w:rPr>
              <w:t>Общее изменение безубыточного объема продаж, всего,</w:t>
            </w:r>
          </w:p>
          <w:p w:rsidR="007D6BC4" w:rsidRPr="004E13EB" w:rsidRDefault="007D6BC4" w:rsidP="00E954CB">
            <w:pPr>
              <w:pStyle w:val="4"/>
              <w:spacing w:line="360" w:lineRule="auto"/>
              <w:ind w:firstLine="709"/>
              <w:jc w:val="left"/>
              <w:rPr>
                <w:b w:val="0"/>
                <w:i w:val="0"/>
                <w:sz w:val="20"/>
              </w:rPr>
            </w:pPr>
            <w:r w:rsidRPr="004E13EB">
              <w:rPr>
                <w:b w:val="0"/>
                <w:i w:val="0"/>
                <w:sz w:val="20"/>
              </w:rPr>
              <w:t>в том числе</w:t>
            </w:r>
          </w:p>
          <w:p w:rsidR="007D6BC4" w:rsidRPr="004E13EB" w:rsidRDefault="007D6BC4" w:rsidP="00E954CB">
            <w:pPr>
              <w:pStyle w:val="4"/>
              <w:spacing w:line="360" w:lineRule="auto"/>
              <w:ind w:firstLine="709"/>
              <w:jc w:val="left"/>
              <w:rPr>
                <w:b w:val="0"/>
                <w:i w:val="0"/>
                <w:sz w:val="20"/>
              </w:rPr>
            </w:pPr>
            <w:r w:rsidRPr="004E13EB">
              <w:rPr>
                <w:b w:val="0"/>
                <w:i w:val="0"/>
                <w:sz w:val="20"/>
              </w:rPr>
              <w:t>за счет изменения:</w:t>
            </w:r>
          </w:p>
        </w:tc>
        <w:tc>
          <w:tcPr>
            <w:tcW w:w="5760" w:type="dxa"/>
          </w:tcPr>
          <w:p w:rsidR="007D6BC4" w:rsidRPr="004E13EB" w:rsidRDefault="007D6BC4" w:rsidP="00E954CB">
            <w:pPr>
              <w:pStyle w:val="4"/>
              <w:spacing w:line="360" w:lineRule="auto"/>
              <w:ind w:firstLine="709"/>
              <w:rPr>
                <w:b w:val="0"/>
                <w:i w:val="0"/>
                <w:sz w:val="20"/>
              </w:rPr>
            </w:pPr>
            <w:r w:rsidRPr="004E13EB">
              <w:rPr>
                <w:b w:val="0"/>
                <w:i w:val="0"/>
                <w:sz w:val="20"/>
              </w:rPr>
              <w:t>Вариант 1</w:t>
            </w:r>
          </w:p>
          <w:p w:rsidR="007D6BC4" w:rsidRPr="004E13EB" w:rsidRDefault="000B18F5" w:rsidP="00E954CB">
            <w:pPr>
              <w:pStyle w:val="4"/>
              <w:spacing w:line="360" w:lineRule="auto"/>
              <w:ind w:firstLine="709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position w:val="-68"/>
                <w:sz w:val="20"/>
              </w:rPr>
              <w:pict>
                <v:shape id="_x0000_i1038" type="#_x0000_t75" style="width:183pt;height:67.5pt" fillcolor="window">
                  <v:imagedata r:id="rId20" o:title=""/>
                </v:shape>
              </w:pict>
            </w:r>
          </w:p>
        </w:tc>
      </w:tr>
      <w:tr w:rsidR="007D6BC4" w:rsidRPr="004E13EB">
        <w:trPr>
          <w:trHeight w:val="208"/>
        </w:trPr>
        <w:tc>
          <w:tcPr>
            <w:tcW w:w="3960" w:type="dxa"/>
          </w:tcPr>
          <w:p w:rsidR="007D6BC4" w:rsidRPr="004E13EB" w:rsidRDefault="007D6BC4" w:rsidP="00E954CB">
            <w:pPr>
              <w:spacing w:line="360" w:lineRule="auto"/>
              <w:ind w:firstLine="709"/>
            </w:pPr>
            <w:r w:rsidRPr="004E13EB">
              <w:t>1.Суммы постоянных издержек</w:t>
            </w:r>
          </w:p>
        </w:tc>
        <w:tc>
          <w:tcPr>
            <w:tcW w:w="5760" w:type="dxa"/>
          </w:tcPr>
          <w:p w:rsidR="007D6BC4" w:rsidRPr="004E13EB" w:rsidRDefault="000B18F5" w:rsidP="00E954CB">
            <w:pPr>
              <w:pStyle w:val="4"/>
              <w:spacing w:line="360" w:lineRule="auto"/>
              <w:ind w:firstLine="709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position w:val="-52"/>
                <w:sz w:val="20"/>
              </w:rPr>
              <w:pict>
                <v:shape id="_x0000_i1039" type="#_x0000_t75" style="width:246.75pt;height:45pt" fillcolor="window">
                  <v:imagedata r:id="rId21" o:title=""/>
                </v:shape>
              </w:pict>
            </w:r>
          </w:p>
        </w:tc>
      </w:tr>
      <w:tr w:rsidR="007D6BC4" w:rsidRPr="004E13EB">
        <w:trPr>
          <w:trHeight w:val="160"/>
        </w:trPr>
        <w:tc>
          <w:tcPr>
            <w:tcW w:w="3960" w:type="dxa"/>
          </w:tcPr>
          <w:p w:rsidR="007D6BC4" w:rsidRPr="004E13EB" w:rsidRDefault="007D6BC4" w:rsidP="00E954CB">
            <w:pPr>
              <w:pStyle w:val="4"/>
              <w:spacing w:line="360" w:lineRule="auto"/>
              <w:ind w:firstLine="709"/>
              <w:jc w:val="left"/>
              <w:rPr>
                <w:b w:val="0"/>
                <w:i w:val="0"/>
                <w:sz w:val="20"/>
              </w:rPr>
            </w:pPr>
            <w:r w:rsidRPr="004E13EB">
              <w:rPr>
                <w:b w:val="0"/>
                <w:i w:val="0"/>
                <w:sz w:val="20"/>
              </w:rPr>
              <w:t>2.Цены реализации изделий</w:t>
            </w:r>
          </w:p>
        </w:tc>
        <w:tc>
          <w:tcPr>
            <w:tcW w:w="5760" w:type="dxa"/>
          </w:tcPr>
          <w:p w:rsidR="007D6BC4" w:rsidRPr="004E13EB" w:rsidRDefault="000B18F5" w:rsidP="00E954CB">
            <w:pPr>
              <w:pStyle w:val="4"/>
              <w:spacing w:line="360" w:lineRule="auto"/>
              <w:ind w:firstLine="709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position w:val="-52"/>
                <w:sz w:val="20"/>
              </w:rPr>
              <w:pict>
                <v:shape id="_x0000_i1040" type="#_x0000_t75" style="width:252pt;height:46.5pt" fillcolor="window">
                  <v:imagedata r:id="rId22" o:title=""/>
                </v:shape>
              </w:pict>
            </w:r>
          </w:p>
        </w:tc>
      </w:tr>
      <w:tr w:rsidR="007D6BC4" w:rsidRPr="004E13EB">
        <w:trPr>
          <w:trHeight w:val="144"/>
        </w:trPr>
        <w:tc>
          <w:tcPr>
            <w:tcW w:w="3960" w:type="dxa"/>
          </w:tcPr>
          <w:p w:rsidR="007D6BC4" w:rsidRPr="004E13EB" w:rsidRDefault="007D6BC4" w:rsidP="00E954CB">
            <w:pPr>
              <w:pStyle w:val="4"/>
              <w:spacing w:line="360" w:lineRule="auto"/>
              <w:ind w:firstLine="709"/>
              <w:jc w:val="left"/>
              <w:rPr>
                <w:b w:val="0"/>
                <w:i w:val="0"/>
                <w:sz w:val="20"/>
              </w:rPr>
            </w:pPr>
            <w:r w:rsidRPr="004E13EB">
              <w:rPr>
                <w:b w:val="0"/>
                <w:i w:val="0"/>
                <w:sz w:val="20"/>
              </w:rPr>
              <w:t>3.Удельных переменных издержек</w:t>
            </w:r>
          </w:p>
        </w:tc>
        <w:tc>
          <w:tcPr>
            <w:tcW w:w="5760" w:type="dxa"/>
          </w:tcPr>
          <w:p w:rsidR="007D6BC4" w:rsidRPr="004E13EB" w:rsidRDefault="000B18F5" w:rsidP="00E954CB">
            <w:pPr>
              <w:pStyle w:val="4"/>
              <w:spacing w:line="360" w:lineRule="auto"/>
              <w:ind w:firstLine="709"/>
              <w:rPr>
                <w:b w:val="0"/>
                <w:i w:val="0"/>
                <w:sz w:val="20"/>
              </w:rPr>
            </w:pPr>
            <w:r>
              <w:rPr>
                <w:b w:val="0"/>
                <w:i w:val="0"/>
                <w:position w:val="-16"/>
                <w:sz w:val="20"/>
              </w:rPr>
              <w:pict>
                <v:shape id="_x0000_i1041" type="#_x0000_t75" style="width:123pt;height:25.5pt" fillcolor="window">
                  <v:imagedata r:id="rId23" o:title=""/>
                </v:shape>
              </w:pict>
            </w:r>
          </w:p>
        </w:tc>
      </w:tr>
      <w:tr w:rsidR="007D6BC4" w:rsidRPr="004E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04"/>
        </w:trPr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BC4" w:rsidRPr="004E13EB" w:rsidRDefault="007D6BC4" w:rsidP="00E954CB">
            <w:pPr>
              <w:spacing w:line="360" w:lineRule="auto"/>
              <w:ind w:firstLine="709"/>
            </w:pPr>
            <w:r w:rsidRPr="004E13EB">
              <w:t>Общее изменение безубыточного объема продаж, всего,</w:t>
            </w:r>
          </w:p>
          <w:p w:rsidR="007D6BC4" w:rsidRPr="004E13EB" w:rsidRDefault="007D6BC4" w:rsidP="00E954CB">
            <w:pPr>
              <w:spacing w:line="360" w:lineRule="auto"/>
              <w:ind w:firstLine="709"/>
            </w:pPr>
            <w:r w:rsidRPr="004E13EB">
              <w:t>в том числе</w:t>
            </w:r>
          </w:p>
          <w:p w:rsidR="007D6BC4" w:rsidRPr="004E13EB" w:rsidRDefault="007D6BC4" w:rsidP="00E954CB">
            <w:pPr>
              <w:spacing w:line="360" w:lineRule="auto"/>
              <w:ind w:firstLine="709"/>
            </w:pPr>
            <w:r w:rsidRPr="004E13EB">
              <w:t>за счёт изменения: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D6BC4" w:rsidRPr="004E13EB" w:rsidRDefault="007D6BC4" w:rsidP="00E954CB">
            <w:pPr>
              <w:spacing w:line="360" w:lineRule="auto"/>
              <w:ind w:firstLine="709"/>
              <w:jc w:val="center"/>
            </w:pPr>
            <w:r w:rsidRPr="004E13EB">
              <w:t>Вариант 2</w:t>
            </w:r>
          </w:p>
          <w:p w:rsidR="007D6BC4" w:rsidRPr="004E13EB" w:rsidRDefault="000B18F5" w:rsidP="00E954CB">
            <w:pPr>
              <w:spacing w:line="360" w:lineRule="auto"/>
              <w:ind w:firstLine="709"/>
              <w:jc w:val="center"/>
            </w:pPr>
            <w:r>
              <w:rPr>
                <w:position w:val="-52"/>
              </w:rPr>
              <w:pict>
                <v:shape id="_x0000_i1042" type="#_x0000_t75" style="width:225.75pt;height:46.5pt" fillcolor="window">
                  <v:imagedata r:id="rId24" o:title=""/>
                </v:shape>
              </w:pict>
            </w:r>
          </w:p>
        </w:tc>
      </w:tr>
      <w:tr w:rsidR="007D6BC4" w:rsidRPr="004E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512"/>
        </w:trPr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BC4" w:rsidRPr="004E13EB" w:rsidRDefault="007D6BC4" w:rsidP="00E954CB">
            <w:pPr>
              <w:spacing w:line="360" w:lineRule="auto"/>
              <w:ind w:firstLine="709"/>
            </w:pPr>
            <w:r w:rsidRPr="004E13EB">
              <w:t>1.Суммы постоянных издержек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D6BC4" w:rsidRPr="004E13EB" w:rsidRDefault="000B18F5" w:rsidP="00E954CB">
            <w:pPr>
              <w:spacing w:line="360" w:lineRule="auto"/>
              <w:ind w:firstLine="709"/>
              <w:jc w:val="center"/>
            </w:pPr>
            <w:r>
              <w:rPr>
                <w:position w:val="-16"/>
              </w:rPr>
              <w:pict>
                <v:shape id="_x0000_i1043" type="#_x0000_t75" style="width:129pt;height:24.75pt" fillcolor="window">
                  <v:imagedata r:id="rId25" o:title=""/>
                </v:shape>
              </w:pict>
            </w:r>
            <w:r w:rsidR="007D6BC4" w:rsidRPr="004E13EB">
              <w:t xml:space="preserve">         </w:t>
            </w:r>
            <w:r>
              <w:rPr>
                <w:position w:val="-52"/>
              </w:rPr>
              <w:pict>
                <v:shape id="_x0000_i1044" type="#_x0000_t75" style="width:87pt;height:46.5pt" fillcolor="window">
                  <v:imagedata r:id="rId26" o:title=""/>
                </v:shape>
              </w:pict>
            </w:r>
          </w:p>
        </w:tc>
      </w:tr>
      <w:tr w:rsidR="007D6BC4" w:rsidRPr="004E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662"/>
        </w:trPr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BC4" w:rsidRPr="004E13EB" w:rsidRDefault="007D6BC4" w:rsidP="00E954CB">
            <w:pPr>
              <w:pStyle w:val="21"/>
              <w:spacing w:line="360" w:lineRule="auto"/>
              <w:ind w:firstLine="709"/>
              <w:rPr>
                <w:sz w:val="20"/>
                <w:szCs w:val="20"/>
              </w:rPr>
            </w:pPr>
            <w:r w:rsidRPr="004E13EB">
              <w:rPr>
                <w:sz w:val="20"/>
                <w:szCs w:val="20"/>
              </w:rPr>
              <w:t>2.Маржинального дохода на одно изделие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D6BC4" w:rsidRPr="004E13EB" w:rsidRDefault="000B18F5" w:rsidP="00E954CB">
            <w:pPr>
              <w:pStyle w:val="6"/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>
              <w:rPr>
                <w:position w:val="-16"/>
                <w:sz w:val="20"/>
                <w:szCs w:val="20"/>
              </w:rPr>
              <w:pict>
                <v:shape id="_x0000_i1045" type="#_x0000_t75" style="width:123pt;height:25.5pt" fillcolor="window">
                  <v:imagedata r:id="rId27" o:title=""/>
                </v:shape>
              </w:pict>
            </w:r>
          </w:p>
        </w:tc>
      </w:tr>
      <w:tr w:rsidR="007D6BC4" w:rsidRPr="004E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115"/>
        </w:trPr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BC4" w:rsidRPr="004E13EB" w:rsidRDefault="007D6BC4" w:rsidP="00E954CB">
            <w:pPr>
              <w:spacing w:line="360" w:lineRule="auto"/>
              <w:ind w:firstLine="709"/>
            </w:pPr>
            <w:r w:rsidRPr="004E13EB">
              <w:t>Общее изменение безубыточного объема продаж, всего,</w:t>
            </w:r>
          </w:p>
          <w:p w:rsidR="007D6BC4" w:rsidRPr="004E13EB" w:rsidRDefault="007D6BC4" w:rsidP="00E954CB">
            <w:pPr>
              <w:pStyle w:val="21"/>
              <w:spacing w:line="360" w:lineRule="auto"/>
              <w:ind w:firstLine="709"/>
              <w:rPr>
                <w:sz w:val="20"/>
                <w:szCs w:val="20"/>
              </w:rPr>
            </w:pPr>
            <w:r w:rsidRPr="004E13EB">
              <w:rPr>
                <w:sz w:val="20"/>
                <w:szCs w:val="20"/>
              </w:rPr>
              <w:t>в том числе</w:t>
            </w:r>
          </w:p>
          <w:p w:rsidR="007D6BC4" w:rsidRPr="004E13EB" w:rsidRDefault="007D6BC4" w:rsidP="00E954CB">
            <w:pPr>
              <w:pStyle w:val="21"/>
              <w:spacing w:line="360" w:lineRule="auto"/>
              <w:ind w:firstLine="709"/>
              <w:rPr>
                <w:sz w:val="20"/>
                <w:szCs w:val="20"/>
              </w:rPr>
            </w:pPr>
            <w:r w:rsidRPr="004E13EB">
              <w:rPr>
                <w:sz w:val="20"/>
                <w:szCs w:val="20"/>
              </w:rPr>
              <w:t>за счёт изменения: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D6BC4" w:rsidRPr="004E13EB" w:rsidRDefault="007D6BC4" w:rsidP="00E954CB">
            <w:pPr>
              <w:spacing w:line="360" w:lineRule="auto"/>
              <w:ind w:firstLine="709"/>
              <w:jc w:val="center"/>
            </w:pPr>
            <w:r w:rsidRPr="004E13EB">
              <w:t>Вариант 3</w:t>
            </w:r>
          </w:p>
          <w:p w:rsidR="007D6BC4" w:rsidRPr="004E13EB" w:rsidRDefault="000B18F5" w:rsidP="00E954CB">
            <w:pPr>
              <w:pStyle w:val="6"/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>
              <w:rPr>
                <w:position w:val="-52"/>
                <w:sz w:val="20"/>
                <w:szCs w:val="20"/>
              </w:rPr>
              <w:pict>
                <v:shape id="_x0000_i1046" type="#_x0000_t75" style="width:232.5pt;height:44.25pt" fillcolor="window">
                  <v:imagedata r:id="rId28" o:title=""/>
                </v:shape>
              </w:pict>
            </w:r>
          </w:p>
        </w:tc>
      </w:tr>
      <w:tr w:rsidR="007D6BC4" w:rsidRPr="004E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872"/>
        </w:trPr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BC4" w:rsidRPr="004E13EB" w:rsidRDefault="007D6BC4" w:rsidP="00E954CB">
            <w:pPr>
              <w:spacing w:line="360" w:lineRule="auto"/>
              <w:ind w:firstLine="709"/>
            </w:pPr>
            <w:r w:rsidRPr="004E13EB">
              <w:t>1.Суммы постоянных издержек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D6BC4" w:rsidRPr="004E13EB" w:rsidRDefault="000B18F5" w:rsidP="00E954CB">
            <w:pPr>
              <w:pStyle w:val="4"/>
              <w:spacing w:line="360" w:lineRule="auto"/>
              <w:ind w:firstLine="709"/>
              <w:rPr>
                <w:sz w:val="20"/>
              </w:rPr>
            </w:pPr>
            <w:r>
              <w:rPr>
                <w:position w:val="-16"/>
                <w:sz w:val="20"/>
              </w:rPr>
              <w:pict>
                <v:shape id="_x0000_i1047" type="#_x0000_t75" style="width:116.25pt;height:24.75pt" fillcolor="window">
                  <v:imagedata r:id="rId29" o:title=""/>
                </v:shape>
              </w:pict>
            </w:r>
            <w:r w:rsidR="007D6BC4" w:rsidRPr="004E13EB">
              <w:rPr>
                <w:sz w:val="20"/>
              </w:rPr>
              <w:t xml:space="preserve">       </w:t>
            </w:r>
            <w:r>
              <w:rPr>
                <w:position w:val="-52"/>
                <w:sz w:val="20"/>
              </w:rPr>
              <w:pict>
                <v:shape id="_x0000_i1048" type="#_x0000_t75" style="width:88.5pt;height:45.75pt" fillcolor="window">
                  <v:imagedata r:id="rId30" o:title=""/>
                </v:shape>
              </w:pict>
            </w:r>
          </w:p>
        </w:tc>
      </w:tr>
      <w:tr w:rsidR="007D6BC4" w:rsidRPr="004E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1115"/>
        </w:trPr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BC4" w:rsidRPr="004E13EB" w:rsidRDefault="007D6BC4" w:rsidP="00E954CB">
            <w:pPr>
              <w:spacing w:line="360" w:lineRule="auto"/>
              <w:ind w:firstLine="709"/>
            </w:pPr>
            <w:r w:rsidRPr="004E13EB">
              <w:t>2.Маржинального дохода на одно изделие, всего,</w:t>
            </w:r>
          </w:p>
          <w:p w:rsidR="007D6BC4" w:rsidRPr="004E13EB" w:rsidRDefault="007D6BC4" w:rsidP="00E954CB">
            <w:pPr>
              <w:pStyle w:val="21"/>
              <w:spacing w:line="360" w:lineRule="auto"/>
              <w:ind w:firstLine="709"/>
              <w:rPr>
                <w:sz w:val="20"/>
                <w:szCs w:val="20"/>
              </w:rPr>
            </w:pPr>
            <w:r w:rsidRPr="004E13EB">
              <w:rPr>
                <w:sz w:val="20"/>
                <w:szCs w:val="20"/>
              </w:rPr>
              <w:t>в том числе</w:t>
            </w:r>
          </w:p>
          <w:p w:rsidR="007D6BC4" w:rsidRPr="004E13EB" w:rsidRDefault="007D6BC4" w:rsidP="00E954CB">
            <w:pPr>
              <w:pStyle w:val="21"/>
              <w:spacing w:line="360" w:lineRule="auto"/>
              <w:ind w:firstLine="709"/>
              <w:rPr>
                <w:sz w:val="20"/>
                <w:szCs w:val="20"/>
              </w:rPr>
            </w:pPr>
            <w:r w:rsidRPr="004E13EB">
              <w:rPr>
                <w:sz w:val="20"/>
                <w:szCs w:val="20"/>
              </w:rPr>
              <w:t>за счёт изменения: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D6BC4" w:rsidRPr="004E13EB" w:rsidRDefault="007D6BC4" w:rsidP="00E954CB">
            <w:pPr>
              <w:spacing w:line="360" w:lineRule="auto"/>
              <w:ind w:firstLine="709"/>
              <w:jc w:val="center"/>
            </w:pPr>
          </w:p>
          <w:p w:rsidR="007D6BC4" w:rsidRPr="004E13EB" w:rsidRDefault="000B18F5" w:rsidP="00E954CB">
            <w:pPr>
              <w:spacing w:line="360" w:lineRule="auto"/>
              <w:ind w:firstLine="709"/>
              <w:jc w:val="center"/>
            </w:pPr>
            <w:r>
              <w:rPr>
                <w:position w:val="-16"/>
              </w:rPr>
              <w:pict>
                <v:shape id="_x0000_i1049" type="#_x0000_t75" style="width:123.75pt;height:25.5pt" fillcolor="window">
                  <v:imagedata r:id="rId31" o:title=""/>
                </v:shape>
              </w:pict>
            </w:r>
            <w:r w:rsidR="007D6BC4" w:rsidRPr="004E13EB">
              <w:t xml:space="preserve">            </w:t>
            </w:r>
          </w:p>
        </w:tc>
      </w:tr>
      <w:tr w:rsidR="007D6BC4" w:rsidRPr="004E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8"/>
        </w:trPr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D6BC4" w:rsidRPr="004E13EB" w:rsidRDefault="007D6BC4" w:rsidP="00E954CB">
            <w:pPr>
              <w:pStyle w:val="21"/>
              <w:spacing w:line="360" w:lineRule="auto"/>
              <w:ind w:firstLine="709"/>
              <w:rPr>
                <w:sz w:val="20"/>
                <w:szCs w:val="20"/>
              </w:rPr>
            </w:pPr>
            <w:r w:rsidRPr="004E13EB">
              <w:rPr>
                <w:sz w:val="20"/>
                <w:szCs w:val="20"/>
              </w:rPr>
              <w:t>2.1.Средней цены реализации изделий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:rsidR="007D6BC4" w:rsidRPr="004E13EB" w:rsidRDefault="000B18F5" w:rsidP="00E954CB">
            <w:pPr>
              <w:pStyle w:val="6"/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>
              <w:rPr>
                <w:position w:val="-52"/>
                <w:sz w:val="20"/>
                <w:szCs w:val="20"/>
              </w:rPr>
              <w:pict>
                <v:shape id="_x0000_i1050" type="#_x0000_t75" style="width:234.75pt;height:45.75pt" fillcolor="window">
                  <v:imagedata r:id="rId32" o:title=""/>
                </v:shape>
              </w:pict>
            </w:r>
          </w:p>
        </w:tc>
      </w:tr>
      <w:tr w:rsidR="007D6BC4" w:rsidRPr="004E13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700"/>
        </w:trPr>
        <w:tc>
          <w:tcPr>
            <w:tcW w:w="39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D6BC4" w:rsidRPr="004E13EB" w:rsidRDefault="007D6BC4" w:rsidP="00E954CB">
            <w:pPr>
              <w:pStyle w:val="21"/>
              <w:spacing w:line="360" w:lineRule="auto"/>
              <w:ind w:firstLine="709"/>
              <w:rPr>
                <w:sz w:val="20"/>
                <w:szCs w:val="20"/>
              </w:rPr>
            </w:pPr>
            <w:r w:rsidRPr="004E13EB">
              <w:rPr>
                <w:sz w:val="20"/>
                <w:szCs w:val="20"/>
              </w:rPr>
              <w:t>2.2.Удельных переменных издержек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7D6BC4" w:rsidRPr="004E13EB" w:rsidRDefault="000B18F5" w:rsidP="00E954CB">
            <w:pPr>
              <w:pStyle w:val="6"/>
              <w:spacing w:line="360" w:lineRule="auto"/>
              <w:ind w:firstLine="709"/>
              <w:jc w:val="center"/>
              <w:rPr>
                <w:sz w:val="20"/>
                <w:szCs w:val="20"/>
              </w:rPr>
            </w:pPr>
            <w:r>
              <w:rPr>
                <w:position w:val="-16"/>
                <w:sz w:val="20"/>
                <w:szCs w:val="20"/>
              </w:rPr>
              <w:pict>
                <v:shape id="_x0000_i1051" type="#_x0000_t75" style="width:121.5pt;height:25.5pt" fillcolor="window">
                  <v:imagedata r:id="rId33" o:title=""/>
                </v:shape>
              </w:pict>
            </w:r>
          </w:p>
        </w:tc>
      </w:tr>
    </w:tbl>
    <w:p w:rsidR="007D6BC4" w:rsidRDefault="007D6BC4" w:rsidP="00E954CB">
      <w:pPr>
        <w:spacing w:line="360" w:lineRule="auto"/>
        <w:ind w:firstLine="709"/>
        <w:jc w:val="both"/>
        <w:rPr>
          <w:sz w:val="28"/>
        </w:rPr>
      </w:pPr>
    </w:p>
    <w:p w:rsidR="007D6BC4" w:rsidRDefault="000B18F5" w:rsidP="00E954C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pict>
          <v:shape id="_x0000_i1052" type="#_x0000_t75" style="width:418.5pt;height:242.25pt" fillcolor="window">
            <v:imagedata r:id="rId34" o:title=""/>
          </v:shape>
        </w:pict>
      </w:r>
    </w:p>
    <w:p w:rsidR="007D6BC4" w:rsidRDefault="007D6BC4" w:rsidP="00E954CB">
      <w:pPr>
        <w:spacing w:line="360" w:lineRule="auto"/>
        <w:ind w:firstLine="709"/>
        <w:jc w:val="both"/>
        <w:rPr>
          <w:sz w:val="28"/>
        </w:rPr>
      </w:pPr>
    </w:p>
    <w:p w:rsidR="007D6BC4" w:rsidRDefault="007D6BC4" w:rsidP="00E954CB">
      <w:pPr>
        <w:spacing w:line="360" w:lineRule="auto"/>
        <w:ind w:firstLine="709"/>
        <w:jc w:val="center"/>
        <w:rPr>
          <w:sz w:val="28"/>
          <w:szCs w:val="28"/>
        </w:rPr>
      </w:pPr>
    </w:p>
    <w:p w:rsidR="007D6BC4" w:rsidRDefault="007D6BC4" w:rsidP="00E954CB">
      <w:pPr>
        <w:pStyle w:val="a5"/>
        <w:spacing w:after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Рис .2. Зависимость между объемом реализации продукции,</w:t>
      </w:r>
    </w:p>
    <w:p w:rsidR="007D6BC4" w:rsidRDefault="007D6BC4" w:rsidP="00E954CB">
      <w:pPr>
        <w:pStyle w:val="a5"/>
        <w:spacing w:after="0"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ее себестоимостью и суммой прибыли</w:t>
      </w:r>
    </w:p>
    <w:p w:rsidR="007D6BC4" w:rsidRDefault="007D6BC4" w:rsidP="00E954CB">
      <w:pPr>
        <w:spacing w:line="360" w:lineRule="auto"/>
        <w:ind w:firstLine="709"/>
        <w:jc w:val="center"/>
        <w:rPr>
          <w:sz w:val="28"/>
          <w:szCs w:val="28"/>
        </w:rPr>
      </w:pPr>
    </w:p>
    <w:p w:rsidR="007D6BC4" w:rsidRDefault="007D6BC4" w:rsidP="00E954C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Из графика </w:t>
      </w:r>
      <w:r w:rsidR="000B18F5">
        <w:rPr>
          <w:position w:val="-38"/>
          <w:sz w:val="28"/>
        </w:rPr>
        <w:pict>
          <v:shape id="_x0000_i1053" type="#_x0000_t75" style="width:77.25pt;height:42pt" fillcolor="window">
            <v:imagedata r:id="rId35" o:title=""/>
          </v:shape>
        </w:pict>
      </w:r>
      <w:r>
        <w:rPr>
          <w:sz w:val="28"/>
        </w:rPr>
        <w:t xml:space="preserve"> отсюда </w:t>
      </w:r>
      <w:r w:rsidR="000B18F5">
        <w:rPr>
          <w:position w:val="-36"/>
          <w:sz w:val="28"/>
        </w:rPr>
        <w:pict>
          <v:shape id="_x0000_i1054" type="#_x0000_t75" style="width:93.75pt;height:36.75pt" fillcolor="window">
            <v:imagedata r:id="rId36" o:title=""/>
          </v:shape>
        </w:pict>
      </w:r>
    </w:p>
    <w:p w:rsidR="007D6BC4" w:rsidRDefault="007D6BC4" w:rsidP="00E954C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где </w:t>
      </w:r>
      <w:r w:rsidR="000B18F5">
        <w:rPr>
          <w:position w:val="-6"/>
          <w:sz w:val="28"/>
        </w:rPr>
        <w:pict>
          <v:shape id="_x0000_i1055" type="#_x0000_t75" style="width:21pt;height:13.5pt" fillcolor="window">
            <v:imagedata r:id="rId37" o:title=""/>
          </v:shape>
        </w:pict>
      </w:r>
      <w:r>
        <w:rPr>
          <w:sz w:val="28"/>
          <w:szCs w:val="32"/>
        </w:rPr>
        <w:t xml:space="preserve"> </w:t>
      </w:r>
      <w:r>
        <w:rPr>
          <w:sz w:val="28"/>
        </w:rPr>
        <w:t xml:space="preserve">- критический объем продаж = </w:t>
      </w:r>
      <w:r w:rsidR="000B18F5">
        <w:rPr>
          <w:position w:val="-16"/>
          <w:sz w:val="28"/>
        </w:rPr>
        <w:pict>
          <v:shape id="_x0000_i1056" type="#_x0000_t75" style="width:21.75pt;height:19.5pt" fillcolor="window">
            <v:imagedata r:id="rId38" o:title=""/>
          </v:shape>
        </w:pict>
      </w:r>
      <w:r>
        <w:rPr>
          <w:sz w:val="28"/>
        </w:rPr>
        <w:t>;</w:t>
      </w:r>
    </w:p>
    <w:p w:rsidR="007D6BC4" w:rsidRDefault="000B18F5" w:rsidP="00E954CB">
      <w:pPr>
        <w:spacing w:line="360" w:lineRule="auto"/>
        <w:ind w:firstLine="709"/>
        <w:jc w:val="both"/>
        <w:rPr>
          <w:sz w:val="28"/>
        </w:rPr>
      </w:pPr>
      <w:r>
        <w:rPr>
          <w:position w:val="-6"/>
          <w:sz w:val="28"/>
        </w:rPr>
        <w:pict>
          <v:shape id="_x0000_i1057" type="#_x0000_t75" style="width:27.75pt;height:20.25pt" fillcolor="window">
            <v:imagedata r:id="rId39" o:title=""/>
          </v:shape>
        </w:pict>
      </w:r>
      <w:r w:rsidR="007D6BC4">
        <w:rPr>
          <w:sz w:val="28"/>
          <w:vertAlign w:val="superscript"/>
        </w:rPr>
        <w:t xml:space="preserve"> </w:t>
      </w:r>
      <w:r w:rsidR="007D6BC4">
        <w:rPr>
          <w:sz w:val="28"/>
        </w:rPr>
        <w:t xml:space="preserve">- </w:t>
      </w:r>
      <w:r w:rsidR="007D6BC4">
        <w:rPr>
          <w:sz w:val="28"/>
          <w:vertAlign w:val="superscript"/>
        </w:rPr>
        <w:t xml:space="preserve"> </w:t>
      </w:r>
      <w:r w:rsidR="007D6BC4">
        <w:rPr>
          <w:sz w:val="28"/>
        </w:rPr>
        <w:t>выручка от продаж =</w:t>
      </w:r>
      <w:r>
        <w:rPr>
          <w:position w:val="-4"/>
          <w:sz w:val="28"/>
        </w:rPr>
        <w:pict>
          <v:shape id="_x0000_i1058" type="#_x0000_t75" style="width:21pt;height:12.75pt" fillcolor="window">
            <v:imagedata r:id="rId40" o:title=""/>
          </v:shape>
        </w:pict>
      </w:r>
      <w:r w:rsidR="007D6BC4">
        <w:rPr>
          <w:sz w:val="28"/>
        </w:rPr>
        <w:t>;</w:t>
      </w:r>
    </w:p>
    <w:p w:rsidR="007D6BC4" w:rsidRDefault="000B18F5" w:rsidP="00E954CB">
      <w:pPr>
        <w:spacing w:line="360" w:lineRule="auto"/>
        <w:ind w:firstLine="709"/>
        <w:jc w:val="both"/>
        <w:rPr>
          <w:sz w:val="28"/>
        </w:rPr>
      </w:pPr>
      <w:r>
        <w:rPr>
          <w:position w:val="-6"/>
          <w:sz w:val="28"/>
        </w:rPr>
        <w:pict>
          <v:shape id="_x0000_i1059" type="#_x0000_t75" style="width:25.5pt;height:19.5pt" fillcolor="window">
            <v:imagedata r:id="rId41" o:title=""/>
          </v:shape>
        </w:pict>
      </w:r>
      <w:r w:rsidR="007D6BC4">
        <w:rPr>
          <w:sz w:val="28"/>
        </w:rPr>
        <w:t xml:space="preserve"> - общая сумма маржинального дохода =</w:t>
      </w:r>
      <w:r>
        <w:rPr>
          <w:position w:val="-10"/>
          <w:sz w:val="28"/>
        </w:rPr>
        <w:pict>
          <v:shape id="_x0000_i1060" type="#_x0000_t75" style="width:24.75pt;height:15.75pt" fillcolor="window">
            <v:imagedata r:id="rId42" o:title=""/>
          </v:shape>
        </w:pict>
      </w:r>
      <w:r w:rsidR="007D6BC4">
        <w:rPr>
          <w:sz w:val="28"/>
        </w:rPr>
        <w:t>;</w:t>
      </w:r>
    </w:p>
    <w:p w:rsidR="007D6BC4" w:rsidRDefault="000B18F5" w:rsidP="00E954CB">
      <w:pPr>
        <w:spacing w:line="360" w:lineRule="auto"/>
        <w:ind w:firstLine="709"/>
        <w:jc w:val="both"/>
        <w:rPr>
          <w:sz w:val="28"/>
        </w:rPr>
      </w:pPr>
      <w:r>
        <w:rPr>
          <w:position w:val="-6"/>
          <w:sz w:val="28"/>
        </w:rPr>
        <w:pict>
          <v:shape id="_x0000_i1061" type="#_x0000_t75" style="width:20.25pt;height:13.5pt" fillcolor="window">
            <v:imagedata r:id="rId43" o:title=""/>
          </v:shape>
        </w:pict>
      </w:r>
      <w:r w:rsidR="007D6BC4">
        <w:rPr>
          <w:sz w:val="28"/>
        </w:rPr>
        <w:t xml:space="preserve"> - постоянные издержки = </w:t>
      </w:r>
      <w:r>
        <w:rPr>
          <w:position w:val="-16"/>
          <w:sz w:val="28"/>
        </w:rPr>
        <w:pict>
          <v:shape id="_x0000_i1062" type="#_x0000_t75" style="width:36pt;height:18.75pt" fillcolor="window">
            <v:imagedata r:id="rId44" o:title=""/>
          </v:shape>
        </w:pict>
      </w:r>
      <w:r w:rsidR="007D6BC4">
        <w:rPr>
          <w:sz w:val="28"/>
        </w:rPr>
        <w:t>.</w:t>
      </w:r>
    </w:p>
    <w:p w:rsidR="007D6BC4" w:rsidRDefault="007D6BC4" w:rsidP="00E954CB">
      <w:pPr>
        <w:spacing w:line="360" w:lineRule="auto"/>
        <w:ind w:firstLine="709"/>
        <w:rPr>
          <w:sz w:val="28"/>
        </w:rPr>
      </w:pPr>
      <w:r>
        <w:rPr>
          <w:sz w:val="28"/>
        </w:rPr>
        <w:t>Отсюда безубыточный объем продаж или критический объем продаж в денежном выражении:</w:t>
      </w:r>
    </w:p>
    <w:p w:rsidR="007D6BC4" w:rsidRDefault="000B18F5" w:rsidP="00E954CB">
      <w:pPr>
        <w:spacing w:line="360" w:lineRule="auto"/>
        <w:ind w:firstLine="709"/>
        <w:jc w:val="center"/>
        <w:rPr>
          <w:sz w:val="28"/>
        </w:rPr>
      </w:pPr>
      <w:r>
        <w:rPr>
          <w:position w:val="-54"/>
          <w:sz w:val="28"/>
        </w:rPr>
        <w:pict>
          <v:shape id="_x0000_i1063" type="#_x0000_t75" style="width:415.5pt;height:46.5pt" fillcolor="window">
            <v:imagedata r:id="rId45" o:title=""/>
          </v:shape>
        </w:pict>
      </w:r>
    </w:p>
    <w:p w:rsidR="007D6BC4" w:rsidRDefault="007D6BC4" w:rsidP="00E954CB">
      <w:pPr>
        <w:spacing w:line="360" w:lineRule="auto"/>
        <w:ind w:firstLine="709"/>
        <w:rPr>
          <w:sz w:val="28"/>
        </w:rPr>
      </w:pPr>
    </w:p>
    <w:p w:rsidR="007D6BC4" w:rsidRDefault="007D6BC4" w:rsidP="00E954CB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где </w:t>
      </w:r>
      <w:r w:rsidR="000B18F5">
        <w:rPr>
          <w:position w:val="-18"/>
          <w:sz w:val="28"/>
        </w:rPr>
        <w:pict>
          <v:shape id="_x0000_i1064" type="#_x0000_t75" style="width:50.25pt;height:20.25pt" fillcolor="window">
            <v:imagedata r:id="rId46" o:title=""/>
          </v:shape>
        </w:pict>
      </w:r>
      <w:r>
        <w:rPr>
          <w:sz w:val="28"/>
          <w:vertAlign w:val="subscript"/>
        </w:rPr>
        <w:t xml:space="preserve">  </w:t>
      </w:r>
      <w:r>
        <w:rPr>
          <w:sz w:val="28"/>
        </w:rPr>
        <w:t>- удельный вес постоянных издержек в общей сумме маржинального дохода, в долях;</w:t>
      </w:r>
    </w:p>
    <w:p w:rsidR="007D6BC4" w:rsidRDefault="000B18F5" w:rsidP="00E954CB">
      <w:pPr>
        <w:spacing w:line="360" w:lineRule="auto"/>
        <w:ind w:firstLine="709"/>
        <w:jc w:val="both"/>
        <w:rPr>
          <w:sz w:val="28"/>
        </w:rPr>
      </w:pPr>
      <w:r>
        <w:rPr>
          <w:position w:val="-20"/>
          <w:sz w:val="28"/>
        </w:rPr>
        <w:pict>
          <v:shape id="_x0000_i1065" type="#_x0000_t75" style="width:53.25pt;height:24pt" fillcolor="window">
            <v:imagedata r:id="rId47" o:title=""/>
          </v:shape>
        </w:pict>
      </w:r>
      <w:r w:rsidR="007D6BC4">
        <w:rPr>
          <w:sz w:val="28"/>
        </w:rPr>
        <w:t xml:space="preserve"> - средний удельный вес маржинального дохода в выручке от реализации продукции, в долях.</w:t>
      </w:r>
    </w:p>
    <w:p w:rsidR="007D6BC4" w:rsidRDefault="007D6BC4" w:rsidP="00E954C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Если предприятие производит многономенклатурную продукцию, то</w:t>
      </w:r>
    </w:p>
    <w:p w:rsidR="007D6BC4" w:rsidRDefault="000B18F5" w:rsidP="00E954CB">
      <w:pPr>
        <w:spacing w:line="360" w:lineRule="auto"/>
        <w:ind w:firstLine="709"/>
        <w:jc w:val="center"/>
        <w:rPr>
          <w:sz w:val="28"/>
        </w:rPr>
      </w:pPr>
      <w:r>
        <w:rPr>
          <w:position w:val="-30"/>
          <w:sz w:val="28"/>
        </w:rPr>
        <w:pict>
          <v:shape id="_x0000_i1066" type="#_x0000_t75" style="width:362.25pt;height:31.5pt" fillcolor="window">
            <v:imagedata r:id="rId48" o:title=""/>
          </v:shape>
        </w:pict>
      </w:r>
    </w:p>
    <w:p w:rsidR="007D6BC4" w:rsidRDefault="007D6BC4" w:rsidP="00E954C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нашем примере искомый объем реализации в денежном выражении (</w:t>
      </w:r>
      <w:r w:rsidR="000B18F5">
        <w:rPr>
          <w:position w:val="-16"/>
          <w:sz w:val="28"/>
        </w:rPr>
        <w:pict>
          <v:shape id="_x0000_i1067" type="#_x0000_t75" style="width:27pt;height:18.75pt" fillcolor="window">
            <v:imagedata r:id="rId49" o:title=""/>
          </v:shape>
        </w:pict>
      </w:r>
      <w:r>
        <w:rPr>
          <w:sz w:val="28"/>
        </w:rPr>
        <w:t>), независимо от формулы расчета, равен</w:t>
      </w:r>
    </w:p>
    <w:p w:rsidR="007D6BC4" w:rsidRDefault="000B18F5" w:rsidP="00E954CB">
      <w:pPr>
        <w:spacing w:line="360" w:lineRule="auto"/>
        <w:ind w:firstLine="709"/>
        <w:jc w:val="center"/>
        <w:rPr>
          <w:sz w:val="28"/>
        </w:rPr>
      </w:pPr>
      <w:r>
        <w:rPr>
          <w:position w:val="-48"/>
          <w:sz w:val="28"/>
        </w:rPr>
        <w:pict>
          <v:shape id="_x0000_i1068" type="#_x0000_t75" style="width:300pt;height:42pt" fillcolor="window">
            <v:imagedata r:id="rId50" o:title=""/>
          </v:shape>
        </w:pict>
      </w:r>
      <w:r w:rsidR="007D6BC4">
        <w:rPr>
          <w:sz w:val="28"/>
        </w:rPr>
        <w:t xml:space="preserve"> млн. р./год.</w:t>
      </w:r>
    </w:p>
    <w:p w:rsidR="007D6BC4" w:rsidRDefault="007D6BC4" w:rsidP="00E954C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Алгоритм расчета влияния факторов на изменение безубыточного объема продаж или порога рентабельности в стоимостном выражении приведен в табл.2. (способы абсолютных разниц и цепных подстановок).</w:t>
      </w:r>
    </w:p>
    <w:p w:rsidR="007D6BC4" w:rsidRDefault="007D6BC4" w:rsidP="00E954CB">
      <w:pPr>
        <w:spacing w:line="360" w:lineRule="auto"/>
        <w:ind w:firstLine="709"/>
        <w:jc w:val="right"/>
        <w:rPr>
          <w:sz w:val="28"/>
        </w:rPr>
      </w:pPr>
      <w:r>
        <w:rPr>
          <w:sz w:val="28"/>
        </w:rPr>
        <w:t>Таблица 2</w:t>
      </w:r>
    </w:p>
    <w:p w:rsidR="007D6BC4" w:rsidRDefault="007D6BC4" w:rsidP="00E954CB">
      <w:pPr>
        <w:spacing w:line="360" w:lineRule="auto"/>
        <w:ind w:firstLine="709"/>
        <w:jc w:val="center"/>
        <w:rPr>
          <w:sz w:val="28"/>
        </w:rPr>
      </w:pPr>
      <w:r>
        <w:rPr>
          <w:sz w:val="28"/>
        </w:rPr>
        <w:t>Алгоритм изменения безубыточного объема продаж или порога рентабельности в стоимостном выражении</w:t>
      </w:r>
    </w:p>
    <w:p w:rsidR="007D6BC4" w:rsidRDefault="007D6BC4" w:rsidP="00E954CB">
      <w:pPr>
        <w:spacing w:line="360" w:lineRule="auto"/>
        <w:ind w:firstLine="709"/>
        <w:jc w:val="center"/>
        <w:rPr>
          <w:sz w:val="28"/>
        </w:rPr>
      </w:pPr>
    </w:p>
    <w:tbl>
      <w:tblPr>
        <w:tblW w:w="972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5940"/>
      </w:tblGrid>
      <w:tr w:rsidR="007D6BC4" w:rsidRPr="004E13EB">
        <w:tc>
          <w:tcPr>
            <w:tcW w:w="3780" w:type="dxa"/>
          </w:tcPr>
          <w:p w:rsidR="007D6BC4" w:rsidRPr="004E13EB" w:rsidRDefault="007D6BC4" w:rsidP="00E954CB">
            <w:pPr>
              <w:spacing w:line="360" w:lineRule="auto"/>
              <w:ind w:firstLine="709"/>
              <w:jc w:val="center"/>
            </w:pPr>
            <w:r w:rsidRPr="004E13EB">
              <w:t>Фактор</w:t>
            </w:r>
          </w:p>
        </w:tc>
        <w:tc>
          <w:tcPr>
            <w:tcW w:w="5940" w:type="dxa"/>
          </w:tcPr>
          <w:p w:rsidR="007D6BC4" w:rsidRPr="004E13EB" w:rsidRDefault="007D6BC4" w:rsidP="00E954CB">
            <w:pPr>
              <w:spacing w:line="360" w:lineRule="auto"/>
              <w:ind w:firstLine="709"/>
              <w:jc w:val="center"/>
            </w:pPr>
            <w:r w:rsidRPr="004E13EB">
              <w:t>Алгоритм расчета</w:t>
            </w:r>
          </w:p>
        </w:tc>
      </w:tr>
      <w:tr w:rsidR="007D6BC4" w:rsidRPr="004E1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92"/>
        </w:trPr>
        <w:tc>
          <w:tcPr>
            <w:tcW w:w="3780" w:type="dxa"/>
          </w:tcPr>
          <w:p w:rsidR="007D6BC4" w:rsidRPr="004E13EB" w:rsidRDefault="007D6BC4" w:rsidP="00E954CB">
            <w:pPr>
              <w:spacing w:line="360" w:lineRule="auto"/>
              <w:ind w:firstLine="709"/>
              <w:jc w:val="center"/>
            </w:pPr>
            <w:r w:rsidRPr="004E13EB">
              <w:t>1</w:t>
            </w:r>
          </w:p>
        </w:tc>
        <w:tc>
          <w:tcPr>
            <w:tcW w:w="5940" w:type="dxa"/>
          </w:tcPr>
          <w:p w:rsidR="007D6BC4" w:rsidRPr="004E13EB" w:rsidRDefault="007D6BC4" w:rsidP="00E954CB">
            <w:pPr>
              <w:pStyle w:val="4"/>
              <w:spacing w:line="360" w:lineRule="auto"/>
              <w:ind w:firstLine="709"/>
              <w:rPr>
                <w:sz w:val="20"/>
              </w:rPr>
            </w:pPr>
            <w:r w:rsidRPr="004E13EB">
              <w:rPr>
                <w:sz w:val="20"/>
              </w:rPr>
              <w:t>2</w:t>
            </w:r>
          </w:p>
        </w:tc>
      </w:tr>
      <w:tr w:rsidR="007D6BC4" w:rsidRPr="004E13EB">
        <w:trPr>
          <w:trHeight w:val="1504"/>
        </w:trPr>
        <w:tc>
          <w:tcPr>
            <w:tcW w:w="3780" w:type="dxa"/>
          </w:tcPr>
          <w:p w:rsidR="007D6BC4" w:rsidRPr="004E13EB" w:rsidRDefault="007D6BC4" w:rsidP="00E954CB">
            <w:pPr>
              <w:spacing w:line="360" w:lineRule="auto"/>
              <w:ind w:firstLine="709"/>
            </w:pPr>
            <w:r w:rsidRPr="004E13EB">
              <w:t>Изменение безубыточного объема продаж, всего,</w:t>
            </w:r>
          </w:p>
          <w:p w:rsidR="007D6BC4" w:rsidRPr="004E13EB" w:rsidRDefault="007D6BC4" w:rsidP="00E954CB">
            <w:pPr>
              <w:spacing w:line="360" w:lineRule="auto"/>
              <w:ind w:firstLine="709"/>
            </w:pPr>
            <w:r w:rsidRPr="004E13EB">
              <w:t>в том числе</w:t>
            </w:r>
          </w:p>
          <w:p w:rsidR="007D6BC4" w:rsidRPr="004E13EB" w:rsidRDefault="007D6BC4" w:rsidP="00E954CB">
            <w:pPr>
              <w:spacing w:line="360" w:lineRule="auto"/>
              <w:ind w:firstLine="709"/>
            </w:pPr>
            <w:r w:rsidRPr="004E13EB">
              <w:t>за счет изменения:</w:t>
            </w:r>
          </w:p>
        </w:tc>
        <w:tc>
          <w:tcPr>
            <w:tcW w:w="5940" w:type="dxa"/>
          </w:tcPr>
          <w:p w:rsidR="007D6BC4" w:rsidRPr="004E13EB" w:rsidRDefault="007D6BC4" w:rsidP="00E954CB">
            <w:pPr>
              <w:spacing w:line="360" w:lineRule="auto"/>
              <w:ind w:firstLine="709"/>
              <w:jc w:val="center"/>
            </w:pPr>
            <w:r w:rsidRPr="004E13EB">
              <w:t>Вариант 1</w:t>
            </w:r>
          </w:p>
          <w:p w:rsidR="007D6BC4" w:rsidRPr="004E13EB" w:rsidRDefault="000B18F5" w:rsidP="00E954CB">
            <w:pPr>
              <w:spacing w:line="360" w:lineRule="auto"/>
              <w:ind w:firstLine="709"/>
              <w:jc w:val="center"/>
            </w:pPr>
            <w:r>
              <w:rPr>
                <w:position w:val="-58"/>
              </w:rPr>
              <w:pict>
                <v:shape id="_x0000_i1069" type="#_x0000_t75" style="width:164.25pt;height:57.75pt" fillcolor="window">
                  <v:imagedata r:id="rId51" o:title=""/>
                </v:shape>
              </w:pict>
            </w:r>
          </w:p>
        </w:tc>
      </w:tr>
      <w:tr w:rsidR="007D6BC4" w:rsidRPr="004E13EB">
        <w:trPr>
          <w:trHeight w:val="1506"/>
        </w:trPr>
        <w:tc>
          <w:tcPr>
            <w:tcW w:w="3780" w:type="dxa"/>
          </w:tcPr>
          <w:p w:rsidR="007D6BC4" w:rsidRPr="004E13EB" w:rsidRDefault="007D6BC4" w:rsidP="00E954CB">
            <w:pPr>
              <w:spacing w:line="360" w:lineRule="auto"/>
              <w:ind w:firstLine="709"/>
            </w:pPr>
            <w:r w:rsidRPr="004E13EB">
              <w:t>1.Выручки от продаж, всего</w:t>
            </w:r>
          </w:p>
        </w:tc>
        <w:tc>
          <w:tcPr>
            <w:tcW w:w="5940" w:type="dxa"/>
            <w:vAlign w:val="center"/>
          </w:tcPr>
          <w:p w:rsidR="007D6BC4" w:rsidRPr="004E13EB" w:rsidRDefault="000B18F5" w:rsidP="00E954CB">
            <w:pPr>
              <w:spacing w:line="360" w:lineRule="auto"/>
              <w:ind w:firstLine="709"/>
              <w:jc w:val="center"/>
            </w:pPr>
            <w:r>
              <w:rPr>
                <w:position w:val="-16"/>
              </w:rPr>
              <w:pict>
                <v:shape id="_x0000_i1070" type="#_x0000_t75" style="width:138.75pt;height:25.5pt" fillcolor="window">
                  <v:imagedata r:id="rId52" o:title=""/>
                </v:shape>
              </w:pict>
            </w:r>
          </w:p>
          <w:p w:rsidR="007D6BC4" w:rsidRPr="004E13EB" w:rsidRDefault="000B18F5" w:rsidP="00E954CB">
            <w:pPr>
              <w:spacing w:line="360" w:lineRule="auto"/>
              <w:ind w:firstLine="709"/>
              <w:jc w:val="center"/>
            </w:pPr>
            <w:r>
              <w:rPr>
                <w:position w:val="-38"/>
              </w:rPr>
              <w:pict>
                <v:shape id="_x0000_i1071" type="#_x0000_t75" style="width:124.5pt;height:39.75pt" fillcolor="window">
                  <v:imagedata r:id="rId53" o:title=""/>
                </v:shape>
              </w:pict>
            </w:r>
          </w:p>
        </w:tc>
      </w:tr>
      <w:tr w:rsidR="007D6BC4" w:rsidRPr="004E1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76"/>
        </w:trPr>
        <w:tc>
          <w:tcPr>
            <w:tcW w:w="3780" w:type="dxa"/>
          </w:tcPr>
          <w:p w:rsidR="007D6BC4" w:rsidRPr="004E13EB" w:rsidRDefault="007D6BC4" w:rsidP="00E954CB">
            <w:pPr>
              <w:spacing w:line="360" w:lineRule="auto"/>
              <w:ind w:firstLine="709"/>
            </w:pPr>
            <w:r w:rsidRPr="004E13EB">
              <w:t>2.Суммы постоянных издержек</w:t>
            </w:r>
          </w:p>
        </w:tc>
        <w:tc>
          <w:tcPr>
            <w:tcW w:w="5940" w:type="dxa"/>
          </w:tcPr>
          <w:p w:rsidR="007D6BC4" w:rsidRPr="004E13EB" w:rsidRDefault="000B18F5" w:rsidP="00E954CB">
            <w:pPr>
              <w:spacing w:line="360" w:lineRule="auto"/>
              <w:ind w:firstLine="709"/>
              <w:jc w:val="center"/>
            </w:pPr>
            <w:r>
              <w:rPr>
                <w:position w:val="-16"/>
              </w:rPr>
              <w:pict>
                <v:shape id="_x0000_i1072" type="#_x0000_t75" style="width:150pt;height:24.75pt" fillcolor="window">
                  <v:imagedata r:id="rId54" o:title=""/>
                </v:shape>
              </w:pict>
            </w:r>
          </w:p>
          <w:p w:rsidR="007D6BC4" w:rsidRPr="004E13EB" w:rsidRDefault="000B18F5" w:rsidP="00E954CB">
            <w:pPr>
              <w:spacing w:line="360" w:lineRule="auto"/>
              <w:ind w:firstLine="709"/>
              <w:jc w:val="center"/>
            </w:pPr>
            <w:r>
              <w:rPr>
                <w:position w:val="-38"/>
              </w:rPr>
              <w:pict>
                <v:shape id="_x0000_i1073" type="#_x0000_t75" style="width:131.25pt;height:39.75pt" fillcolor="window">
                  <v:imagedata r:id="rId55" o:title=""/>
                </v:shape>
              </w:pict>
            </w:r>
          </w:p>
        </w:tc>
      </w:tr>
      <w:tr w:rsidR="007D6BC4" w:rsidRPr="004E1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44"/>
        </w:trPr>
        <w:tc>
          <w:tcPr>
            <w:tcW w:w="3780" w:type="dxa"/>
          </w:tcPr>
          <w:p w:rsidR="007D6BC4" w:rsidRPr="004E13EB" w:rsidRDefault="007D6BC4" w:rsidP="00E954CB">
            <w:pPr>
              <w:spacing w:line="360" w:lineRule="auto"/>
              <w:ind w:firstLine="709"/>
            </w:pPr>
            <w:r w:rsidRPr="004E13EB">
              <w:t>3.Общей суммы маржинального дохода</w:t>
            </w:r>
          </w:p>
        </w:tc>
        <w:tc>
          <w:tcPr>
            <w:tcW w:w="5940" w:type="dxa"/>
          </w:tcPr>
          <w:p w:rsidR="007D6BC4" w:rsidRPr="004E13EB" w:rsidRDefault="000B18F5" w:rsidP="00E954CB">
            <w:pPr>
              <w:spacing w:line="360" w:lineRule="auto"/>
              <w:ind w:firstLine="709"/>
              <w:jc w:val="center"/>
            </w:pPr>
            <w:r>
              <w:rPr>
                <w:position w:val="-16"/>
              </w:rPr>
              <w:pict>
                <v:shape id="_x0000_i1074" type="#_x0000_t75" style="width:135pt;height:25.5pt" fillcolor="window">
                  <v:imagedata r:id="rId56" o:title=""/>
                </v:shape>
              </w:pict>
            </w:r>
          </w:p>
        </w:tc>
      </w:tr>
      <w:tr w:rsidR="007D6BC4" w:rsidRPr="004E1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432"/>
        </w:trPr>
        <w:tc>
          <w:tcPr>
            <w:tcW w:w="3780" w:type="dxa"/>
          </w:tcPr>
          <w:p w:rsidR="007D6BC4" w:rsidRPr="004E13EB" w:rsidRDefault="007D6BC4" w:rsidP="00E954CB">
            <w:pPr>
              <w:spacing w:line="360" w:lineRule="auto"/>
              <w:ind w:firstLine="709"/>
            </w:pPr>
            <w:r w:rsidRPr="004E13EB">
              <w:t>Изменение безубыточного объема продаж, всего,</w:t>
            </w:r>
          </w:p>
          <w:p w:rsidR="007D6BC4" w:rsidRPr="004E13EB" w:rsidRDefault="007D6BC4" w:rsidP="00E954CB">
            <w:pPr>
              <w:spacing w:line="360" w:lineRule="auto"/>
              <w:ind w:firstLine="709"/>
            </w:pPr>
            <w:r w:rsidRPr="004E13EB">
              <w:t>в том числе</w:t>
            </w:r>
          </w:p>
          <w:p w:rsidR="007D6BC4" w:rsidRPr="004E13EB" w:rsidRDefault="007D6BC4" w:rsidP="00E954CB">
            <w:pPr>
              <w:spacing w:line="360" w:lineRule="auto"/>
              <w:ind w:firstLine="709"/>
            </w:pPr>
            <w:r w:rsidRPr="004E13EB">
              <w:t>за счет изменения:</w:t>
            </w:r>
          </w:p>
        </w:tc>
        <w:tc>
          <w:tcPr>
            <w:tcW w:w="5940" w:type="dxa"/>
          </w:tcPr>
          <w:p w:rsidR="007D6BC4" w:rsidRPr="004E13EB" w:rsidRDefault="007D6BC4" w:rsidP="00E954CB">
            <w:pPr>
              <w:pStyle w:val="1"/>
              <w:spacing w:before="0" w:after="0" w:line="360" w:lineRule="auto"/>
              <w:ind w:firstLine="709"/>
              <w:jc w:val="center"/>
              <w:rPr>
                <w:rFonts w:ascii="Times New Roman" w:hAnsi="Times New Roman"/>
                <w:b w:val="0"/>
                <w:sz w:val="20"/>
              </w:rPr>
            </w:pPr>
            <w:r w:rsidRPr="004E13EB">
              <w:rPr>
                <w:rFonts w:ascii="Times New Roman" w:hAnsi="Times New Roman"/>
                <w:b w:val="0"/>
                <w:sz w:val="20"/>
              </w:rPr>
              <w:t>Вариант 2</w:t>
            </w:r>
          </w:p>
          <w:p w:rsidR="007D6BC4" w:rsidRPr="004E13EB" w:rsidRDefault="000B18F5" w:rsidP="00E954CB">
            <w:pPr>
              <w:spacing w:line="360" w:lineRule="auto"/>
              <w:ind w:firstLine="709"/>
              <w:jc w:val="center"/>
            </w:pPr>
            <w:r>
              <w:rPr>
                <w:position w:val="-48"/>
              </w:rPr>
              <w:pict>
                <v:shape id="_x0000_i1075" type="#_x0000_t75" style="width:203.25pt;height:51pt" fillcolor="window">
                  <v:imagedata r:id="rId57" o:title=""/>
                </v:shape>
              </w:pict>
            </w:r>
          </w:p>
        </w:tc>
      </w:tr>
      <w:tr w:rsidR="007D6BC4" w:rsidRPr="004E1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60"/>
        </w:trPr>
        <w:tc>
          <w:tcPr>
            <w:tcW w:w="3780" w:type="dxa"/>
          </w:tcPr>
          <w:p w:rsidR="007D6BC4" w:rsidRPr="004E13EB" w:rsidRDefault="007D6BC4" w:rsidP="00E954CB">
            <w:pPr>
              <w:spacing w:line="360" w:lineRule="auto"/>
              <w:ind w:firstLine="709"/>
            </w:pPr>
            <w:r w:rsidRPr="004E13EB">
              <w:t>1.Выручки от реализации, всего</w:t>
            </w:r>
          </w:p>
        </w:tc>
        <w:tc>
          <w:tcPr>
            <w:tcW w:w="5940" w:type="dxa"/>
          </w:tcPr>
          <w:p w:rsidR="007D6BC4" w:rsidRPr="004E13EB" w:rsidRDefault="000B18F5" w:rsidP="00E954CB">
            <w:pPr>
              <w:spacing w:line="360" w:lineRule="auto"/>
              <w:ind w:firstLine="709"/>
              <w:jc w:val="center"/>
            </w:pPr>
            <w:r>
              <w:rPr>
                <w:position w:val="-18"/>
              </w:rPr>
              <w:pict>
                <v:shape id="_x0000_i1076" type="#_x0000_t75" style="width:147.75pt;height:26.25pt" fillcolor="window">
                  <v:imagedata r:id="rId58" o:title=""/>
                </v:shape>
              </w:pict>
            </w:r>
          </w:p>
        </w:tc>
      </w:tr>
      <w:tr w:rsidR="007D6BC4" w:rsidRPr="004E1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44"/>
        </w:trPr>
        <w:tc>
          <w:tcPr>
            <w:tcW w:w="3780" w:type="dxa"/>
          </w:tcPr>
          <w:p w:rsidR="007D6BC4" w:rsidRPr="004E13EB" w:rsidRDefault="007D6BC4" w:rsidP="00E954CB">
            <w:pPr>
              <w:spacing w:line="360" w:lineRule="auto"/>
              <w:ind w:firstLine="709"/>
            </w:pPr>
            <w:r w:rsidRPr="004E13EB">
              <w:t>2.Удельного веса постоянных издержек в общей сумме маржинального дохода</w:t>
            </w:r>
          </w:p>
        </w:tc>
        <w:tc>
          <w:tcPr>
            <w:tcW w:w="5940" w:type="dxa"/>
            <w:vAlign w:val="center"/>
          </w:tcPr>
          <w:p w:rsidR="007D6BC4" w:rsidRPr="004E13EB" w:rsidRDefault="000B18F5" w:rsidP="00E954CB">
            <w:pPr>
              <w:spacing w:line="360" w:lineRule="auto"/>
              <w:ind w:firstLine="709"/>
              <w:jc w:val="center"/>
            </w:pPr>
            <w:r>
              <w:rPr>
                <w:position w:val="-18"/>
              </w:rPr>
              <w:pict>
                <v:shape id="_x0000_i1077" type="#_x0000_t75" style="width:164.25pt;height:27pt" fillcolor="window">
                  <v:imagedata r:id="rId59" o:title=""/>
                </v:shape>
              </w:pict>
            </w:r>
          </w:p>
        </w:tc>
      </w:tr>
      <w:tr w:rsidR="007D6BC4" w:rsidRPr="004E1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024"/>
        </w:trPr>
        <w:tc>
          <w:tcPr>
            <w:tcW w:w="3780" w:type="dxa"/>
          </w:tcPr>
          <w:p w:rsidR="007D6BC4" w:rsidRPr="004E13EB" w:rsidRDefault="007D6BC4" w:rsidP="00E954CB">
            <w:pPr>
              <w:spacing w:line="360" w:lineRule="auto"/>
              <w:ind w:firstLine="709"/>
            </w:pPr>
            <w:r w:rsidRPr="004E13EB">
              <w:t>Изменение безубыточного объема продаж, всего,</w:t>
            </w:r>
          </w:p>
          <w:p w:rsidR="007D6BC4" w:rsidRPr="004E13EB" w:rsidRDefault="007D6BC4" w:rsidP="00E954CB">
            <w:pPr>
              <w:spacing w:line="360" w:lineRule="auto"/>
              <w:ind w:firstLine="709"/>
            </w:pPr>
            <w:r w:rsidRPr="004E13EB">
              <w:t>в том числе</w:t>
            </w:r>
          </w:p>
          <w:p w:rsidR="007D6BC4" w:rsidRPr="004E13EB" w:rsidRDefault="007D6BC4" w:rsidP="00E954CB">
            <w:pPr>
              <w:spacing w:line="360" w:lineRule="auto"/>
              <w:ind w:firstLine="709"/>
            </w:pPr>
            <w:r w:rsidRPr="004E13EB">
              <w:t>за счет изменения:</w:t>
            </w:r>
          </w:p>
        </w:tc>
        <w:tc>
          <w:tcPr>
            <w:tcW w:w="5940" w:type="dxa"/>
          </w:tcPr>
          <w:p w:rsidR="007D6BC4" w:rsidRPr="004E13EB" w:rsidRDefault="007D6BC4" w:rsidP="00E954CB">
            <w:pPr>
              <w:pStyle w:val="4"/>
              <w:spacing w:line="360" w:lineRule="auto"/>
              <w:ind w:firstLine="709"/>
              <w:rPr>
                <w:sz w:val="20"/>
              </w:rPr>
            </w:pPr>
            <w:r w:rsidRPr="004E13EB">
              <w:rPr>
                <w:sz w:val="20"/>
              </w:rPr>
              <w:t>Вариант 3</w:t>
            </w:r>
          </w:p>
          <w:p w:rsidR="007D6BC4" w:rsidRPr="004E13EB" w:rsidRDefault="000B18F5" w:rsidP="00E954CB">
            <w:pPr>
              <w:spacing w:line="360" w:lineRule="auto"/>
              <w:ind w:firstLine="709"/>
              <w:jc w:val="center"/>
            </w:pPr>
            <w:r>
              <w:rPr>
                <w:position w:val="-62"/>
              </w:rPr>
              <w:pict>
                <v:shape id="_x0000_i1078" type="#_x0000_t75" style="width:156.75pt;height:62.25pt" fillcolor="window">
                  <v:imagedata r:id="rId60" o:title=""/>
                </v:shape>
              </w:pict>
            </w:r>
          </w:p>
        </w:tc>
      </w:tr>
      <w:tr w:rsidR="007D6BC4" w:rsidRPr="004E1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92"/>
        </w:trPr>
        <w:tc>
          <w:tcPr>
            <w:tcW w:w="3780" w:type="dxa"/>
          </w:tcPr>
          <w:p w:rsidR="007D6BC4" w:rsidRPr="004E13EB" w:rsidRDefault="007D6BC4" w:rsidP="00E954CB">
            <w:pPr>
              <w:spacing w:line="360" w:lineRule="auto"/>
              <w:ind w:firstLine="709"/>
            </w:pPr>
            <w:r w:rsidRPr="004E13EB">
              <w:t>1.Суммы постоянных издержек</w:t>
            </w:r>
          </w:p>
        </w:tc>
        <w:tc>
          <w:tcPr>
            <w:tcW w:w="5940" w:type="dxa"/>
          </w:tcPr>
          <w:p w:rsidR="007D6BC4" w:rsidRPr="004E13EB" w:rsidRDefault="000B18F5" w:rsidP="00E954CB">
            <w:pPr>
              <w:pStyle w:val="4"/>
              <w:spacing w:line="360" w:lineRule="auto"/>
              <w:ind w:firstLine="709"/>
              <w:rPr>
                <w:sz w:val="20"/>
              </w:rPr>
            </w:pPr>
            <w:r>
              <w:rPr>
                <w:position w:val="-16"/>
                <w:sz w:val="20"/>
              </w:rPr>
              <w:pict>
                <v:shape id="_x0000_i1079" type="#_x0000_t75" style="width:159.75pt;height:24pt" fillcolor="window">
                  <v:imagedata r:id="rId61" o:title=""/>
                </v:shape>
              </w:pict>
            </w:r>
          </w:p>
          <w:p w:rsidR="007D6BC4" w:rsidRPr="004E13EB" w:rsidRDefault="000B18F5" w:rsidP="00E954CB">
            <w:pPr>
              <w:spacing w:line="360" w:lineRule="auto"/>
              <w:ind w:firstLine="709"/>
              <w:jc w:val="center"/>
            </w:pPr>
            <w:r>
              <w:rPr>
                <w:position w:val="-98"/>
              </w:rPr>
              <w:pict>
                <v:shape id="_x0000_i1080" type="#_x0000_t75" style="width:221.25pt;height:97.5pt" fillcolor="window">
                  <v:imagedata r:id="rId62" o:title=""/>
                </v:shape>
              </w:pict>
            </w:r>
          </w:p>
        </w:tc>
      </w:tr>
      <w:tr w:rsidR="007D6BC4" w:rsidRPr="004E1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92"/>
        </w:trPr>
        <w:tc>
          <w:tcPr>
            <w:tcW w:w="3780" w:type="dxa"/>
          </w:tcPr>
          <w:p w:rsidR="007D6BC4" w:rsidRPr="004E13EB" w:rsidRDefault="007D6BC4" w:rsidP="00E954CB">
            <w:pPr>
              <w:spacing w:line="360" w:lineRule="auto"/>
              <w:ind w:firstLine="709"/>
            </w:pPr>
            <w:r w:rsidRPr="004E13EB">
              <w:t>2.Среднего удельного веса общей суммы маржинального дохода в объеме реализации продукции, всего,</w:t>
            </w:r>
          </w:p>
          <w:p w:rsidR="007D6BC4" w:rsidRPr="004E13EB" w:rsidRDefault="007D6BC4" w:rsidP="00E954CB">
            <w:pPr>
              <w:spacing w:line="360" w:lineRule="auto"/>
              <w:ind w:firstLine="709"/>
            </w:pPr>
            <w:r w:rsidRPr="004E13EB">
              <w:t>в том числе</w:t>
            </w:r>
          </w:p>
          <w:p w:rsidR="007D6BC4" w:rsidRPr="004E13EB" w:rsidRDefault="007D6BC4" w:rsidP="00E954CB">
            <w:pPr>
              <w:spacing w:line="360" w:lineRule="auto"/>
              <w:ind w:firstLine="709"/>
            </w:pPr>
            <w:r w:rsidRPr="004E13EB">
              <w:t>за счет изменения:</w:t>
            </w:r>
          </w:p>
        </w:tc>
        <w:tc>
          <w:tcPr>
            <w:tcW w:w="5940" w:type="dxa"/>
            <w:vAlign w:val="center"/>
          </w:tcPr>
          <w:p w:rsidR="007D6BC4" w:rsidRPr="004E13EB" w:rsidRDefault="000B18F5" w:rsidP="00E954CB">
            <w:pPr>
              <w:pStyle w:val="4"/>
              <w:spacing w:line="360" w:lineRule="auto"/>
              <w:ind w:firstLine="709"/>
              <w:rPr>
                <w:sz w:val="20"/>
              </w:rPr>
            </w:pPr>
            <w:r>
              <w:rPr>
                <w:position w:val="-16"/>
                <w:sz w:val="20"/>
              </w:rPr>
              <w:pict>
                <v:shape id="_x0000_i1081" type="#_x0000_t75" style="width:170.25pt;height:25.5pt" fillcolor="window">
                  <v:imagedata r:id="rId63" o:title=""/>
                </v:shape>
              </w:pict>
            </w:r>
          </w:p>
        </w:tc>
      </w:tr>
      <w:tr w:rsidR="007D6BC4" w:rsidRPr="004E13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1587"/>
        </w:trPr>
        <w:tc>
          <w:tcPr>
            <w:tcW w:w="3780" w:type="dxa"/>
            <w:tcBorders>
              <w:left w:val="single" w:sz="6" w:space="0" w:color="000000"/>
              <w:right w:val="single" w:sz="6" w:space="0" w:color="000000"/>
            </w:tcBorders>
          </w:tcPr>
          <w:p w:rsidR="007D6BC4" w:rsidRPr="004E13EB" w:rsidRDefault="007D6BC4" w:rsidP="00E954CB">
            <w:pPr>
              <w:spacing w:line="360" w:lineRule="auto"/>
              <w:ind w:firstLine="709"/>
            </w:pPr>
            <w:r w:rsidRPr="004E13EB">
              <w:t>2.1.Удельного веса отдельных изделий</w:t>
            </w:r>
          </w:p>
        </w:tc>
        <w:tc>
          <w:tcPr>
            <w:tcW w:w="5940" w:type="dxa"/>
            <w:tcBorders>
              <w:left w:val="single" w:sz="6" w:space="0" w:color="000000"/>
              <w:right w:val="single" w:sz="6" w:space="0" w:color="000000"/>
            </w:tcBorders>
          </w:tcPr>
          <w:p w:rsidR="007D6BC4" w:rsidRPr="004E13EB" w:rsidRDefault="000B18F5" w:rsidP="00E954CB">
            <w:pPr>
              <w:spacing w:line="360" w:lineRule="auto"/>
              <w:ind w:firstLine="709"/>
              <w:jc w:val="center"/>
            </w:pPr>
            <w:r>
              <w:pict>
                <v:shape id="_x0000_i1082" type="#_x0000_t75" style="width:132.75pt;height:24.75pt" fillcolor="window">
                  <v:imagedata r:id="rId64" o:title=""/>
                </v:shape>
              </w:pict>
            </w:r>
            <w:r>
              <w:rPr>
                <w:position w:val="-66"/>
              </w:rPr>
              <w:pict>
                <v:shape id="_x0000_i1083" type="#_x0000_t75" style="width:269.25pt;height:52.5pt" fillcolor="window">
                  <v:imagedata r:id="rId65" o:title=""/>
                </v:shape>
              </w:pict>
            </w:r>
          </w:p>
        </w:tc>
      </w:tr>
      <w:tr w:rsidR="007D6BC4" w:rsidRPr="004E13E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96"/>
        </w:trPr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</w:tcPr>
          <w:p w:rsidR="007D6BC4" w:rsidRPr="004E13EB" w:rsidRDefault="007D6BC4" w:rsidP="00E954CB">
            <w:pPr>
              <w:spacing w:line="360" w:lineRule="auto"/>
              <w:ind w:firstLine="709"/>
            </w:pPr>
            <w:r w:rsidRPr="004E13EB">
              <w:t>2.2.Удельного веса маржинального дохода отдельных изделий в объеме их реализации или цене изделия, всего, в том числе</w:t>
            </w:r>
          </w:p>
          <w:p w:rsidR="007D6BC4" w:rsidRPr="004E13EB" w:rsidRDefault="007D6BC4" w:rsidP="00E954CB">
            <w:pPr>
              <w:spacing w:line="360" w:lineRule="auto"/>
              <w:ind w:firstLine="709"/>
            </w:pPr>
            <w:r w:rsidRPr="004E13EB">
              <w:t>за счет изменения</w:t>
            </w:r>
          </w:p>
        </w:tc>
        <w:tc>
          <w:tcPr>
            <w:tcW w:w="59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D6BC4" w:rsidRPr="004E13EB" w:rsidRDefault="000B18F5" w:rsidP="00E954CB">
            <w:pPr>
              <w:spacing w:line="360" w:lineRule="auto"/>
              <w:ind w:firstLine="709"/>
              <w:jc w:val="center"/>
            </w:pPr>
            <w:r>
              <w:rPr>
                <w:position w:val="-16"/>
              </w:rPr>
              <w:pict>
                <v:shape id="_x0000_i1084" type="#_x0000_t75" style="width:163.5pt;height:24.75pt" fillcolor="window">
                  <v:imagedata r:id="rId66" o:title=""/>
                </v:shape>
              </w:pict>
            </w:r>
          </w:p>
        </w:tc>
      </w:tr>
      <w:tr w:rsidR="007D6BC4" w:rsidRPr="004E13E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208"/>
        </w:trPr>
        <w:tc>
          <w:tcPr>
            <w:tcW w:w="3780" w:type="dxa"/>
            <w:tcBorders>
              <w:top w:val="single" w:sz="4" w:space="0" w:color="auto"/>
            </w:tcBorders>
          </w:tcPr>
          <w:p w:rsidR="007D6BC4" w:rsidRPr="004E13EB" w:rsidRDefault="007D6BC4" w:rsidP="00E954CB">
            <w:pPr>
              <w:spacing w:line="360" w:lineRule="auto"/>
              <w:ind w:firstLine="709"/>
            </w:pPr>
            <w:r w:rsidRPr="004E13EB">
              <w:t>2.2.1.Цены реализации изделий</w:t>
            </w:r>
          </w:p>
        </w:tc>
        <w:tc>
          <w:tcPr>
            <w:tcW w:w="5940" w:type="dxa"/>
            <w:tcBorders>
              <w:top w:val="single" w:sz="4" w:space="0" w:color="auto"/>
            </w:tcBorders>
          </w:tcPr>
          <w:p w:rsidR="007D6BC4" w:rsidRPr="004E13EB" w:rsidRDefault="000B18F5" w:rsidP="00E954CB">
            <w:pPr>
              <w:spacing w:line="360" w:lineRule="auto"/>
              <w:ind w:firstLine="709"/>
              <w:jc w:val="center"/>
            </w:pPr>
            <w:r>
              <w:rPr>
                <w:position w:val="-16"/>
              </w:rPr>
              <w:pict>
                <v:shape id="_x0000_i1085" type="#_x0000_t75" style="width:139.5pt;height:25.5pt" fillcolor="window">
                  <v:imagedata r:id="rId67" o:title=""/>
                </v:shape>
              </w:pict>
            </w:r>
          </w:p>
          <w:p w:rsidR="007D6BC4" w:rsidRPr="004E13EB" w:rsidRDefault="000B18F5" w:rsidP="00E954CB">
            <w:pPr>
              <w:spacing w:line="360" w:lineRule="auto"/>
              <w:ind w:firstLine="709"/>
              <w:jc w:val="center"/>
            </w:pPr>
            <w:r>
              <w:rPr>
                <w:position w:val="-66"/>
              </w:rPr>
              <w:pict>
                <v:shape id="_x0000_i1086" type="#_x0000_t75" style="width:265.5pt;height:50.25pt" fillcolor="window">
                  <v:imagedata r:id="rId68" o:title=""/>
                </v:shape>
              </w:pict>
            </w:r>
          </w:p>
        </w:tc>
      </w:tr>
      <w:tr w:rsidR="007D6BC4" w:rsidRPr="004E13EB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ook w:val="00A0" w:firstRow="1" w:lastRow="0" w:firstColumn="1" w:lastColumn="0" w:noHBand="0" w:noVBand="0"/>
        </w:tblPrEx>
        <w:trPr>
          <w:trHeight w:val="144"/>
        </w:trPr>
        <w:tc>
          <w:tcPr>
            <w:tcW w:w="3780" w:type="dxa"/>
          </w:tcPr>
          <w:p w:rsidR="007D6BC4" w:rsidRPr="004E13EB" w:rsidRDefault="007D6BC4" w:rsidP="00E954CB">
            <w:pPr>
              <w:spacing w:line="360" w:lineRule="auto"/>
              <w:ind w:firstLine="709"/>
            </w:pPr>
            <w:r w:rsidRPr="004E13EB">
              <w:t>2.2.2.Удельных переменных издержек</w:t>
            </w:r>
          </w:p>
        </w:tc>
        <w:tc>
          <w:tcPr>
            <w:tcW w:w="5940" w:type="dxa"/>
          </w:tcPr>
          <w:p w:rsidR="007D6BC4" w:rsidRPr="004E13EB" w:rsidRDefault="000B18F5" w:rsidP="00E954CB">
            <w:pPr>
              <w:spacing w:line="360" w:lineRule="auto"/>
              <w:ind w:firstLine="709"/>
              <w:jc w:val="center"/>
            </w:pPr>
            <w:r>
              <w:rPr>
                <w:position w:val="-16"/>
              </w:rPr>
              <w:pict>
                <v:shape id="_x0000_i1087" type="#_x0000_t75" style="width:151.5pt;height:24pt" fillcolor="window">
                  <v:imagedata r:id="rId69" o:title=""/>
                </v:shape>
              </w:pict>
            </w:r>
          </w:p>
        </w:tc>
      </w:tr>
    </w:tbl>
    <w:p w:rsidR="007D6BC4" w:rsidRDefault="007D6BC4" w:rsidP="00E954CB">
      <w:pPr>
        <w:spacing w:line="360" w:lineRule="auto"/>
        <w:ind w:firstLine="709"/>
        <w:rPr>
          <w:sz w:val="28"/>
          <w:szCs w:val="28"/>
        </w:rPr>
      </w:pPr>
    </w:p>
    <w:p w:rsidR="007D6BC4" w:rsidRDefault="007D6BC4" w:rsidP="00E954C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Если в формуле расчета (</w:t>
      </w:r>
      <w:r w:rsidR="000B18F5">
        <w:rPr>
          <w:b/>
          <w:position w:val="-16"/>
          <w:sz w:val="28"/>
        </w:rPr>
        <w:pict>
          <v:shape id="_x0000_i1088" type="#_x0000_t75" style="width:29.25pt;height:18.75pt" fillcolor="window">
            <v:imagedata r:id="rId70" o:title=""/>
          </v:shape>
        </w:pict>
      </w:r>
      <w:r>
        <w:rPr>
          <w:sz w:val="28"/>
        </w:rPr>
        <w:t>) безубыточного объема продаж в стоимостном выражении заменить максимальный объем реализации в денежном выражении (</w:t>
      </w:r>
      <w:r w:rsidR="000B18F5">
        <w:rPr>
          <w:b/>
          <w:position w:val="-4"/>
          <w:sz w:val="28"/>
        </w:rPr>
        <w:pict>
          <v:shape id="_x0000_i1089" type="#_x0000_t75" style="width:21.75pt;height:12.75pt" fillcolor="window">
            <v:imagedata r:id="rId71" o:title=""/>
          </v:shape>
        </w:pict>
      </w:r>
      <w:r>
        <w:rPr>
          <w:sz w:val="28"/>
        </w:rPr>
        <w:t>) на соответствующий объем реализации в натуральном выражении (</w:t>
      </w:r>
      <w:r w:rsidR="000B18F5">
        <w:rPr>
          <w:b/>
          <w:position w:val="-22"/>
          <w:sz w:val="28"/>
        </w:rPr>
        <w:pict>
          <v:shape id="_x0000_i1090" type="#_x0000_t75" style="width:19.5pt;height:21.75pt" fillcolor="window">
            <v:imagedata r:id="rId72" o:title=""/>
          </v:shape>
        </w:pict>
      </w:r>
      <w:r>
        <w:rPr>
          <w:sz w:val="28"/>
        </w:rPr>
        <w:t>), то получим формулу расчета безубыточного объема продаж в натуральном выражении:</w:t>
      </w:r>
    </w:p>
    <w:p w:rsidR="007D6BC4" w:rsidRDefault="000B18F5" w:rsidP="00E954CB">
      <w:pPr>
        <w:spacing w:line="360" w:lineRule="auto"/>
        <w:ind w:firstLine="709"/>
        <w:jc w:val="center"/>
        <w:rPr>
          <w:sz w:val="28"/>
        </w:rPr>
      </w:pPr>
      <w:r>
        <w:rPr>
          <w:position w:val="-54"/>
          <w:sz w:val="28"/>
        </w:rPr>
        <w:pict>
          <v:shape id="_x0000_i1091" type="#_x0000_t75" style="width:336pt;height:46.5pt" fillcolor="window">
            <v:imagedata r:id="rId73" o:title=""/>
          </v:shape>
        </w:pict>
      </w:r>
    </w:p>
    <w:p w:rsidR="007D6BC4" w:rsidRDefault="007D6BC4" w:rsidP="00E954CB">
      <w:pPr>
        <w:spacing w:line="360" w:lineRule="auto"/>
        <w:ind w:firstLine="709"/>
        <w:rPr>
          <w:sz w:val="28"/>
        </w:rPr>
      </w:pPr>
      <w:r>
        <w:rPr>
          <w:sz w:val="28"/>
        </w:rPr>
        <w:t xml:space="preserve">В нашем примере </w:t>
      </w:r>
      <w:r w:rsidR="000B18F5">
        <w:rPr>
          <w:position w:val="-28"/>
          <w:sz w:val="28"/>
        </w:rPr>
        <w:pict>
          <v:shape id="_x0000_i1092" type="#_x0000_t75" style="width:192.75pt;height:32.25pt" fillcolor="window">
            <v:imagedata r:id="rId74" o:title=""/>
          </v:shape>
        </w:pict>
      </w:r>
      <w:r>
        <w:rPr>
          <w:sz w:val="28"/>
        </w:rPr>
        <w:t>шт.</w:t>
      </w:r>
    </w:p>
    <w:p w:rsidR="007D6BC4" w:rsidRDefault="007D6BC4" w:rsidP="00E954C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расчета критического объема реализации в процентах может быть использована формула</w:t>
      </w:r>
    </w:p>
    <w:p w:rsidR="007D6BC4" w:rsidRDefault="000B18F5" w:rsidP="00E954CB">
      <w:pPr>
        <w:spacing w:line="360" w:lineRule="auto"/>
        <w:ind w:firstLine="709"/>
        <w:jc w:val="center"/>
        <w:rPr>
          <w:sz w:val="28"/>
        </w:rPr>
      </w:pPr>
      <w:r>
        <w:rPr>
          <w:position w:val="-38"/>
          <w:sz w:val="28"/>
        </w:rPr>
        <w:pict>
          <v:shape id="_x0000_i1093" type="#_x0000_t75" style="width:105pt;height:39pt" fillcolor="window">
            <v:imagedata r:id="rId75" o:title=""/>
          </v:shape>
        </w:pict>
      </w:r>
    </w:p>
    <w:p w:rsidR="007D6BC4" w:rsidRDefault="007D6BC4" w:rsidP="00E954C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Если ставится задача определить плановый объем реализации продукции для заданной суммы плановой (ожидаемой) прибыли (</w:t>
      </w:r>
      <w:r w:rsidR="000B18F5">
        <w:rPr>
          <w:b/>
          <w:position w:val="-16"/>
          <w:sz w:val="28"/>
        </w:rPr>
        <w:pict>
          <v:shape id="_x0000_i1094" type="#_x0000_t75" style="width:28.5pt;height:20.25pt" fillcolor="window">
            <v:imagedata r:id="rId76" o:title=""/>
          </v:shape>
        </w:pict>
      </w:r>
      <w:r>
        <w:rPr>
          <w:sz w:val="28"/>
        </w:rPr>
        <w:t>) , когда известны постоянные издержки (</w:t>
      </w:r>
      <w:r w:rsidR="000B18F5">
        <w:rPr>
          <w:b/>
          <w:position w:val="-16"/>
          <w:sz w:val="28"/>
        </w:rPr>
        <w:pict>
          <v:shape id="_x0000_i1095" type="#_x0000_t75" style="width:33.75pt;height:20.25pt" fillcolor="window">
            <v:imagedata r:id="rId77" o:title=""/>
          </v:shape>
        </w:pict>
      </w:r>
      <w:r>
        <w:rPr>
          <w:sz w:val="28"/>
        </w:rPr>
        <w:t>)</w:t>
      </w:r>
      <w:r>
        <w:rPr>
          <w:b/>
          <w:sz w:val="28"/>
        </w:rPr>
        <w:t xml:space="preserve"> </w:t>
      </w:r>
      <w:r>
        <w:rPr>
          <w:sz w:val="28"/>
        </w:rPr>
        <w:t>и удельные переменные издержки на одно изделие (</w:t>
      </w:r>
      <w:r w:rsidR="000B18F5">
        <w:rPr>
          <w:b/>
          <w:position w:val="-22"/>
          <w:sz w:val="28"/>
        </w:rPr>
        <w:pict>
          <v:shape id="_x0000_i1096" type="#_x0000_t75" style="width:33.75pt;height:30pt" fillcolor="window">
            <v:imagedata r:id="rId78" o:title=""/>
          </v:shape>
        </w:pict>
      </w:r>
      <w:r>
        <w:rPr>
          <w:sz w:val="28"/>
        </w:rPr>
        <w:t>)</w:t>
      </w:r>
      <w:r>
        <w:rPr>
          <w:b/>
          <w:sz w:val="28"/>
        </w:rPr>
        <w:t xml:space="preserve">, </w:t>
      </w:r>
      <w:r>
        <w:rPr>
          <w:sz w:val="28"/>
        </w:rPr>
        <w:t>формула приобретает вид</w:t>
      </w:r>
    </w:p>
    <w:p w:rsidR="007D6BC4" w:rsidRDefault="000B18F5" w:rsidP="00E954CB">
      <w:pPr>
        <w:spacing w:line="360" w:lineRule="auto"/>
        <w:ind w:firstLine="709"/>
        <w:jc w:val="center"/>
        <w:rPr>
          <w:sz w:val="28"/>
        </w:rPr>
      </w:pPr>
      <w:r>
        <w:rPr>
          <w:position w:val="-54"/>
          <w:sz w:val="28"/>
        </w:rPr>
        <w:pict>
          <v:shape id="_x0000_i1097" type="#_x0000_t75" style="width:117.75pt;height:47.25pt" fillcolor="window">
            <v:imagedata r:id="rId79" o:title=""/>
          </v:shape>
        </w:pict>
      </w:r>
    </w:p>
    <w:p w:rsidR="007D6BC4" w:rsidRDefault="007D6BC4" w:rsidP="00E954C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 многономенклатурном производстве рассчитывается объем продаж в стоимостном выражении:</w:t>
      </w:r>
    </w:p>
    <w:p w:rsidR="007D6BC4" w:rsidRDefault="000B18F5" w:rsidP="00E954CB">
      <w:pPr>
        <w:spacing w:line="360" w:lineRule="auto"/>
        <w:ind w:firstLine="709"/>
        <w:jc w:val="center"/>
        <w:rPr>
          <w:sz w:val="28"/>
        </w:rPr>
      </w:pPr>
      <w:r>
        <w:rPr>
          <w:position w:val="-44"/>
          <w:sz w:val="28"/>
        </w:rPr>
        <w:pict>
          <v:shape id="_x0000_i1098" type="#_x0000_t75" style="width:125.25pt;height:42pt" fillcolor="window">
            <v:imagedata r:id="rId80" o:title=""/>
          </v:shape>
        </w:pict>
      </w:r>
    </w:p>
    <w:p w:rsidR="007D6BC4" w:rsidRDefault="007D6BC4" w:rsidP="00E954C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определения зоны безопасности или запаса финансовой устойчивости в денежном выражении и в процентах используются следующие формулы:</w:t>
      </w:r>
    </w:p>
    <w:p w:rsidR="007D6BC4" w:rsidRDefault="000B18F5" w:rsidP="00E954CB">
      <w:pPr>
        <w:spacing w:line="360" w:lineRule="auto"/>
        <w:ind w:firstLine="709"/>
        <w:jc w:val="center"/>
        <w:rPr>
          <w:sz w:val="28"/>
        </w:rPr>
      </w:pPr>
      <w:r>
        <w:rPr>
          <w:position w:val="-22"/>
          <w:sz w:val="28"/>
        </w:rPr>
        <w:pict>
          <v:shape id="_x0000_i1099" type="#_x0000_t75" style="width:93pt;height:21.75pt" fillcolor="window">
            <v:imagedata r:id="rId81" o:title=""/>
          </v:shape>
        </w:pict>
      </w:r>
      <w:r w:rsidR="007D6BC4">
        <w:rPr>
          <w:sz w:val="28"/>
        </w:rPr>
        <w:tab/>
      </w:r>
      <w:r w:rsidR="007D6BC4">
        <w:rPr>
          <w:sz w:val="28"/>
        </w:rPr>
        <w:tab/>
      </w:r>
      <w:r w:rsidR="007D6BC4">
        <w:rPr>
          <w:sz w:val="28"/>
        </w:rPr>
        <w:tab/>
      </w:r>
      <w:r>
        <w:rPr>
          <w:position w:val="-28"/>
          <w:sz w:val="28"/>
        </w:rPr>
        <w:pict>
          <v:shape id="_x0000_i1100" type="#_x0000_t75" style="width:140.25pt;height:34.5pt" fillcolor="window">
            <v:imagedata r:id="rId82" o:title=""/>
          </v:shape>
        </w:pict>
      </w:r>
    </w:p>
    <w:p w:rsidR="007D6BC4" w:rsidRDefault="007D6BC4" w:rsidP="00E954CB">
      <w:pPr>
        <w:spacing w:line="360" w:lineRule="auto"/>
        <w:ind w:firstLine="709"/>
        <w:jc w:val="both"/>
        <w:rPr>
          <w:sz w:val="28"/>
        </w:rPr>
      </w:pPr>
    </w:p>
    <w:p w:rsidR="007D6BC4" w:rsidRDefault="007D6BC4" w:rsidP="00E954C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практике хозяйственной деятельности предприятия анализ безубыточного объема продаж и порога рентабельности может производиться с целью:</w:t>
      </w:r>
    </w:p>
    <w:p w:rsidR="007D6BC4" w:rsidRDefault="007D6BC4" w:rsidP="00E954CB">
      <w:pPr>
        <w:widowControl/>
        <w:numPr>
          <w:ilvl w:val="0"/>
          <w:numId w:val="1"/>
        </w:numPr>
        <w:tabs>
          <w:tab w:val="num" w:pos="900"/>
          <w:tab w:val="left" w:pos="108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установления и количественного измерения факторов, обусловивших отклонение фактического порога рентабельности отчетного периода от базового порога рентабельности;</w:t>
      </w:r>
    </w:p>
    <w:p w:rsidR="007D6BC4" w:rsidRDefault="007D6BC4" w:rsidP="00E954CB">
      <w:pPr>
        <w:widowControl/>
        <w:numPr>
          <w:ilvl w:val="0"/>
          <w:numId w:val="1"/>
        </w:numPr>
        <w:tabs>
          <w:tab w:val="num" w:pos="900"/>
          <w:tab w:val="left" w:pos="108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выбора оптимального соотношения объёма издержек и прибыли на основе количественной оценки воздействия измененных (новых) или прогнозных значений соответствующих факторных показателей на уровне порога рентабельности.</w:t>
      </w:r>
    </w:p>
    <w:p w:rsidR="007D6BC4" w:rsidRDefault="007D6BC4" w:rsidP="00E954CB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bCs/>
          <w:sz w:val="28"/>
        </w:rPr>
        <w:br w:type="page"/>
      </w:r>
      <w:r>
        <w:rPr>
          <w:sz w:val="28"/>
          <w:szCs w:val="28"/>
        </w:rPr>
        <w:t>ЛИТЕРАТУРА</w:t>
      </w:r>
    </w:p>
    <w:p w:rsidR="004E13EB" w:rsidRDefault="004E13EB" w:rsidP="00E954CB">
      <w:pPr>
        <w:spacing w:line="360" w:lineRule="auto"/>
        <w:ind w:firstLine="709"/>
        <w:jc w:val="center"/>
        <w:rPr>
          <w:sz w:val="28"/>
          <w:szCs w:val="28"/>
        </w:rPr>
      </w:pPr>
    </w:p>
    <w:p w:rsidR="007D6BC4" w:rsidRPr="00D34191" w:rsidRDefault="007D6BC4" w:rsidP="00E954CB">
      <w:pPr>
        <w:widowControl/>
        <w:numPr>
          <w:ilvl w:val="0"/>
          <w:numId w:val="2"/>
        </w:numPr>
        <w:tabs>
          <w:tab w:val="clear" w:pos="1080"/>
          <w:tab w:val="num" w:pos="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D34191">
        <w:rPr>
          <w:sz w:val="28"/>
          <w:szCs w:val="28"/>
        </w:rPr>
        <w:t>Грузинов В.П., Грибов В.Д. Экономика предприятия: Учеб. пособие – М.: Финансы и статистика, 200</w:t>
      </w:r>
      <w:r>
        <w:rPr>
          <w:sz w:val="28"/>
          <w:szCs w:val="28"/>
        </w:rPr>
        <w:t>5</w:t>
      </w:r>
      <w:r w:rsidRPr="00D34191">
        <w:rPr>
          <w:sz w:val="28"/>
          <w:szCs w:val="28"/>
        </w:rPr>
        <w:t>. – 208 с.</w:t>
      </w:r>
    </w:p>
    <w:p w:rsidR="007D6BC4" w:rsidRPr="00D34191" w:rsidRDefault="007D6BC4" w:rsidP="00E954CB">
      <w:pPr>
        <w:widowControl/>
        <w:numPr>
          <w:ilvl w:val="0"/>
          <w:numId w:val="2"/>
        </w:numPr>
        <w:tabs>
          <w:tab w:val="clear" w:pos="1080"/>
          <w:tab w:val="num" w:pos="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D34191">
        <w:rPr>
          <w:sz w:val="28"/>
          <w:szCs w:val="28"/>
        </w:rPr>
        <w:t>Сергеев И.В. Экономика предприятия. Учеб. пособие. – М.: Финансы и статистика, 200</w:t>
      </w:r>
      <w:r>
        <w:rPr>
          <w:sz w:val="28"/>
          <w:szCs w:val="28"/>
        </w:rPr>
        <w:t>5</w:t>
      </w:r>
      <w:r w:rsidRPr="00D34191">
        <w:rPr>
          <w:sz w:val="28"/>
          <w:szCs w:val="28"/>
        </w:rPr>
        <w:t>. – 304 с.</w:t>
      </w:r>
    </w:p>
    <w:p w:rsidR="007D6BC4" w:rsidRDefault="007D6BC4" w:rsidP="00E954CB">
      <w:pPr>
        <w:widowControl/>
        <w:numPr>
          <w:ilvl w:val="0"/>
          <w:numId w:val="2"/>
        </w:numPr>
        <w:tabs>
          <w:tab w:val="clear" w:pos="1080"/>
          <w:tab w:val="num" w:pos="0"/>
        </w:tabs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D34191">
        <w:rPr>
          <w:sz w:val="28"/>
          <w:szCs w:val="28"/>
        </w:rPr>
        <w:t>Экономика предприятия / Под ред. Е.Л.Кантора. – СПб.: Питер, 200</w:t>
      </w:r>
      <w:r>
        <w:rPr>
          <w:sz w:val="28"/>
          <w:szCs w:val="28"/>
        </w:rPr>
        <w:t>6</w:t>
      </w:r>
      <w:r w:rsidRPr="00D34191">
        <w:rPr>
          <w:sz w:val="28"/>
          <w:szCs w:val="28"/>
        </w:rPr>
        <w:t>. – 352 с.</w:t>
      </w:r>
    </w:p>
    <w:p w:rsidR="007D6BC4" w:rsidRPr="008010B1" w:rsidRDefault="007D6BC4" w:rsidP="00E954CB">
      <w:pPr>
        <w:numPr>
          <w:ilvl w:val="0"/>
          <w:numId w:val="2"/>
        </w:numPr>
        <w:tabs>
          <w:tab w:val="clear" w:pos="1080"/>
          <w:tab w:val="num" w:pos="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010B1">
        <w:rPr>
          <w:sz w:val="28"/>
          <w:szCs w:val="28"/>
        </w:rPr>
        <w:t xml:space="preserve">Ковалев В., Волкова О Анализ хозяйственной деятельности предприятия. </w:t>
      </w:r>
      <w:r w:rsidR="000B18F5">
        <w:rPr>
          <w:sz w:val="28"/>
          <w:szCs w:val="28"/>
        </w:rPr>
        <w:pict>
          <v:shape id="_x0000_i1101" type="#_x0000_t75" alt="" style="width:2.25pt;height:4.5pt">
            <v:imagedata r:id="rId83" o:title=""/>
          </v:shape>
        </w:pict>
      </w:r>
      <w:r w:rsidRPr="008010B1">
        <w:rPr>
          <w:sz w:val="28"/>
          <w:szCs w:val="28"/>
        </w:rPr>
        <w:t>Издательство: ТК Велби, 2006.</w:t>
      </w:r>
    </w:p>
    <w:p w:rsidR="007D6BC4" w:rsidRDefault="007D6BC4" w:rsidP="00E954CB">
      <w:pPr>
        <w:spacing w:line="360" w:lineRule="auto"/>
        <w:ind w:firstLine="709"/>
        <w:jc w:val="center"/>
        <w:rPr>
          <w:bCs/>
          <w:sz w:val="28"/>
        </w:rPr>
      </w:pPr>
    </w:p>
    <w:p w:rsidR="004967EB" w:rsidRDefault="004967EB" w:rsidP="00E954CB">
      <w:pPr>
        <w:spacing w:line="360" w:lineRule="auto"/>
        <w:ind w:firstLine="709"/>
      </w:pPr>
      <w:bookmarkStart w:id="1" w:name="_GoBack"/>
      <w:bookmarkEnd w:id="1"/>
    </w:p>
    <w:sectPr w:rsidR="00496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2D6" w:rsidRDefault="009A72D6">
      <w:r>
        <w:separator/>
      </w:r>
    </w:p>
  </w:endnote>
  <w:endnote w:type="continuationSeparator" w:id="0">
    <w:p w:rsidR="009A72D6" w:rsidRDefault="009A7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2D6" w:rsidRDefault="009A72D6">
      <w:r>
        <w:separator/>
      </w:r>
    </w:p>
  </w:footnote>
  <w:footnote w:type="continuationSeparator" w:id="0">
    <w:p w:rsidR="009A72D6" w:rsidRDefault="009A72D6">
      <w:r>
        <w:continuationSeparator/>
      </w:r>
    </w:p>
  </w:footnote>
  <w:footnote w:id="1">
    <w:p w:rsidR="001848D3" w:rsidRDefault="001848D3" w:rsidP="007D6BC4">
      <w:pPr>
        <w:pStyle w:val="a5"/>
        <w:jc w:val="both"/>
      </w:pPr>
      <w:r>
        <w:rPr>
          <w:rStyle w:val="a9"/>
        </w:rPr>
        <w:t>*</w:t>
      </w:r>
      <w:r>
        <w:t xml:space="preserve"> В экономической литературе применяются различные названия искомой точки: точка критического объёма продаж, точка безубыточности, точка окупаемости, мёртвая точка, порог рентабельности и др.</w:t>
      </w:r>
    </w:p>
    <w:p w:rsidR="009A72D6" w:rsidRDefault="009A72D6" w:rsidP="007D6BC4">
      <w:pPr>
        <w:pStyle w:val="a5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16D96"/>
    <w:multiLevelType w:val="hybridMultilevel"/>
    <w:tmpl w:val="CF300852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64AF5EA3"/>
    <w:multiLevelType w:val="hybridMultilevel"/>
    <w:tmpl w:val="D34475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6BC4"/>
    <w:rsid w:val="000B18F5"/>
    <w:rsid w:val="001848D3"/>
    <w:rsid w:val="002E6291"/>
    <w:rsid w:val="004917C6"/>
    <w:rsid w:val="004967EB"/>
    <w:rsid w:val="004E13EB"/>
    <w:rsid w:val="005B4592"/>
    <w:rsid w:val="00725100"/>
    <w:rsid w:val="007B7732"/>
    <w:rsid w:val="007D6BC4"/>
    <w:rsid w:val="008010B1"/>
    <w:rsid w:val="009A72D6"/>
    <w:rsid w:val="00A41020"/>
    <w:rsid w:val="00D34191"/>
    <w:rsid w:val="00DE6A65"/>
    <w:rsid w:val="00E24D4F"/>
    <w:rsid w:val="00E954CB"/>
    <w:rsid w:val="00F7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3"/>
    <o:shapelayout v:ext="edit">
      <o:idmap v:ext="edit" data="1"/>
    </o:shapelayout>
  </w:shapeDefaults>
  <w:decimalSymbol w:val=","/>
  <w:listSeparator w:val=";"/>
  <w14:defaultImageDpi w14:val="0"/>
  <w15:chartTrackingRefBased/>
  <w15:docId w15:val="{F754E536-91A2-40E2-8E4C-FAA629C05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BC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7D6BC4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4">
    <w:name w:val="heading 4"/>
    <w:basedOn w:val="a"/>
    <w:next w:val="a"/>
    <w:link w:val="40"/>
    <w:uiPriority w:val="9"/>
    <w:qFormat/>
    <w:rsid w:val="007D6BC4"/>
    <w:pPr>
      <w:keepNext/>
      <w:shd w:val="clear" w:color="auto" w:fill="FFFFFF"/>
      <w:jc w:val="center"/>
      <w:outlineLvl w:val="3"/>
    </w:pPr>
    <w:rPr>
      <w:b/>
      <w:bCs/>
      <w:i/>
      <w:iCs/>
      <w:color w:val="000000"/>
      <w:sz w:val="28"/>
    </w:rPr>
  </w:style>
  <w:style w:type="paragraph" w:styleId="6">
    <w:name w:val="heading 6"/>
    <w:basedOn w:val="a"/>
    <w:next w:val="a"/>
    <w:link w:val="60"/>
    <w:uiPriority w:val="9"/>
    <w:qFormat/>
    <w:rsid w:val="007D6BC4"/>
    <w:pPr>
      <w:keepNext/>
      <w:shd w:val="clear" w:color="auto" w:fill="FFFFFF"/>
      <w:jc w:val="right"/>
      <w:outlineLvl w:val="5"/>
    </w:pPr>
    <w:rPr>
      <w:color w:val="000000"/>
      <w:sz w:val="28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sz w:val="22"/>
      <w:szCs w:val="22"/>
    </w:rPr>
  </w:style>
  <w:style w:type="paragraph" w:styleId="a3">
    <w:name w:val="Body Text Indent"/>
    <w:basedOn w:val="a"/>
    <w:link w:val="a4"/>
    <w:autoRedefine/>
    <w:uiPriority w:val="99"/>
    <w:rsid w:val="007D6BC4"/>
    <w:pPr>
      <w:shd w:val="clear" w:color="auto" w:fill="FFFFFF"/>
      <w:jc w:val="right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semiHidden/>
  </w:style>
  <w:style w:type="paragraph" w:styleId="2">
    <w:name w:val="Body Text Indent 2"/>
    <w:basedOn w:val="a"/>
    <w:link w:val="20"/>
    <w:uiPriority w:val="99"/>
    <w:rsid w:val="007D6BC4"/>
    <w:pPr>
      <w:shd w:val="clear" w:color="auto" w:fill="FFFFFF"/>
      <w:tabs>
        <w:tab w:val="left" w:pos="1235"/>
      </w:tabs>
      <w:spacing w:before="18" w:line="320" w:lineRule="exact"/>
      <w:ind w:left="7" w:firstLine="713"/>
      <w:jc w:val="both"/>
    </w:pPr>
    <w:rPr>
      <w:color w:val="000000"/>
      <w:w w:val="89"/>
      <w:sz w:val="28"/>
    </w:rPr>
  </w:style>
  <w:style w:type="character" w:customStyle="1" w:styleId="20">
    <w:name w:val="Основной текст с отступом 2 Знак"/>
    <w:link w:val="2"/>
    <w:uiPriority w:val="99"/>
    <w:semiHidden/>
  </w:style>
  <w:style w:type="paragraph" w:styleId="a5">
    <w:name w:val="Body Text"/>
    <w:basedOn w:val="a"/>
    <w:link w:val="a6"/>
    <w:uiPriority w:val="99"/>
    <w:rsid w:val="007D6BC4"/>
    <w:pPr>
      <w:spacing w:after="120"/>
    </w:pPr>
  </w:style>
  <w:style w:type="character" w:customStyle="1" w:styleId="a6">
    <w:name w:val="Основной текст Знак"/>
    <w:link w:val="a5"/>
    <w:uiPriority w:val="99"/>
    <w:semiHidden/>
  </w:style>
  <w:style w:type="paragraph" w:styleId="21">
    <w:name w:val="Body Text 2"/>
    <w:basedOn w:val="a"/>
    <w:link w:val="22"/>
    <w:uiPriority w:val="99"/>
    <w:rsid w:val="007D6BC4"/>
    <w:pPr>
      <w:shd w:val="clear" w:color="auto" w:fill="FFFFFF"/>
      <w:jc w:val="center"/>
    </w:pPr>
    <w:rPr>
      <w:color w:val="000000"/>
      <w:sz w:val="28"/>
      <w:szCs w:val="29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7">
    <w:name w:val="footnote text"/>
    <w:basedOn w:val="a"/>
    <w:link w:val="a8"/>
    <w:uiPriority w:val="99"/>
    <w:semiHidden/>
    <w:rsid w:val="007D6BC4"/>
    <w:pPr>
      <w:widowControl/>
      <w:autoSpaceDE/>
      <w:autoSpaceDN/>
      <w:adjustRightInd/>
    </w:pPr>
  </w:style>
  <w:style w:type="character" w:customStyle="1" w:styleId="a8">
    <w:name w:val="Текст сноски Знак"/>
    <w:link w:val="a7"/>
    <w:uiPriority w:val="99"/>
    <w:semiHidden/>
  </w:style>
  <w:style w:type="character" w:styleId="a9">
    <w:name w:val="footnote reference"/>
    <w:uiPriority w:val="99"/>
    <w:semiHidden/>
    <w:rsid w:val="007D6BC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21" Type="http://schemas.openxmlformats.org/officeDocument/2006/relationships/image" Target="media/image15.wmf"/><Relationship Id="rId34" Type="http://schemas.openxmlformats.org/officeDocument/2006/relationships/image" Target="media/image28.png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76" Type="http://schemas.openxmlformats.org/officeDocument/2006/relationships/image" Target="media/image70.wmf"/><Relationship Id="rId84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19" Type="http://schemas.openxmlformats.org/officeDocument/2006/relationships/image" Target="media/image13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" Type="http://schemas.openxmlformats.org/officeDocument/2006/relationships/image" Target="media/image4.png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УО БГУИР</vt:lpstr>
    </vt:vector>
  </TitlesOfParts>
  <Company>Company</Company>
  <LinksUpToDate>false</LinksUpToDate>
  <CharactersWithSpaces>8995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УО БГУИР</dc:title>
  <dc:subject/>
  <dc:creator>User</dc:creator>
  <cp:keywords/>
  <dc:description/>
  <cp:lastModifiedBy>admin</cp:lastModifiedBy>
  <cp:revision>2</cp:revision>
  <dcterms:created xsi:type="dcterms:W3CDTF">2014-04-18T17:34:00Z</dcterms:created>
  <dcterms:modified xsi:type="dcterms:W3CDTF">2014-04-18T17:34:00Z</dcterms:modified>
</cp:coreProperties>
</file>