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F6" w:rsidRDefault="00D276F6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Федеральное агентство по образованию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Байкальский Государственный Университет Экономики и Права.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Кафедра Экономической теории.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2"/>
          <w:szCs w:val="32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rPr>
          <w:spacing w:val="10"/>
          <w:sz w:val="32"/>
          <w:szCs w:val="32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2"/>
          <w:szCs w:val="32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2"/>
          <w:szCs w:val="32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rPr>
          <w:spacing w:val="10"/>
          <w:sz w:val="32"/>
          <w:szCs w:val="32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6"/>
          <w:szCs w:val="36"/>
        </w:rPr>
      </w:pPr>
      <w:r>
        <w:rPr>
          <w:spacing w:val="10"/>
          <w:sz w:val="36"/>
          <w:szCs w:val="36"/>
        </w:rPr>
        <w:t>Курсовая работа на тему:</w:t>
      </w: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6"/>
          <w:szCs w:val="36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36"/>
          <w:szCs w:val="36"/>
        </w:rPr>
      </w:pPr>
    </w:p>
    <w:p w:rsidR="00DF1DBA" w:rsidRP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44"/>
          <w:szCs w:val="44"/>
        </w:rPr>
      </w:pPr>
      <w:r w:rsidRPr="00DF1DBA">
        <w:rPr>
          <w:spacing w:val="10"/>
          <w:sz w:val="44"/>
          <w:szCs w:val="44"/>
        </w:rPr>
        <w:t>«Инновационное предпринимательство:</w:t>
      </w:r>
    </w:p>
    <w:p w:rsidR="00DF1DBA" w:rsidRPr="00DF1DBA" w:rsidRDefault="00DF1DBA" w:rsidP="00DF1DBA">
      <w:pPr>
        <w:widowControl w:val="0"/>
        <w:autoSpaceDE w:val="0"/>
        <w:autoSpaceDN w:val="0"/>
        <w:adjustRightInd w:val="0"/>
        <w:jc w:val="center"/>
        <w:rPr>
          <w:spacing w:val="10"/>
          <w:sz w:val="44"/>
          <w:szCs w:val="44"/>
        </w:rPr>
      </w:pPr>
      <w:r w:rsidRPr="00DF1DBA">
        <w:rPr>
          <w:spacing w:val="10"/>
          <w:sz w:val="44"/>
          <w:szCs w:val="44"/>
        </w:rPr>
        <w:t>Теория и мировая практика».</w:t>
      </w:r>
    </w:p>
    <w:p w:rsidR="00DF1DBA" w:rsidRDefault="00DF1DBA" w:rsidP="00DF1DBA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rPr>
          <w:b/>
          <w:bCs/>
          <w:spacing w:val="10"/>
          <w:sz w:val="28"/>
          <w:szCs w:val="28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  <w:r>
        <w:rPr>
          <w:spacing w:val="10"/>
        </w:rPr>
        <w:t>Проверила:</w:t>
      </w:r>
    </w:p>
    <w:p w:rsidR="00DF1DBA" w:rsidRDefault="00A45AD1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  <w:r>
        <w:rPr>
          <w:spacing w:val="10"/>
        </w:rPr>
        <w:t xml:space="preserve"> д.э.</w:t>
      </w:r>
      <w:r w:rsidR="00DF1DBA">
        <w:rPr>
          <w:spacing w:val="10"/>
        </w:rPr>
        <w:t>н. Демина М. П.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  <w:r>
        <w:rPr>
          <w:spacing w:val="10"/>
        </w:rPr>
        <w:t>Выполнил: Студент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  <w:r>
        <w:rPr>
          <w:spacing w:val="10"/>
        </w:rPr>
        <w:t>группы МЭК 09 – 2</w:t>
      </w:r>
    </w:p>
    <w:p w:rsidR="00DF1DBA" w:rsidRPr="00A41E81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right"/>
        <w:rPr>
          <w:spacing w:val="10"/>
        </w:rPr>
      </w:pPr>
      <w:r>
        <w:rPr>
          <w:spacing w:val="10"/>
        </w:rPr>
        <w:t>Комлик Борис Игоревич</w:t>
      </w: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</w:rPr>
      </w:pPr>
    </w:p>
    <w:p w:rsid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</w:rPr>
      </w:pPr>
    </w:p>
    <w:p w:rsidR="00DF1DBA" w:rsidRPr="00DF1DBA" w:rsidRDefault="00DF1DBA" w:rsidP="00DF1DBA">
      <w:pPr>
        <w:widowControl w:val="0"/>
        <w:autoSpaceDE w:val="0"/>
        <w:autoSpaceDN w:val="0"/>
        <w:adjustRightInd w:val="0"/>
        <w:spacing w:line="360" w:lineRule="exact"/>
        <w:jc w:val="center"/>
        <w:rPr>
          <w:spacing w:val="10"/>
        </w:rPr>
      </w:pPr>
      <w:r w:rsidRPr="003734EC">
        <w:rPr>
          <w:spacing w:val="10"/>
        </w:rPr>
        <w:t>Иркутск, 2010</w:t>
      </w:r>
    </w:p>
    <w:p w:rsidR="006F755C" w:rsidRPr="006F755C" w:rsidRDefault="006F755C">
      <w:pPr>
        <w:rPr>
          <w:sz w:val="28"/>
          <w:szCs w:val="28"/>
        </w:rPr>
      </w:pPr>
      <w:r w:rsidRPr="006F755C">
        <w:rPr>
          <w:sz w:val="28"/>
          <w:szCs w:val="28"/>
        </w:rPr>
        <w:t>Содержание</w:t>
      </w:r>
    </w:p>
    <w:p w:rsidR="006F755C" w:rsidRDefault="006F755C"/>
    <w:p w:rsidR="00A046A4" w:rsidRDefault="00A046A4"/>
    <w:p w:rsidR="008C0F0E" w:rsidRDefault="008C0F0E">
      <w:pPr>
        <w:pStyle w:val="10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1471650" w:history="1">
        <w:r w:rsidRPr="00AD4274"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_Toc261471650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C0F0E" w:rsidRDefault="009F1685">
      <w:pPr>
        <w:pStyle w:val="20"/>
        <w:tabs>
          <w:tab w:val="right" w:leader="dot" w:pos="9345"/>
        </w:tabs>
        <w:rPr>
          <w:b w:val="0"/>
          <w:bCs w:val="0"/>
          <w:noProof/>
          <w:sz w:val="24"/>
          <w:szCs w:val="24"/>
        </w:rPr>
      </w:pPr>
      <w:hyperlink w:anchor="_Toc261471651" w:history="1">
        <w:r w:rsidR="008C0F0E" w:rsidRPr="00AD4274">
          <w:rPr>
            <w:rStyle w:val="a7"/>
            <w:noProof/>
          </w:rPr>
          <w:t>Глава 1. ОБЩАЯ ХАРАКТЕРИСТИКА ИННОВАЦИОННОЙ ДЕЯТЕЛЬНОСТИ.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_Toc261471651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4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2" w:history="1">
        <w:r w:rsidR="008C0F0E" w:rsidRPr="00AD4274">
          <w:rPr>
            <w:rStyle w:val="a7"/>
            <w:noProof/>
          </w:rPr>
          <w:t>1.1</w:t>
        </w:r>
        <w:r w:rsidR="008C0F0E" w:rsidRPr="00AD4274">
          <w:rPr>
            <w:rStyle w:val="a7"/>
            <w:noProof/>
            <w:lang w:val="en-US"/>
          </w:rPr>
          <w:t> </w:t>
        </w:r>
        <w:r w:rsidR="008C0F0E" w:rsidRPr="00AD4274">
          <w:rPr>
            <w:rStyle w:val="a7"/>
            <w:noProof/>
          </w:rPr>
          <w:t>Инновации в</w:t>
        </w:r>
        <w:r w:rsidR="008C0F0E" w:rsidRPr="00AD4274">
          <w:rPr>
            <w:rStyle w:val="a7"/>
            <w:noProof/>
            <w:lang w:val="en-US"/>
          </w:rPr>
          <w:t> </w:t>
        </w:r>
        <w:r w:rsidR="008C0F0E" w:rsidRPr="00AD4274">
          <w:rPr>
            <w:rStyle w:val="a7"/>
            <w:noProof/>
          </w:rPr>
          <w:t>системе экономики, основанной на</w:t>
        </w:r>
        <w:r w:rsidR="008C0F0E" w:rsidRPr="00AD4274">
          <w:rPr>
            <w:rStyle w:val="a7"/>
            <w:noProof/>
            <w:lang w:val="en-US"/>
          </w:rPr>
          <w:t> </w:t>
        </w:r>
        <w:r w:rsidR="008C0F0E" w:rsidRPr="00AD4274">
          <w:rPr>
            <w:rStyle w:val="a7"/>
            <w:noProof/>
          </w:rPr>
          <w:t>знаниях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_Toc261471652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4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3" w:history="1">
        <w:r w:rsidR="008C0F0E" w:rsidRPr="00AD4274">
          <w:rPr>
            <w:rStyle w:val="a7"/>
            <w:noProof/>
          </w:rPr>
          <w:t>1.2.Общие признаки инноваций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_Toc261471653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6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4" w:history="1">
        <w:r w:rsidR="008C0F0E" w:rsidRPr="00AD4274">
          <w:rPr>
            <w:rStyle w:val="a7"/>
            <w:noProof/>
          </w:rPr>
          <w:t>1.3.Сущность интеллектуального капитала.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_Toc261471654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9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20"/>
        <w:tabs>
          <w:tab w:val="right" w:leader="dot" w:pos="9345"/>
        </w:tabs>
        <w:rPr>
          <w:b w:val="0"/>
          <w:bCs w:val="0"/>
          <w:noProof/>
          <w:sz w:val="24"/>
          <w:szCs w:val="24"/>
        </w:rPr>
      </w:pPr>
      <w:hyperlink w:anchor="_Toc261471655" w:history="1">
        <w:r w:rsidR="008C0F0E" w:rsidRPr="00AD4274">
          <w:rPr>
            <w:rStyle w:val="a7"/>
            <w:noProof/>
          </w:rPr>
          <w:t>Глава 2.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_Toc261471655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12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6" w:history="1">
        <w:r w:rsidR="008C0F0E" w:rsidRPr="00AD4274">
          <w:rPr>
            <w:rStyle w:val="a7"/>
            <w:noProof/>
          </w:rPr>
          <w:t>2.1 Управление инновационным развитием компании: практические механизмы.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_Toc261471656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12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7" w:history="1">
        <w:r w:rsidR="008C0F0E" w:rsidRPr="00AD4274">
          <w:rPr>
            <w:rStyle w:val="a7"/>
            <w:noProof/>
          </w:rPr>
          <w:t>2.2. Барьеры инноваций: причины и результаты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_Toc261471657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16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58" w:history="1">
        <w:r w:rsidR="008C0F0E" w:rsidRPr="00AD4274">
          <w:rPr>
            <w:rStyle w:val="a7"/>
            <w:noProof/>
          </w:rPr>
          <w:t xml:space="preserve">2.3. «Умные транжиры»: объем затрат на </w:t>
        </w:r>
        <w:r w:rsidR="008C0F0E" w:rsidRPr="00AD4274">
          <w:rPr>
            <w:rStyle w:val="a7"/>
            <w:noProof/>
            <w:lang w:val="en-US"/>
          </w:rPr>
          <w:t>R</w:t>
        </w:r>
        <w:r w:rsidR="008C0F0E" w:rsidRPr="00AD4274">
          <w:rPr>
            <w:rStyle w:val="a7"/>
            <w:noProof/>
          </w:rPr>
          <w:t>&amp;</w:t>
        </w:r>
        <w:r w:rsidR="008C0F0E" w:rsidRPr="00AD4274">
          <w:rPr>
            <w:rStyle w:val="a7"/>
            <w:noProof/>
            <w:lang w:val="en-US"/>
          </w:rPr>
          <w:t>D</w:t>
        </w:r>
        <w:r w:rsidR="008C0F0E" w:rsidRPr="00AD4274">
          <w:rPr>
            <w:rStyle w:val="a7"/>
            <w:noProof/>
          </w:rPr>
          <w:t xml:space="preserve"> и эффективность бизнеса.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_Toc261471658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19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10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61471659" w:history="1">
        <w:r w:rsidR="008C0F0E" w:rsidRPr="00AD4274">
          <w:rPr>
            <w:rStyle w:val="a7"/>
            <w:noProof/>
          </w:rPr>
          <w:t>Глава 3.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_Toc261471659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23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30"/>
        <w:tabs>
          <w:tab w:val="right" w:leader="dot" w:pos="9345"/>
        </w:tabs>
        <w:rPr>
          <w:noProof/>
          <w:sz w:val="24"/>
          <w:szCs w:val="24"/>
        </w:rPr>
      </w:pPr>
      <w:hyperlink w:anchor="_Toc261471660" w:history="1">
        <w:r w:rsidR="008C0F0E" w:rsidRPr="00AD4274">
          <w:rPr>
            <w:rStyle w:val="a7"/>
            <w:noProof/>
          </w:rPr>
          <w:t>Важнейшие направления оптимизации государственной инновационной политики.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_Toc261471660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23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10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61471661" w:history="1">
        <w:r w:rsidR="008C0F0E" w:rsidRPr="00AD4274">
          <w:rPr>
            <w:rStyle w:val="a7"/>
            <w:noProof/>
          </w:rPr>
          <w:t>Заключение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_Toc261471661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33</w:t>
        </w:r>
        <w:r w:rsidR="008C0F0E">
          <w:rPr>
            <w:noProof/>
            <w:webHidden/>
          </w:rPr>
          <w:fldChar w:fldCharType="end"/>
        </w:r>
      </w:hyperlink>
    </w:p>
    <w:p w:rsidR="008C0F0E" w:rsidRDefault="009F1685">
      <w:pPr>
        <w:pStyle w:val="10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61471662" w:history="1">
        <w:r w:rsidR="008C0F0E" w:rsidRPr="00AD4274">
          <w:rPr>
            <w:rStyle w:val="a7"/>
            <w:noProof/>
          </w:rPr>
          <w:t>Список литературы</w:t>
        </w:r>
        <w:r w:rsidR="008C0F0E">
          <w:rPr>
            <w:noProof/>
            <w:webHidden/>
          </w:rPr>
          <w:tab/>
        </w:r>
        <w:r w:rsidR="008C0F0E">
          <w:rPr>
            <w:noProof/>
            <w:webHidden/>
          </w:rPr>
          <w:fldChar w:fldCharType="begin"/>
        </w:r>
        <w:r w:rsidR="008C0F0E">
          <w:rPr>
            <w:noProof/>
            <w:webHidden/>
          </w:rPr>
          <w:instrText xml:space="preserve"> PAGEREF _Toc261471662 \h </w:instrText>
        </w:r>
        <w:r w:rsidR="008C0F0E">
          <w:rPr>
            <w:noProof/>
            <w:webHidden/>
          </w:rPr>
        </w:r>
        <w:r w:rsidR="008C0F0E">
          <w:rPr>
            <w:noProof/>
            <w:webHidden/>
          </w:rPr>
          <w:fldChar w:fldCharType="separate"/>
        </w:r>
        <w:r w:rsidR="008C0F0E">
          <w:rPr>
            <w:noProof/>
            <w:webHidden/>
          </w:rPr>
          <w:t>34</w:t>
        </w:r>
        <w:r w:rsidR="008C0F0E">
          <w:rPr>
            <w:noProof/>
            <w:webHidden/>
          </w:rPr>
          <w:fldChar w:fldCharType="end"/>
        </w:r>
      </w:hyperlink>
    </w:p>
    <w:p w:rsidR="006F755C" w:rsidRDefault="008C0F0E">
      <w:r>
        <w:fldChar w:fldCharType="end"/>
      </w:r>
    </w:p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F755C" w:rsidRDefault="006F755C"/>
    <w:p w:rsidR="006723F2" w:rsidRPr="00D2551B" w:rsidRDefault="006723F2" w:rsidP="00A046A4">
      <w:pPr>
        <w:pStyle w:val="1"/>
      </w:pPr>
      <w:bookmarkStart w:id="0" w:name="_Toc261425732"/>
      <w:bookmarkStart w:id="1" w:name="_Toc261464170"/>
      <w:bookmarkStart w:id="2" w:name="_Toc261471650"/>
      <w:r w:rsidRPr="00D2551B">
        <w:t>В</w:t>
      </w:r>
      <w:r w:rsidR="00EF778E" w:rsidRPr="00D2551B">
        <w:t>ведение</w:t>
      </w:r>
      <w:bookmarkEnd w:id="0"/>
      <w:bookmarkEnd w:id="1"/>
      <w:bookmarkEnd w:id="2"/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708"/>
        <w:jc w:val="both"/>
        <w:rPr>
          <w:sz w:val="28"/>
        </w:rPr>
      </w:pPr>
      <w:r w:rsidRPr="00D2551B">
        <w:rPr>
          <w:sz w:val="28"/>
        </w:rPr>
        <w:t xml:space="preserve">В любой сфере человеческой деятельности творчество означает производство новых идей. Интерес ко всему новому заложен у каждого человека. Чтобы сделать жизнь проще и лучше, человек способен сформулировать новые потребности и выработать новые решения для удовлетворения этих потребностей. </w:t>
      </w: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708"/>
        <w:jc w:val="both"/>
        <w:rPr>
          <w:sz w:val="28"/>
        </w:rPr>
      </w:pPr>
      <w:r w:rsidRPr="00D2551B">
        <w:rPr>
          <w:sz w:val="28"/>
        </w:rPr>
        <w:t>Неэффективность производства, конфликты в обществе, экологические проблемы, последствия стихийных бедствий - вот главные показатели, которые заставляют людей задумываться над тем, как изменить ситуацию. Эти показатели являются толчком к появлению творческих идей у индивидуальных личностей, коллективов, сообществ. Самые удачные идеи рождаются неожиданно, в результате нахлынувшего вдохновения. Зачастую автор даже не предполагает, какую ценность в будущем может принести его инновационная идея обществу. Это и обуславливает актуальность моей работы. Инновации необходимы во всех сферах жизни.</w:t>
      </w: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510"/>
        <w:jc w:val="both"/>
        <w:rPr>
          <w:sz w:val="28"/>
        </w:rPr>
      </w:pPr>
      <w:r w:rsidRPr="00D2551B">
        <w:rPr>
          <w:sz w:val="28"/>
        </w:rPr>
        <w:t xml:space="preserve">Необходимость же исследования заключается в том, что инновационная деятельность является основой выживания компаний в современных условиях. Те организации, которые наиболее быстро создают и используют новые знания, могут обрести долгосрочное конкурентное преимущество. </w:t>
      </w: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510"/>
        <w:jc w:val="both"/>
        <w:rPr>
          <w:sz w:val="28"/>
        </w:rPr>
      </w:pPr>
      <w:r w:rsidRPr="00D2551B">
        <w:rPr>
          <w:sz w:val="28"/>
        </w:rPr>
        <w:t>Цель моего исследования сотстоит в том, чтобы создать у читателя полное представление об инновациях и обосновать всю значимость знаний и представлений о современной инновационной деятельности.</w:t>
      </w: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510"/>
        <w:jc w:val="both"/>
        <w:rPr>
          <w:sz w:val="28"/>
        </w:rPr>
      </w:pPr>
      <w:r w:rsidRPr="00D2551B">
        <w:rPr>
          <w:sz w:val="28"/>
        </w:rPr>
        <w:t xml:space="preserve">Задачами моего исследования являются описание сущности интеллектуального капитала, выявление особенностей культуры предпринимательской деятельности, описание практических механизмов управления инновационным развитием компании. А также подробное изучение значимости затрат компаний на исследования и разработки. </w:t>
      </w:r>
    </w:p>
    <w:p w:rsidR="006723F2" w:rsidRPr="00D2551B" w:rsidRDefault="006723F2" w:rsidP="00A046A4">
      <w:pPr>
        <w:autoSpaceDE w:val="0"/>
        <w:autoSpaceDN w:val="0"/>
        <w:adjustRightInd w:val="0"/>
        <w:spacing w:after="100"/>
        <w:ind w:firstLine="510"/>
        <w:jc w:val="both"/>
        <w:rPr>
          <w:sz w:val="28"/>
        </w:rPr>
      </w:pPr>
      <w:r w:rsidRPr="00D2551B">
        <w:rPr>
          <w:sz w:val="28"/>
        </w:rPr>
        <w:t>Логика исследования обусловила структуру курсовой работы, состоящей из введения, трёх глав, заключения и библиографии. Первая глава посвящена теории инновационного предпринимательств</w:t>
      </w:r>
      <w:r w:rsidR="00304689">
        <w:rPr>
          <w:sz w:val="28"/>
        </w:rPr>
        <w:t>а</w:t>
      </w:r>
      <w:r w:rsidRPr="00D2551B">
        <w:rPr>
          <w:sz w:val="28"/>
        </w:rPr>
        <w:t>. Глава два рассматривает значимость инноваций для современных компаний. В третьей главе говорится о прогнозе развития инновационного предпринимательства. В заключении подводятся итоги проведенного исследования и даются практические рекомендации.</w:t>
      </w:r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jc w:val="both"/>
        <w:rPr>
          <w:sz w:val="28"/>
        </w:rPr>
      </w:pPr>
    </w:p>
    <w:p w:rsidR="006723F2" w:rsidRPr="00D2551B" w:rsidRDefault="006723F2" w:rsidP="00A046A4">
      <w:pPr>
        <w:jc w:val="both"/>
        <w:rPr>
          <w:sz w:val="28"/>
        </w:rPr>
      </w:pPr>
    </w:p>
    <w:p w:rsidR="00AD6F4F" w:rsidRPr="00D2551B" w:rsidRDefault="00BE67A8" w:rsidP="00A046A4">
      <w:pPr>
        <w:pStyle w:val="2"/>
        <w:rPr>
          <w:noProof/>
        </w:rPr>
      </w:pPr>
      <w:bookmarkStart w:id="3" w:name="_Toc421456826"/>
      <w:bookmarkStart w:id="4" w:name="_Toc261425733"/>
      <w:bookmarkStart w:id="5" w:name="_Toc261464171"/>
      <w:bookmarkStart w:id="6" w:name="_Toc261471651"/>
      <w:r w:rsidRPr="00D2551B">
        <w:rPr>
          <w:noProof/>
        </w:rPr>
        <w:t>Глава 1.</w:t>
      </w:r>
      <w:r w:rsidRPr="00D2551B">
        <w:t xml:space="preserve"> ОБЩАЯ ХАРАКТЕРИСТИКА ИННОВАЦИОННОЙ ДЕЯТЕЛЬНОСТИ.</w:t>
      </w:r>
      <w:bookmarkStart w:id="7" w:name="_Toc421456827"/>
      <w:bookmarkEnd w:id="3"/>
      <w:bookmarkEnd w:id="4"/>
      <w:bookmarkEnd w:id="5"/>
      <w:bookmarkEnd w:id="6"/>
    </w:p>
    <w:p w:rsidR="00AD6F4F" w:rsidRPr="00D2551B" w:rsidRDefault="00AD6F4F" w:rsidP="00A046A4">
      <w:pPr>
        <w:pStyle w:val="3"/>
      </w:pPr>
      <w:bookmarkStart w:id="8" w:name="_Toc261425734"/>
      <w:bookmarkStart w:id="9" w:name="_Toc261464172"/>
      <w:bookmarkStart w:id="10" w:name="_Toc261471652"/>
      <w:r w:rsidRPr="00D2551B">
        <w:t>1.1</w:t>
      </w:r>
      <w:r w:rsidRPr="00D2551B">
        <w:rPr>
          <w:lang w:val="en-US"/>
        </w:rPr>
        <w:t> </w:t>
      </w:r>
      <w:r w:rsidRPr="00D2551B">
        <w:t>Инновации в</w:t>
      </w:r>
      <w:r w:rsidRPr="00D2551B">
        <w:rPr>
          <w:lang w:val="en-US"/>
        </w:rPr>
        <w:t> </w:t>
      </w:r>
      <w:r w:rsidRPr="00D2551B">
        <w:t>системе экономики, основанной на</w:t>
      </w:r>
      <w:r w:rsidRPr="00D2551B">
        <w:rPr>
          <w:lang w:val="en-US"/>
        </w:rPr>
        <w:t> </w:t>
      </w:r>
      <w:r w:rsidRPr="00D2551B">
        <w:t>знаниях</w:t>
      </w:r>
      <w:bookmarkEnd w:id="8"/>
      <w:bookmarkEnd w:id="9"/>
      <w:bookmarkEnd w:id="10"/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Появление концепции формирования 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знаниях, связано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развернувшейся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конце 70-х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— начале 80-х годов двадц</w:t>
      </w:r>
      <w:r w:rsidR="001936D6" w:rsidRPr="00D2551B">
        <w:rPr>
          <w:sz w:val="28"/>
        </w:rPr>
        <w:t>атого столетия второй волной научно технической революции</w:t>
      </w:r>
      <w:r w:rsidRPr="00D2551B">
        <w:rPr>
          <w:sz w:val="28"/>
        </w:rPr>
        <w:t>, которая обозначила переход от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индустриального 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информационному технологическому способу производства. Причиной появления этих концепций явилась новая информационная технологическая парадигма, охватившая все сферы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отрасли индустриальной экономики, изменив её масштаб, динамику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внутреннее содержание. Новая теория показала, что смена индустриальной экономики информационной не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является историческим эквивалентом перехода от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аграрной 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индустриальной экономике.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рамках новой парадигмы основные отрасли экономики определяются как информационные, основанные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наукоёмких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компьютерных технологиях, конкурентоспособности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гибкости. Такие изменения структуры современной экономики рассматриваются сегодня как глобальный структурный сдвиг, определивший переход от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«материальной» 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«интеллектуальной» экономике, «экономике, базирующейся на</w:t>
      </w:r>
      <w:r w:rsidR="001936D6" w:rsidRPr="00D2551B">
        <w:rPr>
          <w:sz w:val="28"/>
        </w:rPr>
        <w:t xml:space="preserve"> знаниях».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Понятие «экономики,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знаниях» или интеллектуальной экономики, получившее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последние годы широкое распространение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мировой экономической литературе, отражает признание того, что научные знания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специализированные уникальные навыки их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носителей становятся главным источником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ключевым фактором развития материального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нематериального производства, обеспечения устойчивого экономического развития.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связи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этим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научных, деловых, профессиональных кругах стали изучаться знания, информация, нововведения, инновации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позиции их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роли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развитии экономики. Новые явления стали определять полноценные условия для формирования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развития секторов российской экономики. При этом многие из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них не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используют достижения науки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техники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находятся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депрессивном состоянии. Это обусловлено рядом причин.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частности, правовое обеспечение деятельности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сфере 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знаниях, содержит многочисленные упущения. До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сих пор отсутствует нормативная база, необходимая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достаточная для нормального протекания научно-исследовательского процесса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внедрения его результатов. Нет, например, основного закона 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нововведениях. Не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отработан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юридическом плане «режим наибольшего благоприятствования» для инвестиций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экономику знаний. Хотя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федеральном уровне понимают, что задача формирования данной сферы экономики является одним из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важнейших направлений государственной политики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области развития науки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технологии.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Данная глава посвящена исследованию научно-методологической базы 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знаниях, её инфраструктуры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функций. Представлен анализ основных понятий, связанных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деятельностью по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созданию знания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той последовательности, которая показывает, как экономика, основанная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</w:t>
      </w:r>
      <w:r w:rsidR="0095067F" w:rsidRPr="00D2551B">
        <w:rPr>
          <w:sz w:val="28"/>
        </w:rPr>
        <w:t>,</w:t>
      </w:r>
      <w:r w:rsidRPr="00D2551B">
        <w:rPr>
          <w:sz w:val="28"/>
        </w:rPr>
        <w:t xml:space="preserve"> формирует информационную экономику, 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та,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свою очередь, является основой для инновационной экономики.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Первоначально исследуется роль знания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информации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развитии современной экономики. Затем рассматривается система,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которой производится знание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информация, 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также её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структура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функции. Выявляются сильные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слабые звенья системы, обслуживающей экономику, основанную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условиях радикальных трансформаций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нашей стране. Особое внимание уделяется инфраструктуре, функционирование которой определяет,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свою очередь, наличие соответствующего «поля» или условий для деятельности по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созданию знания, информации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нововведений. Далее устанавливается соответствие процесса создания знания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общественным воспроизводством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выделением последовательных его стадий.</w:t>
      </w:r>
    </w:p>
    <w:p w:rsidR="00AD6F4F" w:rsidRPr="00D2551B" w:rsidRDefault="009F1685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7pt;margin-top:16pt;width:424.5pt;height:126.25pt;z-index:251658752">
            <v:imagedata r:id="rId7" o:title=""/>
          </v:shape>
        </w:pict>
      </w: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D6F4F" w:rsidRPr="00D2551B" w:rsidRDefault="00AD6F4F" w:rsidP="00A046A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2551B">
        <w:rPr>
          <w:sz w:val="28"/>
        </w:rPr>
        <w:t>Рисунок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1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 xml:space="preserve">— Последовательность исследования основных понятий 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Одновременно рассматриваются виды продуктов воспроизводственной деятельности инфраструктуры, которые являются формой проявления знания или результатов его приложения. Основное внимание уделяется понятию инфраструктуры 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знаниях, где воспроизводится непосредственно знание, 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также условия его создания. Далее рассматриваются особенности её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функционирования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«увязке»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современными условиями воспроизводства,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том числе регионального. Поскольку носителем знания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научной информации выступает человек, то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этом качестве он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создаётся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образовательной сфере экономики.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связи с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этим необходимым условием современного регионального воспроизводства становится университет. При этом выявляется вся система отношений между участниками деятельности по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поводу воспроизводства знания. Помимо всего, анализ охватывает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такие понятия, как воспроизводственная система, воспроизводственный потенциал, воспроизводственный процесс 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знаниях; субъекты экономических отношений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сфере воспроизводства знания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др. Ниже изучение курса углубится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сферу инновационной экономики,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будет показана логика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взаимосвязи посредством понятий инновационной системы, инновационного потенциала, субъектов инновационной деятельности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т.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д.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Внимание научной общественности 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нововведениям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роли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развитии экономики привлёк Й.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Шумпетер, показав, что их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источником является научно-исследовательская деятельность корпораций, являющаяся главным фактором конкуренции. При этом главной доминантой становится творчество человека, новатора-предпринимателя, способного воплотить новые идеи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эффективные экономические решения.</w:t>
      </w:r>
    </w:p>
    <w:p w:rsidR="00AD6F4F" w:rsidRPr="00D2551B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Пятьдесят лет назад американский экономист Р.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Солоу обнаружил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 xml:space="preserve">послевоенной экономике </w:t>
      </w:r>
      <w:r w:rsidR="006B509C" w:rsidRPr="00D2551B">
        <w:rPr>
          <w:sz w:val="28"/>
        </w:rPr>
        <w:t>США</w:t>
      </w:r>
      <w:r w:rsidRPr="00D2551B">
        <w:rPr>
          <w:sz w:val="28"/>
        </w:rPr>
        <w:t xml:space="preserve"> примечательную зависимость: увеличение используемого капитала давало 12,5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% прироста продукции, 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остальные 87,5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% были результатом технологических сдвигов. Вслед за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ним целый ряд исследователей, как экономистов, так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специалистов, изучающих развитие техники, пришли к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пониманию того, что основа промышленного роста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— нововведения.</w:t>
      </w:r>
      <w:r w:rsidR="006B509C" w:rsidRPr="00D2551B">
        <w:rPr>
          <w:sz w:val="28"/>
        </w:rPr>
        <w:t xml:space="preserve"> </w:t>
      </w:r>
    </w:p>
    <w:p w:rsidR="00AD6F4F" w:rsidRDefault="00AD6F4F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  <w:r w:rsidRPr="00D2551B">
        <w:rPr>
          <w:sz w:val="28"/>
        </w:rPr>
        <w:t>Таким образом, инновационной экономика становится не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сама по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себе, 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формируется лишь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основе высокой степени организации знания или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условиях «экономики, основанной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знаниях». Информационная экономика, появляющаяся вслед за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ней, обусловлена выделением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широким использованием нового фактора производства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— информации. Когда продуктом общественного воспроизводства на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основе использования современной информации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знания становятся нововведения или инновации, то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их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производство, распределение, обмен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потребление свидетельствуют о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наличии инновационной экономики. Она определяет полноценные условия для формирования и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развития всех секторов экономики,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том числе находящихся в</w:t>
      </w:r>
      <w:r w:rsidRPr="00D2551B">
        <w:rPr>
          <w:sz w:val="28"/>
          <w:lang w:val="en-US"/>
        </w:rPr>
        <w:t> </w:t>
      </w:r>
      <w:r w:rsidRPr="00D2551B">
        <w:rPr>
          <w:sz w:val="28"/>
        </w:rPr>
        <w:t>депрессивном состоянии.</w:t>
      </w:r>
    </w:p>
    <w:p w:rsidR="004E0BE2" w:rsidRPr="00D2551B" w:rsidRDefault="004E0BE2" w:rsidP="00A046A4">
      <w:pPr>
        <w:autoSpaceDE w:val="0"/>
        <w:autoSpaceDN w:val="0"/>
        <w:adjustRightInd w:val="0"/>
        <w:spacing w:after="100"/>
        <w:ind w:firstLine="709"/>
        <w:jc w:val="both"/>
        <w:rPr>
          <w:sz w:val="28"/>
        </w:rPr>
      </w:pPr>
    </w:p>
    <w:p w:rsidR="00BE67A8" w:rsidRPr="00D2551B" w:rsidRDefault="00AD6F4F" w:rsidP="00A046A4">
      <w:pPr>
        <w:pStyle w:val="3"/>
      </w:pPr>
      <w:bookmarkStart w:id="11" w:name="_Toc261425735"/>
      <w:bookmarkStart w:id="12" w:name="_Toc261464173"/>
      <w:bookmarkStart w:id="13" w:name="_Toc261471653"/>
      <w:r w:rsidRPr="00D2551B">
        <w:t>1.2</w:t>
      </w:r>
      <w:r w:rsidR="00BE67A8" w:rsidRPr="00D2551B">
        <w:t>.</w:t>
      </w:r>
      <w:bookmarkEnd w:id="7"/>
      <w:r w:rsidR="00EF778E" w:rsidRPr="00D2551B">
        <w:t>Общие признаки инноваций</w:t>
      </w:r>
      <w:bookmarkEnd w:id="11"/>
      <w:bookmarkEnd w:id="12"/>
      <w:bookmarkEnd w:id="13"/>
    </w:p>
    <w:p w:rsidR="004E0BE2" w:rsidRDefault="004E0BE2" w:rsidP="00A046A4">
      <w:pPr>
        <w:widowControl w:val="0"/>
        <w:ind w:firstLine="709"/>
        <w:jc w:val="both"/>
        <w:rPr>
          <w:sz w:val="28"/>
        </w:rPr>
      </w:pPr>
    </w:p>
    <w:p w:rsidR="00BE67A8" w:rsidRPr="00D2551B" w:rsidRDefault="00BE67A8" w:rsidP="00304689">
      <w:pPr>
        <w:widowControl w:val="0"/>
        <w:ind w:firstLine="709"/>
        <w:jc w:val="both"/>
        <w:rPr>
          <w:sz w:val="28"/>
        </w:rPr>
      </w:pPr>
      <w:r w:rsidRPr="00D2551B">
        <w:rPr>
          <w:sz w:val="28"/>
        </w:rPr>
        <w:t>В повседневной практике, как правило, отождествля</w:t>
      </w:r>
      <w:r w:rsidRPr="00D2551B">
        <w:rPr>
          <w:sz w:val="28"/>
        </w:rPr>
        <w:softHyphen/>
        <w:t>ют понятия новшество, новация, нововведение, иннова</w:t>
      </w:r>
      <w:r w:rsidRPr="00D2551B">
        <w:rPr>
          <w:sz w:val="28"/>
        </w:rPr>
        <w:softHyphen/>
        <w:t>ция, что вполне объяснимо. Любые изобретения, новые явления, виды услуг или методы только тогда получают общественное признание, когда будут приняты к распро</w:t>
      </w:r>
      <w:r w:rsidRPr="00D2551B">
        <w:rPr>
          <w:sz w:val="28"/>
        </w:rPr>
        <w:softHyphen/>
        <w:t>странению (коммерциализации), и уже в новом качестве они выступают как нововведения (инновации).</w:t>
      </w:r>
    </w:p>
    <w:p w:rsidR="00BE67A8" w:rsidRPr="00D2551B" w:rsidRDefault="00BE67A8" w:rsidP="00304689">
      <w:pPr>
        <w:widowControl w:val="0"/>
        <w:ind w:firstLine="709"/>
        <w:jc w:val="both"/>
        <w:rPr>
          <w:sz w:val="28"/>
        </w:rPr>
      </w:pPr>
      <w:r w:rsidRPr="00D2551B">
        <w:rPr>
          <w:sz w:val="28"/>
        </w:rPr>
        <w:t>Общеизвестно, что переход от одного качества к дру</w:t>
      </w:r>
      <w:r w:rsidRPr="00D2551B">
        <w:rPr>
          <w:sz w:val="28"/>
        </w:rPr>
        <w:softHyphen/>
        <w:t>гому требует затрат ресурсов (энергии, времени, финан</w:t>
      </w:r>
      <w:r w:rsidRPr="00D2551B">
        <w:rPr>
          <w:sz w:val="28"/>
        </w:rPr>
        <w:softHyphen/>
        <w:t>сов и т. п.). Процесс перевода новшества (новации) в но</w:t>
      </w:r>
      <w:r w:rsidRPr="00D2551B">
        <w:rPr>
          <w:sz w:val="28"/>
        </w:rPr>
        <w:softHyphen/>
        <w:t>вовведение (инновации) также требует затрат различных ресурсов, основными из которых являются инвестиции и время. В условиях рынка как систе</w:t>
      </w:r>
      <w:r w:rsidR="00D32115" w:rsidRPr="00D2551B">
        <w:rPr>
          <w:sz w:val="28"/>
        </w:rPr>
        <w:t>мы экономических</w:t>
      </w:r>
      <w:r w:rsidRPr="00D2551B">
        <w:rPr>
          <w:sz w:val="28"/>
        </w:rPr>
        <w:t xml:space="preserve"> отношений купли-продажи товаров, в рамках которой  формируются спрос, предложение и цена, основными факторами инновационной деятельности выступают новшества. Новшества фор</w:t>
      </w:r>
      <w:r w:rsidRPr="00D2551B">
        <w:rPr>
          <w:sz w:val="28"/>
        </w:rPr>
        <w:softHyphen/>
        <w:t>мируют рынок новшеств (новаций), инвестиции рынок капитала  (инвестиций),  нововведения  (инновации) рынок чистой конкуренции нововведений. Эти три ос</w:t>
      </w:r>
      <w:r w:rsidRPr="00D2551B">
        <w:rPr>
          <w:sz w:val="28"/>
        </w:rPr>
        <w:softHyphen/>
        <w:t xml:space="preserve">новных компонента и образуют сферу инновационной деятельности 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Под инновациями в широком смысле понимается при</w:t>
      </w:r>
      <w:r w:rsidRPr="00D2551B">
        <w:rPr>
          <w:sz w:val="28"/>
        </w:rPr>
        <w:softHyphen/>
        <w:t>быльное (рентабельное) использование новшеств в виде новых технологий, видов продукции и услуг, организаци</w:t>
      </w:r>
      <w:r w:rsidRPr="00D2551B">
        <w:rPr>
          <w:sz w:val="28"/>
        </w:rPr>
        <w:softHyphen/>
        <w:t>онно-технических и социально-экономических решений производственного, финансового, коммерческого, адми</w:t>
      </w:r>
      <w:r w:rsidRPr="00D2551B">
        <w:rPr>
          <w:sz w:val="28"/>
        </w:rPr>
        <w:softHyphen/>
        <w:t>нистративного или иного характера.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Период времени от зарождения идеи, создания и рас</w:t>
      </w:r>
      <w:r w:rsidRPr="00D2551B">
        <w:rPr>
          <w:sz w:val="28"/>
        </w:rPr>
        <w:softHyphen/>
        <w:t>пространения новшества и до его использования приня</w:t>
      </w:r>
      <w:r w:rsidRPr="00D2551B">
        <w:rPr>
          <w:sz w:val="28"/>
        </w:rPr>
        <w:softHyphen/>
        <w:t>то называть жизненным циклом инновации. С учетом последовательности проведения работ жизненный цикл инноваций рассматривается как инновационный процесс.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В теории и практике нет единого подхода к составу этапов жизненного цикла продукта и, тем более, вида услуг. В методологии комплексной системы управления а качеством продукции (КС УКП), которая широко исполь</w:t>
      </w:r>
      <w:r w:rsidRPr="00D2551B">
        <w:rPr>
          <w:sz w:val="28"/>
        </w:rPr>
        <w:softHyphen/>
        <w:t>зуется в странах СНГ, рассматривается четыре стадии жизненного цикла продукта: исследование и разработка: изготовление; обращение и реализация: эксплуатация и потребление.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Рынок новшеств (новации). Основным товаром  рынка является научный и научно-технический резуль</w:t>
      </w:r>
      <w:r w:rsidRPr="00D2551B">
        <w:rPr>
          <w:sz w:val="28"/>
        </w:rPr>
        <w:softHyphen/>
        <w:t>тат - продукт интеллектуальной деятельности, на кото</w:t>
      </w:r>
      <w:r w:rsidRPr="00D2551B">
        <w:rPr>
          <w:sz w:val="28"/>
        </w:rPr>
        <w:softHyphen/>
        <w:t>рый распространяются авторские и аналогичные права, оформленные в соответствии с действующими междуна</w:t>
      </w:r>
      <w:r w:rsidRPr="00D2551B">
        <w:rPr>
          <w:sz w:val="28"/>
        </w:rPr>
        <w:softHyphen/>
        <w:t>родными, федеральными, корпоративными и другими за</w:t>
      </w:r>
      <w:r w:rsidRPr="00D2551B">
        <w:rPr>
          <w:sz w:val="28"/>
        </w:rPr>
        <w:softHyphen/>
        <w:t>конодательными и нормативными актами.</w:t>
      </w:r>
    </w:p>
    <w:p w:rsidR="00BE67A8" w:rsidRPr="00D2551B" w:rsidRDefault="00BE67A8" w:rsidP="00304689">
      <w:pPr>
        <w:widowControl w:val="0"/>
        <w:ind w:firstLine="709"/>
        <w:jc w:val="both"/>
        <w:rPr>
          <w:sz w:val="28"/>
        </w:rPr>
      </w:pPr>
      <w:r w:rsidRPr="00D2551B">
        <w:rPr>
          <w:sz w:val="28"/>
        </w:rPr>
        <w:t>Научно-техническая деятельность имеет целью полу</w:t>
      </w:r>
      <w:r w:rsidRPr="00D2551B">
        <w:rPr>
          <w:sz w:val="28"/>
        </w:rPr>
        <w:softHyphen/>
        <w:t>чение, распространение и применение новых знаний в сфере решения технологических, инженерных, экономи</w:t>
      </w:r>
      <w:r w:rsidRPr="00D2551B">
        <w:rPr>
          <w:sz w:val="28"/>
        </w:rPr>
        <w:softHyphen/>
        <w:t>ческих, социальных и гуманитарных проблем, обеспече</w:t>
      </w:r>
      <w:r w:rsidRPr="00D2551B">
        <w:rPr>
          <w:sz w:val="28"/>
        </w:rPr>
        <w:softHyphen/>
        <w:t>ние функционирования науки, техники и производства как единой системы.</w:t>
      </w:r>
    </w:p>
    <w:p w:rsidR="00BE67A8" w:rsidRPr="00D2551B" w:rsidRDefault="008F6C3E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П</w:t>
      </w:r>
      <w:r w:rsidR="00BE67A8" w:rsidRPr="00D2551B">
        <w:rPr>
          <w:sz w:val="28"/>
        </w:rPr>
        <w:t>редприни</w:t>
      </w:r>
      <w:r w:rsidR="00BE67A8" w:rsidRPr="00D2551B">
        <w:rPr>
          <w:sz w:val="28"/>
        </w:rPr>
        <w:softHyphen/>
        <w:t>мательство</w:t>
      </w:r>
      <w:r w:rsidRPr="00D2551B">
        <w:rPr>
          <w:sz w:val="28"/>
        </w:rPr>
        <w:t xml:space="preserve"> можно определить</w:t>
      </w:r>
      <w:r w:rsidR="00BE67A8" w:rsidRPr="00D2551B">
        <w:rPr>
          <w:sz w:val="28"/>
        </w:rPr>
        <w:t xml:space="preserve"> как творческую деятельность деловых людей, на</w:t>
      </w:r>
      <w:r w:rsidR="00BE67A8" w:rsidRPr="00D2551B">
        <w:rPr>
          <w:sz w:val="28"/>
        </w:rPr>
        <w:softHyphen/>
        <w:t>правленную на поиск новых сфер вложения капитала, созда</w:t>
      </w:r>
      <w:r w:rsidR="00BE67A8" w:rsidRPr="00D2551B">
        <w:rPr>
          <w:sz w:val="28"/>
        </w:rPr>
        <w:softHyphen/>
        <w:t>ние новых и совершенствование имеющихся продуктов, про</w:t>
      </w:r>
      <w:r w:rsidR="00BE67A8" w:rsidRPr="00D2551B">
        <w:rPr>
          <w:sz w:val="28"/>
        </w:rPr>
        <w:softHyphen/>
        <w:t>изводств, организаций, развитие собственных преимуществ, эффективное использование различных возможностей для получения прибыли. Следует отметить, что всякий предпри</w:t>
      </w:r>
      <w:r w:rsidR="00BE67A8" w:rsidRPr="00D2551B">
        <w:rPr>
          <w:sz w:val="28"/>
        </w:rPr>
        <w:softHyphen/>
        <w:t>ниматель выступает в качестве делового человека, но не вся</w:t>
      </w:r>
      <w:r w:rsidR="00BE67A8" w:rsidRPr="00D2551B">
        <w:rPr>
          <w:sz w:val="28"/>
        </w:rPr>
        <w:softHyphen/>
        <w:t>кий деловой человек может быть отнесен к категории пред</w:t>
      </w:r>
      <w:r w:rsidR="00BE67A8" w:rsidRPr="00D2551B">
        <w:rPr>
          <w:sz w:val="28"/>
        </w:rPr>
        <w:softHyphen/>
        <w:t>принимателей, так как предпринимательство характеризуется обязательным вовлечением в свою деятельность инновацион</w:t>
      </w:r>
      <w:r w:rsidR="00BE67A8" w:rsidRPr="00D2551B">
        <w:rPr>
          <w:sz w:val="28"/>
        </w:rPr>
        <w:softHyphen/>
        <w:t>ного момента</w:t>
      </w:r>
      <w:r w:rsidR="00BE67A8" w:rsidRPr="00D2551B">
        <w:rPr>
          <w:noProof/>
          <w:sz w:val="28"/>
        </w:rPr>
        <w:t xml:space="preserve"> —</w:t>
      </w:r>
      <w:r w:rsidR="00BE67A8" w:rsidRPr="00D2551B">
        <w:rPr>
          <w:sz w:val="28"/>
        </w:rPr>
        <w:t xml:space="preserve"> будь то производство нового для рынка това</w:t>
      </w:r>
      <w:r w:rsidR="00BE67A8" w:rsidRPr="00D2551B">
        <w:rPr>
          <w:sz w:val="28"/>
        </w:rPr>
        <w:softHyphen/>
        <w:t>ра, смена профиля деятельности или основание нового пред</w:t>
      </w:r>
      <w:r w:rsidR="00BE67A8" w:rsidRPr="00D2551B">
        <w:rPr>
          <w:sz w:val="28"/>
        </w:rPr>
        <w:softHyphen/>
        <w:t>приятия. Причем новая организация управления производст</w:t>
      </w:r>
      <w:r w:rsidR="00BE67A8" w:rsidRPr="00D2551B">
        <w:rPr>
          <w:sz w:val="28"/>
        </w:rPr>
        <w:softHyphen/>
        <w:t>вом, качеством, внедрение новых методов организации про</w:t>
      </w:r>
      <w:r w:rsidR="00BE67A8" w:rsidRPr="00D2551B">
        <w:rPr>
          <w:sz w:val="28"/>
        </w:rPr>
        <w:softHyphen/>
        <w:t>изводства или новых технологий также относятся к иннова</w:t>
      </w:r>
      <w:r w:rsidR="00BE67A8" w:rsidRPr="00D2551B">
        <w:rPr>
          <w:sz w:val="28"/>
        </w:rPr>
        <w:softHyphen/>
        <w:t>ционным моментам.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Производственное предпринимательство</w:t>
      </w:r>
      <w:r w:rsidRPr="00D2551B">
        <w:rPr>
          <w:noProof/>
          <w:sz w:val="28"/>
        </w:rPr>
        <w:t xml:space="preserve"> —</w:t>
      </w:r>
      <w:r w:rsidRPr="00D2551B">
        <w:rPr>
          <w:sz w:val="28"/>
        </w:rPr>
        <w:t xml:space="preserve"> это экономи</w:t>
      </w:r>
      <w:r w:rsidRPr="00D2551B">
        <w:rPr>
          <w:sz w:val="28"/>
        </w:rPr>
        <w:softHyphen/>
        <w:t>чески активная деятельность субъектов рыночной экономи</w:t>
      </w:r>
      <w:r w:rsidRPr="00D2551B">
        <w:rPr>
          <w:sz w:val="28"/>
        </w:rPr>
        <w:softHyphen/>
        <w:t>ки, предметом которой является производство товаров, выпол</w:t>
      </w:r>
      <w:r w:rsidRPr="00D2551B">
        <w:rPr>
          <w:sz w:val="28"/>
        </w:rPr>
        <w:softHyphen/>
        <w:t>нение работ и оказание услуг, подлежащих последующей реа</w:t>
      </w:r>
      <w:r w:rsidRPr="00D2551B">
        <w:rPr>
          <w:sz w:val="28"/>
        </w:rPr>
        <w:softHyphen/>
        <w:t>лизации потребителям. При этом функция производства яв</w:t>
      </w:r>
      <w:r w:rsidRPr="00D2551B">
        <w:rPr>
          <w:sz w:val="28"/>
        </w:rPr>
        <w:softHyphen/>
        <w:t>ляется определяющей. Сточки зрения общества в целом, про</w:t>
      </w:r>
      <w:r w:rsidRPr="00D2551B">
        <w:rPr>
          <w:sz w:val="28"/>
        </w:rPr>
        <w:softHyphen/>
        <w:t>изводственное предприниматель</w:t>
      </w:r>
      <w:r w:rsidR="00304689">
        <w:rPr>
          <w:sz w:val="28"/>
        </w:rPr>
        <w:t xml:space="preserve">ство </w:t>
      </w:r>
      <w:r w:rsidRPr="00D2551B">
        <w:rPr>
          <w:sz w:val="28"/>
        </w:rPr>
        <w:t>имеет приоритетное зна</w:t>
      </w:r>
      <w:r w:rsidRPr="00D2551B">
        <w:rPr>
          <w:sz w:val="28"/>
        </w:rPr>
        <w:softHyphen/>
        <w:t>чение, поскольку общественное богатство зависит от состоя</w:t>
      </w:r>
      <w:r w:rsidRPr="00D2551B">
        <w:rPr>
          <w:sz w:val="28"/>
        </w:rPr>
        <w:softHyphen/>
        <w:t>ния дел в сфере материального, научно-технического и сер</w:t>
      </w:r>
      <w:r w:rsidRPr="00D2551B">
        <w:rPr>
          <w:sz w:val="28"/>
        </w:rPr>
        <w:softHyphen/>
        <w:t>висного производства.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Кроме этого, предпринимательская деятельность в сфере производства товаров может носить основной или вспомога</w:t>
      </w:r>
      <w:r w:rsidRPr="00D2551B">
        <w:rPr>
          <w:sz w:val="28"/>
        </w:rPr>
        <w:softHyphen/>
        <w:t>тельный характер. К основным относятся те виды предприни</w:t>
      </w:r>
      <w:r w:rsidRPr="00D2551B">
        <w:rPr>
          <w:sz w:val="28"/>
        </w:rPr>
        <w:softHyphen/>
        <w:t>мательской деятельности, результатом которых является про</w:t>
      </w:r>
      <w:r w:rsidRPr="00D2551B">
        <w:rPr>
          <w:sz w:val="28"/>
        </w:rPr>
        <w:softHyphen/>
        <w:t>изводство товара, готового к потреблению. К вспомогатель</w:t>
      </w:r>
      <w:r w:rsidRPr="00D2551B">
        <w:rPr>
          <w:sz w:val="28"/>
        </w:rPr>
        <w:softHyphen/>
        <w:t>ным относятся виды предпринимательской деятельности, цель которых сводится к разработке и передаче непосредственным товаропроизводителям способов, методов, приемов, примене</w:t>
      </w:r>
      <w:r w:rsidRPr="00D2551B">
        <w:rPr>
          <w:sz w:val="28"/>
        </w:rPr>
        <w:softHyphen/>
        <w:t>ние которых в процессе производства воздействует на повы</w:t>
      </w:r>
      <w:r w:rsidRPr="00D2551B">
        <w:rPr>
          <w:sz w:val="28"/>
        </w:rPr>
        <w:softHyphen/>
        <w:t>шение качественных и количественных характеристик произ</w:t>
      </w:r>
      <w:r w:rsidRPr="00D2551B">
        <w:rPr>
          <w:sz w:val="28"/>
        </w:rPr>
        <w:softHyphen/>
        <w:t>водимого товара. Сюда же относятся предпринимательские фирмы, результатом деятельности которых является разработ</w:t>
      </w:r>
      <w:r w:rsidRPr="00D2551B">
        <w:rPr>
          <w:sz w:val="28"/>
        </w:rPr>
        <w:softHyphen/>
        <w:t>ка и передача непосредственным товаропроизводителям но</w:t>
      </w:r>
      <w:r w:rsidRPr="00D2551B">
        <w:rPr>
          <w:sz w:val="28"/>
        </w:rPr>
        <w:softHyphen/>
        <w:t>вой техники, технологии или научно-технических разработок, оказание услуг производственного характера (строительные работы, транспортные услуги и др.).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В экономической литературе выделяются две модели пред</w:t>
      </w:r>
      <w:r w:rsidRPr="00D2551B">
        <w:rPr>
          <w:sz w:val="28"/>
        </w:rPr>
        <w:softHyphen/>
        <w:t>принимательства: классическая и инновационная. Классиче</w:t>
      </w:r>
      <w:r w:rsidRPr="00D2551B">
        <w:rPr>
          <w:sz w:val="28"/>
        </w:rPr>
        <w:softHyphen/>
        <w:t>ская модель предпринимательства (традиционное, репродук</w:t>
      </w:r>
      <w:r w:rsidRPr="00D2551B">
        <w:rPr>
          <w:sz w:val="28"/>
        </w:rPr>
        <w:softHyphen/>
        <w:t>тивное, рутинное предпринимательство). При этом предпри</w:t>
      </w:r>
      <w:r w:rsidRPr="00D2551B">
        <w:rPr>
          <w:sz w:val="28"/>
        </w:rPr>
        <w:softHyphen/>
        <w:t>ниматель стремится организовать работу с расчетом на мак</w:t>
      </w:r>
      <w:r w:rsidRPr="00D2551B">
        <w:rPr>
          <w:sz w:val="28"/>
        </w:rPr>
        <w:softHyphen/>
        <w:t>симальную отдачу ресурсов. Считается, что именно в рамках данной модели формируется концепция управления ростом производства, воплощение которой требует времени для про</w:t>
      </w:r>
      <w:r w:rsidRPr="00D2551B">
        <w:rPr>
          <w:sz w:val="28"/>
        </w:rPr>
        <w:softHyphen/>
        <w:t>ведения ряда мероприятий за счет внешних дел предприни</w:t>
      </w:r>
      <w:r w:rsidRPr="00D2551B">
        <w:rPr>
          <w:sz w:val="28"/>
        </w:rPr>
        <w:softHyphen/>
        <w:t>мательской фирмы факторов</w:t>
      </w:r>
      <w:r w:rsidRPr="00D2551B">
        <w:rPr>
          <w:noProof/>
          <w:sz w:val="28"/>
        </w:rPr>
        <w:t xml:space="preserve"> —</w:t>
      </w:r>
      <w:r w:rsidRPr="00D2551B">
        <w:rPr>
          <w:sz w:val="28"/>
        </w:rPr>
        <w:t xml:space="preserve"> субсидирования, протекцио</w:t>
      </w:r>
      <w:r w:rsidRPr="00D2551B">
        <w:rPr>
          <w:sz w:val="28"/>
        </w:rPr>
        <w:softHyphen/>
        <w:t>низма со стороны правительства. Приводятся в движение и внутренние резервы фирмы для повышения рентабельности, модернизации производства и обновления ассортимента про</w:t>
      </w:r>
      <w:r w:rsidRPr="00D2551B">
        <w:rPr>
          <w:sz w:val="28"/>
        </w:rPr>
        <w:softHyphen/>
        <w:t>дукции.</w:t>
      </w:r>
    </w:p>
    <w:p w:rsidR="00BE67A8" w:rsidRPr="00D2551B" w:rsidRDefault="00BE67A8" w:rsidP="00304689">
      <w:pPr>
        <w:ind w:firstLine="709"/>
        <w:jc w:val="both"/>
        <w:rPr>
          <w:sz w:val="28"/>
        </w:rPr>
      </w:pPr>
      <w:r w:rsidRPr="00D2551B">
        <w:rPr>
          <w:sz w:val="28"/>
        </w:rPr>
        <w:t>Вторая модель</w:t>
      </w:r>
      <w:r w:rsidRPr="00D2551B">
        <w:rPr>
          <w:noProof/>
          <w:sz w:val="28"/>
        </w:rPr>
        <w:t xml:space="preserve"> —</w:t>
      </w:r>
      <w:r w:rsidRPr="00D2551B">
        <w:rPr>
          <w:sz w:val="28"/>
        </w:rPr>
        <w:t xml:space="preserve"> инновационное предпринимательство (продуктивное), которое предполагает поиск новых путей раз</w:t>
      </w:r>
      <w:r w:rsidRPr="00D2551B">
        <w:rPr>
          <w:sz w:val="28"/>
        </w:rPr>
        <w:softHyphen/>
        <w:t>вития предприятия, что позволяет говорить о концепции управления ростом, или инновациями. Практика предпринима</w:t>
      </w:r>
      <w:r w:rsidRPr="00D2551B">
        <w:rPr>
          <w:sz w:val="28"/>
        </w:rPr>
        <w:softHyphen/>
        <w:t>тельской деятельности в любой ее форме обычно включает в себя инновационный процесс. В том случае, если производство пол</w:t>
      </w:r>
      <w:r w:rsidRPr="00D2551B">
        <w:rPr>
          <w:sz w:val="28"/>
        </w:rPr>
        <w:softHyphen/>
        <w:t>ностью основывается на инновациях, то результатом такой его организации выступает новый товар или же товар с принципи</w:t>
      </w:r>
      <w:r w:rsidRPr="00D2551B">
        <w:rPr>
          <w:sz w:val="28"/>
        </w:rPr>
        <w:softHyphen/>
        <w:t>ально новыми характеристиками, свойствами. Однако произ</w:t>
      </w:r>
      <w:r w:rsidRPr="00D2551B">
        <w:rPr>
          <w:sz w:val="28"/>
        </w:rPr>
        <w:softHyphen/>
        <w:t>водство или поставка на рынок традиционных товаров может также осуществляться с использованием каких-то новых элементов или приемов, связанных с самой организацией произ</w:t>
      </w:r>
      <w:r w:rsidRPr="00D2551B">
        <w:rPr>
          <w:sz w:val="28"/>
        </w:rPr>
        <w:softHyphen/>
        <w:t>водства, техническими элементами производства или же изме</w:t>
      </w:r>
      <w:r w:rsidRPr="00D2551B">
        <w:rPr>
          <w:sz w:val="28"/>
        </w:rPr>
        <w:softHyphen/>
        <w:t>нениями качественных характеристик производимого товара. В этом случае можно говорить о производстве традиционных товаров через привнесение частичной инновации.</w:t>
      </w:r>
    </w:p>
    <w:p w:rsidR="00BE67A8" w:rsidRPr="00D2551B" w:rsidRDefault="00BE67A8" w:rsidP="00A046A4">
      <w:pPr>
        <w:pStyle w:val="3"/>
      </w:pPr>
    </w:p>
    <w:p w:rsidR="00BE67A8" w:rsidRPr="00D2551B" w:rsidRDefault="00BE67A8" w:rsidP="00A046A4">
      <w:pPr>
        <w:pStyle w:val="3"/>
      </w:pPr>
      <w:bookmarkStart w:id="14" w:name="_Toc261425736"/>
      <w:bookmarkStart w:id="15" w:name="_Toc261464174"/>
      <w:bookmarkStart w:id="16" w:name="_Toc261471654"/>
      <w:r w:rsidRPr="00D2551B">
        <w:t>1.</w:t>
      </w:r>
      <w:r w:rsidR="00AD6F4F" w:rsidRPr="00D2551B">
        <w:t>3.</w:t>
      </w:r>
      <w:r w:rsidRPr="00D2551B">
        <w:t>Сущность интеллектуального капитала.</w:t>
      </w:r>
      <w:bookmarkEnd w:id="14"/>
      <w:bookmarkEnd w:id="15"/>
      <w:bookmarkEnd w:id="16"/>
    </w:p>
    <w:p w:rsidR="00BE67A8" w:rsidRPr="00D2551B" w:rsidRDefault="00BE67A8" w:rsidP="00A046A4">
      <w:pPr>
        <w:ind w:firstLine="709"/>
        <w:jc w:val="both"/>
        <w:rPr>
          <w:sz w:val="28"/>
        </w:rPr>
      </w:pP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Природа капитала, его сущность приковывала к себе внимание экономической мысли на протяжении столетий. В зависимости от уровня развития производительных сил, производственных отношений люди по-разному отвечали на вопрос о том, что такое капитал.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Таким образом, капитал выражает отношения собственности по поводу конкретной совокупности материально-вещественных, информационных, денежных, трудовых факторов, необходимых для формирования, использования и развития данной экономической системы. Объединение перечисленных элементов в систему преобразует природу каждого из них: они становятся органической частью капитала</w:t>
      </w:r>
      <w:r w:rsidR="00462D38" w:rsidRPr="00D2551B">
        <w:rPr>
          <w:sz w:val="28"/>
        </w:rPr>
        <w:t>.</w:t>
      </w:r>
    </w:p>
    <w:p w:rsidR="00BE67A8" w:rsidRPr="00D2551B" w:rsidRDefault="00462D3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К</w:t>
      </w:r>
      <w:r w:rsidR="00BE67A8" w:rsidRPr="00D2551B">
        <w:rPr>
          <w:sz w:val="28"/>
        </w:rPr>
        <w:t>апитал как экономическая категория представляет собой отношения между субъектами собственности по поводу рационального использования совокупности материальных и нематериальных факторов производства, рабочей силы, интеллектуального потенциала сотрудников, финансового капитала в целях воспроизводства себя как экономической системы, создания конкретных полезностей (товаров, услуг, интеллектуального продукта), необходимого дохода на основе обособленного экономического интереса.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В современных условиях и на ближайшее будущее единственный фактор, развитие которого имеет достаточно обширный ресурс как по качественно-количественным параметрам, так и по временным - это человеческий капитал.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Экономические категории "человеческий капитал" и "интеллектуальный капитал" основаны на месте и функциях человека в экономической системе, его способности к труду, поэтому имеют много общего. В то же время исторически они используются для исследования различных сторон участия человека в экономических отношениях.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Качественное преобразование труда отдельных работников требует более точного определения понятия "интеллектуальный капитал". К тому же нужно отметить, что при его определении необходимо учитывать единство существующих категорий.</w:t>
      </w:r>
    </w:p>
    <w:p w:rsidR="00462D3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Большое внимание определению и исследованию сущности категории "интеллектуальный капитал" оказывают ученые на современном этапе развития рыночной экономики. 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Проведем небольшой обзор существующих точек зрения. По мнению Э. Брукинга, "Интеллектуальный капитал - это термин для обозначения нематериальных активов, без которых компания не может существовать, усиливая конкурентные преимущества. Составными частями интеллектуального капитала являются: человеческие активы, интеллектуальная собственность, инфраструктурные и рыночные активы. Под человеческими активами подразумевается совокупность коллективных знаний сотрудников предприятия, их творческих способностей, умения решать проблемы, лидерских качеств, предпринимательских и уп</w:t>
      </w:r>
      <w:r w:rsidR="00304689">
        <w:rPr>
          <w:sz w:val="28"/>
        </w:rPr>
        <w:t>равленческих навыков"</w:t>
      </w:r>
      <w:r w:rsidRPr="00D2551B">
        <w:rPr>
          <w:sz w:val="28"/>
        </w:rPr>
        <w:t>. Приведенная оценка дана с позиции практика, активно использующего в творческой деятельности нематериальные активы, оценка и управление которыми реально осуществимы.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Точки зрения В. Л. Иноземцева и Б. Б. Леонтьева, базирующиеся на определении, сформулированном Л. Эдвинсоном, очень близки.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Вот как определяет интеллектуальный капитал В. Л. Иноземцев: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"Информация и знания, эти специфические по своей природе и формам участия в производственном процессе факторы, в рамках фирм принимают облик интеллектуального капитала.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Интеллектуальный капитал представляет собой нечто вроде "коллективного мозга", аккумулирующего научные и обыденные знания работников, интеллектуальную собственность и накопленный опыт, общение и организационную структуру, информационные сети и имидж фи</w:t>
      </w:r>
      <w:r w:rsidR="00462D38" w:rsidRPr="00D2551B">
        <w:rPr>
          <w:sz w:val="28"/>
        </w:rPr>
        <w:t>рмы"</w:t>
      </w:r>
      <w:r w:rsidRPr="00D2551B">
        <w:rPr>
          <w:sz w:val="28"/>
        </w:rPr>
        <w:t>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Составные части интеллектуального капитала, согласно точке зрения В. Л. Иноземцева: первое - человеческий капитал, воплощенный в работниках компании в виде их опыта, знаний, навыков, способностей к нововведениям, а также к общей культуре, философии фирмы, ее внутренним ценностям; второе - структурный капитал, включающий патенты, лицензии, торговые марки, организационную структуру, базы данн</w:t>
      </w:r>
      <w:r w:rsidR="00462D38" w:rsidRPr="00D2551B">
        <w:rPr>
          <w:sz w:val="28"/>
        </w:rPr>
        <w:t>ых, электронные сети</w:t>
      </w:r>
      <w:r w:rsidRPr="00D2551B">
        <w:rPr>
          <w:sz w:val="28"/>
        </w:rPr>
        <w:t>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Под интеллектуальным капиталом того или иного субъекта Б. Б. Леонтьев понимает стоимость совокупности имеющихся у него интеллектуальных активов, включая интеллектуальную собственность, его природные и приобретенные интеллектуальные способности и навыки, а также накопленные им базы знаний и полезные отношения с другими суб</w:t>
      </w:r>
      <w:r w:rsidR="00462D38" w:rsidRPr="00D2551B">
        <w:rPr>
          <w:sz w:val="28"/>
        </w:rPr>
        <w:t>ъектами</w:t>
      </w:r>
      <w:r w:rsidRPr="00D2551B">
        <w:rPr>
          <w:sz w:val="28"/>
        </w:rPr>
        <w:t>.</w:t>
      </w:r>
      <w:r w:rsidR="00462D38" w:rsidRPr="00D2551B">
        <w:rPr>
          <w:sz w:val="28"/>
        </w:rPr>
        <w:t xml:space="preserve"> </w:t>
      </w:r>
      <w:r w:rsidRPr="00D2551B">
        <w:rPr>
          <w:sz w:val="28"/>
        </w:rPr>
        <w:t>Ценность субъекта интеллектуального капитала всегда должна рассматриваться в соотношении с реально ожидаемыми результатами его интеллектуальной деятельности и на этом основании должна выражаться соответствующей стоимостью. Интеллектуальный капитал является ведущим капиталом и составляет основу любого предприятия на современном этапе развития рыночной экономики.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Главная функция интеллектуального капитала - существенно ускорять прирост массы прибыли за счет формирования и реализации необходимых предприятию систем знаний, вещей и отношений, которые, в свою очередь, обеспечивают его высокоэффективную хозяйственную деятельность. В частности, интеллектуальный капитал предприятия определяет качество е</w:t>
      </w:r>
      <w:r w:rsidR="00462D38" w:rsidRPr="00D2551B">
        <w:rPr>
          <w:sz w:val="28"/>
        </w:rPr>
        <w:t>го системы управления</w:t>
      </w:r>
      <w:r w:rsidRPr="00D2551B">
        <w:rPr>
          <w:sz w:val="28"/>
        </w:rPr>
        <w:t>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Именно интеллектуальный капитал задает темп и характер обновления технологии производства и его продукции, которые затем становятся главным конкурентным преимуществом на рынке. "Интеллектуальный капитал - это система капитальных устойчивых интеллектуальных преимуществ данной компании или фирмы на рынке". Б. Б. Леонтьев придерживается определения интеллектуального капитала, данного Л. Эдвинсоном, согласно которому интеллектуальный капитал состоит из трех составляющих: человеческого капитала, организационного (или структурного) капитала и клиентского капитал</w:t>
      </w:r>
      <w:r w:rsidR="00304689">
        <w:rPr>
          <w:sz w:val="28"/>
        </w:rPr>
        <w:t>а, каждый из которых может быть</w:t>
      </w:r>
      <w:r w:rsidRPr="00D2551B">
        <w:rPr>
          <w:sz w:val="28"/>
        </w:rPr>
        <w:t xml:space="preserve"> заемным или собственным.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Человеческий капитал представляет собой знания, опыт, паны к и  способности конкретных физических лиц как единую экономическую ценность данного объекта бизнеса. Этот капитал неотчуждаем от его обладателей. 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Структурный капитал - все, что остается на предприятии, связанное с интеллектуальным потенциалом, после ухода персонала с работы домой. Сюда относятся интеллектуальная собственность, информационные системы, система финансовых взаимоотношений, инструкции, положения, стандарты, награды, грамоты, призы, которые получило предприятие (у нас это интеллектуальная собственность, интеллектуальная активность).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Клиентский капитал - это система капитальных, надежных, долгосрочных доверительных и взаимовыгодных отношений предприятия со своими клиентами, покупателями.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По сути это комплексный сложный нематериальный актив. Сюда относятся брэнды, клиентура, фирменное наименование, каналы сбыта, лицензионные и другие договоры. 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Сущность интеллектуального капитала как экономической категории можно определить как систему отношений различных экономических субъектов по поводу рационального, устойчивого его воспроизводства на основе прогрессивного развития науки в целях производства конкретных товаров, услуг, дохода, повышения жизненного уровня, решения проблемы неравномерности мирового и регионального развития на основе персонифицированных экономически</w:t>
      </w:r>
      <w:r w:rsidR="00CB0299" w:rsidRPr="00D2551B">
        <w:rPr>
          <w:sz w:val="28"/>
        </w:rPr>
        <w:t>х интересов субъектов</w:t>
      </w:r>
      <w:r w:rsidRPr="00D2551B">
        <w:rPr>
          <w:sz w:val="28"/>
        </w:rPr>
        <w:t>.</w:t>
      </w:r>
    </w:p>
    <w:p w:rsidR="00BE67A8" w:rsidRPr="00D2551B" w:rsidRDefault="00BE67A8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Интеллектуальному капиталу присуща более высокая ступень развития по сравнению с уже известными функциональными формами капитала, критерием чего является более устойчивый уровень экономического роста общества, эффективности его структур. Интеллектуальный капитал, развиваясь на основе предшествующих форм капитала, вбирает в себя их основные свойства и одновременно имеет собственное содержание, определяемое спецификой его функций:</w:t>
      </w:r>
    </w:p>
    <w:p w:rsidR="00BE67A8" w:rsidRPr="00D2551B" w:rsidRDefault="00907845" w:rsidP="00907845">
      <w:pPr>
        <w:ind w:firstLine="709"/>
        <w:rPr>
          <w:sz w:val="28"/>
        </w:rPr>
      </w:pPr>
      <w:r>
        <w:rPr>
          <w:sz w:val="28"/>
        </w:rPr>
        <w:t xml:space="preserve">•  </w:t>
      </w:r>
      <w:r w:rsidR="00BE67A8" w:rsidRPr="00D2551B">
        <w:rPr>
          <w:sz w:val="28"/>
        </w:rPr>
        <w:t xml:space="preserve">наличие и прогрессивное развитие интеллектуальной собственности; </w:t>
      </w:r>
    </w:p>
    <w:p w:rsidR="00BE67A8" w:rsidRPr="00D2551B" w:rsidRDefault="00907845" w:rsidP="00907845">
      <w:pPr>
        <w:ind w:firstLine="709"/>
        <w:rPr>
          <w:sz w:val="28"/>
        </w:rPr>
      </w:pPr>
      <w:r>
        <w:rPr>
          <w:sz w:val="28"/>
        </w:rPr>
        <w:t xml:space="preserve">• </w:t>
      </w:r>
      <w:r w:rsidR="00BE67A8" w:rsidRPr="00D2551B">
        <w:rPr>
          <w:sz w:val="28"/>
        </w:rPr>
        <w:t>становление креативного типа мышления работников, предпринимателей, научных деятелей, управляющего персонала, формирующего и реализующего основные модели воспроизводства каждой конкретной экономической системы и их совокупности;</w:t>
      </w:r>
    </w:p>
    <w:p w:rsidR="00BE67A8" w:rsidRPr="00D2551B" w:rsidRDefault="00BE67A8" w:rsidP="00907845">
      <w:pPr>
        <w:ind w:firstLine="709"/>
        <w:rPr>
          <w:sz w:val="28"/>
        </w:rPr>
      </w:pPr>
      <w:r w:rsidRPr="00D2551B">
        <w:rPr>
          <w:sz w:val="28"/>
        </w:rPr>
        <w:t>• преимущественное формирование в данной системе капитала интеллектуального центра, охватывающего постепенно всю совокупность факторов производства, распределения, обмена и потребления.</w:t>
      </w:r>
    </w:p>
    <w:p w:rsidR="00BE67A8" w:rsidRPr="00D2551B" w:rsidRDefault="00BE67A8" w:rsidP="00907845">
      <w:pPr>
        <w:rPr>
          <w:sz w:val="28"/>
        </w:rPr>
      </w:pPr>
    </w:p>
    <w:p w:rsidR="00BE67A8" w:rsidRPr="00D2551B" w:rsidRDefault="00BE67A8" w:rsidP="00A046A4">
      <w:pPr>
        <w:jc w:val="both"/>
        <w:rPr>
          <w:sz w:val="28"/>
        </w:rPr>
      </w:pPr>
    </w:p>
    <w:p w:rsidR="00BE67A8" w:rsidRPr="00D2551B" w:rsidRDefault="00BE67A8" w:rsidP="00A046A4">
      <w:pPr>
        <w:jc w:val="both"/>
        <w:rPr>
          <w:sz w:val="28"/>
        </w:rPr>
      </w:pPr>
    </w:p>
    <w:p w:rsidR="00EF778E" w:rsidRPr="00D2551B" w:rsidRDefault="00EF778E" w:rsidP="00A046A4">
      <w:pPr>
        <w:tabs>
          <w:tab w:val="left" w:pos="1350"/>
        </w:tabs>
        <w:jc w:val="both"/>
        <w:rPr>
          <w:sz w:val="28"/>
        </w:rPr>
      </w:pPr>
    </w:p>
    <w:p w:rsidR="00BE67A8" w:rsidRPr="00D2551B" w:rsidRDefault="00BE67A8" w:rsidP="00A046A4">
      <w:pPr>
        <w:pStyle w:val="2"/>
      </w:pPr>
      <w:bookmarkStart w:id="17" w:name="_Toc261425737"/>
      <w:bookmarkStart w:id="18" w:name="_Toc261464175"/>
      <w:bookmarkStart w:id="19" w:name="_Toc261471655"/>
      <w:r w:rsidRPr="00D2551B">
        <w:t>Глава 2.</w:t>
      </w:r>
      <w:bookmarkEnd w:id="17"/>
      <w:bookmarkEnd w:id="18"/>
      <w:bookmarkEnd w:id="19"/>
    </w:p>
    <w:p w:rsidR="00AD6F4F" w:rsidRPr="00D2551B" w:rsidRDefault="00AD6F4F" w:rsidP="00A046A4">
      <w:pPr>
        <w:jc w:val="both"/>
        <w:rPr>
          <w:sz w:val="28"/>
        </w:rPr>
      </w:pPr>
    </w:p>
    <w:p w:rsidR="00CF454E" w:rsidRPr="002547B7" w:rsidRDefault="00AD6F4F" w:rsidP="00A046A4">
      <w:pPr>
        <w:pStyle w:val="3"/>
      </w:pPr>
      <w:bookmarkStart w:id="20" w:name="_Toc261425738"/>
      <w:bookmarkStart w:id="21" w:name="_Toc261464176"/>
      <w:bookmarkStart w:id="22" w:name="_Toc261471656"/>
      <w:r w:rsidRPr="002547B7">
        <w:t xml:space="preserve">2.1 </w:t>
      </w:r>
      <w:r w:rsidR="00EF778E" w:rsidRPr="002547B7">
        <w:t>Управление инновационным развитием компании: практические механизмы.</w:t>
      </w:r>
      <w:bookmarkEnd w:id="20"/>
      <w:bookmarkEnd w:id="21"/>
      <w:bookmarkEnd w:id="22"/>
    </w:p>
    <w:p w:rsidR="00CF454E" w:rsidRPr="00D2551B" w:rsidRDefault="00CF454E" w:rsidP="00A046A4">
      <w:pPr>
        <w:jc w:val="both"/>
        <w:rPr>
          <w:sz w:val="28"/>
        </w:rPr>
      </w:pPr>
    </w:p>
    <w:p w:rsidR="00DA39E9" w:rsidRPr="00D2551B" w:rsidRDefault="00DA39E9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Инновационное развитие – это абстрактная формулировка или конкретное направление? Подразумевает ли оно использование последних достижений науки и техники? Существуют ли практические механизмы, определяющие применимость инновационного развития к реальному сектору экономики? Я хочу предложить вам рассмотреть конкретные методики управления инновационным развитием компании.</w:t>
      </w:r>
    </w:p>
    <w:p w:rsidR="00433354" w:rsidRPr="00D2551B" w:rsidRDefault="00DA7484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Управление инновац</w:t>
      </w:r>
      <w:r w:rsidR="00DA39E9" w:rsidRPr="00D2551B">
        <w:rPr>
          <w:sz w:val="28"/>
        </w:rPr>
        <w:t xml:space="preserve">ионным развитием компании не может представлено в виде комплекта стандартных бизнес – процедур, формализованных и единообразно применяемых. </w:t>
      </w:r>
      <w:r w:rsidRPr="00D2551B">
        <w:rPr>
          <w:sz w:val="28"/>
        </w:rPr>
        <w:t>Это объясняется тем, что технологии и методики управления инновационными процессами могут варьироваться в зависимости о</w:t>
      </w:r>
      <w:r w:rsidR="00433354" w:rsidRPr="00D2551B">
        <w:rPr>
          <w:sz w:val="28"/>
        </w:rPr>
        <w:t>т корпоративной культуры, ментал</w:t>
      </w:r>
      <w:r w:rsidRPr="00D2551B">
        <w:rPr>
          <w:sz w:val="28"/>
        </w:rPr>
        <w:t>итета бизнес – среды, технологичности процессов, подразумевают генерацию и использование инноваций не столько наукоёмких и технических, сколько организационно – управленческих и экономических, обуславливающих способность как гибко и динамично реагировать на изменения внешней среды, так и руководить такими изменениями, лидируя на рынке.</w:t>
      </w:r>
      <w:r w:rsidR="00433354" w:rsidRPr="00D2551B">
        <w:rPr>
          <w:sz w:val="28"/>
        </w:rPr>
        <w:t xml:space="preserve"> Рассмотрим элементы системы управления инновационным развитием (СУИР) компании.</w:t>
      </w:r>
    </w:p>
    <w:p w:rsidR="00433354" w:rsidRPr="00D2551B" w:rsidRDefault="00433354" w:rsidP="00A046A4">
      <w:pPr>
        <w:jc w:val="both"/>
        <w:rPr>
          <w:sz w:val="28"/>
        </w:rPr>
      </w:pPr>
    </w:p>
    <w:p w:rsidR="00433354" w:rsidRPr="00D2551B" w:rsidRDefault="00433354" w:rsidP="00A046A4">
      <w:pPr>
        <w:jc w:val="both"/>
        <w:rPr>
          <w:sz w:val="28"/>
        </w:rPr>
      </w:pPr>
      <w:r w:rsidRPr="00D2551B">
        <w:rPr>
          <w:sz w:val="28"/>
        </w:rPr>
        <w:t xml:space="preserve">Мотивационно – ценностная инфраструктура управления компанией </w:t>
      </w:r>
      <w:r w:rsidR="00DA7484" w:rsidRPr="00D2551B">
        <w:rPr>
          <w:sz w:val="28"/>
        </w:rPr>
        <w:t xml:space="preserve"> </w:t>
      </w:r>
    </w:p>
    <w:p w:rsidR="00433354" w:rsidRPr="00D2551B" w:rsidRDefault="00433354" w:rsidP="00A046A4">
      <w:pPr>
        <w:jc w:val="both"/>
        <w:rPr>
          <w:sz w:val="28"/>
        </w:rPr>
      </w:pPr>
    </w:p>
    <w:p w:rsidR="00433354" w:rsidRPr="00D2551B" w:rsidRDefault="00433354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Мотивационно – ценностная инфраструктура управления компанией основана на технологиях управления корпоративными ценностями компании и личных ценностях менеджеров и сотрудников. Она ранжирует уровень корпоративных ценностей в виде пирамиды: у продвинутых компаний</w:t>
      </w:r>
      <w:r w:rsidR="00E31FFF" w:rsidRPr="00D2551B">
        <w:rPr>
          <w:sz w:val="28"/>
        </w:rPr>
        <w:t xml:space="preserve"> – 7-10 уровней, у обычный 1-3. При этом развитие идёт от ценностей низшего уровня (финансовая устойчивость) к ценностям высшего уровня (планетарные, духовные). Чем более высокие ценности использует компания (не в ущерб низшим), тем более устойчивым и эффективным будет её развитие. При этом каждая компания имеет свой набор ценностей, работа с которыми должна носить не декларативный характер, а должна опираться на регулярно проводимую (но не формальную) процедуру донесения их до каждого сотрудника. Основой такой работы является видение первого руководителя, трансформированное в цепочку: видение – миссия – ценности – цели. Задача первого руководителя – сформировать все элементы этой цепочки и довести информацию до топ – менеджеров.</w:t>
      </w:r>
    </w:p>
    <w:p w:rsidR="00E31FFF" w:rsidRPr="00D2551B" w:rsidRDefault="00E31FFF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 xml:space="preserve">Одновременно проводится </w:t>
      </w:r>
      <w:r w:rsidR="009C5DE4" w:rsidRPr="00D2551B">
        <w:rPr>
          <w:sz w:val="28"/>
        </w:rPr>
        <w:t xml:space="preserve">регулярная (но также не формальная) работа менеджеров с сотрудниками, ориентированная на выявление и реализацию их личных ценностей. Личные ценности, в отличие от убеждений, спрятаны глубоко внутри, и часто человек не осознаёт их, хотя решениями в серьёзных ситуациях руководят именно они. Технологии работы, помогающие менеджерам и сотрудникам сформулировать свои личные ценности, предполагают применение методов коучинга как наиболее эффективного в современных условиях работы с персоналом инструмента. Коучинг – программы позволяют также организовать управление процессами координации личных ценностей сотрудников с корпоративными ценностями, обеспечивая тем самым резонансный эффект резкого роста креативности и инновационного мышления. </w:t>
      </w:r>
    </w:p>
    <w:p w:rsidR="003D0CDB" w:rsidRPr="00D2551B" w:rsidRDefault="009C5DE4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Этот эффект, названный «флэш – инсайт», был получен центром инноваций в бизнесе «Управление знаниями» и подтвержд</w:t>
      </w:r>
      <w:r w:rsidR="003D0CDB" w:rsidRPr="00D2551B">
        <w:rPr>
          <w:sz w:val="28"/>
        </w:rPr>
        <w:t>ён в Н</w:t>
      </w:r>
      <w:r w:rsidRPr="00D2551B">
        <w:rPr>
          <w:sz w:val="28"/>
        </w:rPr>
        <w:t>ациональном докладе</w:t>
      </w:r>
      <w:r w:rsidR="003D0CDB" w:rsidRPr="00D2551B">
        <w:rPr>
          <w:sz w:val="28"/>
        </w:rPr>
        <w:t xml:space="preserve"> Ассоциации менеджеров России «Организационно – управленческие инновации: развитие экономики знаний». Там же сформулирована новая для российского бизнеса парадигма не только возможности учёта ценностных императивов сотрудников, но и необходимости управления ими. </w:t>
      </w:r>
    </w:p>
    <w:p w:rsidR="003D0CDB" w:rsidRPr="00D2551B" w:rsidRDefault="003D0CDB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Работа по постановке мотивационно – ценностной ин</w:t>
      </w:r>
      <w:r w:rsidR="00122A5B" w:rsidRPr="00D2551B">
        <w:rPr>
          <w:sz w:val="28"/>
        </w:rPr>
        <w:t>ф</w:t>
      </w:r>
      <w:r w:rsidRPr="00D2551B">
        <w:rPr>
          <w:sz w:val="28"/>
        </w:rPr>
        <w:t>раструктуры в компании проводится в три этапа.</w:t>
      </w:r>
    </w:p>
    <w:p w:rsidR="00F21344" w:rsidRPr="00D2551B" w:rsidRDefault="003D0CDB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 xml:space="preserve">Первый этап предполагает проведение диагностики корпоративной культуры предприятия. Специалисты изучают корпоративные документы компании, определяющие нормы поведения, этику, систему принятия решений, контроль их выполнения, правила ведения документооборота, информационные и управленческие поток, существующую на предприятии систему целевых показателей и т.д. </w:t>
      </w:r>
      <w:r w:rsidR="00F21344" w:rsidRPr="00D2551B">
        <w:rPr>
          <w:sz w:val="28"/>
        </w:rPr>
        <w:t>Проводятся собеседования с сотрудниками компании, выясняются принципы и нормы</w:t>
      </w:r>
      <w:r w:rsidR="00122A5B" w:rsidRPr="00D2551B">
        <w:rPr>
          <w:sz w:val="28"/>
        </w:rPr>
        <w:t>, определяющие не фор</w:t>
      </w:r>
      <w:r w:rsidR="00F21344" w:rsidRPr="00D2551B">
        <w:rPr>
          <w:sz w:val="28"/>
        </w:rPr>
        <w:t>мальные условия взаимоотношений, поведения, субординации. Основными целями диагностики являются: определение ур</w:t>
      </w:r>
      <w:r w:rsidR="00122A5B" w:rsidRPr="00D2551B">
        <w:rPr>
          <w:sz w:val="28"/>
        </w:rPr>
        <w:t>овня ценностных императивов, пре</w:t>
      </w:r>
      <w:r w:rsidR="00F21344" w:rsidRPr="00D2551B">
        <w:rPr>
          <w:sz w:val="28"/>
        </w:rPr>
        <w:t>обладающих в процессах принятия решений, выявление характера выработки стратегических и тактических направлений деятельности, морально – психологического климата в коллективе, и, конечно, наличие корпоративных видения, миссии, ценностей, целей.</w:t>
      </w:r>
    </w:p>
    <w:p w:rsidR="009C5DE4" w:rsidRPr="00D2551B" w:rsidRDefault="00F21344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 xml:space="preserve">Дело в том, что на практике большинство компаний вообще не занимается подобными вопросами, а если и занимается, то формально, поскольку «так принято». У многих крупных </w:t>
      </w:r>
      <w:r w:rsidR="00122A5B" w:rsidRPr="00D2551B">
        <w:rPr>
          <w:sz w:val="28"/>
        </w:rPr>
        <w:t xml:space="preserve">организаций федерального уровня </w:t>
      </w:r>
      <w:r w:rsidRPr="00D2551B">
        <w:rPr>
          <w:sz w:val="28"/>
        </w:rPr>
        <w:t xml:space="preserve">в корпоративных документах можно найти формулировки видения, миссии, ценностей, целей, но там только декларированы. Это видно по кодексам корпоративного </w:t>
      </w:r>
      <w:r w:rsidR="00122A5B" w:rsidRPr="00D2551B">
        <w:rPr>
          <w:sz w:val="28"/>
        </w:rPr>
        <w:t>поведения серьёзных компаний. Где – то не могут понять разницу между видением и миссией. Где – то ценности компании перечисляются хаотично, и сразу видно: владелец и первый руководитель компании понятия не имеют об иерархии ценностей. О работе по пропаганде ценностей в команде и речи нет.</w:t>
      </w:r>
    </w:p>
    <w:p w:rsidR="00CF615D" w:rsidRPr="00D2551B" w:rsidRDefault="00CF615D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 xml:space="preserve">Главным при этом является отношение собственника, а если собственников много или предприятие </w:t>
      </w:r>
      <w:r w:rsidR="00907845" w:rsidRPr="00D2551B">
        <w:rPr>
          <w:sz w:val="28"/>
        </w:rPr>
        <w:t>является</w:t>
      </w:r>
      <w:r w:rsidRPr="00D2551B">
        <w:rPr>
          <w:sz w:val="28"/>
        </w:rPr>
        <w:t xml:space="preserve"> государственным – отношение высшего руководителя к проблемам инновационного развития компании. Только он может в полной мере осознавать видение развития компании.</w:t>
      </w:r>
    </w:p>
    <w:p w:rsidR="00CF615D" w:rsidRPr="00D2551B" w:rsidRDefault="00CF615D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На втором этапе для того, чтобы помочь руководителю найти, сформировать и сформулировать видение, с ним проводится цикл коуч – сессий. В процессе формируется и миссия предприятия.</w:t>
      </w:r>
    </w:p>
    <w:p w:rsidR="00523453" w:rsidRPr="00D2551B" w:rsidRDefault="00CF615D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Третьим этапом является проведение индивидуальных и групповых коуч – сессий с топ – менеджментом компании. На них формулируются, уточняются и согласуются корпоративные ценности и цели. В результате на предприятии появляется пирамида ценностей, которая как плод командной работы определяет энергию, гармонию и направление работы всего коллектива.</w:t>
      </w:r>
    </w:p>
    <w:p w:rsidR="002547B7" w:rsidRDefault="002547B7" w:rsidP="00A046A4">
      <w:pPr>
        <w:jc w:val="both"/>
        <w:rPr>
          <w:sz w:val="28"/>
        </w:rPr>
      </w:pPr>
    </w:p>
    <w:p w:rsidR="00CF615D" w:rsidRPr="00D2551B" w:rsidRDefault="00523453" w:rsidP="00A046A4">
      <w:pPr>
        <w:jc w:val="both"/>
        <w:rPr>
          <w:sz w:val="28"/>
        </w:rPr>
      </w:pPr>
      <w:r w:rsidRPr="00D2551B">
        <w:rPr>
          <w:sz w:val="28"/>
        </w:rPr>
        <w:t>Управление изменениями</w:t>
      </w:r>
      <w:r w:rsidR="00CF615D" w:rsidRPr="00D2551B">
        <w:rPr>
          <w:sz w:val="28"/>
        </w:rPr>
        <w:t xml:space="preserve"> </w:t>
      </w:r>
    </w:p>
    <w:p w:rsidR="00523453" w:rsidRPr="00D2551B" w:rsidRDefault="00523453" w:rsidP="00A046A4">
      <w:pPr>
        <w:jc w:val="both"/>
        <w:rPr>
          <w:sz w:val="28"/>
        </w:rPr>
      </w:pPr>
    </w:p>
    <w:p w:rsidR="00523453" w:rsidRPr="00D2551B" w:rsidRDefault="00523453" w:rsidP="00A046A4">
      <w:pPr>
        <w:jc w:val="both"/>
        <w:rPr>
          <w:sz w:val="28"/>
        </w:rPr>
      </w:pPr>
      <w:r w:rsidRPr="00D2551B">
        <w:rPr>
          <w:sz w:val="28"/>
        </w:rPr>
        <w:tab/>
        <w:t>Технологии управления изменениями, которые необходимо проводить компании для постановки СУИР, в принципе, разработаны и должны быть реализованы в 8 этапов</w:t>
      </w:r>
      <w:r w:rsidR="00907845">
        <w:rPr>
          <w:sz w:val="28"/>
        </w:rPr>
        <w:t xml:space="preserve"> </w:t>
      </w:r>
      <w:r w:rsidRPr="00D2551B">
        <w:rPr>
          <w:sz w:val="28"/>
        </w:rPr>
        <w:t>(по Д. Коттеру).</w:t>
      </w:r>
    </w:p>
    <w:p w:rsidR="00523453" w:rsidRPr="00D2551B" w:rsidRDefault="00523453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Внушение людям необходимости перемен. Изучение рынка и продукции конкурентов; выявление и обсуждение реальных и потенциально слабых звеньев работы, а также основных перспектив.</w:t>
      </w:r>
    </w:p>
    <w:p w:rsidR="00523453" w:rsidRPr="00D2551B" w:rsidRDefault="00523453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Создание команды реформаторов. Формирование группы, наделенной полномочиями, достаточными для руководства изменениями; обеспечение её с</w:t>
      </w:r>
      <w:r w:rsidR="00907845">
        <w:rPr>
          <w:sz w:val="28"/>
        </w:rPr>
        <w:t>кладной</w:t>
      </w:r>
      <w:r w:rsidRPr="00D2551B">
        <w:rPr>
          <w:sz w:val="28"/>
        </w:rPr>
        <w:t xml:space="preserve"> работы.</w:t>
      </w:r>
    </w:p>
    <w:p w:rsidR="00523453" w:rsidRPr="00D2551B" w:rsidRDefault="00523453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 xml:space="preserve">Видение перспектив и определение стратегии. Создание концепции </w:t>
      </w:r>
      <w:r w:rsidR="00907845" w:rsidRPr="00D2551B">
        <w:rPr>
          <w:sz w:val="28"/>
        </w:rPr>
        <w:t>будущего</w:t>
      </w:r>
      <w:r w:rsidRPr="00D2551B">
        <w:rPr>
          <w:sz w:val="28"/>
        </w:rPr>
        <w:t xml:space="preserve"> с целью согласования усилий инноваторов; </w:t>
      </w:r>
      <w:r w:rsidR="00CE4D9E" w:rsidRPr="00D2551B">
        <w:rPr>
          <w:sz w:val="28"/>
        </w:rPr>
        <w:t>формулирование стратегии реализации перемен.</w:t>
      </w:r>
    </w:p>
    <w:p w:rsidR="00CE4D9E" w:rsidRPr="00D2551B" w:rsidRDefault="00CE4D9E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Пропаганда новой концепции будущего. Пропаганда стратегии перемен всеми средствами; выработка эталонной ролевой модели поведения команды инноватора.</w:t>
      </w:r>
    </w:p>
    <w:p w:rsidR="00CE4D9E" w:rsidRPr="00D2551B" w:rsidRDefault="003C0693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Создание условий для всеобщего участия сотрудников в преобразованиях. Устранение препятствий; замена систем или структур, дискредитирующих идею перемен; содействие всем, кто не боится риска, мыслит и действует нестандартно.</w:t>
      </w:r>
    </w:p>
    <w:p w:rsidR="003C0693" w:rsidRPr="00D2551B" w:rsidRDefault="003C0693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Быстрое получение результатов. Планирование видимых всем позитивных перемен</w:t>
      </w:r>
      <w:r w:rsidR="00A8473A" w:rsidRPr="00D2551B">
        <w:rPr>
          <w:sz w:val="28"/>
        </w:rPr>
        <w:t xml:space="preserve"> (выигрышей); умение добиваться этих выигрышей; моральное и материальное поощрение тех, кто обеспечил позитивные перемены.</w:t>
      </w:r>
    </w:p>
    <w:p w:rsidR="00A8473A" w:rsidRPr="00D2551B" w:rsidRDefault="00A8473A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Закрепление достигнутых успехов и углубление перемен. С ростом доверия облегчается задача замены всех нескоординированных структур, систем и политики, которые не удовлетворяют целям изменений; принятие на работу сотрудников, способных претворить в жизнь новое видение, содействие их служебному и квалификационному росту; углубление инноваций с помощью новых проектов, программ и агентов изменений.</w:t>
      </w:r>
    </w:p>
    <w:p w:rsidR="00A8473A" w:rsidRPr="00D2551B" w:rsidRDefault="00A8473A" w:rsidP="00A046A4">
      <w:pPr>
        <w:numPr>
          <w:ilvl w:val="0"/>
          <w:numId w:val="1"/>
        </w:numPr>
        <w:jc w:val="both"/>
        <w:rPr>
          <w:sz w:val="28"/>
        </w:rPr>
      </w:pPr>
      <w:r w:rsidRPr="00D2551B">
        <w:rPr>
          <w:sz w:val="28"/>
        </w:rPr>
        <w:t>Ускорение изменений в корпоративной культуре. Совершенствование работы на основе удовлетворения потребностей клиентов, рост производительности, улучшение стиля руководства и повышение эффективности менеджмента; разъяснение связи нового стиля работы и организационных успехов; разработка способов совершенствования руководства и его преемственности.</w:t>
      </w:r>
    </w:p>
    <w:p w:rsidR="00733A7D" w:rsidRPr="00D2551B" w:rsidRDefault="00A8473A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Как м</w:t>
      </w:r>
      <w:r w:rsidR="00891346">
        <w:rPr>
          <w:sz w:val="28"/>
        </w:rPr>
        <w:t>ожно заметить</w:t>
      </w:r>
      <w:r w:rsidRPr="00D2551B">
        <w:rPr>
          <w:sz w:val="28"/>
        </w:rPr>
        <w:t xml:space="preserve">, технология проведения изменений достаточно последовательна и структурирована. </w:t>
      </w:r>
      <w:r w:rsidR="00DD031F" w:rsidRPr="00D2551B">
        <w:rPr>
          <w:sz w:val="28"/>
        </w:rPr>
        <w:t>Хотелось бы обратить внимание на обязательность соблюдения последовательности этапов, поскольку обратное приводит к появлению серьёзных проблем в реализации общей программы изменений.</w:t>
      </w:r>
    </w:p>
    <w:p w:rsidR="00733A7D" w:rsidRPr="00D2551B" w:rsidRDefault="00733A7D" w:rsidP="00A046A4">
      <w:pPr>
        <w:jc w:val="both"/>
        <w:rPr>
          <w:sz w:val="28"/>
        </w:rPr>
      </w:pPr>
      <w:r w:rsidRPr="00D2551B">
        <w:rPr>
          <w:sz w:val="28"/>
        </w:rPr>
        <w:tab/>
        <w:t xml:space="preserve">Мотивационно – ценностные технологии управления инновационным развитием компании являются средством формирования эффективного бизнеса и повышение его конкурентных позиций. Креативность и инновационное мышление становится стандартом корпоративного поведения, активность и инициативность – образом жизни. Каждый находит свой способ самовыражения на пути достижения бизнес – целей предприятия, потому что через них он приходит и к реализации личных целей. Развитие ценностного самовыражения приводит к ряду последствий. Люди, гармонично сочетающие личные и корпоративные ценности, уже понимают, что живут не для работы. </w:t>
      </w:r>
      <w:r w:rsidR="00087230" w:rsidRPr="00D2551B">
        <w:rPr>
          <w:sz w:val="28"/>
        </w:rPr>
        <w:t>Она является одним из инструментов их жизненной инфраструктуры, в которой каждый компонент гармонично дополняет друг друга. Теперь актуален другой принцип: работать нужно не долго, а эффективно. Менеджер, работающий до позднего вечера</w:t>
      </w:r>
      <w:r w:rsidR="00CB0299" w:rsidRPr="00D2551B">
        <w:rPr>
          <w:sz w:val="28"/>
        </w:rPr>
        <w:t>,</w:t>
      </w:r>
      <w:r w:rsidR="00087230" w:rsidRPr="00D2551B">
        <w:rPr>
          <w:sz w:val="28"/>
        </w:rPr>
        <w:t xml:space="preserve"> становится примером дурного поведения: «У него нет семейных ценностей! У него нет друзей! У него нет ничего, что определяет смысл существования вообще!» Если человек не имеет семейных ценностей, значит, в процессе воспитания ему не привили того, что порождает преданность в трудную минуту. Такой человек расчетлив, и компании не стоит рассчитывать на его преданность в трудную минуту. Это хорошо известные истины. Поэтому компании, исповедующие шестнадцатичасовой режим работы как способ демонстрации преданности фирме, лицемерят. </w:t>
      </w:r>
      <w:r w:rsidR="007018F8" w:rsidRPr="00D2551B">
        <w:rPr>
          <w:sz w:val="28"/>
        </w:rPr>
        <w:t xml:space="preserve">Они относятся к сотрудникам как к одноразовому инструменту. Какими бы громкими фразами не сопровождалась подобная же эксплуатация, такая компания является олицетворением циничного подхода к людям как к расходному материалу. Сотрудники, в свою очередь, отвечают тем же. Как только на рынке появится лучшее предложение, работник немедленно покинет компанию, даже если это вызовет развал проекта, в котором он участвовал. </w:t>
      </w:r>
    </w:p>
    <w:p w:rsidR="0052574E" w:rsidRPr="00D2551B" w:rsidRDefault="0052574E" w:rsidP="00A046A4">
      <w:pPr>
        <w:jc w:val="both"/>
        <w:rPr>
          <w:sz w:val="28"/>
        </w:rPr>
      </w:pPr>
      <w:r w:rsidRPr="00D2551B">
        <w:rPr>
          <w:sz w:val="28"/>
        </w:rPr>
        <w:tab/>
        <w:t>Именно по этим причинам технологии инновационного развития на основе предлагаемых в данном тексте методов являются одним из примеров, иллюстрирующих перспективность и эффективность такого направления развития нашей промышленности, бизнеса. Они формируют постиндустриальное общество и ведут к этапу развития, который называется экономикой знаний.</w:t>
      </w: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AD6F4F" w:rsidP="00A046A4">
      <w:pPr>
        <w:pStyle w:val="3"/>
      </w:pPr>
      <w:bookmarkStart w:id="23" w:name="_Toc261425739"/>
      <w:bookmarkStart w:id="24" w:name="_Toc261464177"/>
      <w:bookmarkStart w:id="25" w:name="_Toc261471657"/>
      <w:r w:rsidRPr="00D2551B">
        <w:t xml:space="preserve">2.2. </w:t>
      </w:r>
      <w:r w:rsidR="00EF778E" w:rsidRPr="00D2551B">
        <w:t>Барьеры инноваций: причины и результаты</w:t>
      </w:r>
      <w:bookmarkEnd w:id="23"/>
      <w:bookmarkEnd w:id="24"/>
      <w:bookmarkEnd w:id="25"/>
    </w:p>
    <w:p w:rsidR="00C5387A" w:rsidRPr="00D2551B" w:rsidRDefault="00C5387A" w:rsidP="00A046A4">
      <w:pPr>
        <w:jc w:val="both"/>
        <w:rPr>
          <w:sz w:val="28"/>
        </w:rPr>
      </w:pPr>
    </w:p>
    <w:p w:rsidR="008F201D" w:rsidRPr="00D2551B" w:rsidRDefault="008F201D" w:rsidP="00A046A4">
      <w:pPr>
        <w:jc w:val="both"/>
        <w:rPr>
          <w:sz w:val="28"/>
        </w:rPr>
      </w:pPr>
      <w:r w:rsidRPr="00D2551B">
        <w:rPr>
          <w:sz w:val="28"/>
        </w:rPr>
        <w:t>«Киллеры» и «антикиллеры» идей и способы борьбы с ними</w:t>
      </w:r>
    </w:p>
    <w:p w:rsidR="008F201D" w:rsidRPr="00D2551B" w:rsidRDefault="008F201D" w:rsidP="00A046A4">
      <w:pPr>
        <w:jc w:val="both"/>
        <w:rPr>
          <w:sz w:val="28"/>
        </w:rPr>
      </w:pPr>
    </w:p>
    <w:p w:rsidR="00C5387A" w:rsidRPr="00D2551B" w:rsidRDefault="00C5387A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Компании часто сталкиваются с такой ситуацией, когда зарождается блестящая идея, которую ее авторы и руководство с энтузиазмом начинают воплощать. Однако успешной реализации все время что – то мешает: ра</w:t>
      </w:r>
      <w:r w:rsidR="00E02641" w:rsidRPr="00D2551B">
        <w:rPr>
          <w:sz w:val="28"/>
        </w:rPr>
        <w:t>зр</w:t>
      </w:r>
      <w:r w:rsidRPr="00D2551B">
        <w:rPr>
          <w:sz w:val="28"/>
        </w:rPr>
        <w:t xml:space="preserve">аботчики не </w:t>
      </w:r>
      <w:r w:rsidR="00E02641" w:rsidRPr="00D2551B">
        <w:rPr>
          <w:sz w:val="28"/>
        </w:rPr>
        <w:t>могут найти время, собраться вмест</w:t>
      </w:r>
      <w:r w:rsidRPr="00D2551B">
        <w:rPr>
          <w:sz w:val="28"/>
        </w:rPr>
        <w:t xml:space="preserve">е и довести идею до ума, появляется новый клиент, требующий немедленного обслуживания, так как он имеет большое значение для компании, </w:t>
      </w:r>
      <w:r w:rsidR="00E02641" w:rsidRPr="00D2551B">
        <w:rPr>
          <w:sz w:val="28"/>
        </w:rPr>
        <w:t>потом наступает новый год и идея становится неактуальной, интерес к ней пропадает. В результате, когда начинается процесс ее воплощения в жизнь, она становится устаревшей и неоригинальной. Парадокс заключается в том, что все сотрудники старались изо всех сил для того, чтобы довести инновацию серийного продукта.</w:t>
      </w:r>
    </w:p>
    <w:p w:rsidR="00E02641" w:rsidRPr="00D2551B" w:rsidRDefault="00E02641" w:rsidP="00A046A4">
      <w:pPr>
        <w:jc w:val="both"/>
        <w:rPr>
          <w:sz w:val="28"/>
        </w:rPr>
      </w:pPr>
      <w:r w:rsidRPr="00D2551B">
        <w:rPr>
          <w:sz w:val="28"/>
        </w:rPr>
        <w:tab/>
        <w:t xml:space="preserve">С чем связано отсутствие положительного результата? Идею погубили внутренние и внешние «киллеры» идей, мелкие, незаметные, они деформировали ее извне и высосали соки изнутри. Внешние «киллеры» работают вне проектных команд, это особенности самой корпоративной структуры, ее конкуренты, субституты и особенно внешнее информационное пространство. Внутренние «киллеры» действуют внутри инновационных команд, когда, казалось бы, самые активные участники процесса на самом деле работают против него. </w:t>
      </w:r>
    </w:p>
    <w:p w:rsidR="00E02641" w:rsidRPr="00D2551B" w:rsidRDefault="00E02641" w:rsidP="00A046A4">
      <w:pPr>
        <w:jc w:val="both"/>
        <w:rPr>
          <w:sz w:val="28"/>
        </w:rPr>
      </w:pPr>
    </w:p>
    <w:p w:rsidR="00E02641" w:rsidRPr="00D2551B" w:rsidRDefault="00E02641" w:rsidP="00A046A4">
      <w:pPr>
        <w:jc w:val="both"/>
        <w:rPr>
          <w:sz w:val="28"/>
        </w:rPr>
      </w:pPr>
      <w:r w:rsidRPr="00D2551B">
        <w:rPr>
          <w:sz w:val="28"/>
        </w:rPr>
        <w:t>«Киллеры» извне: внешние отрицательные факторы</w:t>
      </w:r>
    </w:p>
    <w:p w:rsidR="00E02641" w:rsidRPr="00D2551B" w:rsidRDefault="00E02641" w:rsidP="00A046A4">
      <w:pPr>
        <w:jc w:val="both"/>
        <w:rPr>
          <w:sz w:val="28"/>
        </w:rPr>
      </w:pPr>
    </w:p>
    <w:p w:rsidR="00E02641" w:rsidRPr="00D2551B" w:rsidRDefault="00E02641" w:rsidP="00A046A4">
      <w:pPr>
        <w:jc w:val="both"/>
        <w:rPr>
          <w:sz w:val="28"/>
        </w:rPr>
      </w:pPr>
      <w:r w:rsidRPr="00D2551B">
        <w:rPr>
          <w:sz w:val="28"/>
        </w:rPr>
        <w:tab/>
        <w:t xml:space="preserve">На самом деле по – настоящему уникальных идей в отношении продуктов, сервиса и решений сейчас крайне мало. </w:t>
      </w:r>
      <w:r w:rsidR="00CF27D6" w:rsidRPr="00D2551B">
        <w:rPr>
          <w:sz w:val="28"/>
        </w:rPr>
        <w:t>Информационное пространство является настолько глобальным, что триггерами инноваций буквально насыщена вся информационная среда. Активная миграция ключевых сотрудников из одной компании в другую позволяет переносить идеи не только в конкурирующие фирмы, но и в организации, которые предлагают товары – заменители.</w:t>
      </w:r>
    </w:p>
    <w:p w:rsidR="00CF27D6" w:rsidRPr="00D2551B" w:rsidRDefault="00CF27D6" w:rsidP="00A046A4">
      <w:pPr>
        <w:jc w:val="both"/>
        <w:rPr>
          <w:sz w:val="28"/>
        </w:rPr>
      </w:pPr>
      <w:r w:rsidRPr="00D2551B">
        <w:rPr>
          <w:sz w:val="28"/>
        </w:rPr>
        <w:tab/>
        <w:t>Таким образом, мы получаем гонку идей: одну проблему модно решить сотней разных способов. При этом успех использования каждого из них зависит во многом не от функций и потребительских качеств товара, а от того, кто первым прорвется к клиенту. Именно гонка идей становится самой частой внешней причиной «гибели» идей. Наиболее подвержены этому фактору разработки крупных корпораций либо совсем небольших компаний, при этом в зависимости от типа организации это происходит по – разному.</w:t>
      </w:r>
    </w:p>
    <w:p w:rsidR="00BB203E" w:rsidRPr="00D2551B" w:rsidRDefault="00BB203E" w:rsidP="00A046A4">
      <w:pPr>
        <w:jc w:val="both"/>
        <w:rPr>
          <w:sz w:val="28"/>
        </w:rPr>
      </w:pPr>
      <w:r w:rsidRPr="00D2551B">
        <w:rPr>
          <w:sz w:val="28"/>
        </w:rPr>
        <w:tab/>
        <w:t xml:space="preserve">Худшее, что может произойти с идеей в небольшой компании, - это «смерть» идеи в процессе воплощения. Средства и время на разработку уже потрачены, а результат еще не получен. В итоге у предприятия возникают не только убытки, но и стойкое неприятие всех инноваций как дорогостоящих бесполезных причуд руководства или «корпоративных сумасшедших». </w:t>
      </w:r>
    </w:p>
    <w:p w:rsidR="008F201D" w:rsidRPr="00D2551B" w:rsidRDefault="008F201D" w:rsidP="00A046A4">
      <w:pPr>
        <w:jc w:val="both"/>
        <w:rPr>
          <w:sz w:val="28"/>
        </w:rPr>
      </w:pPr>
    </w:p>
    <w:p w:rsidR="00D32D5E" w:rsidRPr="00D2551B" w:rsidRDefault="00D32D5E" w:rsidP="00A046A4">
      <w:pPr>
        <w:jc w:val="both"/>
        <w:rPr>
          <w:sz w:val="28"/>
        </w:rPr>
      </w:pPr>
      <w:r w:rsidRPr="00D2551B">
        <w:rPr>
          <w:sz w:val="28"/>
        </w:rPr>
        <w:t>«Киллеры» изнутри: внутренние отрицательные факторы</w:t>
      </w:r>
    </w:p>
    <w:p w:rsidR="00AB5CA8" w:rsidRPr="00D2551B" w:rsidRDefault="00AB5CA8" w:rsidP="00A046A4">
      <w:pPr>
        <w:jc w:val="both"/>
        <w:rPr>
          <w:sz w:val="28"/>
        </w:rPr>
      </w:pPr>
    </w:p>
    <w:p w:rsidR="00AB5CA8" w:rsidRPr="00D2551B" w:rsidRDefault="00AB5CA8" w:rsidP="00A046A4">
      <w:pPr>
        <w:jc w:val="both"/>
        <w:rPr>
          <w:sz w:val="28"/>
        </w:rPr>
      </w:pPr>
      <w:r w:rsidRPr="00D2551B">
        <w:rPr>
          <w:sz w:val="28"/>
        </w:rPr>
        <w:tab/>
        <w:t>Вместе с тем даже в наиболее благоприятных условиях инновации натыкаются на некую невидимую стену, которая не дает идее дойти до своего воплощения и до потребителя. Как же эта невидимая стена влияет на инновационный процесс? Можно выделить следующие факторы.</w:t>
      </w:r>
    </w:p>
    <w:p w:rsidR="00AB5CA8" w:rsidRPr="00D2551B" w:rsidRDefault="00AB5CA8" w:rsidP="00A046A4">
      <w:pPr>
        <w:jc w:val="both"/>
        <w:rPr>
          <w:sz w:val="28"/>
        </w:rPr>
      </w:pPr>
    </w:p>
    <w:p w:rsidR="00E01734" w:rsidRPr="00D2551B" w:rsidRDefault="00AB5CA8" w:rsidP="00A046A4">
      <w:pPr>
        <w:numPr>
          <w:ilvl w:val="0"/>
          <w:numId w:val="5"/>
        </w:numPr>
        <w:jc w:val="both"/>
        <w:rPr>
          <w:sz w:val="28"/>
        </w:rPr>
      </w:pPr>
      <w:r w:rsidRPr="00D2551B">
        <w:rPr>
          <w:sz w:val="28"/>
        </w:rPr>
        <w:t>Зона комфорта. Каждый сотрудник, проработавший несколько лет в компании, находит для себя тот участок работы, который является для него наиболее изученным, результативным и прибыльным. Это зона его комфорта, поэтому любые изменения, которые ее затрагивают</w:t>
      </w:r>
      <w:r w:rsidR="004E29EE" w:rsidRPr="00D2551B">
        <w:rPr>
          <w:sz w:val="28"/>
        </w:rPr>
        <w:t>, работник воспринимает негативно и сопротивляется их осуществлению. При этом в связи с высокой эффективностью деятельности в данной зоне специалист считается экспертом предметной области и либо включается в инновационную команду, либо выступает в качестве оппонента. В результате он либо своим авторитетным мнением «убивает» идею, либо так долго ее «полирует», что идею воплощают в жизнь конкуренты.</w:t>
      </w:r>
    </w:p>
    <w:p w:rsidR="004E29EE" w:rsidRPr="00D2551B" w:rsidRDefault="004E29EE" w:rsidP="00A046A4">
      <w:pPr>
        <w:numPr>
          <w:ilvl w:val="0"/>
          <w:numId w:val="5"/>
        </w:numPr>
        <w:jc w:val="both"/>
        <w:rPr>
          <w:sz w:val="28"/>
        </w:rPr>
      </w:pPr>
      <w:r w:rsidRPr="00D2551B">
        <w:rPr>
          <w:sz w:val="28"/>
        </w:rPr>
        <w:t>Квазиинновации – бесконечное множество версий программного обеспечения, модификаций оборудования, «новый улучшенный вкус», «новые функции». В компаниях, чья официальная политика ориентирована на поощрение инноваций, часто вносятся предложения, которые в минимальной степени затрагивают зону комфорта сотрудников. Это создает иллюзию постоянного совершенствования, создания разработок. Другим способом «инноваций без инноваций» является внесение предложений</w:t>
      </w:r>
      <w:r w:rsidR="00194DE2" w:rsidRPr="00D2551B">
        <w:rPr>
          <w:sz w:val="28"/>
        </w:rPr>
        <w:t>, требующих настолько больших денежных, маркетинговых, человеческих ресурсов, что априори судьба их предрешена. При этом квазиинноваторы, проявляющие инициативу, получают премии.</w:t>
      </w:r>
    </w:p>
    <w:p w:rsidR="00194DE2" w:rsidRPr="00D2551B" w:rsidRDefault="00194DE2" w:rsidP="00A046A4">
      <w:pPr>
        <w:numPr>
          <w:ilvl w:val="0"/>
          <w:numId w:val="5"/>
        </w:numPr>
        <w:jc w:val="both"/>
        <w:rPr>
          <w:sz w:val="28"/>
        </w:rPr>
      </w:pPr>
      <w:r w:rsidRPr="00D2551B">
        <w:rPr>
          <w:sz w:val="28"/>
        </w:rPr>
        <w:t xml:space="preserve">Текучка и премирование по результатам ее преодоления. Даже в случае когда сотрудники всерьез нацелены на внедрение инноваций, возникают трудности, мешающие этому процессу. Они готовы к преобразованиям, знают, на что следует обратить внимание, имеют примерное представление о способе проведения изменений. Однако у них не хватает времени на совершенствование разработки, составление ее описания в письменном виде, так как в 90% случаев специалисты получают зарплату и бонусы за оперативную работу, а стратегическая деятельность представляет для них дополнительную нагрузку, которая вознаграждается, как правило, только еще большим объемом работ и ответственностью. </w:t>
      </w:r>
      <w:r w:rsidR="00DD0305" w:rsidRPr="00D2551B">
        <w:rPr>
          <w:sz w:val="28"/>
        </w:rPr>
        <w:t>Помимо этого, им не хватает ресурсов и знаний по проработке, анализу, расчету окупаемости инноваций. К сожалению, в результате идеи остаются нереализованными.</w:t>
      </w:r>
    </w:p>
    <w:p w:rsidR="00DD0305" w:rsidRPr="00D2551B" w:rsidRDefault="00DD0305" w:rsidP="00A046A4">
      <w:pPr>
        <w:numPr>
          <w:ilvl w:val="0"/>
          <w:numId w:val="5"/>
        </w:numPr>
        <w:jc w:val="both"/>
        <w:rPr>
          <w:sz w:val="28"/>
        </w:rPr>
      </w:pPr>
      <w:r w:rsidRPr="00D2551B">
        <w:rPr>
          <w:sz w:val="28"/>
        </w:rPr>
        <w:t>Конфликты интересов. В случае когда, несмотря на все препятствия, удалось найти активных сотрудников, время для разработки идеи, наступает этап борьбы за финансирование. При этом всегда присутствует конфликт интересов: каждое подразделение заботится в первую очередь о себе и своих показателях и совершенно не заинтересовано в финансировании проектов других подразделений и повышении их показателей.</w:t>
      </w:r>
    </w:p>
    <w:p w:rsidR="00DD0305" w:rsidRPr="00D2551B" w:rsidRDefault="00DD0305" w:rsidP="00A046A4">
      <w:pPr>
        <w:ind w:left="708"/>
        <w:jc w:val="both"/>
        <w:rPr>
          <w:sz w:val="28"/>
        </w:rPr>
      </w:pPr>
      <w:r w:rsidRPr="00D2551B">
        <w:rPr>
          <w:sz w:val="28"/>
        </w:rPr>
        <w:t xml:space="preserve">Как правило, «сущность» не сопротивляется внедрению инноваций напрямую. Благодаря ей затягивается время, перераспределяются ресурсы, снижается мотивация ресурсов. В результате идея воплощается поздно </w:t>
      </w:r>
      <w:r w:rsidR="00724BAA" w:rsidRPr="00D2551B">
        <w:rPr>
          <w:sz w:val="28"/>
        </w:rPr>
        <w:t>и в таком сокращенном виде, что смысла в ее претворении в жизнь нет.</w:t>
      </w:r>
    </w:p>
    <w:p w:rsidR="00724BAA" w:rsidRPr="00D2551B" w:rsidRDefault="00724BAA" w:rsidP="00A046A4">
      <w:pPr>
        <w:jc w:val="both"/>
        <w:rPr>
          <w:sz w:val="28"/>
        </w:rPr>
      </w:pPr>
    </w:p>
    <w:p w:rsidR="00724BAA" w:rsidRPr="00D2551B" w:rsidRDefault="00724BAA" w:rsidP="00A046A4">
      <w:pPr>
        <w:jc w:val="both"/>
        <w:rPr>
          <w:sz w:val="28"/>
        </w:rPr>
      </w:pPr>
      <w:r w:rsidRPr="00D2551B">
        <w:rPr>
          <w:sz w:val="28"/>
        </w:rPr>
        <w:t>Способы борьбы с «киллерами» идей</w:t>
      </w:r>
    </w:p>
    <w:p w:rsidR="00724BAA" w:rsidRPr="00D2551B" w:rsidRDefault="00724BAA" w:rsidP="00A046A4">
      <w:pPr>
        <w:jc w:val="both"/>
        <w:rPr>
          <w:sz w:val="28"/>
        </w:rPr>
      </w:pPr>
    </w:p>
    <w:p w:rsidR="006058F6" w:rsidRPr="00D2551B" w:rsidRDefault="00724BAA" w:rsidP="00A046A4">
      <w:pPr>
        <w:jc w:val="both"/>
        <w:rPr>
          <w:sz w:val="28"/>
        </w:rPr>
      </w:pPr>
      <w:r w:rsidRPr="00D2551B">
        <w:rPr>
          <w:sz w:val="28"/>
        </w:rPr>
        <w:tab/>
      </w:r>
      <w:r w:rsidR="006058F6" w:rsidRPr="00D2551B">
        <w:rPr>
          <w:sz w:val="28"/>
        </w:rPr>
        <w:t xml:space="preserve">Есть ли возможность противостоять «сущности»? Разумеется, да. Однако силами департамента с помощью отдельных мер при этом ограничиваться нельзя. Потребуется комплекс действий: административных, </w:t>
      </w:r>
      <w:r w:rsidR="006058F6" w:rsidRPr="00D2551B">
        <w:rPr>
          <w:sz w:val="28"/>
          <w:lang w:val="en-US"/>
        </w:rPr>
        <w:t>HR</w:t>
      </w:r>
      <w:r w:rsidR="006058F6" w:rsidRPr="00D2551B">
        <w:rPr>
          <w:sz w:val="28"/>
        </w:rPr>
        <w:t>, финансовых и организационных. С одной стороны, необходимо сделать так, чтобы над инновациями работали все, с другой – осуществлять четкий контроль и последовательное проведение мероприятий по борьбе с внутренними препятствиями.</w:t>
      </w:r>
    </w:p>
    <w:p w:rsidR="006058F6" w:rsidRPr="00D2551B" w:rsidRDefault="006058F6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>Необходимые меры для спасения инноваций</w:t>
      </w:r>
      <w:r w:rsidR="006B7D02" w:rsidRPr="00D2551B">
        <w:rPr>
          <w:sz w:val="28"/>
        </w:rPr>
        <w:t>:</w:t>
      </w:r>
    </w:p>
    <w:p w:rsidR="006B7D02" w:rsidRPr="00D2551B" w:rsidRDefault="006B7D02" w:rsidP="00A046A4">
      <w:pPr>
        <w:jc w:val="both"/>
        <w:rPr>
          <w:sz w:val="28"/>
        </w:rPr>
      </w:pPr>
    </w:p>
    <w:p w:rsidR="006058F6" w:rsidRPr="00D2551B" w:rsidRDefault="006B7D02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>Четкая и последовательная разработка инноваций: анализ потенциальных проблем, связанных со структурой компании и процессами в ней, определение шагов по устранению сложностей до начала инновационной активности;</w:t>
      </w:r>
    </w:p>
    <w:p w:rsidR="006B7D02" w:rsidRPr="00D2551B" w:rsidRDefault="006B7D02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>Изменение системы премирования и мотивации, ориентация на поощрение создания и внедрения разработок, пресечение возникновения прожектерства и квазииноваций.</w:t>
      </w:r>
    </w:p>
    <w:p w:rsidR="006B7D02" w:rsidRPr="00D2551B" w:rsidRDefault="006B7D02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 xml:space="preserve">Организация активной постоянной деятельности по осуществлению внутренних </w:t>
      </w:r>
      <w:r w:rsidRPr="00D2551B">
        <w:rPr>
          <w:sz w:val="28"/>
          <w:lang w:val="en-US"/>
        </w:rPr>
        <w:t>PR</w:t>
      </w:r>
      <w:r w:rsidRPr="00D2551B">
        <w:rPr>
          <w:sz w:val="28"/>
        </w:rPr>
        <w:t xml:space="preserve"> – мероприятий для распространения информации о новых идеях и их авторах.</w:t>
      </w:r>
    </w:p>
    <w:p w:rsidR="006B7D02" w:rsidRPr="00D2551B" w:rsidRDefault="006B7D02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>Пересмотр системы финансирования для выделения защищенного бюджета на внедрение инноваций, не оказывающего негативного влияния на общий бюджет компании.</w:t>
      </w:r>
    </w:p>
    <w:p w:rsidR="006B7D02" w:rsidRPr="00D2551B" w:rsidRDefault="006B7D02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 xml:space="preserve">Изменение </w:t>
      </w:r>
      <w:r w:rsidR="00C11837" w:rsidRPr="00D2551B">
        <w:rPr>
          <w:sz w:val="28"/>
        </w:rPr>
        <w:t>рабочего распорядка для ограждения текучки.</w:t>
      </w:r>
    </w:p>
    <w:p w:rsidR="00C11837" w:rsidRPr="00D2551B" w:rsidRDefault="00C11837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>Организация легкодоступной информационной базы, в которую будут вноситься сведения об идеях, их анализе, данные об интересных инновациях, внедренных в других отраслях и сферах деятельности.</w:t>
      </w:r>
    </w:p>
    <w:p w:rsidR="00C11837" w:rsidRPr="00D2551B" w:rsidRDefault="00C11837" w:rsidP="00A046A4">
      <w:pPr>
        <w:numPr>
          <w:ilvl w:val="0"/>
          <w:numId w:val="6"/>
        </w:numPr>
        <w:jc w:val="both"/>
        <w:rPr>
          <w:sz w:val="28"/>
        </w:rPr>
      </w:pPr>
      <w:r w:rsidRPr="00D2551B">
        <w:rPr>
          <w:sz w:val="28"/>
        </w:rPr>
        <w:t>Активное применение на первом этапе административных рычагов для укрепления инновационного процесса и более прочного вхождения в повседневную жизнь.</w:t>
      </w:r>
    </w:p>
    <w:p w:rsidR="00C11837" w:rsidRPr="00D2551B" w:rsidRDefault="00C11837" w:rsidP="00A046A4">
      <w:pPr>
        <w:ind w:left="360"/>
        <w:jc w:val="both"/>
        <w:rPr>
          <w:sz w:val="28"/>
        </w:rPr>
      </w:pPr>
      <w:r w:rsidRPr="00D2551B">
        <w:rPr>
          <w:sz w:val="28"/>
        </w:rPr>
        <w:t xml:space="preserve">Сочетание всех перечисленных элементов дает сильный кумулятивный эффект: враги новых идей перестают быть таковыми и начинают выступать в качестве необходимых фильтров для поддержания стабильности и инновационного бизнеса. </w:t>
      </w: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AD6F4F" w:rsidP="00A046A4">
      <w:pPr>
        <w:pStyle w:val="3"/>
      </w:pPr>
      <w:bookmarkStart w:id="26" w:name="_Toc261425740"/>
      <w:bookmarkStart w:id="27" w:name="_Toc261464178"/>
      <w:bookmarkStart w:id="28" w:name="_Toc261471658"/>
      <w:r w:rsidRPr="00D2551B">
        <w:t>2.3</w:t>
      </w:r>
      <w:r w:rsidR="00EF778E" w:rsidRPr="00D2551B">
        <w:t xml:space="preserve">. «Умные транжиры»: объем затрат на </w:t>
      </w:r>
      <w:r w:rsidR="00DF1DBA" w:rsidRPr="00D2551B">
        <w:rPr>
          <w:lang w:val="en-US"/>
        </w:rPr>
        <w:t>R</w:t>
      </w:r>
      <w:r w:rsidR="00DF1DBA" w:rsidRPr="00D2551B">
        <w:t>&amp;</w:t>
      </w:r>
      <w:r w:rsidR="00DF1DBA" w:rsidRPr="00D2551B">
        <w:rPr>
          <w:lang w:val="en-US"/>
        </w:rPr>
        <w:t>D</w:t>
      </w:r>
      <w:r w:rsidR="00EF778E" w:rsidRPr="00D2551B">
        <w:t xml:space="preserve"> и эффективность бизнеса.</w:t>
      </w:r>
      <w:bookmarkEnd w:id="26"/>
      <w:bookmarkEnd w:id="27"/>
      <w:bookmarkEnd w:id="28"/>
    </w:p>
    <w:p w:rsidR="00C5387A" w:rsidRPr="00D2551B" w:rsidRDefault="00C5387A" w:rsidP="00A046A4">
      <w:pPr>
        <w:pStyle w:val="3"/>
        <w:rPr>
          <w:sz w:val="28"/>
        </w:rPr>
      </w:pPr>
    </w:p>
    <w:p w:rsidR="00C5387A" w:rsidRPr="00D2551B" w:rsidRDefault="00C5387A" w:rsidP="00A046A4">
      <w:pPr>
        <w:ind w:firstLine="708"/>
        <w:jc w:val="both"/>
        <w:rPr>
          <w:sz w:val="28"/>
        </w:rPr>
      </w:pPr>
      <w:r w:rsidRPr="00D2551B">
        <w:rPr>
          <w:sz w:val="28"/>
        </w:rPr>
        <w:t xml:space="preserve">Что общего между </w:t>
      </w:r>
      <w:r w:rsidRPr="00D2551B">
        <w:rPr>
          <w:sz w:val="28"/>
          <w:lang w:val="en-US"/>
        </w:rPr>
        <w:t>Dentsply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International</w:t>
      </w:r>
      <w:r w:rsidRPr="00D2551B">
        <w:rPr>
          <w:sz w:val="28"/>
        </w:rPr>
        <w:t xml:space="preserve">, производителем стоматологического оборудования со штаб – квартирой в Йорке, штат Пенсильвания, и </w:t>
      </w:r>
      <w:r w:rsidRPr="00D2551B">
        <w:rPr>
          <w:sz w:val="28"/>
          <w:lang w:val="en-US"/>
        </w:rPr>
        <w:t>Kobe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Steel</w:t>
      </w:r>
      <w:r w:rsidRPr="00D2551B">
        <w:rPr>
          <w:sz w:val="28"/>
        </w:rPr>
        <w:t xml:space="preserve">, японской металлообрабатывающей компанией? Что связывает </w:t>
      </w:r>
      <w:r w:rsidRPr="00D2551B">
        <w:rPr>
          <w:sz w:val="28"/>
          <w:lang w:val="en-US"/>
        </w:rPr>
        <w:t>Caterpillar</w:t>
      </w:r>
      <w:r w:rsidRPr="00D2551B">
        <w:rPr>
          <w:sz w:val="28"/>
        </w:rPr>
        <w:t xml:space="preserve">, «монстра» среди производителей землеройного оборудования, </w:t>
      </w:r>
      <w:r w:rsidRPr="00D2551B">
        <w:rPr>
          <w:sz w:val="28"/>
          <w:lang w:val="en-US"/>
        </w:rPr>
        <w:t>Apple</w:t>
      </w:r>
      <w:r w:rsidRPr="00D2551B">
        <w:rPr>
          <w:sz w:val="28"/>
        </w:rPr>
        <w:t xml:space="preserve">, хитроумного заклинателя плеера </w:t>
      </w:r>
      <w:r w:rsidRPr="00D2551B">
        <w:rPr>
          <w:sz w:val="28"/>
          <w:lang w:val="en-US"/>
        </w:rPr>
        <w:t>iPod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Nano</w:t>
      </w:r>
      <w:r w:rsidRPr="00D2551B">
        <w:rPr>
          <w:sz w:val="28"/>
        </w:rPr>
        <w:t xml:space="preserve">, и </w:t>
      </w:r>
      <w:r w:rsidRPr="00D2551B">
        <w:rPr>
          <w:sz w:val="28"/>
          <w:lang w:val="en-US"/>
        </w:rPr>
        <w:t>Adidas</w:t>
      </w:r>
      <w:r w:rsidRPr="00D2551B">
        <w:rPr>
          <w:sz w:val="28"/>
        </w:rPr>
        <w:t xml:space="preserve">, немецкого поставщика спортивной одежды?  Что общего между </w:t>
      </w:r>
      <w:r w:rsidRPr="00D2551B">
        <w:rPr>
          <w:sz w:val="28"/>
          <w:lang w:val="en-US"/>
        </w:rPr>
        <w:t>Toyota</w:t>
      </w:r>
      <w:r w:rsidRPr="00D2551B">
        <w:rPr>
          <w:sz w:val="28"/>
        </w:rPr>
        <w:t xml:space="preserve"> и </w:t>
      </w:r>
      <w:r w:rsidRPr="00D2551B">
        <w:rPr>
          <w:sz w:val="28"/>
          <w:lang w:val="en-US"/>
        </w:rPr>
        <w:t>Christian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Dior</w:t>
      </w:r>
      <w:r w:rsidRPr="00D2551B">
        <w:rPr>
          <w:sz w:val="28"/>
        </w:rPr>
        <w:t>?</w:t>
      </w:r>
    </w:p>
    <w:p w:rsidR="00C5387A" w:rsidRPr="00D2551B" w:rsidRDefault="00C5387A" w:rsidP="00A046A4">
      <w:pPr>
        <w:jc w:val="both"/>
        <w:rPr>
          <w:sz w:val="28"/>
        </w:rPr>
      </w:pPr>
      <w:r w:rsidRPr="00D2551B">
        <w:rPr>
          <w:sz w:val="28"/>
        </w:rPr>
        <w:tab/>
        <w:t xml:space="preserve">Ответ: все эти компании тратят меньше на исследования и разработки, чем их конкуренты, и тем не менее лидируют в своих отраслях по целому ряду показателей результативности. Эти компании – в подгруппе «Эффективные новаторы» ежегодного списка </w:t>
      </w:r>
      <w:r w:rsidRPr="00D2551B">
        <w:rPr>
          <w:sz w:val="28"/>
          <w:lang w:val="en-US"/>
        </w:rPr>
        <w:t>Global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Innovation</w:t>
      </w:r>
      <w:r w:rsidRPr="00D2551B">
        <w:rPr>
          <w:sz w:val="28"/>
        </w:rPr>
        <w:t xml:space="preserve"> 1000. В него входят 94 компании со всего мира, инвестирующие больше всего средств в исследования и разработки. Насколько бы сильно они не отличались друг от друга, у них есть нечто общее. Они получают больший возврат на каждый доллар, вложенный в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>, чем их конкуренты по отрасли. Возможно, они не могут похвастаться самым большим количеством новых продуктов или услуг, но они стабильно получали максимальную финансовую отдачу от каждого доллара, инвестированного в исследования и разработки.</w:t>
      </w:r>
    </w:p>
    <w:p w:rsidR="00C5387A" w:rsidRPr="00D2551B" w:rsidRDefault="00C5387A" w:rsidP="00A046A4">
      <w:pPr>
        <w:jc w:val="both"/>
        <w:rPr>
          <w:sz w:val="28"/>
        </w:rPr>
      </w:pPr>
      <w:r w:rsidRPr="00D2551B">
        <w:rPr>
          <w:sz w:val="28"/>
        </w:rPr>
        <w:tab/>
      </w:r>
      <w:r w:rsidR="00907845">
        <w:rPr>
          <w:sz w:val="28"/>
        </w:rPr>
        <w:t>И</w:t>
      </w:r>
      <w:r w:rsidRPr="00D2551B">
        <w:rPr>
          <w:sz w:val="28"/>
        </w:rPr>
        <w:t>сследование</w:t>
      </w:r>
      <w:r w:rsidR="00907845">
        <w:rPr>
          <w:sz w:val="28"/>
        </w:rPr>
        <w:t>, которое я хотел бы анализировать в данной главе,</w:t>
      </w:r>
      <w:r w:rsidRPr="00D2551B">
        <w:rPr>
          <w:sz w:val="28"/>
        </w:rPr>
        <w:t xml:space="preserve"> имеет своей целью оценить влияние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на общую результативность компании. Предыдущее исследование 1 тысячи компаний, потративших больше всех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>, показало, что прямой зависимости между объёмом этих затрат и результативностью компании не существует. Новые данные подтверждают сделанные ранее выводы и дополняют их, позволяя получить новое понимание инновационной практики и дополнительных показателей (например, количества и качества патентов). Вот некоторые из полученных результатов.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 xml:space="preserve">«Глубокий карман» может опустеть. Рентабельные инновации нельзя купить за деньги. Не существует значимой статистической связи между затратами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и основными показателями финансовой и корпоративной эффективности, такими как рост объема продаж и выручки, валовая и операционная прибыль, рост рыночной капитализации и общий доход акционеров. Валовая прибыль как процент от продаж – единственная переменная, имеющая статистическую зависимость от затрат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>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 xml:space="preserve">Менее 10% все компаний можно назвать эффективными новаторами. В сравнении с другими компаниями в соответствующих отраслях только 94 компании из списка </w:t>
      </w:r>
      <w:r w:rsidRPr="00D2551B">
        <w:rPr>
          <w:sz w:val="28"/>
          <w:lang w:val="en-US"/>
        </w:rPr>
        <w:t>Global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Innovation</w:t>
      </w:r>
      <w:r w:rsidRPr="00D2551B">
        <w:rPr>
          <w:sz w:val="28"/>
        </w:rPr>
        <w:t xml:space="preserve"> 1000 демонстрировали более высокую эффективность инвестиций в исследования и разработки в течении длительного времени.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 xml:space="preserve">Компании научились «выжимать» большую прибыль из своих затрат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. Так, затраты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компаний, вошедших в </w:t>
      </w:r>
      <w:r w:rsidRPr="00D2551B">
        <w:rPr>
          <w:sz w:val="28"/>
          <w:lang w:val="en-US"/>
        </w:rPr>
        <w:t>Global</w:t>
      </w:r>
      <w:r w:rsidRPr="00D2551B">
        <w:rPr>
          <w:sz w:val="28"/>
        </w:rPr>
        <w:t xml:space="preserve"> </w:t>
      </w:r>
      <w:r w:rsidRPr="00D2551B">
        <w:rPr>
          <w:sz w:val="28"/>
          <w:lang w:val="en-US"/>
        </w:rPr>
        <w:t>Innovation</w:t>
      </w:r>
      <w:r w:rsidRPr="00D2551B">
        <w:rPr>
          <w:sz w:val="28"/>
        </w:rPr>
        <w:t xml:space="preserve"> 1000, выросли в </w:t>
      </w:r>
      <w:smartTag w:uri="urn:schemas-microsoft-com:office:smarttags" w:element="metricconverter">
        <w:smartTagPr>
          <w:attr w:name="ProductID" w:val="2006 г"/>
        </w:smartTagPr>
        <w:r w:rsidRPr="00D2551B">
          <w:rPr>
            <w:sz w:val="28"/>
          </w:rPr>
          <w:t>2006 г</w:t>
        </w:r>
      </w:smartTag>
      <w:r w:rsidRPr="00D2551B">
        <w:rPr>
          <w:sz w:val="28"/>
        </w:rPr>
        <w:t>. на $20 млрд., но выручка увеличилась ещё значительнее.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 xml:space="preserve">Размер компании имеет значение, хотя и не гарантирует успеха. Размер компании даёт определенное преимущество тем, кто тратит значительные средства на исследования и разработки. Для 500 крупнейших компаний, классифицированных по объёму выручки и отрасли, средние затраты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составили лишь 3,5% от продаж в </w:t>
      </w:r>
      <w:smartTag w:uri="urn:schemas-microsoft-com:office:smarttags" w:element="metricconverter">
        <w:smartTagPr>
          <w:attr w:name="ProductID" w:val="2005 г"/>
        </w:smartTagPr>
        <w:r w:rsidRPr="00D2551B">
          <w:rPr>
            <w:sz w:val="28"/>
          </w:rPr>
          <w:t>2005 г</w:t>
        </w:r>
      </w:smartTag>
      <w:r w:rsidRPr="00D2551B">
        <w:rPr>
          <w:sz w:val="28"/>
        </w:rPr>
        <w:t>. по сравнению с 7,6% для более мелких компаний.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 xml:space="preserve">Патенты, как правило, не способствуют увеличению прибыли. Рост затрат на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может увеличить количество патентов, которыми владеет компания, однако нет статистической взаимосвязи между количеством или даже качеством патентов и общей финансовой результативностью.</w:t>
      </w:r>
    </w:p>
    <w:p w:rsidR="00C5387A" w:rsidRPr="00D2551B" w:rsidRDefault="00C5387A" w:rsidP="00A046A4">
      <w:pPr>
        <w:numPr>
          <w:ilvl w:val="0"/>
          <w:numId w:val="3"/>
        </w:numPr>
        <w:jc w:val="both"/>
        <w:rPr>
          <w:sz w:val="28"/>
        </w:rPr>
      </w:pPr>
      <w:r w:rsidRPr="00D2551B">
        <w:rPr>
          <w:sz w:val="28"/>
        </w:rPr>
        <w:t>Профессионалы в том, что касается цепочки создания ценности, имеют конкурентное преимущество. Эффективные инновационные компании и организации с лучшей общей результативностью отличаются от других не объёмом средств, которые они потратили, а исключительными навыками, которые они демонстрируют в процессе генерирования идей, выбора проектов, технической разработки или коммерциализации.</w:t>
      </w:r>
    </w:p>
    <w:p w:rsidR="00C5387A" w:rsidRPr="00D2551B" w:rsidRDefault="00C5387A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Принято считать,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– это некий «черный ящик», который автоматически превращает сегодняшние инвестиции в инновации в завтрашнюю прибыль, даже если никто не понимает, как он работает. Инновации часто способствуют повышению общей результативности, но это не автоматический процесс. Усилия многих компаний в сфере </w:t>
      </w:r>
      <w:r w:rsidRPr="00D2551B">
        <w:rPr>
          <w:sz w:val="28"/>
          <w:lang w:val="en-US"/>
        </w:rPr>
        <w:t>R</w:t>
      </w:r>
      <w:r w:rsidRPr="00D2551B">
        <w:rPr>
          <w:sz w:val="28"/>
        </w:rPr>
        <w:t>&amp;</w:t>
      </w:r>
      <w:r w:rsidRPr="00D2551B">
        <w:rPr>
          <w:sz w:val="28"/>
          <w:lang w:val="en-US"/>
        </w:rPr>
        <w:t>D</w:t>
      </w:r>
      <w:r w:rsidRPr="00D2551B">
        <w:rPr>
          <w:sz w:val="28"/>
        </w:rPr>
        <w:t xml:space="preserve"> рассеяны. Деньги тратятся на изобретение «велосипеда», которым уже давно пользуются. Хорошие идеи замораживаются ещё в процессе разработки, а многообещающие инновации так никогда и не выходят на рынок из – за нечеткого понимания потребностей клиентов и слабого маркетингового и инвестиционного </w:t>
      </w:r>
      <w:r w:rsidR="00A046A4" w:rsidRPr="00D2551B">
        <w:rPr>
          <w:sz w:val="28"/>
        </w:rPr>
        <w:t>планирования</w:t>
      </w:r>
      <w:r w:rsidRPr="00D2551B">
        <w:rPr>
          <w:sz w:val="28"/>
        </w:rPr>
        <w:t>.</w:t>
      </w:r>
    </w:p>
    <w:p w:rsidR="0033313B" w:rsidRPr="00D2551B" w:rsidRDefault="0033313B" w:rsidP="00A046A4">
      <w:pPr>
        <w:ind w:left="360"/>
        <w:jc w:val="both"/>
        <w:rPr>
          <w:sz w:val="28"/>
        </w:rPr>
      </w:pPr>
    </w:p>
    <w:p w:rsidR="00EF778E" w:rsidRPr="00D2551B" w:rsidRDefault="00EF778E" w:rsidP="00A046A4">
      <w:pPr>
        <w:ind w:left="360"/>
        <w:jc w:val="both"/>
        <w:rPr>
          <w:sz w:val="28"/>
        </w:rPr>
      </w:pPr>
    </w:p>
    <w:p w:rsidR="00EF778E" w:rsidRPr="00D2551B" w:rsidRDefault="00EF778E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9F1685" w:rsidP="00A046A4">
      <w:pPr>
        <w:autoSpaceDE w:val="0"/>
        <w:autoSpaceDN w:val="0"/>
        <w:adjustRightInd w:val="0"/>
        <w:jc w:val="both"/>
        <w:rPr>
          <w:sz w:val="28"/>
        </w:rPr>
      </w:pPr>
      <w:r>
        <w:rPr>
          <w:noProof/>
        </w:rPr>
        <w:pict>
          <v:shape id="_x0000_s1043" type="#_x0000_t75" style="position:absolute;left:0;text-align:left;margin-left:54pt;margin-top:-9pt;width:346.3pt;height:423pt;z-index:251657728">
            <v:imagedata r:id="rId8" o:title=""/>
          </v:shape>
        </w:pict>
      </w: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2547B7" w:rsidRDefault="002547B7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A046A4" w:rsidRDefault="00A046A4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A046A4" w:rsidRDefault="00A046A4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A046A4" w:rsidRDefault="00A046A4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A046A4" w:rsidRDefault="00A046A4" w:rsidP="00A046A4">
      <w:pPr>
        <w:autoSpaceDE w:val="0"/>
        <w:autoSpaceDN w:val="0"/>
        <w:adjustRightInd w:val="0"/>
        <w:jc w:val="both"/>
        <w:rPr>
          <w:sz w:val="28"/>
        </w:rPr>
      </w:pPr>
    </w:p>
    <w:p w:rsidR="00C5387A" w:rsidRPr="00D2551B" w:rsidRDefault="00C5387A" w:rsidP="00A046A4">
      <w:pPr>
        <w:autoSpaceDE w:val="0"/>
        <w:autoSpaceDN w:val="0"/>
        <w:adjustRightInd w:val="0"/>
        <w:jc w:val="both"/>
        <w:rPr>
          <w:sz w:val="28"/>
        </w:rPr>
      </w:pPr>
      <w:r w:rsidRPr="00D2551B">
        <w:rPr>
          <w:sz w:val="28"/>
        </w:rPr>
        <w:t xml:space="preserve">Цепочка создания ценности </w:t>
      </w:r>
    </w:p>
    <w:p w:rsidR="00C5387A" w:rsidRPr="00D2551B" w:rsidRDefault="00C5387A" w:rsidP="00A046A4">
      <w:pPr>
        <w:autoSpaceDE w:val="0"/>
        <w:autoSpaceDN w:val="0"/>
        <w:adjustRightInd w:val="0"/>
        <w:jc w:val="both"/>
        <w:rPr>
          <w:sz w:val="28"/>
        </w:rPr>
      </w:pPr>
      <w:r w:rsidRPr="00D2551B">
        <w:rPr>
          <w:sz w:val="28"/>
          <w:lang w:val="en-US"/>
        </w:rPr>
        <w:t> </w:t>
      </w:r>
    </w:p>
    <w:p w:rsidR="00C5387A" w:rsidRPr="00D2551B" w:rsidRDefault="00C5387A" w:rsidP="00A046A4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D2551B">
        <w:rPr>
          <w:sz w:val="28"/>
        </w:rPr>
        <w:t>Исследование показало, что лишь 10% компаний сумели добиться максимальных результатов по всем семи показателям оценки эффективности в период между 2001 и 2005 гг. При этом их относительные затраты на R&amp;D в среднем существенно ниже, чем затраты их конкурентов и составляют всего 44% от средней величины затрат (если в среднем большинство компаний тратит на исследования 3,8% оборотных средств, то относительные затраты на R&amp;D компаний-лидеров составляют около 1,5% ). Это означает, что данные компании сумели добиться максимальной рентабельно</w:t>
      </w:r>
      <w:r w:rsidR="00907845">
        <w:rPr>
          <w:sz w:val="28"/>
        </w:rPr>
        <w:t>сти инвестиций в R&amp;D</w:t>
      </w:r>
      <w:r w:rsidRPr="00D2551B">
        <w:rPr>
          <w:sz w:val="28"/>
        </w:rPr>
        <w:t xml:space="preserve">. </w:t>
      </w:r>
    </w:p>
    <w:p w:rsidR="00C5387A" w:rsidRPr="00D2551B" w:rsidRDefault="00891346" w:rsidP="00A046A4">
      <w:pPr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>Специалисты</w:t>
      </w:r>
      <w:r w:rsidR="00C5387A" w:rsidRPr="00D2551B">
        <w:rPr>
          <w:sz w:val="28"/>
        </w:rPr>
        <w:t xml:space="preserve"> детально проанализировали инновационные стратегии компаний-лидеров и пришли к выводу, что они имеют ряд общих черт: в первую очередь, одинаковую цепочку создания ценности в рамках инновационного процесса. Цепочка создания ценности в этих компаниях выглядит следующим образом: она состоит из четырех относительно автономных элементов-стадий, при этом каждая последующая стадия </w:t>
      </w:r>
      <w:r w:rsidR="002547B7">
        <w:rPr>
          <w:sz w:val="28"/>
        </w:rPr>
        <w:t>вытекает из предыдущей.</w:t>
      </w:r>
      <w:r w:rsidR="00C5387A" w:rsidRPr="00D2551B">
        <w:rPr>
          <w:sz w:val="28"/>
        </w:rPr>
        <w:t xml:space="preserve"> </w:t>
      </w:r>
      <w:r w:rsidR="00C5387A" w:rsidRPr="00D2551B">
        <w:rPr>
          <w:sz w:val="28"/>
        </w:rPr>
        <w:br/>
      </w:r>
    </w:p>
    <w:p w:rsidR="00C5387A" w:rsidRPr="00D2551B" w:rsidRDefault="009F1685" w:rsidP="00A046A4">
      <w:pPr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8"/>
        </w:rPr>
        <w:pict>
          <v:shape id="_x0000_s1027" type="#_x0000_t75" style="position:absolute;left:0;text-align:left;margin-left:90pt;margin-top:-13pt;width:261.75pt;height:126pt;z-index:-251659776">
            <v:imagedata r:id="rId9" o:title=""/>
          </v:shape>
        </w:pict>
      </w:r>
      <w:r w:rsidR="00C5387A" w:rsidRPr="00D2551B">
        <w:rPr>
          <w:sz w:val="28"/>
          <w:lang w:val="en-US"/>
        </w:rPr>
        <w:t> </w:t>
      </w: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C5387A" w:rsidP="00A046A4">
      <w:pPr>
        <w:jc w:val="both"/>
        <w:rPr>
          <w:sz w:val="28"/>
        </w:rPr>
      </w:pPr>
    </w:p>
    <w:p w:rsidR="00C5387A" w:rsidRPr="00D2551B" w:rsidRDefault="00907845" w:rsidP="00A046A4">
      <w:pPr>
        <w:ind w:firstLine="708"/>
        <w:jc w:val="both"/>
        <w:rPr>
          <w:sz w:val="28"/>
        </w:rPr>
      </w:pPr>
      <w:r>
        <w:rPr>
          <w:sz w:val="28"/>
        </w:rPr>
        <w:t>В данном исследовании</w:t>
      </w:r>
      <w:r w:rsidR="00C5387A" w:rsidRPr="00D2551B">
        <w:rPr>
          <w:sz w:val="28"/>
        </w:rPr>
        <w:t xml:space="preserve"> удалось установить, что компании-лидеры уделяли пристальное внимание максимизации рентабельности инвестиций в R&amp;D на КАЖДОЙ из четырех стадий инновационного процесса. На первый взгляд, это далеко не очевидно. Например, такой лидер рентабельности, как Google, известен своими блестящими идеями. Во многом их рождению помогает, как говорят в компании, правило «70 на 20 на 10»: сотрудники распределяют свое рабочее время так, что 70% уходит на решение основных задач, 20% – на смежные и 10% – на факультативные. </w:t>
      </w:r>
    </w:p>
    <w:p w:rsidR="00C5387A" w:rsidRPr="00D2551B" w:rsidRDefault="00C5387A" w:rsidP="001A0E74">
      <w:pPr>
        <w:ind w:firstLine="708"/>
        <w:jc w:val="both"/>
        <w:rPr>
          <w:sz w:val="28"/>
        </w:rPr>
      </w:pPr>
      <w:r w:rsidRPr="00D2551B">
        <w:rPr>
          <w:sz w:val="28"/>
        </w:rPr>
        <w:t>Однако мало кто знает, что компания уделяет пристальное внимание всем четырем</w:t>
      </w:r>
      <w:r w:rsidR="001A0E74">
        <w:rPr>
          <w:sz w:val="28"/>
        </w:rPr>
        <w:t xml:space="preserve"> </w:t>
      </w:r>
      <w:r w:rsidRPr="00D2551B">
        <w:rPr>
          <w:sz w:val="28"/>
        </w:rPr>
        <w:t>стадиям инновационного процесса, и стадия рождения идей играет в нем хоть и главную, но далеко не единственно важную роль. Основой инновационной стратегии Dentsply International (производителя стоматологических материалов) стало увеличение скорости отбора идей. Задача компании – выводить на рынок не менее 20 инновационных продуктов в год. Пока им удается придерживаться заданного темпа – во многом благодаря тому, что не меньшее значение в компании уделяется четвертому этапу инновационного процесса, а именно – реализации продукта. Компания Apple известна своим умением формировать портфель перспективных проектов и продуманной стратегией продаж. Все знают, что Toyota выбилась в лидеры благодаря тому, что достигла максимальной скорости разработки и вывода на рынок новых продуктов. Однако при ближайшем рассмотрении видно, что компании-лидеры уделяют равнозначное внимание всем четырем процессам цепочки создания дополнительной ценности.</w:t>
      </w:r>
      <w:r w:rsidRPr="00D2551B">
        <w:rPr>
          <w:sz w:val="28"/>
          <w:lang w:val="en-US"/>
        </w:rPr>
        <w:t> </w:t>
      </w:r>
    </w:p>
    <w:p w:rsidR="001936D6" w:rsidRPr="00D2551B" w:rsidRDefault="001936D6" w:rsidP="00A046A4">
      <w:pPr>
        <w:jc w:val="both"/>
        <w:rPr>
          <w:sz w:val="28"/>
        </w:rPr>
      </w:pPr>
    </w:p>
    <w:p w:rsidR="00D2551B" w:rsidRPr="00D2551B" w:rsidRDefault="00D2551B" w:rsidP="00A046A4">
      <w:pPr>
        <w:jc w:val="both"/>
        <w:rPr>
          <w:sz w:val="28"/>
        </w:rPr>
      </w:pPr>
    </w:p>
    <w:p w:rsidR="00D2551B" w:rsidRPr="00D2551B" w:rsidRDefault="00D2551B" w:rsidP="00A046A4">
      <w:pPr>
        <w:jc w:val="both"/>
        <w:rPr>
          <w:sz w:val="28"/>
        </w:rPr>
      </w:pPr>
    </w:p>
    <w:p w:rsidR="002547B7" w:rsidRDefault="002547B7" w:rsidP="00A046A4">
      <w:pPr>
        <w:jc w:val="both"/>
        <w:rPr>
          <w:sz w:val="28"/>
        </w:rPr>
      </w:pPr>
    </w:p>
    <w:p w:rsidR="00A046A4" w:rsidRDefault="00A046A4" w:rsidP="00A046A4">
      <w:pPr>
        <w:pStyle w:val="1"/>
      </w:pPr>
      <w:bookmarkStart w:id="29" w:name="_Toc261425741"/>
    </w:p>
    <w:p w:rsidR="00A046A4" w:rsidRDefault="00A046A4" w:rsidP="00A046A4">
      <w:pPr>
        <w:pStyle w:val="1"/>
      </w:pPr>
    </w:p>
    <w:p w:rsidR="00A046A4" w:rsidRDefault="00A046A4" w:rsidP="00A046A4"/>
    <w:p w:rsidR="00A046A4" w:rsidRDefault="00A046A4" w:rsidP="00A046A4"/>
    <w:p w:rsidR="00A046A4" w:rsidRDefault="00A046A4" w:rsidP="00A046A4"/>
    <w:p w:rsidR="001A0E74" w:rsidRDefault="001A0E74" w:rsidP="00A046A4">
      <w:pPr>
        <w:pStyle w:val="1"/>
      </w:pPr>
      <w:bookmarkStart w:id="30" w:name="_Toc261464179"/>
    </w:p>
    <w:p w:rsidR="00BE67A8" w:rsidRPr="002547B7" w:rsidRDefault="00A45AD1" w:rsidP="00A046A4">
      <w:pPr>
        <w:pStyle w:val="1"/>
      </w:pPr>
      <w:bookmarkStart w:id="31" w:name="_Toc261471659"/>
      <w:r w:rsidRPr="00D2551B">
        <w:t>Глава 3.</w:t>
      </w:r>
      <w:bookmarkEnd w:id="29"/>
      <w:bookmarkEnd w:id="30"/>
      <w:bookmarkEnd w:id="31"/>
    </w:p>
    <w:p w:rsidR="00A45AD1" w:rsidRPr="00D2551B" w:rsidRDefault="00A45AD1" w:rsidP="00A046A4">
      <w:pPr>
        <w:jc w:val="both"/>
        <w:rPr>
          <w:sz w:val="28"/>
        </w:rPr>
      </w:pPr>
    </w:p>
    <w:p w:rsidR="00A45AD1" w:rsidRPr="00D2551B" w:rsidRDefault="00A45AD1" w:rsidP="00A046A4">
      <w:pPr>
        <w:pStyle w:val="3"/>
      </w:pPr>
      <w:bookmarkStart w:id="32" w:name="_Toc261425742"/>
      <w:bookmarkStart w:id="33" w:name="_Toc261464180"/>
      <w:bookmarkStart w:id="34" w:name="_Toc261471660"/>
      <w:r w:rsidRPr="00D2551B">
        <w:t>Важнейшие направления оптимизации государственной инновационной политики.</w:t>
      </w:r>
      <w:bookmarkEnd w:id="32"/>
      <w:bookmarkEnd w:id="33"/>
      <w:bookmarkEnd w:id="34"/>
    </w:p>
    <w:p w:rsidR="00BE67A8" w:rsidRPr="00D2551B" w:rsidRDefault="00BE67A8" w:rsidP="00A046A4">
      <w:pPr>
        <w:jc w:val="both"/>
        <w:rPr>
          <w:sz w:val="28"/>
        </w:rPr>
      </w:pP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Инновационная политика государства является предметом пристального внимания и обсужде</w:t>
      </w:r>
      <w:r w:rsidRPr="00D2551B">
        <w:rPr>
          <w:sz w:val="28"/>
        </w:rPr>
        <w:softHyphen/>
        <w:t>ния российской интеллигенции. Правительством России намечена амбициозная стратегическая цель ее «вхождения в число мировых технологических лидеров». На повестке дня – проблема повышения инновационной активности. В данной главе даны результаты оценки ее уровня по трем основным составляющим – исследовательской, изобретательской и деловой. В разрезе этих видов активности рассмотрены факторы ее повышения и обоснованы пути оптимизации инновационной политики госу</w:t>
      </w:r>
      <w:r w:rsidRPr="00D2551B">
        <w:rPr>
          <w:sz w:val="28"/>
        </w:rPr>
        <w:softHyphen/>
        <w:t>дарства. Я пытаюсь размышлять над этой проблемой в контексте дилеммы: что важнее: качест</w:t>
      </w:r>
      <w:r w:rsidRPr="00D2551B">
        <w:rPr>
          <w:sz w:val="28"/>
        </w:rPr>
        <w:softHyphen/>
        <w:t>во жизни людей или победа любой ценой в инновационном марафоне с мировыми державами?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Инновационная политика развитых стран принимает все более агрессивный характер, поскольку их экономическое и технологическое доминирование на рынке обеспечивает политическое господство в мире. Поэтому инновационная деятельность становится стратегическим оружием укрепления не только конкурентного положения предприятий, но и национальной безопасности стра</w:t>
      </w:r>
      <w:r w:rsidRPr="00D2551B">
        <w:rPr>
          <w:sz w:val="28"/>
        </w:rPr>
        <w:softHyphen/>
        <w:t>ны. Определение государственной инновационной стратегии и политики, разработка национальных проектов и программ по приоритетным направлени</w:t>
      </w:r>
      <w:r w:rsidRPr="00D2551B">
        <w:rPr>
          <w:sz w:val="28"/>
        </w:rPr>
        <w:softHyphen/>
        <w:t>ям являются основными инструментами управления экономиками стран. Например, в Евросоюзе на 2007 – 2013 гг. запущена VII исследовательская рамочная программа, финансовые ресурсы которой составля</w:t>
      </w:r>
      <w:r w:rsidRPr="00D2551B">
        <w:rPr>
          <w:sz w:val="28"/>
        </w:rPr>
        <w:softHyphen/>
        <w:t xml:space="preserve">ют 54,2 млрд евро, В США действуют программы НИОКР по развитию нетрадиционных источников энергии (солнца, ветра, водородной энергетики). 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Участие в инновационном марафоне – это «спо</w:t>
      </w:r>
      <w:r w:rsidRPr="00D2551B">
        <w:rPr>
          <w:sz w:val="28"/>
        </w:rPr>
        <w:softHyphen/>
        <w:t>соб избежать быть затоптанным технологическими слонами, избежать остаться брошенным в пыли до</w:t>
      </w:r>
      <w:r w:rsidRPr="00D2551B">
        <w:rPr>
          <w:sz w:val="28"/>
        </w:rPr>
        <w:softHyphen/>
        <w:t xml:space="preserve">роги». Предпринимаются пытки включить Россию в эту гонку. На заседании Госсовета в феврале </w:t>
      </w:r>
      <w:smartTag w:uri="urn:schemas-microsoft-com:office:smarttags" w:element="metricconverter">
        <w:smartTagPr>
          <w:attr w:name="ProductID" w:val="2008 г"/>
        </w:smartTagPr>
        <w:r w:rsidRPr="00D2551B">
          <w:rPr>
            <w:sz w:val="28"/>
          </w:rPr>
          <w:t>2008 г</w:t>
        </w:r>
      </w:smartTag>
      <w:r w:rsidRPr="00D2551B">
        <w:rPr>
          <w:sz w:val="28"/>
        </w:rPr>
        <w:t>. представлена Президентская Стратегия социально-экономического развития России до 2020 года, со</w:t>
      </w:r>
      <w:r w:rsidRPr="00D2551B">
        <w:rPr>
          <w:sz w:val="28"/>
        </w:rPr>
        <w:softHyphen/>
        <w:t>держащая политическое решение о переводе россий</w:t>
      </w:r>
      <w:r w:rsidRPr="00D2551B">
        <w:rPr>
          <w:sz w:val="28"/>
        </w:rPr>
        <w:softHyphen/>
        <w:t>ской экономики с инерционного и энергосырьевого на инновационный путь развития. Перед российской экономикой ставится амбициозная стратегическая задача «вхождения в число мировых технологиче</w:t>
      </w:r>
      <w:r w:rsidRPr="00D2551B">
        <w:rPr>
          <w:sz w:val="28"/>
        </w:rPr>
        <w:softHyphen/>
        <w:t>ских лидеров». Опираясь на эту стратегию, Правительством РФ разработана Концепция долгосроч</w:t>
      </w:r>
      <w:r w:rsidRPr="00D2551B">
        <w:rPr>
          <w:sz w:val="28"/>
        </w:rPr>
        <w:softHyphen/>
        <w:t>ного социально-экономического развития страны до 2020 года, в которой представлены три сценария развития: инерционный, энергосырьевой, основыва</w:t>
      </w:r>
      <w:r w:rsidRPr="00D2551B">
        <w:rPr>
          <w:sz w:val="28"/>
        </w:rPr>
        <w:softHyphen/>
        <w:t>ющийся на дальнейшем наращивании инвестиций в области энергетики и сырьевых секторов экономи</w:t>
      </w:r>
      <w:r w:rsidRPr="00D2551B">
        <w:rPr>
          <w:sz w:val="28"/>
        </w:rPr>
        <w:softHyphen/>
        <w:t>ки, и инновационный.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Надежда на успех инновационного сценария свя</w:t>
      </w:r>
      <w:r w:rsidRPr="00D2551B">
        <w:rPr>
          <w:sz w:val="28"/>
        </w:rPr>
        <w:softHyphen/>
        <w:t>зывается с ослаблением позиций на рынке развитых стран, перераспределением влиятельных конкурент</w:t>
      </w:r>
      <w:r w:rsidRPr="00D2551B">
        <w:rPr>
          <w:sz w:val="28"/>
        </w:rPr>
        <w:softHyphen/>
        <w:t>ных сил и изменением конъюнктуры рынка вслед</w:t>
      </w:r>
      <w:r w:rsidRPr="00D2551B">
        <w:rPr>
          <w:sz w:val="28"/>
        </w:rPr>
        <w:softHyphen/>
        <w:t>ствие разразившегося мирового финансового кризиса. «В сложившихся условиях как никогда надо действо</w:t>
      </w:r>
      <w:r w:rsidRPr="00D2551B">
        <w:rPr>
          <w:sz w:val="28"/>
        </w:rPr>
        <w:softHyphen/>
        <w:t>вать на опережение. Именно сейчас нам нужно созда</w:t>
      </w:r>
      <w:r w:rsidRPr="00D2551B">
        <w:rPr>
          <w:sz w:val="28"/>
        </w:rPr>
        <w:softHyphen/>
        <w:t>вать основы национальной конкурентоспособности там, где мы можем получить будущие выгоды и пре</w:t>
      </w:r>
      <w:r w:rsidRPr="00D2551B">
        <w:rPr>
          <w:sz w:val="28"/>
        </w:rPr>
        <w:softHyphen/>
        <w:t>имущества. Надо быстро осваивать высвобождаемые в мировой экономике ниши. Создавать новые эффек</w:t>
      </w:r>
      <w:r w:rsidRPr="00D2551B">
        <w:rPr>
          <w:sz w:val="28"/>
        </w:rPr>
        <w:softHyphen/>
        <w:t>тивные предприятия. Внедрять самые передовые тех</w:t>
      </w:r>
      <w:r w:rsidRPr="00D2551B">
        <w:rPr>
          <w:sz w:val="28"/>
        </w:rPr>
        <w:softHyphen/>
        <w:t>нологии... На такие цели ни государству, ни бизнесу скупиться не стоит – даже в непростые финансовые периоды». Чтобы включиться в систему мирового хо</w:t>
      </w:r>
      <w:r w:rsidRPr="00D2551B">
        <w:rPr>
          <w:sz w:val="28"/>
        </w:rPr>
        <w:softHyphen/>
        <w:t>зяйства, предстоит сделать мощный технологический рывок. Для этого «у России есть колоссальные при</w:t>
      </w:r>
      <w:r w:rsidRPr="00D2551B">
        <w:rPr>
          <w:sz w:val="28"/>
        </w:rPr>
        <w:softHyphen/>
        <w:t>родные ресурсы и богатый научный потенциал. У Рос</w:t>
      </w:r>
      <w:r w:rsidRPr="00D2551B">
        <w:rPr>
          <w:sz w:val="28"/>
        </w:rPr>
        <w:softHyphen/>
        <w:t>сии есть ясное понимание того, каким образом мы бу</w:t>
      </w:r>
      <w:r w:rsidRPr="00D2551B">
        <w:rPr>
          <w:sz w:val="28"/>
        </w:rPr>
        <w:softHyphen/>
        <w:t>дем решать наши грандиозные задачи. И нет ни одной серьезной причины, которая не позволила бы нам до</w:t>
      </w:r>
      <w:r w:rsidRPr="00D2551B">
        <w:rPr>
          <w:sz w:val="28"/>
        </w:rPr>
        <w:softHyphen/>
        <w:t>стичь поставленных целей». Действительно, по оцен</w:t>
      </w:r>
      <w:r w:rsidRPr="00D2551B">
        <w:rPr>
          <w:sz w:val="28"/>
        </w:rPr>
        <w:softHyphen/>
        <w:t>кам, природно-ресурсный потенциал России в расчете на душу населения превышает аналогичный показа</w:t>
      </w:r>
      <w:r w:rsidRPr="00D2551B">
        <w:rPr>
          <w:sz w:val="28"/>
        </w:rPr>
        <w:softHyphen/>
        <w:t>тель для США в 6 раз (Германии, Великобритании и Франции – в 20, Японии – в 38, Китая в 80 раз).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Поскольку инновационный тип развития эконо</w:t>
      </w:r>
      <w:r w:rsidRPr="00D2551B">
        <w:rPr>
          <w:sz w:val="28"/>
        </w:rPr>
        <w:softHyphen/>
        <w:t>мики обеспечивается ее наукоемкими и высокотех</w:t>
      </w:r>
      <w:r w:rsidRPr="00D2551B">
        <w:rPr>
          <w:sz w:val="28"/>
        </w:rPr>
        <w:softHyphen/>
        <w:t>нологичными отраслями, то основным фактором инновационной стратегии представляется интеграция науки, образования, производства и культуры. «Наш приоритет – это производство (а в перспективе – и экспорт) знаний, новых технологий и передовой культуры. А значит, достижение лидирующих пози</w:t>
      </w:r>
      <w:r w:rsidRPr="00D2551B">
        <w:rPr>
          <w:sz w:val="28"/>
        </w:rPr>
        <w:softHyphen/>
        <w:t>ций в науке, в образовании, в искусстве. Мы обязаны быть на переднем крае инноваций в основных сферах экономики и общественной жизни».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Однако реализации столь амбициозной страте</w:t>
      </w:r>
      <w:r w:rsidRPr="00D2551B">
        <w:rPr>
          <w:sz w:val="28"/>
        </w:rPr>
        <w:softHyphen/>
        <w:t>гии препятствует низкая инновационная активность хозяйствующих субъектов. По оценкам руководите</w:t>
      </w:r>
      <w:r w:rsidRPr="00D2551B">
        <w:rPr>
          <w:sz w:val="28"/>
        </w:rPr>
        <w:softHyphen/>
        <w:t>ля отдела аналитики ИА INFOLine М. Бурмистрова: «Россия существенно отстает от среднемировых показателей по уровню инновационной активности частных компаний. Так, доля инновационно актив</w:t>
      </w:r>
      <w:r w:rsidRPr="00D2551B">
        <w:rPr>
          <w:sz w:val="28"/>
        </w:rPr>
        <w:softHyphen/>
        <w:t>ных предприятий в России не превышает 10 – 12%. Основными направлениями инвестиций являются усовершенствование выпускаемой продукции и про</w:t>
      </w:r>
      <w:r w:rsidRPr="00D2551B">
        <w:rPr>
          <w:sz w:val="28"/>
        </w:rPr>
        <w:softHyphen/>
        <w:t>изводственных процессов. На инновации, коренным образом меняющие технологию производства и обес</w:t>
      </w:r>
      <w:r w:rsidRPr="00D2551B">
        <w:rPr>
          <w:sz w:val="28"/>
        </w:rPr>
        <w:softHyphen/>
        <w:t>печивающие выпуск новых продуктов, приходится не более 25% средств, направленных на инновации». Понятно, если ситуация не изменится, то инноваци</w:t>
      </w:r>
      <w:r w:rsidRPr="00D2551B">
        <w:rPr>
          <w:sz w:val="28"/>
        </w:rPr>
        <w:softHyphen/>
        <w:t>онная стратегия России останется лишь благостным пожеланием. Следовательно, проблема повышения экономической активности носит политический ха</w:t>
      </w:r>
      <w:r w:rsidRPr="00D2551B">
        <w:rPr>
          <w:sz w:val="28"/>
        </w:rPr>
        <w:softHyphen/>
        <w:t>рактер.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В экономике под активностью понимают деятель</w:t>
      </w:r>
      <w:r w:rsidRPr="00D2551B">
        <w:rPr>
          <w:sz w:val="28"/>
        </w:rPr>
        <w:softHyphen/>
        <w:t>ное участие в чем-либо, энергичную деятельность. Поскольку управленческая деятельность аспектная, целесообразно рассматривать виды активности согласно исследуемым аспектам. В президентской Стратегии долгосрочного социально-экономического развития России до 2020 года определена концепция пяти аспектов управления: «Наши действия в эконо</w:t>
      </w:r>
      <w:r w:rsidRPr="00D2551B">
        <w:rPr>
          <w:sz w:val="28"/>
        </w:rPr>
        <w:softHyphen/>
        <w:t>мике будут базироваться на уже заявленной концепции четырех «И» – институты, инвестиции, инфраструк</w:t>
      </w:r>
      <w:r w:rsidRPr="00D2551B">
        <w:rPr>
          <w:sz w:val="28"/>
        </w:rPr>
        <w:softHyphen/>
        <w:t>тура, инновации. Реализовать его нужно в полном объеме, добавив к нему пятую составляющую – ин</w:t>
      </w:r>
      <w:r w:rsidRPr="00D2551B">
        <w:rPr>
          <w:sz w:val="28"/>
        </w:rPr>
        <w:softHyphen/>
        <w:t>теллект». Согласно данной концепции предлагается рассматривать институциональную, инвестиционную, инфраструктурную, инновационную и интеллекту</w:t>
      </w:r>
      <w:r w:rsidRPr="00D2551B">
        <w:rPr>
          <w:sz w:val="28"/>
        </w:rPr>
        <w:softHyphen/>
        <w:t>альную виды экономической активности (рис. 1).</w:t>
      </w:r>
    </w:p>
    <w:p w:rsidR="00A45AD1" w:rsidRDefault="00A45AD1" w:rsidP="00A046A4">
      <w:pPr>
        <w:ind w:firstLine="709"/>
        <w:jc w:val="both"/>
        <w:rPr>
          <w:sz w:val="28"/>
          <w:szCs w:val="28"/>
        </w:rPr>
      </w:pPr>
    </w:p>
    <w:p w:rsidR="00A45AD1" w:rsidRDefault="00A45AD1" w:rsidP="00A046A4">
      <w:pPr>
        <w:jc w:val="center"/>
        <w:rPr>
          <w:sz w:val="28"/>
          <w:szCs w:val="28"/>
        </w:rPr>
      </w:pPr>
      <w:r>
        <w:object w:dxaOrig="8068" w:dyaOrig="5177">
          <v:shape id="_x0000_i1025" type="#_x0000_t75" style="width:366pt;height:234.75pt" o:ole="">
            <v:imagedata r:id="rId10" o:title=""/>
          </v:shape>
          <o:OLEObject Type="Embed" ProgID="Visio.Drawing.11" ShapeID="_x0000_i1025" DrawAspect="Content" ObjectID="_1458556737" r:id="rId11"/>
        </w:object>
      </w:r>
    </w:p>
    <w:p w:rsidR="00A45AD1" w:rsidRDefault="00A45AD1" w:rsidP="00A046A4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Рис.1 Виды экономической активности</w:t>
      </w:r>
    </w:p>
    <w:p w:rsidR="00A45AD1" w:rsidRDefault="00A45AD1" w:rsidP="00A046A4">
      <w:pPr>
        <w:ind w:firstLine="709"/>
        <w:jc w:val="both"/>
        <w:rPr>
          <w:sz w:val="28"/>
          <w:szCs w:val="28"/>
        </w:rPr>
      </w:pP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Обоснованы их понятия. Под институциональ</w:t>
      </w:r>
      <w:r w:rsidRPr="00D2551B">
        <w:rPr>
          <w:sz w:val="28"/>
        </w:rPr>
        <w:softHyphen/>
        <w:t>ной активностью предлагается подразумевать интег</w:t>
      </w:r>
      <w:r w:rsidRPr="00D2551B">
        <w:rPr>
          <w:sz w:val="28"/>
        </w:rPr>
        <w:softHyphen/>
        <w:t>ральную характеристику правовой, политической, экономической и социальной деятельности государст</w:t>
      </w:r>
      <w:r w:rsidRPr="00D2551B">
        <w:rPr>
          <w:sz w:val="28"/>
        </w:rPr>
        <w:softHyphen/>
        <w:t>венных и общественных организаций по установле</w:t>
      </w:r>
      <w:r w:rsidRPr="00D2551B">
        <w:rPr>
          <w:sz w:val="28"/>
        </w:rPr>
        <w:softHyphen/>
        <w:t>нию рамочного порядка для предпринимательства. Инвестиционная активность характеризуется поведением и предпочтениями инвесторов, а также их способностью оказывать влияния на структурные преобразования в экономике. Инфраструктурная – свидетельствует о наличии и характеристиках де</w:t>
      </w:r>
      <w:r w:rsidRPr="00D2551B">
        <w:rPr>
          <w:sz w:val="28"/>
        </w:rPr>
        <w:softHyphen/>
        <w:t>ятельности субъектов экономики, обеспечивающих условия хозяйственных процессов. Инновационная активность представляется как деятельность, на</w:t>
      </w:r>
      <w:r w:rsidRPr="00D2551B">
        <w:rPr>
          <w:sz w:val="28"/>
        </w:rPr>
        <w:softHyphen/>
        <w:t>правленная на решение творческих нестереотипных задач, доведенное до степени коммерциализации. Ин</w:t>
      </w:r>
      <w:r w:rsidRPr="00D2551B">
        <w:rPr>
          <w:sz w:val="28"/>
        </w:rPr>
        <w:softHyphen/>
        <w:t>теллектуальная активность охватывает учебную и научную деятельность образовательных учреждений, в том числе и в области подготовки высококвалифицированных рабочих кадров. Инвестиционная, инфраструктурная, институциональная и интеллектуальная виды активности мультипликативно влияют на инновационную, являются ее основными факторами. Повышение каждой – отдельная проблема.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Сосредоточим внимание на инновационной активности. Ее можно рассматривать по трем составляющим, характеризующим степень участия исследователей, изобретателей и предпринимателей в осуществлении инновационной деятельности в течение определенного периода. Согласно этим социальным группам предлагаем различать разновидно</w:t>
      </w:r>
      <w:r w:rsidRPr="00D2551B">
        <w:rPr>
          <w:sz w:val="28"/>
        </w:rPr>
        <w:softHyphen/>
        <w:t xml:space="preserve">сти инновационной активности: </w:t>
      </w:r>
    </w:p>
    <w:p w:rsidR="00A45AD1" w:rsidRPr="00D2551B" w:rsidRDefault="00A45AD1" w:rsidP="001A0E74">
      <w:pPr>
        <w:numPr>
          <w:ilvl w:val="0"/>
          <w:numId w:val="21"/>
        </w:numPr>
        <w:jc w:val="both"/>
        <w:rPr>
          <w:sz w:val="28"/>
        </w:rPr>
      </w:pPr>
      <w:r w:rsidRPr="00D2551B">
        <w:rPr>
          <w:sz w:val="28"/>
        </w:rPr>
        <w:t>исследовательскую – деятельность в области научных исследований и опытно-конструкторских разработок (НИОКР);</w:t>
      </w:r>
    </w:p>
    <w:p w:rsidR="00A45AD1" w:rsidRPr="00D2551B" w:rsidRDefault="00A45AD1" w:rsidP="001A0E74">
      <w:pPr>
        <w:numPr>
          <w:ilvl w:val="0"/>
          <w:numId w:val="21"/>
        </w:numPr>
        <w:jc w:val="both"/>
        <w:rPr>
          <w:sz w:val="28"/>
        </w:rPr>
      </w:pPr>
      <w:r w:rsidRPr="00D2551B">
        <w:rPr>
          <w:sz w:val="28"/>
        </w:rPr>
        <w:t>изобретательскую – деятельность физических лиц, отдельных фирм, страны в области открытий, рационализаторских предложений, создания новаций;</w:t>
      </w:r>
    </w:p>
    <w:p w:rsidR="00A45AD1" w:rsidRPr="00D2551B" w:rsidRDefault="00A45AD1" w:rsidP="001A0E74">
      <w:pPr>
        <w:numPr>
          <w:ilvl w:val="0"/>
          <w:numId w:val="21"/>
        </w:numPr>
        <w:jc w:val="both"/>
        <w:rPr>
          <w:sz w:val="28"/>
        </w:rPr>
      </w:pPr>
      <w:r w:rsidRPr="00D2551B">
        <w:rPr>
          <w:sz w:val="28"/>
        </w:rPr>
        <w:t>деловую – экономическую деятельность, конкретизирующуюся в виде производства того или иного товара или оказания конкретной формы услуг. Данная характеристика положена в основу международных стандартов классификации от</w:t>
      </w:r>
      <w:r w:rsidRPr="00D2551B">
        <w:rPr>
          <w:sz w:val="28"/>
        </w:rPr>
        <w:softHyphen/>
        <w:t>раслей хозяйства, экономических классификато</w:t>
      </w:r>
      <w:r w:rsidRPr="00D2551B">
        <w:rPr>
          <w:sz w:val="28"/>
        </w:rPr>
        <w:softHyphen/>
        <w:t xml:space="preserve">ров Системы национальных стандартов. 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В </w:t>
      </w:r>
      <w:r w:rsidR="001A0E74">
        <w:rPr>
          <w:sz w:val="28"/>
        </w:rPr>
        <w:t>одном из аналитических исследований</w:t>
      </w:r>
      <w:r w:rsidRPr="00D2551B">
        <w:rPr>
          <w:sz w:val="28"/>
        </w:rPr>
        <w:t xml:space="preserve"> известные количественные и качественные характеристики ин</w:t>
      </w:r>
      <w:r w:rsidRPr="00D2551B">
        <w:rPr>
          <w:sz w:val="28"/>
        </w:rPr>
        <w:softHyphen/>
        <w:t>новационной деятельности были распределены по этим трем группам разновидностей инновационной активности. По основным характеристикам был про</w:t>
      </w:r>
      <w:r w:rsidRPr="00D2551B">
        <w:rPr>
          <w:sz w:val="28"/>
        </w:rPr>
        <w:softHyphen/>
        <w:t>веден трендовый и сопоставительный анализ инно</w:t>
      </w:r>
      <w:r w:rsidRPr="00D2551B">
        <w:rPr>
          <w:sz w:val="28"/>
        </w:rPr>
        <w:softHyphen/>
        <w:t xml:space="preserve">вационной активности экономик России и развитых стран (табл. 1). </w:t>
      </w:r>
    </w:p>
    <w:p w:rsidR="00A45AD1" w:rsidRPr="00D2551B" w:rsidRDefault="00A046A4" w:rsidP="00A046A4">
      <w:pPr>
        <w:ind w:firstLine="709"/>
        <w:jc w:val="both"/>
        <w:rPr>
          <w:sz w:val="28"/>
        </w:rPr>
      </w:pPr>
      <w:r>
        <w:rPr>
          <w:sz w:val="28"/>
        </w:rPr>
        <w:t xml:space="preserve">Конечно, </w:t>
      </w:r>
      <w:r w:rsidR="00A45AD1" w:rsidRPr="00D2551B">
        <w:rPr>
          <w:sz w:val="28"/>
        </w:rPr>
        <w:t>результаты представленного сопостав</w:t>
      </w:r>
      <w:r w:rsidR="00A45AD1" w:rsidRPr="00D2551B">
        <w:rPr>
          <w:sz w:val="28"/>
        </w:rPr>
        <w:softHyphen/>
        <w:t>ления имеют существенное допущение: инновацион</w:t>
      </w:r>
      <w:r w:rsidR="00A45AD1" w:rsidRPr="00D2551B">
        <w:rPr>
          <w:sz w:val="28"/>
        </w:rPr>
        <w:softHyphen/>
        <w:t>но активные предприятия в России во многом отличаются от зарубежных тем, что последние работают в условиях высококонкурентного рынка, насыщен</w:t>
      </w:r>
      <w:r w:rsidR="00A45AD1" w:rsidRPr="00D2551B">
        <w:rPr>
          <w:sz w:val="28"/>
        </w:rPr>
        <w:softHyphen/>
        <w:t>ного качественной продукцией, в то время как значи</w:t>
      </w:r>
      <w:r w:rsidR="00A45AD1" w:rsidRPr="00D2551B">
        <w:rPr>
          <w:sz w:val="28"/>
        </w:rPr>
        <w:softHyphen/>
        <w:t>тельная часть инновационной продукции российских предприятий является новой лишь на российском рынке и неконкурентоспособной на мировом. Но даже с учетом этого допущения, можно утверждать, что российская рыночная экономика ни по одному показателю инновационной активности не проде</w:t>
      </w:r>
      <w:r w:rsidR="00A45AD1" w:rsidRPr="00D2551B">
        <w:rPr>
          <w:sz w:val="28"/>
        </w:rPr>
        <w:softHyphen/>
        <w:t>монстрировала преимуществ по сравнению с зару</w:t>
      </w:r>
      <w:r w:rsidR="00A45AD1" w:rsidRPr="00D2551B">
        <w:rPr>
          <w:sz w:val="28"/>
        </w:rPr>
        <w:softHyphen/>
        <w:t>бежной. Она существенно уступает даже собственной экономике директивного периода. Последнее сравне</w:t>
      </w:r>
      <w:r w:rsidR="00A45AD1" w:rsidRPr="00D2551B">
        <w:rPr>
          <w:sz w:val="28"/>
        </w:rPr>
        <w:softHyphen/>
        <w:t>ние наиболее достоверно отражает инновационную пассивность современной России, поскольку одна и та же сравнительная база: страна, люди и ресурсы. Налицо ситуация, когда неэффективная дорыночная национальная инновационная система России разру</w:t>
      </w:r>
      <w:r w:rsidR="00A45AD1" w:rsidRPr="00D2551B">
        <w:rPr>
          <w:sz w:val="28"/>
        </w:rPr>
        <w:softHyphen/>
        <w:t>шена, а новая, эффективная, пока не сформирована.</w:t>
      </w:r>
    </w:p>
    <w:p w:rsidR="001A0E74" w:rsidRDefault="001A0E74" w:rsidP="00A45AD1">
      <w:pPr>
        <w:spacing w:line="360" w:lineRule="auto"/>
        <w:jc w:val="right"/>
        <w:rPr>
          <w:sz w:val="28"/>
          <w:szCs w:val="28"/>
        </w:rPr>
      </w:pPr>
    </w:p>
    <w:p w:rsidR="001A0E74" w:rsidRDefault="001A0E74" w:rsidP="00A45AD1">
      <w:pPr>
        <w:spacing w:line="360" w:lineRule="auto"/>
        <w:jc w:val="right"/>
        <w:rPr>
          <w:sz w:val="28"/>
          <w:szCs w:val="28"/>
        </w:rPr>
      </w:pPr>
    </w:p>
    <w:p w:rsidR="001A0E74" w:rsidRDefault="001A0E74" w:rsidP="00A45AD1">
      <w:pPr>
        <w:spacing w:line="360" w:lineRule="auto"/>
        <w:jc w:val="right"/>
        <w:rPr>
          <w:sz w:val="28"/>
          <w:szCs w:val="28"/>
        </w:rPr>
      </w:pPr>
    </w:p>
    <w:p w:rsidR="001A0E74" w:rsidRDefault="001A0E74" w:rsidP="00A45AD1">
      <w:pPr>
        <w:spacing w:line="360" w:lineRule="auto"/>
        <w:jc w:val="right"/>
        <w:rPr>
          <w:sz w:val="28"/>
          <w:szCs w:val="28"/>
        </w:rPr>
      </w:pPr>
    </w:p>
    <w:p w:rsidR="001A0E74" w:rsidRDefault="001A0E74" w:rsidP="00A45AD1">
      <w:pPr>
        <w:spacing w:line="360" w:lineRule="auto"/>
        <w:jc w:val="right"/>
        <w:rPr>
          <w:sz w:val="28"/>
          <w:szCs w:val="28"/>
        </w:rPr>
      </w:pPr>
    </w:p>
    <w:p w:rsidR="00A45AD1" w:rsidRPr="00CB4FBF" w:rsidRDefault="00A45AD1" w:rsidP="00A45AD1">
      <w:pPr>
        <w:spacing w:line="360" w:lineRule="auto"/>
        <w:jc w:val="right"/>
        <w:rPr>
          <w:sz w:val="28"/>
          <w:szCs w:val="28"/>
        </w:rPr>
      </w:pPr>
      <w:r w:rsidRPr="00CB4FBF">
        <w:rPr>
          <w:sz w:val="28"/>
          <w:szCs w:val="28"/>
        </w:rPr>
        <w:t>Таблица 1</w:t>
      </w:r>
    </w:p>
    <w:p w:rsidR="00A45AD1" w:rsidRDefault="00A45AD1" w:rsidP="00A45AD1">
      <w:pPr>
        <w:spacing w:line="360" w:lineRule="auto"/>
        <w:jc w:val="center"/>
        <w:rPr>
          <w:sz w:val="28"/>
          <w:szCs w:val="28"/>
        </w:rPr>
      </w:pPr>
      <w:r w:rsidRPr="00CB4FBF">
        <w:rPr>
          <w:sz w:val="28"/>
          <w:szCs w:val="28"/>
        </w:rPr>
        <w:t>Сравнительная характеристика инновационной активности экономики России</w:t>
      </w:r>
      <w:r w:rsidRPr="007726C7">
        <w:rPr>
          <w:sz w:val="28"/>
          <w:szCs w:val="28"/>
        </w:rPr>
        <w:t xml:space="preserve"> (директивной и рыночной)</w:t>
      </w:r>
      <w:r>
        <w:rPr>
          <w:sz w:val="28"/>
          <w:szCs w:val="28"/>
        </w:rPr>
        <w:t xml:space="preserve"> </w:t>
      </w:r>
      <w:r w:rsidRPr="007726C7">
        <w:rPr>
          <w:sz w:val="28"/>
          <w:szCs w:val="28"/>
        </w:rPr>
        <w:t>и развитых стран</w:t>
      </w:r>
    </w:p>
    <w:tbl>
      <w:tblPr>
        <w:tblStyle w:val="a5"/>
        <w:tblW w:w="4936" w:type="pct"/>
        <w:jc w:val="center"/>
        <w:tblLook w:val="01E0" w:firstRow="1" w:lastRow="1" w:firstColumn="1" w:lastColumn="1" w:noHBand="0" w:noVBand="0"/>
      </w:tblPr>
      <w:tblGrid>
        <w:gridCol w:w="472"/>
        <w:gridCol w:w="3658"/>
        <w:gridCol w:w="1288"/>
        <w:gridCol w:w="1183"/>
        <w:gridCol w:w="1461"/>
        <w:gridCol w:w="1386"/>
      </w:tblGrid>
      <w:tr w:rsidR="00A45AD1" w:rsidRPr="001729B5">
        <w:trPr>
          <w:jc w:val="center"/>
        </w:trPr>
        <w:tc>
          <w:tcPr>
            <w:tcW w:w="254" w:type="pct"/>
            <w:vMerge w:val="restar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№</w:t>
            </w:r>
          </w:p>
        </w:tc>
        <w:tc>
          <w:tcPr>
            <w:tcW w:w="1940" w:type="pct"/>
            <w:vMerge w:val="restar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Показатель</w:t>
            </w:r>
          </w:p>
        </w:tc>
        <w:tc>
          <w:tcPr>
            <w:tcW w:w="2069" w:type="pct"/>
            <w:gridSpan w:val="3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Экономика России</w:t>
            </w:r>
          </w:p>
        </w:tc>
        <w:tc>
          <w:tcPr>
            <w:tcW w:w="737" w:type="pct"/>
            <w:vMerge w:val="restar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Экономика развитых стран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  <w:vMerge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pct"/>
            <w:vMerge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директивная (1988г.)</w:t>
            </w:r>
          </w:p>
        </w:tc>
        <w:tc>
          <w:tcPr>
            <w:tcW w:w="630" w:type="pc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рыночная (2007г.)</w:t>
            </w:r>
          </w:p>
        </w:tc>
        <w:tc>
          <w:tcPr>
            <w:tcW w:w="777" w:type="pc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будущая по прогнозу на 2020г.</w:t>
            </w:r>
          </w:p>
        </w:tc>
        <w:tc>
          <w:tcPr>
            <w:tcW w:w="737" w:type="pct"/>
            <w:vMerge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</w:p>
        </w:tc>
      </w:tr>
      <w:tr w:rsidR="00A45AD1" w:rsidRPr="001729B5">
        <w:trPr>
          <w:jc w:val="center"/>
        </w:trPr>
        <w:tc>
          <w:tcPr>
            <w:tcW w:w="5000" w:type="pct"/>
            <w:gridSpan w:val="6"/>
            <w:vAlign w:val="center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1729B5">
                <w:rPr>
                  <w:sz w:val="20"/>
                  <w:szCs w:val="20"/>
                  <w:lang w:val="en-US"/>
                </w:rPr>
                <w:t>I</w:t>
              </w:r>
              <w:r w:rsidRPr="001729B5">
                <w:rPr>
                  <w:sz w:val="20"/>
                  <w:szCs w:val="20"/>
                </w:rPr>
                <w:t>.</w:t>
              </w:r>
            </w:smartTag>
            <w:r w:rsidRPr="001729B5">
              <w:rPr>
                <w:sz w:val="20"/>
                <w:szCs w:val="20"/>
              </w:rPr>
              <w:t xml:space="preserve"> Показатели исследовательской активности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Наукоемкость государственного бюджета</w:t>
            </w:r>
            <w:r>
              <w:rPr>
                <w:sz w:val="20"/>
                <w:szCs w:val="20"/>
              </w:rPr>
              <w:t>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 – 4 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2.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 заработная плата в сфере образования, долл.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(средняя по экономике)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– 9000 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3.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Сопоставление расходов на НИОКР с их уровнем в России в 2007 году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vMerge w:val="restar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не планируются</w:t>
            </w:r>
          </w:p>
        </w:tc>
        <w:tc>
          <w:tcPr>
            <w:tcW w:w="737" w:type="pct"/>
          </w:tcPr>
          <w:p w:rsidR="00A45AD1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(США),</w:t>
            </w:r>
          </w:p>
          <w:p w:rsidR="00A45AD1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(Япония),</w:t>
            </w:r>
          </w:p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 (Германия)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4.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финансирования НИОКР за счет средств фирм в общем объеме расходов на эти цели,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</w:t>
            </w:r>
          </w:p>
        </w:tc>
      </w:tr>
      <w:tr w:rsidR="00A45AD1" w:rsidRPr="001729B5">
        <w:trPr>
          <w:jc w:val="center"/>
        </w:trPr>
        <w:tc>
          <w:tcPr>
            <w:tcW w:w="5000" w:type="pct"/>
            <w:gridSpan w:val="6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  <w:lang w:val="en-US"/>
              </w:rPr>
              <w:t>II</w:t>
            </w:r>
            <w:r w:rsidRPr="001729B5">
              <w:rPr>
                <w:sz w:val="20"/>
                <w:szCs w:val="20"/>
              </w:rPr>
              <w:t>. Показатели избирательной активности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5.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заявок на патенты в расчете на 10 тыс. населения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777" w:type="pct"/>
            <w:vMerge w:val="restart"/>
            <w:vAlign w:val="center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не планируются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 – 5,5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6.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патентной чистоты инноваций,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– 55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7.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авторского гонорара, в % от величины экономического эффекта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4 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8.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коммерциализации изобретений и эффективных моделей,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9.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разработок с изобретениями в общем числе завершенных разработок по новой технике,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10.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реализуемости инновационных идей и проектов,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– 10 </w:t>
            </w:r>
          </w:p>
        </w:tc>
        <w:tc>
          <w:tcPr>
            <w:tcW w:w="777" w:type="pct"/>
            <w:vMerge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A45AD1" w:rsidRPr="001729B5">
        <w:trPr>
          <w:jc w:val="center"/>
        </w:trPr>
        <w:tc>
          <w:tcPr>
            <w:tcW w:w="5000" w:type="pct"/>
            <w:gridSpan w:val="6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  <w:lang w:val="en-US"/>
              </w:rPr>
              <w:t>III</w:t>
            </w:r>
            <w:r w:rsidRPr="001729B5">
              <w:rPr>
                <w:sz w:val="20"/>
                <w:szCs w:val="20"/>
              </w:rPr>
              <w:t>. Показатели деловой активности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11.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инновационной продукции в выпуске промышленной продукции,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– 35 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50 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12.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высокотехнологичного сектора и экономики знаний в ВВП,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         (за 2006г.)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– 20 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13.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труда, тыс.долл. на одного занятого (в ценах и по паритетной покупательной способности 2000г.)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         (за 2000г.)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– 34 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</w:tr>
      <w:tr w:rsidR="00A45AD1" w:rsidRPr="001729B5">
        <w:trPr>
          <w:jc w:val="center"/>
        </w:trPr>
        <w:tc>
          <w:tcPr>
            <w:tcW w:w="254" w:type="pct"/>
          </w:tcPr>
          <w:p w:rsidR="00A45AD1" w:rsidRPr="001729B5" w:rsidRDefault="00A45AD1" w:rsidP="00DB645D">
            <w:pPr>
              <w:jc w:val="center"/>
              <w:rPr>
                <w:sz w:val="20"/>
                <w:szCs w:val="20"/>
              </w:rPr>
            </w:pPr>
            <w:r w:rsidRPr="001729B5">
              <w:rPr>
                <w:sz w:val="20"/>
                <w:szCs w:val="20"/>
              </w:rPr>
              <w:t>14.</w:t>
            </w:r>
          </w:p>
        </w:tc>
        <w:tc>
          <w:tcPr>
            <w:tcW w:w="1940" w:type="pct"/>
          </w:tcPr>
          <w:p w:rsidR="00A45AD1" w:rsidRPr="001729B5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организаций, осущест-влявших технологические инновации, в общем числе организаций, %</w:t>
            </w:r>
          </w:p>
        </w:tc>
        <w:tc>
          <w:tcPr>
            <w:tcW w:w="662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30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77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– 50 </w:t>
            </w:r>
          </w:p>
        </w:tc>
        <w:tc>
          <w:tcPr>
            <w:tcW w:w="737" w:type="pct"/>
          </w:tcPr>
          <w:p w:rsidR="00A45AD1" w:rsidRPr="001729B5" w:rsidRDefault="00A45AD1" w:rsidP="00DB6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Эксперты характеризуют сценарий развития экономики России как «квазиинерционный энерго</w:t>
      </w:r>
      <w:r w:rsidRPr="00D2551B">
        <w:rPr>
          <w:sz w:val="28"/>
        </w:rPr>
        <w:softHyphen/>
        <w:t>сырьевой», а государственную инновационную политику – «вялой и внутренне противоречивой»; и в перспективе видят Россию «страной без креативно</w:t>
      </w:r>
      <w:r w:rsidRPr="00D2551B">
        <w:rPr>
          <w:sz w:val="28"/>
        </w:rPr>
        <w:softHyphen/>
        <w:t>го потенциала, без будущего, отста</w:t>
      </w:r>
      <w:r w:rsidR="001A0E74">
        <w:rPr>
          <w:sz w:val="28"/>
        </w:rPr>
        <w:t>вшей навсегда». И все же, на мой</w:t>
      </w:r>
      <w:r w:rsidRPr="00D2551B">
        <w:rPr>
          <w:sz w:val="28"/>
        </w:rPr>
        <w:t xml:space="preserve"> взгляд, есть этическое оправдание возникшему печальному положению: российская экономика не понесла бремени затрат ресурсов и фи</w:t>
      </w:r>
      <w:r w:rsidRPr="00D2551B">
        <w:rPr>
          <w:sz w:val="28"/>
        </w:rPr>
        <w:softHyphen/>
        <w:t>нансовых средств на развитие тех производств, кото</w:t>
      </w:r>
      <w:r w:rsidRPr="00D2551B">
        <w:rPr>
          <w:sz w:val="28"/>
        </w:rPr>
        <w:softHyphen/>
        <w:t>рые перестали восприниматься как перспективные в условиях мирового кризиса.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На вопрос: почему инновационная активность низкая? – указывается много причин. </w:t>
      </w:r>
      <w:r w:rsidR="001A0E74">
        <w:rPr>
          <w:sz w:val="28"/>
        </w:rPr>
        <w:t>Я</w:t>
      </w:r>
      <w:r w:rsidRPr="00D2551B">
        <w:rPr>
          <w:sz w:val="28"/>
        </w:rPr>
        <w:t xml:space="preserve"> обобщи</w:t>
      </w:r>
      <w:r w:rsidRPr="00D2551B">
        <w:rPr>
          <w:sz w:val="28"/>
        </w:rPr>
        <w:softHyphen/>
        <w:t>л опубликованные данные нескольких соц</w:t>
      </w:r>
      <w:r w:rsidR="001A0E74">
        <w:rPr>
          <w:sz w:val="28"/>
        </w:rPr>
        <w:t>иологических опросов, и установил</w:t>
      </w:r>
      <w:r w:rsidRPr="00D2551B">
        <w:rPr>
          <w:sz w:val="28"/>
        </w:rPr>
        <w:t xml:space="preserve"> причинно-с</w:t>
      </w:r>
      <w:r w:rsidR="001A0E74">
        <w:rPr>
          <w:sz w:val="28"/>
        </w:rPr>
        <w:t>ледственные связи и распределил</w:t>
      </w:r>
      <w:r w:rsidRPr="00D2551B">
        <w:rPr>
          <w:sz w:val="28"/>
        </w:rPr>
        <w:t xml:space="preserve"> их по четырем факторным группам.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Низкая институциональная активность: недо</w:t>
      </w:r>
      <w:r w:rsidRPr="00D2551B">
        <w:rPr>
          <w:sz w:val="28"/>
        </w:rPr>
        <w:softHyphen/>
        <w:t>статочность законодательных и нормативно-пра</w:t>
      </w:r>
      <w:r w:rsidRPr="00D2551B">
        <w:rPr>
          <w:sz w:val="28"/>
        </w:rPr>
        <w:softHyphen/>
        <w:t>вовых актов, регулирующих и мотивирующих инновационную деятельность, → не сложились условия, в которых инновации востребованы эко</w:t>
      </w:r>
      <w:r w:rsidRPr="00D2551B">
        <w:rPr>
          <w:sz w:val="28"/>
        </w:rPr>
        <w:softHyphen/>
        <w:t>номикой, → недостаток возможности для коопе</w:t>
      </w:r>
      <w:r w:rsidRPr="00D2551B">
        <w:rPr>
          <w:sz w:val="28"/>
        </w:rPr>
        <w:softHyphen/>
        <w:t>рирования с другими организациями.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Низкая инвестиционная активность: высокая сто</w:t>
      </w:r>
      <w:r w:rsidRPr="00D2551B">
        <w:rPr>
          <w:sz w:val="28"/>
        </w:rPr>
        <w:softHyphen/>
        <w:t>имость нововведений, высокий экономический риск и длительные сроки окупаемости нововведе</w:t>
      </w:r>
      <w:r w:rsidRPr="00D2551B">
        <w:rPr>
          <w:sz w:val="28"/>
        </w:rPr>
        <w:softHyphen/>
        <w:t>ний → дефицит собственных денежных средств, инвестиций и недостаточная финансовая подде</w:t>
      </w:r>
      <w:r w:rsidRPr="00D2551B">
        <w:rPr>
          <w:sz w:val="28"/>
        </w:rPr>
        <w:softHyphen/>
        <w:t>ржка со стороны государства → высокая изношен</w:t>
      </w:r>
      <w:r w:rsidRPr="00D2551B">
        <w:rPr>
          <w:sz w:val="28"/>
        </w:rPr>
        <w:softHyphen/>
        <w:t>ность основных производственных фондов.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Низкая инфраструктурная активность: низкий платежеспособный спрос на новые продукты → неразвитость рынка инновации и инновационной структуры → недостаток информации о новых технологиях и рынках сбыта → отсутствие необ</w:t>
      </w:r>
      <w:r w:rsidRPr="00D2551B">
        <w:rPr>
          <w:sz w:val="28"/>
        </w:rPr>
        <w:softHyphen/>
        <w:t xml:space="preserve">ходимости в проведении инноваций. 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Низкая интеллектуальная активность: дефицит квалифицированного персонала → низкий инно</w:t>
      </w:r>
      <w:r w:rsidRPr="00D2551B">
        <w:rPr>
          <w:sz w:val="28"/>
        </w:rPr>
        <w:softHyphen/>
        <w:t>вационный потенциал → невосприимчивость ор</w:t>
      </w:r>
      <w:r w:rsidRPr="00D2551B">
        <w:rPr>
          <w:sz w:val="28"/>
        </w:rPr>
        <w:softHyphen/>
        <w:t xml:space="preserve">ганизаций к нововведениям. 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При сложившемся положении дел прогнозные значения показателей, представленные в стратегии (табл.1), выглядят фантастичными. И все же: каков выход? Мнения экспертов в ответе на этот вопрос расходятся. Оптимисты считают, что России нужно сделать «марш-бросок» в инноватике, а пессимис</w:t>
      </w:r>
      <w:r w:rsidRPr="00D2551B">
        <w:rPr>
          <w:sz w:val="28"/>
        </w:rPr>
        <w:softHyphen/>
        <w:t>ты предупреждают о необходимости воздержаться от инновационной погони ради победы в экономичес</w:t>
      </w:r>
      <w:r w:rsidRPr="00D2551B">
        <w:rPr>
          <w:sz w:val="28"/>
        </w:rPr>
        <w:softHyphen/>
        <w:t>ком марафоне: «Наша планета не выдержит такого «всеобщего благополучия», если все народы на Земле «догонят Америку».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А знают ли сами «технологические слоны», куда они несутся? Ведь, скорее всего, состязательного фи</w:t>
      </w:r>
      <w:r w:rsidRPr="00D2551B">
        <w:rPr>
          <w:sz w:val="28"/>
        </w:rPr>
        <w:softHyphen/>
        <w:t>ниша не достигнет никто: в условиях наступающей глобализации инновационное преимущество – это «журавль в небе». Вряд ли можно считать этичной ценность поддержания «спортивной формы» страны в инновационном марафоне в качестве смысла жизни всех людей. Кто же заинтересован в технологической гонке? Манящая немногих экономическая выгода, достигаемая ценой негативных социальных экстерналий, как-то: не родившиеся миллионы россиян, обманутые вкладчики, нищие пенсионеры и интел</w:t>
      </w:r>
      <w:r w:rsidRPr="00D2551B">
        <w:rPr>
          <w:sz w:val="28"/>
        </w:rPr>
        <w:softHyphen/>
        <w:t>лигенция, девиантные крестьяне, больная молодежь, бомжи и детская беспризорность, высокая смертность и т. п. – это, в конечном счете, поражение, причинив</w:t>
      </w:r>
      <w:r w:rsidRPr="00D2551B">
        <w:rPr>
          <w:sz w:val="28"/>
        </w:rPr>
        <w:softHyphen/>
        <w:t>шее стране убытки, которые превосходят эффекты от бравурных побед на экономических рингах.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Такой мир, по выражению преподобного Феодора Студита, «подобен доброму коню, которым правит пьяный всадник». В условиях, когда влиятельные в экономике силы не хотят видеть и понимать соци</w:t>
      </w:r>
      <w:r w:rsidRPr="00D2551B">
        <w:rPr>
          <w:sz w:val="28"/>
        </w:rPr>
        <w:softHyphen/>
        <w:t>альный мир, творческая деятельность может при</w:t>
      </w:r>
      <w:r w:rsidRPr="00D2551B">
        <w:rPr>
          <w:sz w:val="28"/>
        </w:rPr>
        <w:softHyphen/>
        <w:t>носить плоды зла подобно ядерной бомбе, создание которой стало возможно благодаря величайшему открытию атома и исследованию ядерных реакций Э. Резерфордом. О такой опасности пророчески пре</w:t>
      </w:r>
      <w:r w:rsidRPr="00D2551B">
        <w:rPr>
          <w:sz w:val="28"/>
        </w:rPr>
        <w:softHyphen/>
        <w:t>дупреждал В.В. Новожилов: «Культура отношений в бизнесе намного отстает от технической и инфор</w:t>
      </w:r>
      <w:r w:rsidRPr="00D2551B">
        <w:rPr>
          <w:sz w:val="28"/>
        </w:rPr>
        <w:softHyphen/>
        <w:t>мационной культуры. При таком отставании бизнес становится смертельно опасным, как опасно давать детям играть заряженным оружием». Какой же представляется роль инновационной политики госу</w:t>
      </w:r>
      <w:r w:rsidRPr="00D2551B">
        <w:rPr>
          <w:sz w:val="28"/>
        </w:rPr>
        <w:softHyphen/>
        <w:t>дарства в данной с</w:t>
      </w:r>
      <w:r w:rsidR="00891346">
        <w:rPr>
          <w:sz w:val="28"/>
        </w:rPr>
        <w:t>итуации? Наиболее удачно, на мой</w:t>
      </w:r>
      <w:r w:rsidRPr="00D2551B">
        <w:rPr>
          <w:sz w:val="28"/>
        </w:rPr>
        <w:t xml:space="preserve"> взгляд ее сформулировал академик А.В. Птушенко: «Надо воспитывать народ, прививать ему не просто политическую активность», а активность научно обоснованную, целенаправленную – не «вообще», а в нужную, теоретически определенную сторону». В </w:t>
      </w:r>
      <w:r w:rsidR="00891346">
        <w:rPr>
          <w:sz w:val="28"/>
        </w:rPr>
        <w:t>данном исследовании я сформулировал</w:t>
      </w:r>
      <w:r w:rsidRPr="00D2551B">
        <w:rPr>
          <w:sz w:val="28"/>
        </w:rPr>
        <w:t xml:space="preserve"> гипотезу о том, что показатели инновационной активности нарастают по мере укрепления доверия политике государства и удовлетворения духовных потребностей людей. Доверие рождает потребность в творческой деятельности, а духовность придает ей положитель</w:t>
      </w:r>
      <w:r w:rsidRPr="00D2551B">
        <w:rPr>
          <w:sz w:val="28"/>
        </w:rPr>
        <w:softHyphen/>
        <w:t>ный вектор, устремляющий к добру. При разр</w:t>
      </w:r>
      <w:r w:rsidR="00891346">
        <w:rPr>
          <w:sz w:val="28"/>
        </w:rPr>
        <w:t>аботке данной гипотезы я исходил</w:t>
      </w:r>
      <w:r w:rsidRPr="00D2551B">
        <w:rPr>
          <w:sz w:val="28"/>
        </w:rPr>
        <w:t xml:space="preserve"> из понимания сущности парадигмы социально ориентированной рыночной экономики не в том, чтобы в социальной сфере экономики государственное регулирование заменить либеральной рыночной моделью, а в смысле введения социальных ограничений в эту модель. Под такими ограничениями академик А.И. Анчишкин понимал «предельные требования к производству и технике со стороны человека, условий его труда и жизни», представляемые как «пограничные между допустимым уровнем какого-либо негативного явления и тем, который неприемлем». Роль таких ограничений он видел не только «в социальной ориентации научно- технического прогресса», но также в «жертве» [пред</w:t>
      </w:r>
      <w:r w:rsidRPr="00D2551B">
        <w:rPr>
          <w:sz w:val="28"/>
        </w:rPr>
        <w:softHyphen/>
        <w:t>принимателей и] общества частью своей потенциаль</w:t>
      </w:r>
      <w:r w:rsidRPr="00D2551B">
        <w:rPr>
          <w:sz w:val="28"/>
        </w:rPr>
        <w:softHyphen/>
        <w:t>ной эффективности за недопущение нежелательных явлений. «Ущерб, к которому может привести не</w:t>
      </w:r>
      <w:r w:rsidRPr="00D2551B">
        <w:rPr>
          <w:sz w:val="28"/>
        </w:rPr>
        <w:softHyphen/>
        <w:t>контролируемое развитие науки и техники, должен заранее предотвращаться за счет потери части по</w:t>
      </w:r>
      <w:r w:rsidRPr="00D2551B">
        <w:rPr>
          <w:sz w:val="28"/>
        </w:rPr>
        <w:softHyphen/>
        <w:t>тенциального эффекта НТП». Обоснование эффек</w:t>
      </w:r>
      <w:r w:rsidRPr="00D2551B">
        <w:rPr>
          <w:sz w:val="28"/>
        </w:rPr>
        <w:softHyphen/>
        <w:t>тивности инновационной деятельности предполагает оценку экономической выгоды с учетом социальных ограничений, которые выполняют функцию селек</w:t>
      </w:r>
      <w:r w:rsidRPr="00D2551B">
        <w:rPr>
          <w:sz w:val="28"/>
        </w:rPr>
        <w:softHyphen/>
        <w:t>ции инноваций. Установление социальных ограни</w:t>
      </w:r>
      <w:r w:rsidRPr="00D2551B">
        <w:rPr>
          <w:sz w:val="28"/>
        </w:rPr>
        <w:softHyphen/>
        <w:t>чений – прерогатива государства и общественных организаций.</w:t>
      </w:r>
    </w:p>
    <w:p w:rsidR="00A45AD1" w:rsidRPr="00D2551B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Социальный контекст инновационных процес</w:t>
      </w:r>
      <w:r w:rsidRPr="00D2551B">
        <w:rPr>
          <w:sz w:val="28"/>
        </w:rPr>
        <w:softHyphen/>
        <w:t>сов нашел отражение в предложенной классифика</w:t>
      </w:r>
      <w:r w:rsidRPr="00D2551B">
        <w:rPr>
          <w:sz w:val="28"/>
        </w:rPr>
        <w:softHyphen/>
        <w:t>ции основных факторов инновационной активности (табл. 2), которые целесообразно учитывать при раз</w:t>
      </w:r>
      <w:r w:rsidRPr="00D2551B">
        <w:rPr>
          <w:sz w:val="28"/>
        </w:rPr>
        <w:softHyphen/>
        <w:t>работке механизмов реализации инновационной по</w:t>
      </w:r>
      <w:r w:rsidRPr="00D2551B">
        <w:rPr>
          <w:sz w:val="28"/>
        </w:rPr>
        <w:softHyphen/>
        <w:t>литики государства.</w:t>
      </w:r>
    </w:p>
    <w:p w:rsidR="00A45AD1" w:rsidRDefault="00A45AD1" w:rsidP="00A45AD1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45AD1" w:rsidRDefault="00A45AD1" w:rsidP="00A45A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основных факторов инновационной активности</w:t>
      </w:r>
    </w:p>
    <w:tbl>
      <w:tblPr>
        <w:tblStyle w:val="a5"/>
        <w:tblW w:w="4854" w:type="pct"/>
        <w:jc w:val="center"/>
        <w:tblLook w:val="01E0" w:firstRow="1" w:lastRow="1" w:firstColumn="1" w:lastColumn="1" w:noHBand="0" w:noVBand="0"/>
      </w:tblPr>
      <w:tblGrid>
        <w:gridCol w:w="453"/>
        <w:gridCol w:w="1786"/>
        <w:gridCol w:w="7052"/>
      </w:tblGrid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№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Признак классификации</w:t>
            </w:r>
          </w:p>
        </w:tc>
        <w:tc>
          <w:tcPr>
            <w:tcW w:w="3795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Группы факторов и примеры их подгрупп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1.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действия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9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3C5CD1">
              <w:rPr>
                <w:sz w:val="20"/>
                <w:szCs w:val="20"/>
              </w:rPr>
              <w:t>позитивные: выявление одаренных детей и развитие их креативных способностей в талант-инкубаторах, формирование культуры потребительского спроса на новые товары и услуги, достижение честности рекламных компаний;</w:t>
            </w:r>
          </w:p>
          <w:p w:rsidR="00A45AD1" w:rsidRPr="009230B1" w:rsidRDefault="00A45AD1" w:rsidP="00A45AD1">
            <w:pPr>
              <w:numPr>
                <w:ilvl w:val="0"/>
                <w:numId w:val="9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3C5CD1">
              <w:rPr>
                <w:sz w:val="20"/>
                <w:szCs w:val="20"/>
              </w:rPr>
              <w:t>негативные: падение нравственности общества, неприятие обществом одаренных и умных лю</w:t>
            </w:r>
            <w:r w:rsidRPr="003C5CD1">
              <w:rPr>
                <w:sz w:val="20"/>
                <w:szCs w:val="20"/>
              </w:rPr>
              <w:softHyphen/>
              <w:t>дей, недоступность объектов приложения творчества, неразвитость исследовательских подразделений организаций, несоответствие образовательных услуг потребностям бизнеса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2.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факторов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F354A1">
              <w:rPr>
                <w:sz w:val="20"/>
                <w:szCs w:val="20"/>
              </w:rPr>
              <w:t xml:space="preserve">сложные: формирование национальной инновационной системы, реформирование системы высшего образования, выбор ниш на мировых рынках, информатизация общества; </w:t>
            </w:r>
          </w:p>
          <w:p w:rsidR="00A45AD1" w:rsidRPr="00F354A1" w:rsidRDefault="00A45AD1" w:rsidP="00A45AD1">
            <w:pPr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F354A1">
              <w:rPr>
                <w:sz w:val="20"/>
                <w:szCs w:val="20"/>
              </w:rPr>
              <w:t>простые: создание биржи инноваций, подготовка менеджеров по инноватике, повышение ставки авторского гонорара, предоставление кредитов и грантов на инновационные проекты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3.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факторов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рыночные: развитие рынка инновационной продукции и инновационной инфраструктуры, фор</w:t>
            </w:r>
            <w:r w:rsidRPr="00C01C48">
              <w:rPr>
                <w:sz w:val="20"/>
                <w:szCs w:val="20"/>
              </w:rPr>
              <w:softHyphen/>
              <w:t>мирование этичного конкурентного порядка на рынке, создание единого банка данных о новых технологиях и рынках сбыта;</w:t>
            </w:r>
          </w:p>
          <w:p w:rsidR="00A45AD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инвестиционные: совершенствование кредитной политики по отношению к предпринимателям, осуществляющим инновационную деятельность; разработка государственных программ по их поддержке, поощрение талантливой молодежи;</w:t>
            </w:r>
          </w:p>
          <w:p w:rsidR="00A45AD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материально-технические: развитие инновационного потенциала страны, компьютеризация, создание научно-исследовательских лабораторий и инновационных центров, улучшение мате</w:t>
            </w:r>
            <w:r w:rsidRPr="00C01C48">
              <w:rPr>
                <w:sz w:val="20"/>
                <w:szCs w:val="20"/>
              </w:rPr>
              <w:softHyphen/>
              <w:t>риального положения ВУЗов;</w:t>
            </w:r>
          </w:p>
          <w:p w:rsidR="00A45AD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организационные: координация и согласованность усилий всех министерств, ведомств, реги</w:t>
            </w:r>
            <w:r w:rsidRPr="00C01C48">
              <w:rPr>
                <w:sz w:val="20"/>
                <w:szCs w:val="20"/>
              </w:rPr>
              <w:softHyphen/>
              <w:t>онов, госкорпораций в формировании и реализации научно-технической и инновационной политики; разв</w:t>
            </w:r>
            <w:r>
              <w:rPr>
                <w:sz w:val="20"/>
                <w:szCs w:val="20"/>
              </w:rPr>
              <w:t>итие системы партнерств «наука –</w:t>
            </w:r>
            <w:r w:rsidRPr="00C01C48">
              <w:rPr>
                <w:sz w:val="20"/>
                <w:szCs w:val="20"/>
              </w:rPr>
              <w:t xml:space="preserve"> об</w:t>
            </w:r>
            <w:r>
              <w:rPr>
                <w:sz w:val="20"/>
                <w:szCs w:val="20"/>
              </w:rPr>
              <w:t>разование –</w:t>
            </w:r>
            <w:r w:rsidRPr="00C01C48">
              <w:rPr>
                <w:sz w:val="20"/>
                <w:szCs w:val="20"/>
              </w:rPr>
              <w:t xml:space="preserve"> производство»; развитие сети технопарков, технополисов, бизнес-инкубаторов, производственных кластеров; </w:t>
            </w:r>
          </w:p>
          <w:p w:rsidR="00A45AD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правовые: совершенствование и развитие законодательных и нормативно-правовых актов, регулирующих и мотивирующих инновационную деятельность, включая законодательство по страхованию инновационного риска, введение института прав собственности на организацион</w:t>
            </w:r>
            <w:r w:rsidRPr="00C01C48">
              <w:rPr>
                <w:sz w:val="20"/>
                <w:szCs w:val="20"/>
              </w:rPr>
              <w:softHyphen/>
              <w:t>ные инновации;</w:t>
            </w:r>
          </w:p>
          <w:p w:rsidR="00A45AD1" w:rsidRPr="009230B1" w:rsidRDefault="00A45AD1" w:rsidP="00A45AD1">
            <w:pPr>
              <w:numPr>
                <w:ilvl w:val="0"/>
                <w:numId w:val="11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01C48">
              <w:rPr>
                <w:sz w:val="20"/>
                <w:szCs w:val="20"/>
              </w:rPr>
              <w:t>социально-экономические: повышение уровня жизни инновационно активного населения, раз</w:t>
            </w:r>
            <w:r w:rsidRPr="00C01C48">
              <w:rPr>
                <w:sz w:val="20"/>
                <w:szCs w:val="20"/>
              </w:rPr>
              <w:softHyphen/>
              <w:t>витие рынка высококвалифицированного персонала, создание талант-инкубаторов, формиро</w:t>
            </w:r>
            <w:r w:rsidRPr="00C01C48">
              <w:rPr>
                <w:sz w:val="20"/>
                <w:szCs w:val="20"/>
              </w:rPr>
              <w:softHyphen/>
              <w:t>вание системы мотивации творческой активности, повышение качества трудового потенциала,</w:t>
            </w:r>
            <w:r>
              <w:rPr>
                <w:sz w:val="20"/>
                <w:szCs w:val="20"/>
              </w:rPr>
              <w:t xml:space="preserve"> использование возможностей организационной культуры в продвижении инноваций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4.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воздействия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2"/>
              </w:numPr>
              <w:tabs>
                <w:tab w:val="clear" w:pos="720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B4FBF">
              <w:rPr>
                <w:sz w:val="20"/>
                <w:szCs w:val="20"/>
              </w:rPr>
              <w:t>постоянные: финансирование науки из государственного бюджета, предоставление</w:t>
            </w:r>
            <w:r>
              <w:rPr>
                <w:sz w:val="20"/>
                <w:szCs w:val="20"/>
              </w:rPr>
              <w:t xml:space="preserve"> налоговых</w:t>
            </w:r>
            <w:r w:rsidRPr="00CB4FBF">
              <w:rPr>
                <w:sz w:val="20"/>
                <w:szCs w:val="20"/>
              </w:rPr>
              <w:t xml:space="preserve"> льгот на инновационную деятельность, формирование системы защиты прав собственности инновации, развитие института спонсорства инновационной деятельности;</w:t>
            </w:r>
          </w:p>
          <w:p w:rsidR="00A45AD1" w:rsidRPr="009230B1" w:rsidRDefault="00A45AD1" w:rsidP="00A45AD1">
            <w:pPr>
              <w:numPr>
                <w:ilvl w:val="0"/>
                <w:numId w:val="12"/>
              </w:numPr>
              <w:tabs>
                <w:tab w:val="clear" w:pos="720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B4FBF">
              <w:rPr>
                <w:sz w:val="20"/>
                <w:szCs w:val="20"/>
              </w:rPr>
              <w:t>временные: действие программы поддержки предпринимательства, организация выставок и ярмарок инновационных продуктов, конкурсы и гранты инновационных проектов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5.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3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1915E2">
              <w:rPr>
                <w:sz w:val="20"/>
                <w:szCs w:val="20"/>
              </w:rPr>
              <w:t xml:space="preserve">общие: введение социальных ограничений, отлаживание </w:t>
            </w:r>
            <w:r>
              <w:rPr>
                <w:sz w:val="20"/>
                <w:szCs w:val="20"/>
              </w:rPr>
              <w:t>процесса коммерциализации НИОКР,</w:t>
            </w:r>
            <w:r w:rsidRPr="001915E2">
              <w:rPr>
                <w:sz w:val="20"/>
                <w:szCs w:val="20"/>
              </w:rPr>
              <w:t xml:space="preserve"> формирование информационно-поисковой системы инновационных процессов;</w:t>
            </w:r>
          </w:p>
          <w:p w:rsidR="00A45AD1" w:rsidRPr="009230B1" w:rsidRDefault="00A45AD1" w:rsidP="00A45AD1">
            <w:pPr>
              <w:numPr>
                <w:ilvl w:val="0"/>
                <w:numId w:val="13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1915E2">
              <w:rPr>
                <w:sz w:val="20"/>
                <w:szCs w:val="20"/>
              </w:rPr>
              <w:t>специфические: согласование принципов справедливости ра</w:t>
            </w:r>
            <w:r>
              <w:rPr>
                <w:sz w:val="20"/>
                <w:szCs w:val="20"/>
              </w:rPr>
              <w:t>спределения полученного дохода,</w:t>
            </w:r>
            <w:r w:rsidRPr="001915E2">
              <w:rPr>
                <w:sz w:val="20"/>
                <w:szCs w:val="20"/>
              </w:rPr>
              <w:t xml:space="preserve"> присуждение Почетного звания «Заслуженный изобретател</w:t>
            </w:r>
            <w:r>
              <w:rPr>
                <w:sz w:val="20"/>
                <w:szCs w:val="20"/>
              </w:rPr>
              <w:t xml:space="preserve">ь России», установление других </w:t>
            </w:r>
            <w:r w:rsidRPr="001915E2">
              <w:rPr>
                <w:sz w:val="20"/>
                <w:szCs w:val="20"/>
              </w:rPr>
              <w:t>званий и наград</w:t>
            </w:r>
          </w:p>
        </w:tc>
      </w:tr>
    </w:tbl>
    <w:p w:rsidR="00A45AD1" w:rsidRDefault="00A45AD1" w:rsidP="00A45AD1">
      <w:pPr>
        <w:spacing w:line="360" w:lineRule="auto"/>
        <w:jc w:val="center"/>
        <w:rPr>
          <w:sz w:val="28"/>
          <w:szCs w:val="28"/>
        </w:rPr>
      </w:pPr>
    </w:p>
    <w:p w:rsidR="00A45AD1" w:rsidRDefault="00A45AD1" w:rsidP="00A45AD1">
      <w:pPr>
        <w:spacing w:line="360" w:lineRule="auto"/>
        <w:jc w:val="center"/>
        <w:rPr>
          <w:sz w:val="28"/>
          <w:szCs w:val="28"/>
        </w:rPr>
      </w:pPr>
    </w:p>
    <w:p w:rsidR="00A45AD1" w:rsidRDefault="00A45AD1" w:rsidP="00A45AD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2</w:t>
      </w:r>
    </w:p>
    <w:tbl>
      <w:tblPr>
        <w:tblStyle w:val="a5"/>
        <w:tblW w:w="4854" w:type="pct"/>
        <w:jc w:val="center"/>
        <w:tblLook w:val="01E0" w:firstRow="1" w:lastRow="1" w:firstColumn="1" w:lastColumn="1" w:noHBand="0" w:noVBand="0"/>
      </w:tblPr>
      <w:tblGrid>
        <w:gridCol w:w="466"/>
        <w:gridCol w:w="1779"/>
        <w:gridCol w:w="7046"/>
      </w:tblGrid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№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Признак классификации</w:t>
            </w:r>
          </w:p>
        </w:tc>
        <w:tc>
          <w:tcPr>
            <w:tcW w:w="3795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Группы факторов и примеры их подгрупп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6.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Масштаб объекта воздействия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4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807D2">
              <w:rPr>
                <w:sz w:val="20"/>
                <w:szCs w:val="20"/>
              </w:rPr>
              <w:t>глобальные: ускорение научно-технического прогресса, изменен</w:t>
            </w:r>
            <w:r>
              <w:rPr>
                <w:sz w:val="20"/>
                <w:szCs w:val="20"/>
              </w:rPr>
              <w:t>ие философии хозяйства в свя</w:t>
            </w:r>
            <w:r w:rsidRPr="00C807D2">
              <w:rPr>
                <w:sz w:val="20"/>
                <w:szCs w:val="20"/>
              </w:rPr>
              <w:t>зи с мировым финансовым кризисом, специализация иннов</w:t>
            </w:r>
            <w:r>
              <w:rPr>
                <w:sz w:val="20"/>
                <w:szCs w:val="20"/>
              </w:rPr>
              <w:t>ационных процессов, присуждение</w:t>
            </w:r>
            <w:r w:rsidRPr="00C807D2">
              <w:rPr>
                <w:sz w:val="20"/>
                <w:szCs w:val="20"/>
              </w:rPr>
              <w:t xml:space="preserve"> Нобелевской премии, мировой рейтинг стран по их инновационной активности;</w:t>
            </w:r>
          </w:p>
          <w:p w:rsidR="00A45AD1" w:rsidRPr="009230B1" w:rsidRDefault="00A45AD1" w:rsidP="00A45AD1">
            <w:pPr>
              <w:numPr>
                <w:ilvl w:val="0"/>
                <w:numId w:val="14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807D2">
              <w:rPr>
                <w:sz w:val="20"/>
                <w:szCs w:val="20"/>
              </w:rPr>
              <w:t>локальные: согласование экологических требований к инновациям; патентование организационных инноваций; создание комплексов, способных концентрировать ресурсы и выполнять крупные инновационные проекты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7.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на характер развития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5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765938">
              <w:rPr>
                <w:sz w:val="20"/>
                <w:szCs w:val="20"/>
              </w:rPr>
              <w:t>экстенсивные: массовая доступность высшего образования, изменение численности научных работников, мотивирование инновационной деятельности опытных заводов, проектных и проектно-изыскательских организаций, научно-исследовательских и конструкторских подразделений в организациях, повышение загрузки производственных мощностей;</w:t>
            </w:r>
          </w:p>
          <w:p w:rsidR="00A45AD1" w:rsidRPr="009230B1" w:rsidRDefault="00A45AD1" w:rsidP="00A45AD1">
            <w:pPr>
              <w:numPr>
                <w:ilvl w:val="0"/>
                <w:numId w:val="15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765938">
              <w:rPr>
                <w:sz w:val="20"/>
                <w:szCs w:val="20"/>
              </w:rPr>
              <w:t>интенсивные: возникновение новых потребностей и предпочтений у потребителей, сокращение жизненного цикла товаров, организация кружков качества, мотивация обучения в аспирантуре и докторантуре, повышение требований к качеству научных исследований и учебных процессов, переориентация доходов сырьевых отраслей на развитие технологической базы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8.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измерения</w:t>
            </w:r>
          </w:p>
        </w:tc>
        <w:tc>
          <w:tcPr>
            <w:tcW w:w="3795" w:type="pct"/>
          </w:tcPr>
          <w:p w:rsidR="00A45AD1" w:rsidRDefault="00A45AD1" w:rsidP="00DB645D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765938">
              <w:rPr>
                <w:sz w:val="20"/>
                <w:szCs w:val="20"/>
              </w:rPr>
              <w:t>поддающиеся измерению: инновационный климат, конкурентоспособность продукции, уровень креативности, творческий потенциал сотрудников;</w:t>
            </w:r>
          </w:p>
          <w:p w:rsidR="00A45AD1" w:rsidRPr="009230B1" w:rsidRDefault="00A45AD1" w:rsidP="00DB645D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765938">
              <w:rPr>
                <w:sz w:val="20"/>
                <w:szCs w:val="20"/>
              </w:rPr>
              <w:t>не поддающиеся измерению: философия инновационного менеджмента, перевод научных зна</w:t>
            </w:r>
            <w:r w:rsidRPr="00765938">
              <w:rPr>
                <w:sz w:val="20"/>
                <w:szCs w:val="20"/>
              </w:rPr>
              <w:softHyphen/>
              <w:t>ний в коммерчески привлекательные продукты, развитие инновационной деятельности в сфере некоммерческих организаций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9.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возникновения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7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755CF">
              <w:rPr>
                <w:sz w:val="20"/>
                <w:szCs w:val="20"/>
              </w:rPr>
              <w:t>внешние: законодательство, регулирующее инновационную деятельность; коррупция и по</w:t>
            </w:r>
            <w:r w:rsidRPr="00C755CF">
              <w:rPr>
                <w:sz w:val="20"/>
                <w:szCs w:val="20"/>
              </w:rPr>
              <w:softHyphen/>
              <w:t>литическое лобби в инновационной сфере, коммерциализация знаний, привлечение в состав Правительства РФ честных и умных специалистов;</w:t>
            </w:r>
          </w:p>
          <w:p w:rsidR="00A45AD1" w:rsidRPr="009230B1" w:rsidRDefault="00A45AD1" w:rsidP="00A45AD1">
            <w:pPr>
              <w:numPr>
                <w:ilvl w:val="0"/>
                <w:numId w:val="17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C755CF">
              <w:rPr>
                <w:sz w:val="20"/>
                <w:szCs w:val="20"/>
              </w:rPr>
              <w:t>внутренние: рационализаторство и изобретательство, партнерство с исследовательскими организациями и ВУЗами; интеграция технологических и организационно-управленческих инноваций; система непрерывного и опережающего организационного обучения; формирование системы маркетинга инноваций; управление качеством, реструктуризация производства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10.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влияния субъекта инновационной деятельности 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8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492AD3">
              <w:rPr>
                <w:sz w:val="20"/>
                <w:szCs w:val="20"/>
              </w:rPr>
              <w:t>объективные: экономические законы, действующие на рынке инноваций (законы синергии, получения и присвоения прибыли, стоимости, спроса и предложения, конкуренции и др.), интеллектуализация и социализация хозяйственной деятельности; инфляция квалификации в условиях ускорения НТП, неопределенность, ограничивающая возможности применения оптимизирующих методов управления;</w:t>
            </w:r>
          </w:p>
          <w:p w:rsidR="00A45AD1" w:rsidRPr="00492AD3" w:rsidRDefault="00A45AD1" w:rsidP="00A45AD1">
            <w:pPr>
              <w:numPr>
                <w:ilvl w:val="0"/>
                <w:numId w:val="18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492AD3">
              <w:rPr>
                <w:sz w:val="20"/>
                <w:szCs w:val="20"/>
              </w:rPr>
              <w:t>субъективные: инновационная политика предприятия, поведение потребителей, структурные изменения производства</w:t>
            </w:r>
          </w:p>
        </w:tc>
      </w:tr>
      <w:tr w:rsidR="00A45AD1" w:rsidRPr="009230B1">
        <w:trPr>
          <w:jc w:val="center"/>
        </w:trPr>
        <w:tc>
          <w:tcPr>
            <w:tcW w:w="244" w:type="pct"/>
          </w:tcPr>
          <w:p w:rsidR="00A45AD1" w:rsidRPr="009230B1" w:rsidRDefault="00A45AD1" w:rsidP="00DB645D">
            <w:pPr>
              <w:jc w:val="center"/>
              <w:rPr>
                <w:sz w:val="20"/>
                <w:szCs w:val="20"/>
              </w:rPr>
            </w:pPr>
            <w:r w:rsidRPr="009230B1">
              <w:rPr>
                <w:sz w:val="20"/>
                <w:szCs w:val="20"/>
              </w:rPr>
              <w:t>11.</w:t>
            </w:r>
          </w:p>
        </w:tc>
        <w:tc>
          <w:tcPr>
            <w:tcW w:w="961" w:type="pct"/>
          </w:tcPr>
          <w:p w:rsidR="00A45AD1" w:rsidRPr="009230B1" w:rsidRDefault="00A45AD1" w:rsidP="00DB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инновационной активности</w:t>
            </w:r>
          </w:p>
        </w:tc>
        <w:tc>
          <w:tcPr>
            <w:tcW w:w="3795" w:type="pct"/>
          </w:tcPr>
          <w:p w:rsidR="00A45AD1" w:rsidRDefault="00A45AD1" w:rsidP="00A45AD1">
            <w:pPr>
              <w:numPr>
                <w:ilvl w:val="0"/>
                <w:numId w:val="19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52281A">
              <w:rPr>
                <w:sz w:val="20"/>
                <w:szCs w:val="20"/>
              </w:rPr>
              <w:t>факторы исследовательской активности: налоговые льготы, численность творческих работни</w:t>
            </w:r>
            <w:r w:rsidRPr="0052281A">
              <w:rPr>
                <w:sz w:val="20"/>
                <w:szCs w:val="20"/>
              </w:rPr>
              <w:softHyphen/>
              <w:t>ков (креативного класса), лиц с высшим образованием и исследователей; затраты на НИОКР, ценности общества, толерантность, лобби иностранных конкурентов;</w:t>
            </w:r>
          </w:p>
          <w:p w:rsidR="00A45AD1" w:rsidRDefault="00A45AD1" w:rsidP="00A45AD1">
            <w:pPr>
              <w:numPr>
                <w:ilvl w:val="0"/>
                <w:numId w:val="19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52281A">
              <w:rPr>
                <w:sz w:val="20"/>
                <w:szCs w:val="20"/>
              </w:rPr>
              <w:t>факторы изобретательской активности: мотивация труда изобретателей и рационализаторов, защита их авторских прав, создание условий их быта и плодотворной работы;</w:t>
            </w:r>
          </w:p>
          <w:p w:rsidR="00A45AD1" w:rsidRPr="009230B1" w:rsidRDefault="00A45AD1" w:rsidP="00A45AD1">
            <w:pPr>
              <w:numPr>
                <w:ilvl w:val="0"/>
                <w:numId w:val="19"/>
              </w:numPr>
              <w:tabs>
                <w:tab w:val="clear" w:pos="720"/>
                <w:tab w:val="num" w:pos="251"/>
              </w:tabs>
              <w:ind w:left="251" w:hanging="251"/>
              <w:jc w:val="both"/>
              <w:rPr>
                <w:sz w:val="20"/>
                <w:szCs w:val="20"/>
              </w:rPr>
            </w:pPr>
            <w:r w:rsidRPr="0052281A">
              <w:rPr>
                <w:sz w:val="20"/>
                <w:szCs w:val="20"/>
              </w:rPr>
              <w:t>факторы деловой активности: стабильность, конкурентные, информационные, инфраструк</w:t>
            </w:r>
            <w:r w:rsidRPr="0052281A">
              <w:rPr>
                <w:sz w:val="20"/>
                <w:szCs w:val="20"/>
              </w:rPr>
              <w:softHyphen/>
              <w:t>турные, инвестиционные факторы; кредитно-денежная, бюджетная, налоговая, энергетическая внешнеэкономическая политика государства в отношении инновационной деятельности пред</w:t>
            </w:r>
            <w:r w:rsidRPr="0052281A">
              <w:rPr>
                <w:sz w:val="20"/>
                <w:szCs w:val="20"/>
              </w:rPr>
              <w:softHyphen/>
              <w:t>приятий</w:t>
            </w:r>
          </w:p>
        </w:tc>
      </w:tr>
    </w:tbl>
    <w:p w:rsidR="00A45AD1" w:rsidRDefault="00A45AD1" w:rsidP="00A45AD1">
      <w:pPr>
        <w:spacing w:line="360" w:lineRule="auto"/>
        <w:ind w:firstLine="709"/>
        <w:jc w:val="both"/>
        <w:rPr>
          <w:sz w:val="28"/>
          <w:szCs w:val="28"/>
        </w:rPr>
      </w:pPr>
    </w:p>
    <w:p w:rsidR="00A45AD1" w:rsidRDefault="00A45AD1" w:rsidP="00A046A4">
      <w:pPr>
        <w:ind w:firstLine="709"/>
        <w:jc w:val="both"/>
        <w:rPr>
          <w:sz w:val="28"/>
        </w:rPr>
      </w:pPr>
      <w:r w:rsidRPr="00D2551B">
        <w:rPr>
          <w:sz w:val="28"/>
        </w:rPr>
        <w:t>Действия факторов последней группы были под</w:t>
      </w:r>
      <w:r w:rsidRPr="00D2551B">
        <w:rPr>
          <w:sz w:val="28"/>
        </w:rPr>
        <w:softHyphen/>
        <w:t>робно исследованы. Установлено, что повышению исследовательской активности наиболее всего пре</w:t>
      </w:r>
      <w:r w:rsidRPr="00D2551B">
        <w:rPr>
          <w:sz w:val="28"/>
        </w:rPr>
        <w:softHyphen/>
        <w:t>пятствуют: снижение численности творческих работ</w:t>
      </w:r>
      <w:r w:rsidRPr="00D2551B">
        <w:rPr>
          <w:sz w:val="28"/>
        </w:rPr>
        <w:softHyphen/>
        <w:t>ников (креативного класса), дефицит финансовых средств на НИОКР, отсутствие налоговых льгот, мер</w:t>
      </w:r>
      <w:r w:rsidRPr="00D2551B">
        <w:rPr>
          <w:sz w:val="28"/>
        </w:rPr>
        <w:softHyphen/>
        <w:t>кантильные ценности общества, лобби иностранных конкурентов. Изобретательскую активность сдер</w:t>
      </w:r>
      <w:r w:rsidRPr="00D2551B">
        <w:rPr>
          <w:sz w:val="28"/>
        </w:rPr>
        <w:softHyphen/>
        <w:t>живают: неэффективная система мотивация труда изобретателей и рационализаторов, незащищенность их авторских прав, отсутствие условий для их плодо</w:t>
      </w:r>
      <w:r w:rsidRPr="00D2551B">
        <w:rPr>
          <w:sz w:val="28"/>
        </w:rPr>
        <w:softHyphen/>
        <w:t>творной работы и быта. Тормозом деловой активно</w:t>
      </w:r>
      <w:r w:rsidRPr="00D2551B">
        <w:rPr>
          <w:sz w:val="28"/>
        </w:rPr>
        <w:softHyphen/>
        <w:t>сти российской экономики являются: опережающий рост тарифов на газ и электроэнергию, отсутствие механизмов кредитования внутреннего производст</w:t>
      </w:r>
      <w:r w:rsidRPr="00D2551B">
        <w:rPr>
          <w:sz w:val="28"/>
        </w:rPr>
        <w:softHyphen/>
        <w:t>ва, затягивание с изменением денежно-кредитной политики, невосприимчивость налоговой системы к инновациям, не</w:t>
      </w:r>
      <w:bookmarkStart w:id="35" w:name="bookmark6"/>
      <w:r w:rsidRPr="00D2551B">
        <w:rPr>
          <w:sz w:val="28"/>
        </w:rPr>
        <w:t>соответствие внешнеэкономической деятельности задачам развития отечественной промышленности.</w:t>
      </w:r>
      <w:bookmarkEnd w:id="35"/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891346" w:rsidRDefault="00891346" w:rsidP="00A046A4">
      <w:pPr>
        <w:ind w:firstLine="709"/>
        <w:jc w:val="both"/>
        <w:rPr>
          <w:sz w:val="28"/>
        </w:rPr>
      </w:pPr>
    </w:p>
    <w:p w:rsidR="00C64306" w:rsidRDefault="00C64306" w:rsidP="00891346">
      <w:pPr>
        <w:pStyle w:val="1"/>
      </w:pPr>
      <w:bookmarkStart w:id="36" w:name="_Toc261471661"/>
    </w:p>
    <w:p w:rsidR="00C64306" w:rsidRDefault="00C64306" w:rsidP="00891346">
      <w:pPr>
        <w:pStyle w:val="1"/>
      </w:pPr>
    </w:p>
    <w:p w:rsidR="00C64306" w:rsidRDefault="00C64306" w:rsidP="00891346">
      <w:pPr>
        <w:pStyle w:val="1"/>
      </w:pPr>
    </w:p>
    <w:p w:rsidR="00C64306" w:rsidRDefault="00C64306" w:rsidP="00891346">
      <w:pPr>
        <w:pStyle w:val="1"/>
      </w:pPr>
    </w:p>
    <w:p w:rsidR="00C64306" w:rsidRDefault="00C64306" w:rsidP="00C64306"/>
    <w:p w:rsidR="00C64306" w:rsidRDefault="00C64306" w:rsidP="00C64306"/>
    <w:p w:rsidR="00C64306" w:rsidRDefault="00C64306" w:rsidP="00C64306"/>
    <w:p w:rsidR="00C64306" w:rsidRPr="00C64306" w:rsidRDefault="00C64306" w:rsidP="00C64306"/>
    <w:p w:rsidR="00891346" w:rsidRDefault="00891346" w:rsidP="00C64306">
      <w:pPr>
        <w:pStyle w:val="1"/>
        <w:jc w:val="both"/>
      </w:pPr>
      <w:r>
        <w:t>Заключение</w:t>
      </w:r>
      <w:bookmarkEnd w:id="36"/>
    </w:p>
    <w:p w:rsidR="00891346" w:rsidRPr="00D2551B" w:rsidRDefault="00891346" w:rsidP="00C64306">
      <w:pPr>
        <w:ind w:firstLine="709"/>
        <w:jc w:val="both"/>
        <w:rPr>
          <w:sz w:val="28"/>
        </w:rPr>
      </w:pP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На основе результатов исследования</w:t>
      </w:r>
      <w:r w:rsidR="00891346">
        <w:rPr>
          <w:sz w:val="28"/>
        </w:rPr>
        <w:t xml:space="preserve"> я сформулировал</w:t>
      </w:r>
      <w:r w:rsidRPr="00D2551B">
        <w:rPr>
          <w:sz w:val="28"/>
        </w:rPr>
        <w:t xml:space="preserve"> семь важнейших направлений оптимизации инновационной политики государства: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формирование этического коридора для участников «инновационного марафона» с помощью применения социальных ограничений (рамочного порядка);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развитие философии и культуры инновационной деятельности; установление этического вектора инновационной деятельности, направляющего ее результаты к общественной пользе;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формирование инфраструктуры рынка инноваций;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обеспечение благоприятного инвестиционного климата на рынке инноваций; необходимы «хорошо структурированный финансовый рынок, предполагающий широкий набор финансовых продуктов для осуществления рискованных ин</w:t>
      </w:r>
      <w:r w:rsidRPr="00D2551B">
        <w:rPr>
          <w:sz w:val="28"/>
        </w:rPr>
        <w:softHyphen/>
        <w:t>вестиций, эффективная система принуждения к исполнению контрактов» институт спонсор</w:t>
      </w:r>
      <w:r w:rsidRPr="00D2551B">
        <w:rPr>
          <w:sz w:val="28"/>
        </w:rPr>
        <w:softHyphen/>
        <w:t xml:space="preserve">ства инноваций; 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 xml:space="preserve">создание институтов для формирования креативной социальной группы населения и обеспечения условий их плодотворной деятельности; 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совершенствование законодательства в области мотивации труда изобретателей и рационализа</w:t>
      </w:r>
      <w:r w:rsidRPr="00D2551B">
        <w:rPr>
          <w:sz w:val="28"/>
        </w:rPr>
        <w:softHyphen/>
        <w:t>торов и защиты их авторских прав; повышение лояльности налоговой системы к инновациям;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формирование механизмов кредитования внут</w:t>
      </w:r>
      <w:r w:rsidRPr="00D2551B">
        <w:rPr>
          <w:sz w:val="28"/>
        </w:rPr>
        <w:softHyphen/>
        <w:t>реннего производства.</w:t>
      </w:r>
    </w:p>
    <w:p w:rsidR="00A45AD1" w:rsidRPr="00D2551B" w:rsidRDefault="00A45AD1" w:rsidP="00C64306">
      <w:pPr>
        <w:ind w:firstLine="709"/>
        <w:jc w:val="both"/>
        <w:rPr>
          <w:sz w:val="28"/>
        </w:rPr>
      </w:pPr>
      <w:r w:rsidRPr="00D2551B">
        <w:rPr>
          <w:sz w:val="28"/>
        </w:rPr>
        <w:t>Таким образом, в экономике России отмечает</w:t>
      </w:r>
      <w:r w:rsidRPr="00D2551B">
        <w:rPr>
          <w:sz w:val="28"/>
        </w:rPr>
        <w:softHyphen/>
        <w:t>ся низкий уровень инновационной активности. Но ситуация начинает меняться: государство политически декларирует заинтересованность в смене вектора экономики с сырьевого на инновационный и прояв</w:t>
      </w:r>
      <w:r w:rsidRPr="00D2551B">
        <w:rPr>
          <w:sz w:val="28"/>
        </w:rPr>
        <w:softHyphen/>
        <w:t>ляет интерес к проблеме повыше</w:t>
      </w:r>
      <w:r w:rsidR="00891346">
        <w:rPr>
          <w:sz w:val="28"/>
        </w:rPr>
        <w:t>ния инновационной активности. Я разделяю</w:t>
      </w:r>
      <w:r w:rsidRPr="00D2551B">
        <w:rPr>
          <w:sz w:val="28"/>
        </w:rPr>
        <w:t xml:space="preserve"> мнение о том, что иннова</w:t>
      </w:r>
      <w:r w:rsidRPr="00D2551B">
        <w:rPr>
          <w:sz w:val="28"/>
        </w:rPr>
        <w:softHyphen/>
        <w:t>ционная политика государства должна быть не толь</w:t>
      </w:r>
      <w:r w:rsidRPr="00D2551B">
        <w:rPr>
          <w:sz w:val="28"/>
        </w:rPr>
        <w:softHyphen/>
        <w:t>ко экономически, но и социально взвешенной, что означает этически направленное повышение иннова</w:t>
      </w:r>
      <w:r w:rsidRPr="00D2551B">
        <w:rPr>
          <w:sz w:val="28"/>
        </w:rPr>
        <w:softHyphen/>
        <w:t>ционной активности экономики в установленных го</w:t>
      </w:r>
      <w:r w:rsidRPr="00D2551B">
        <w:rPr>
          <w:sz w:val="28"/>
        </w:rPr>
        <w:softHyphen/>
        <w:t>сударством и обществом социальных границах. Тогда общество будет защищено от опасных экстерналий инновационной деятельности.</w:t>
      </w:r>
    </w:p>
    <w:p w:rsidR="006A608E" w:rsidRPr="00D2551B" w:rsidRDefault="006A608E" w:rsidP="00A046A4">
      <w:pPr>
        <w:ind w:firstLine="709"/>
        <w:jc w:val="both"/>
        <w:rPr>
          <w:sz w:val="28"/>
          <w:szCs w:val="28"/>
        </w:rPr>
      </w:pPr>
    </w:p>
    <w:p w:rsidR="00D2551B" w:rsidRPr="00D2551B" w:rsidRDefault="00D2551B" w:rsidP="00A046A4">
      <w:pPr>
        <w:rPr>
          <w:sz w:val="28"/>
        </w:rPr>
      </w:pPr>
    </w:p>
    <w:p w:rsidR="00A046A4" w:rsidRDefault="00A046A4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405393" w:rsidP="00405393">
      <w:pPr>
        <w:pStyle w:val="1"/>
      </w:pPr>
      <w:bookmarkStart w:id="37" w:name="_Toc261471662"/>
      <w:r>
        <w:t>Список литературы</w:t>
      </w:r>
      <w:bookmarkEnd w:id="37"/>
    </w:p>
    <w:p w:rsidR="00405393" w:rsidRDefault="00405393" w:rsidP="00A046A4">
      <w:pPr>
        <w:rPr>
          <w:spacing w:val="10"/>
          <w:sz w:val="28"/>
          <w:szCs w:val="28"/>
        </w:rPr>
      </w:pP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1. </w:t>
      </w:r>
      <w:r w:rsidR="00405393">
        <w:rPr>
          <w:spacing w:val="10"/>
          <w:sz w:val="28"/>
          <w:szCs w:val="28"/>
        </w:rPr>
        <w:t xml:space="preserve">Астафьева Н. В. </w:t>
      </w:r>
      <w:r w:rsidR="008C0F0E">
        <w:rPr>
          <w:spacing w:val="10"/>
          <w:sz w:val="28"/>
          <w:szCs w:val="28"/>
        </w:rPr>
        <w:t>«</w:t>
      </w:r>
      <w:r w:rsidR="00405393">
        <w:rPr>
          <w:spacing w:val="10"/>
          <w:sz w:val="28"/>
          <w:szCs w:val="28"/>
        </w:rPr>
        <w:t>Интеллектуальный капитал в системе высшего образования</w:t>
      </w:r>
      <w:r w:rsidR="008C0F0E">
        <w:rPr>
          <w:spacing w:val="10"/>
          <w:sz w:val="28"/>
          <w:szCs w:val="28"/>
        </w:rPr>
        <w:t>».</w:t>
      </w: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</w:t>
      </w:r>
      <w:r w:rsidR="00405393">
        <w:rPr>
          <w:spacing w:val="10"/>
          <w:sz w:val="28"/>
          <w:szCs w:val="28"/>
        </w:rPr>
        <w:t xml:space="preserve">Зуев А., Мясникова Л. </w:t>
      </w:r>
      <w:r w:rsidR="008C0F0E">
        <w:rPr>
          <w:spacing w:val="10"/>
          <w:sz w:val="28"/>
          <w:szCs w:val="28"/>
        </w:rPr>
        <w:t>«</w:t>
      </w:r>
      <w:r w:rsidR="00405393">
        <w:rPr>
          <w:spacing w:val="10"/>
          <w:sz w:val="28"/>
          <w:szCs w:val="28"/>
        </w:rPr>
        <w:t>Социальный капитал и инновационная деятельность</w:t>
      </w:r>
      <w:r w:rsidR="008C0F0E">
        <w:rPr>
          <w:spacing w:val="10"/>
          <w:sz w:val="28"/>
          <w:szCs w:val="28"/>
        </w:rPr>
        <w:t>».</w:t>
      </w:r>
      <w:r w:rsidR="00405393">
        <w:rPr>
          <w:spacing w:val="10"/>
          <w:sz w:val="28"/>
          <w:szCs w:val="28"/>
        </w:rPr>
        <w:t xml:space="preserve"> // РИСК 2004. - №2</w:t>
      </w: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3. </w:t>
      </w:r>
      <w:r w:rsidR="00405393">
        <w:rPr>
          <w:spacing w:val="10"/>
          <w:sz w:val="28"/>
          <w:szCs w:val="28"/>
        </w:rPr>
        <w:t xml:space="preserve">Казакова Н. В. </w:t>
      </w:r>
      <w:r w:rsidR="008C0F0E">
        <w:rPr>
          <w:spacing w:val="10"/>
          <w:sz w:val="28"/>
          <w:szCs w:val="28"/>
        </w:rPr>
        <w:t>«</w:t>
      </w:r>
      <w:r w:rsidR="00405393">
        <w:rPr>
          <w:spacing w:val="10"/>
          <w:sz w:val="28"/>
          <w:szCs w:val="28"/>
        </w:rPr>
        <w:t>Университеты и экономика, основанные на знаниях</w:t>
      </w:r>
      <w:r w:rsidR="008C0F0E">
        <w:rPr>
          <w:spacing w:val="10"/>
          <w:sz w:val="28"/>
          <w:szCs w:val="28"/>
        </w:rPr>
        <w:t>».</w:t>
      </w: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4. </w:t>
      </w:r>
      <w:r w:rsidR="00405393">
        <w:rPr>
          <w:spacing w:val="10"/>
          <w:sz w:val="28"/>
          <w:szCs w:val="28"/>
        </w:rPr>
        <w:t xml:space="preserve">Лундвалл Б. А. </w:t>
      </w:r>
      <w:r w:rsidR="008C0F0E">
        <w:rPr>
          <w:spacing w:val="10"/>
          <w:sz w:val="28"/>
          <w:szCs w:val="28"/>
        </w:rPr>
        <w:t>«</w:t>
      </w:r>
      <w:r w:rsidR="00405393">
        <w:rPr>
          <w:spacing w:val="10"/>
          <w:sz w:val="28"/>
          <w:szCs w:val="28"/>
        </w:rPr>
        <w:t>Исследование инновационных систем: их происхождение и возможные перспективы</w:t>
      </w:r>
      <w:r w:rsidR="008C0F0E">
        <w:rPr>
          <w:spacing w:val="10"/>
          <w:sz w:val="28"/>
          <w:szCs w:val="28"/>
        </w:rPr>
        <w:t>».</w:t>
      </w: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5. </w:t>
      </w:r>
      <w:r w:rsidR="00405393">
        <w:rPr>
          <w:spacing w:val="10"/>
          <w:sz w:val="28"/>
          <w:szCs w:val="28"/>
        </w:rPr>
        <w:t xml:space="preserve">Тюрина В. Ю. </w:t>
      </w:r>
      <w:r w:rsidR="008C0F0E">
        <w:rPr>
          <w:spacing w:val="10"/>
          <w:sz w:val="28"/>
          <w:szCs w:val="28"/>
        </w:rPr>
        <w:t>«</w:t>
      </w:r>
      <w:r w:rsidR="00405393">
        <w:rPr>
          <w:spacing w:val="10"/>
          <w:sz w:val="28"/>
          <w:szCs w:val="28"/>
        </w:rPr>
        <w:t>Университетские комплексы и интеллектуальная собственность</w:t>
      </w:r>
      <w:r w:rsidR="008C0F0E">
        <w:rPr>
          <w:spacing w:val="10"/>
          <w:sz w:val="28"/>
          <w:szCs w:val="28"/>
        </w:rPr>
        <w:t>»</w:t>
      </w:r>
      <w:r w:rsidR="00405393">
        <w:rPr>
          <w:spacing w:val="10"/>
          <w:sz w:val="28"/>
          <w:szCs w:val="28"/>
        </w:rPr>
        <w:t>.</w:t>
      </w:r>
    </w:p>
    <w:p w:rsidR="00405393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6. </w:t>
      </w:r>
      <w:r w:rsidR="00474CAA">
        <w:rPr>
          <w:spacing w:val="10"/>
          <w:sz w:val="28"/>
          <w:szCs w:val="28"/>
        </w:rPr>
        <w:t>Грищенко Ж., Новикова Л., Лапша И.</w:t>
      </w:r>
      <w:r w:rsidR="008C0F0E">
        <w:rPr>
          <w:spacing w:val="10"/>
          <w:sz w:val="28"/>
          <w:szCs w:val="28"/>
        </w:rPr>
        <w:t xml:space="preserve"> «</w:t>
      </w:r>
      <w:r w:rsidR="00474CAA">
        <w:rPr>
          <w:spacing w:val="10"/>
          <w:sz w:val="28"/>
          <w:szCs w:val="28"/>
        </w:rPr>
        <w:t>Социальный портрет предпринимателя</w:t>
      </w:r>
      <w:r w:rsidR="008C0F0E">
        <w:rPr>
          <w:spacing w:val="10"/>
          <w:sz w:val="28"/>
          <w:szCs w:val="28"/>
        </w:rPr>
        <w:t>».</w:t>
      </w:r>
    </w:p>
    <w:p w:rsidR="00474CAA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7. </w:t>
      </w:r>
      <w:r w:rsidR="00474CAA">
        <w:rPr>
          <w:spacing w:val="10"/>
          <w:sz w:val="28"/>
          <w:szCs w:val="28"/>
        </w:rPr>
        <w:t xml:space="preserve">Коган Л. Н. </w:t>
      </w:r>
      <w:r w:rsidR="008C0F0E">
        <w:rPr>
          <w:spacing w:val="10"/>
          <w:sz w:val="28"/>
          <w:szCs w:val="28"/>
        </w:rPr>
        <w:t>«</w:t>
      </w:r>
      <w:r w:rsidR="00474CAA">
        <w:rPr>
          <w:spacing w:val="10"/>
          <w:sz w:val="28"/>
          <w:szCs w:val="28"/>
        </w:rPr>
        <w:t>Социология культуры</w:t>
      </w:r>
      <w:r w:rsidR="008C0F0E">
        <w:rPr>
          <w:spacing w:val="10"/>
          <w:sz w:val="28"/>
          <w:szCs w:val="28"/>
        </w:rPr>
        <w:t>».</w:t>
      </w:r>
    </w:p>
    <w:p w:rsidR="00474CAA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8. </w:t>
      </w:r>
      <w:r w:rsidR="00474CAA">
        <w:rPr>
          <w:spacing w:val="10"/>
          <w:sz w:val="28"/>
          <w:szCs w:val="28"/>
        </w:rPr>
        <w:t xml:space="preserve">Парсонс Т. </w:t>
      </w:r>
      <w:r w:rsidR="008C0F0E">
        <w:rPr>
          <w:spacing w:val="10"/>
          <w:sz w:val="28"/>
          <w:szCs w:val="28"/>
        </w:rPr>
        <w:t>«</w:t>
      </w:r>
      <w:r w:rsidR="00474CAA">
        <w:rPr>
          <w:spacing w:val="10"/>
          <w:sz w:val="28"/>
          <w:szCs w:val="28"/>
        </w:rPr>
        <w:t>О структуре социального действия</w:t>
      </w:r>
      <w:r w:rsidR="008C0F0E">
        <w:rPr>
          <w:spacing w:val="10"/>
          <w:sz w:val="28"/>
          <w:szCs w:val="28"/>
        </w:rPr>
        <w:t>».</w:t>
      </w:r>
    </w:p>
    <w:p w:rsidR="00474CAA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9. </w:t>
      </w:r>
      <w:r w:rsidR="00474CAA">
        <w:rPr>
          <w:spacing w:val="10"/>
          <w:sz w:val="28"/>
          <w:szCs w:val="28"/>
        </w:rPr>
        <w:t xml:space="preserve">Радаев В. В. </w:t>
      </w:r>
      <w:r w:rsidR="008C0F0E">
        <w:rPr>
          <w:spacing w:val="10"/>
          <w:sz w:val="28"/>
          <w:szCs w:val="28"/>
        </w:rPr>
        <w:t>«</w:t>
      </w:r>
      <w:r w:rsidR="00474CAA">
        <w:rPr>
          <w:spacing w:val="10"/>
          <w:sz w:val="28"/>
          <w:szCs w:val="28"/>
        </w:rPr>
        <w:t>Явление предпринимательства и группы предпринимателей</w:t>
      </w:r>
      <w:r w:rsidR="008C0F0E">
        <w:rPr>
          <w:spacing w:val="10"/>
          <w:sz w:val="28"/>
          <w:szCs w:val="28"/>
        </w:rPr>
        <w:t>».</w:t>
      </w:r>
    </w:p>
    <w:p w:rsidR="00474CAA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10. </w:t>
      </w:r>
      <w:r w:rsidR="00474CAA">
        <w:rPr>
          <w:spacing w:val="10"/>
          <w:sz w:val="28"/>
          <w:szCs w:val="28"/>
        </w:rPr>
        <w:t xml:space="preserve">Роббинс Х. Финли М. </w:t>
      </w:r>
      <w:r w:rsidR="008C0F0E">
        <w:rPr>
          <w:spacing w:val="10"/>
          <w:sz w:val="28"/>
          <w:szCs w:val="28"/>
        </w:rPr>
        <w:t>«</w:t>
      </w:r>
      <w:r w:rsidR="00474CAA">
        <w:rPr>
          <w:spacing w:val="10"/>
          <w:sz w:val="28"/>
          <w:szCs w:val="28"/>
        </w:rPr>
        <w:t>Почему не работают команды?</w:t>
      </w:r>
      <w:r w:rsidR="008C0F0E">
        <w:rPr>
          <w:spacing w:val="10"/>
          <w:sz w:val="28"/>
          <w:szCs w:val="28"/>
        </w:rPr>
        <w:t>».</w:t>
      </w:r>
    </w:p>
    <w:p w:rsidR="0020529F" w:rsidRDefault="0020529F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11. </w:t>
      </w:r>
      <w:r w:rsidR="00474CAA">
        <w:rPr>
          <w:spacing w:val="10"/>
          <w:sz w:val="28"/>
          <w:szCs w:val="28"/>
        </w:rPr>
        <w:t>Социология: Энциклопедия / Сост. Грицанов А.А.,</w:t>
      </w:r>
      <w:r>
        <w:rPr>
          <w:spacing w:val="10"/>
          <w:sz w:val="28"/>
          <w:szCs w:val="28"/>
        </w:rPr>
        <w:t xml:space="preserve">                  </w:t>
      </w:r>
    </w:p>
    <w:p w:rsidR="00474CAA" w:rsidRDefault="00474CAA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Абушенко В. Л., Евелькин Г. М., Соколова Г. Н., Терещенко О. В.</w:t>
      </w:r>
    </w:p>
    <w:p w:rsidR="00474CAA" w:rsidRDefault="008C0F0E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12</w:t>
      </w:r>
      <w:r w:rsidR="0020529F">
        <w:rPr>
          <w:spacing w:val="10"/>
          <w:sz w:val="28"/>
          <w:szCs w:val="28"/>
        </w:rPr>
        <w:t xml:space="preserve">. </w:t>
      </w:r>
      <w:r w:rsidR="00474CAA">
        <w:rPr>
          <w:spacing w:val="10"/>
          <w:sz w:val="28"/>
          <w:szCs w:val="28"/>
        </w:rPr>
        <w:t xml:space="preserve">Штаерман Е. М. </w:t>
      </w:r>
      <w:r>
        <w:rPr>
          <w:spacing w:val="10"/>
          <w:sz w:val="28"/>
          <w:szCs w:val="28"/>
        </w:rPr>
        <w:t>«</w:t>
      </w:r>
      <w:r w:rsidR="00474CAA">
        <w:rPr>
          <w:spacing w:val="10"/>
          <w:sz w:val="28"/>
          <w:szCs w:val="28"/>
        </w:rPr>
        <w:t>Проблемы культуры в западной социологии</w:t>
      </w:r>
      <w:r>
        <w:rPr>
          <w:spacing w:val="10"/>
          <w:sz w:val="28"/>
          <w:szCs w:val="28"/>
        </w:rPr>
        <w:t>»</w:t>
      </w:r>
    </w:p>
    <w:p w:rsidR="00474CAA" w:rsidRPr="008C0F0E" w:rsidRDefault="008C0F0E" w:rsidP="008C0F0E">
      <w:pPr>
        <w:spacing w:line="360" w:lineRule="auto"/>
        <w:ind w:left="360"/>
        <w:jc w:val="both"/>
        <w:rPr>
          <w:spacing w:val="10"/>
          <w:sz w:val="28"/>
          <w:szCs w:val="28"/>
        </w:rPr>
      </w:pPr>
      <w:r w:rsidRPr="008C0F0E">
        <w:rPr>
          <w:spacing w:val="10"/>
          <w:sz w:val="28"/>
          <w:szCs w:val="28"/>
        </w:rPr>
        <w:t>13</w:t>
      </w:r>
      <w:r w:rsidR="0020529F" w:rsidRPr="008C0F0E">
        <w:rPr>
          <w:spacing w:val="10"/>
          <w:sz w:val="28"/>
          <w:szCs w:val="28"/>
        </w:rPr>
        <w:t xml:space="preserve">. </w:t>
      </w:r>
      <w:r w:rsidR="0020529F">
        <w:rPr>
          <w:spacing w:val="10"/>
          <w:sz w:val="28"/>
          <w:szCs w:val="28"/>
        </w:rPr>
        <w:t>Шумпетер</w:t>
      </w:r>
      <w:r w:rsidR="0020529F" w:rsidRPr="008C0F0E">
        <w:rPr>
          <w:spacing w:val="10"/>
          <w:sz w:val="28"/>
          <w:szCs w:val="28"/>
        </w:rPr>
        <w:t xml:space="preserve"> </w:t>
      </w:r>
      <w:r w:rsidR="0020529F">
        <w:rPr>
          <w:spacing w:val="10"/>
          <w:sz w:val="28"/>
          <w:szCs w:val="28"/>
        </w:rPr>
        <w:t>Й</w:t>
      </w:r>
      <w:r w:rsidR="0020529F" w:rsidRPr="008C0F0E">
        <w:rPr>
          <w:spacing w:val="10"/>
          <w:sz w:val="28"/>
          <w:szCs w:val="28"/>
        </w:rPr>
        <w:t xml:space="preserve">. </w:t>
      </w:r>
      <w:r>
        <w:rPr>
          <w:spacing w:val="10"/>
          <w:sz w:val="28"/>
          <w:szCs w:val="28"/>
        </w:rPr>
        <w:t>«</w:t>
      </w:r>
      <w:r w:rsidR="0020529F">
        <w:rPr>
          <w:spacing w:val="10"/>
          <w:sz w:val="28"/>
          <w:szCs w:val="28"/>
        </w:rPr>
        <w:t>Теория</w:t>
      </w:r>
      <w:r w:rsidR="0020529F" w:rsidRPr="008C0F0E">
        <w:rPr>
          <w:spacing w:val="10"/>
          <w:sz w:val="28"/>
          <w:szCs w:val="28"/>
        </w:rPr>
        <w:t xml:space="preserve"> </w:t>
      </w:r>
      <w:r w:rsidR="0020529F">
        <w:rPr>
          <w:spacing w:val="10"/>
          <w:sz w:val="28"/>
          <w:szCs w:val="28"/>
        </w:rPr>
        <w:t>экономического</w:t>
      </w:r>
      <w:r w:rsidR="0020529F" w:rsidRPr="008C0F0E">
        <w:rPr>
          <w:spacing w:val="10"/>
          <w:sz w:val="28"/>
          <w:szCs w:val="28"/>
        </w:rPr>
        <w:t xml:space="preserve"> </w:t>
      </w:r>
      <w:r w:rsidR="0020529F">
        <w:rPr>
          <w:spacing w:val="10"/>
          <w:sz w:val="28"/>
          <w:szCs w:val="28"/>
        </w:rPr>
        <w:t>развития</w:t>
      </w:r>
      <w:r>
        <w:rPr>
          <w:spacing w:val="10"/>
          <w:sz w:val="28"/>
          <w:szCs w:val="28"/>
        </w:rPr>
        <w:t>».</w:t>
      </w:r>
    </w:p>
    <w:p w:rsidR="0020529F" w:rsidRPr="008C0F0E" w:rsidRDefault="008C0F0E" w:rsidP="008C0F0E">
      <w:pPr>
        <w:spacing w:line="360" w:lineRule="auto"/>
        <w:ind w:left="360"/>
        <w:jc w:val="both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t>1</w:t>
      </w:r>
      <w:r w:rsidRPr="008C0F0E">
        <w:rPr>
          <w:spacing w:val="10"/>
          <w:sz w:val="28"/>
          <w:szCs w:val="28"/>
          <w:lang w:val="en-US"/>
        </w:rPr>
        <w:t>4</w:t>
      </w:r>
      <w:r w:rsidR="0020529F" w:rsidRPr="0020529F">
        <w:rPr>
          <w:spacing w:val="10"/>
          <w:sz w:val="28"/>
          <w:szCs w:val="28"/>
          <w:lang w:val="en-US"/>
        </w:rPr>
        <w:t xml:space="preserve">. </w:t>
      </w:r>
      <w:r w:rsidR="0020529F">
        <w:rPr>
          <w:spacing w:val="10"/>
          <w:sz w:val="28"/>
          <w:szCs w:val="28"/>
          <w:lang w:val="en-US"/>
        </w:rPr>
        <w:t xml:space="preserve">Klein D. A., Prusak L. </w:t>
      </w:r>
      <w:r w:rsidRPr="008C0F0E">
        <w:rPr>
          <w:spacing w:val="10"/>
          <w:sz w:val="28"/>
          <w:szCs w:val="28"/>
          <w:lang w:val="en-US"/>
        </w:rPr>
        <w:t>«</w:t>
      </w:r>
      <w:r w:rsidR="0020529F">
        <w:rPr>
          <w:spacing w:val="10"/>
          <w:sz w:val="28"/>
          <w:szCs w:val="28"/>
          <w:lang w:val="en-US"/>
        </w:rPr>
        <w:t>Characterizing Intellectual Capital</w:t>
      </w:r>
      <w:r w:rsidRPr="008C0F0E">
        <w:rPr>
          <w:spacing w:val="10"/>
          <w:sz w:val="28"/>
          <w:szCs w:val="28"/>
          <w:lang w:val="en-US"/>
        </w:rPr>
        <w:t>».</w:t>
      </w:r>
    </w:p>
    <w:p w:rsidR="0020529F" w:rsidRPr="008C0F0E" w:rsidRDefault="008C0F0E" w:rsidP="008C0F0E">
      <w:pPr>
        <w:spacing w:line="360" w:lineRule="auto"/>
        <w:ind w:left="360"/>
        <w:jc w:val="both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t>1</w:t>
      </w:r>
      <w:r w:rsidRPr="008C0F0E">
        <w:rPr>
          <w:spacing w:val="10"/>
          <w:sz w:val="28"/>
          <w:szCs w:val="28"/>
          <w:lang w:val="en-US"/>
        </w:rPr>
        <w:t>5</w:t>
      </w:r>
      <w:r w:rsidR="0020529F">
        <w:rPr>
          <w:spacing w:val="10"/>
          <w:sz w:val="28"/>
          <w:szCs w:val="28"/>
          <w:lang w:val="en-US"/>
        </w:rPr>
        <w:t xml:space="preserve">. Matoon R. </w:t>
      </w:r>
      <w:r w:rsidRPr="008C0F0E">
        <w:rPr>
          <w:spacing w:val="10"/>
          <w:sz w:val="28"/>
          <w:szCs w:val="28"/>
          <w:lang w:val="en-US"/>
        </w:rPr>
        <w:t>«</w:t>
      </w:r>
      <w:r w:rsidR="0020529F">
        <w:rPr>
          <w:spacing w:val="10"/>
          <w:sz w:val="28"/>
          <w:szCs w:val="28"/>
          <w:lang w:val="en-US"/>
        </w:rPr>
        <w:t>Can higher education foster economic growth?</w:t>
      </w:r>
      <w:r w:rsidRPr="008C0F0E">
        <w:rPr>
          <w:spacing w:val="10"/>
          <w:sz w:val="28"/>
          <w:szCs w:val="28"/>
          <w:lang w:val="en-US"/>
        </w:rPr>
        <w:t>».</w:t>
      </w:r>
    </w:p>
    <w:p w:rsidR="0020529F" w:rsidRPr="008C0F0E" w:rsidRDefault="008C0F0E" w:rsidP="008C0F0E">
      <w:pPr>
        <w:spacing w:line="360" w:lineRule="auto"/>
        <w:ind w:left="360"/>
        <w:jc w:val="both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t>1</w:t>
      </w:r>
      <w:r w:rsidRPr="008C0F0E">
        <w:rPr>
          <w:spacing w:val="10"/>
          <w:sz w:val="28"/>
          <w:szCs w:val="28"/>
          <w:lang w:val="en-US"/>
        </w:rPr>
        <w:t>6</w:t>
      </w:r>
      <w:r w:rsidR="0020529F">
        <w:rPr>
          <w:spacing w:val="10"/>
          <w:sz w:val="28"/>
          <w:szCs w:val="28"/>
          <w:lang w:val="en-US"/>
        </w:rPr>
        <w:t xml:space="preserve">. </w:t>
      </w:r>
      <w:r>
        <w:rPr>
          <w:spacing w:val="10"/>
          <w:sz w:val="28"/>
          <w:szCs w:val="28"/>
          <w:lang w:val="en-US"/>
        </w:rPr>
        <w:t xml:space="preserve">Dehoff K., Sehgal V. </w:t>
      </w:r>
      <w:r w:rsidRPr="008C0F0E">
        <w:rPr>
          <w:spacing w:val="10"/>
          <w:sz w:val="28"/>
          <w:szCs w:val="28"/>
          <w:lang w:val="en-US"/>
        </w:rPr>
        <w:t>«</w:t>
      </w:r>
      <w:r>
        <w:rPr>
          <w:spacing w:val="10"/>
          <w:sz w:val="28"/>
          <w:szCs w:val="28"/>
          <w:lang w:val="en-US"/>
        </w:rPr>
        <w:t>Innovators without borders</w:t>
      </w:r>
      <w:r w:rsidRPr="008C0F0E">
        <w:rPr>
          <w:spacing w:val="10"/>
          <w:sz w:val="28"/>
          <w:szCs w:val="28"/>
          <w:lang w:val="en-US"/>
        </w:rPr>
        <w:t>».</w:t>
      </w:r>
    </w:p>
    <w:p w:rsidR="008C0F0E" w:rsidRPr="0020529F" w:rsidRDefault="008C0F0E" w:rsidP="0020529F">
      <w:pPr>
        <w:ind w:left="360"/>
        <w:rPr>
          <w:spacing w:val="10"/>
          <w:sz w:val="28"/>
          <w:szCs w:val="28"/>
          <w:lang w:val="en-US"/>
        </w:rPr>
      </w:pPr>
    </w:p>
    <w:p w:rsidR="00474CAA" w:rsidRPr="0020529F" w:rsidRDefault="00474CAA" w:rsidP="0020529F">
      <w:pPr>
        <w:rPr>
          <w:spacing w:val="10"/>
          <w:sz w:val="28"/>
          <w:szCs w:val="28"/>
          <w:lang w:val="en-US"/>
        </w:rPr>
      </w:pPr>
      <w:bookmarkStart w:id="38" w:name="_GoBack"/>
      <w:bookmarkEnd w:id="38"/>
    </w:p>
    <w:sectPr w:rsidR="00474CAA" w:rsidRPr="0020529F" w:rsidSect="00C64306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86" w:rsidRDefault="002A7A86">
      <w:r>
        <w:separator/>
      </w:r>
    </w:p>
  </w:endnote>
  <w:endnote w:type="continuationSeparator" w:id="0">
    <w:p w:rsidR="002A7A86" w:rsidRDefault="002A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0E" w:rsidRDefault="008C0F0E" w:rsidP="002A7A8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0F0E" w:rsidRDefault="008C0F0E" w:rsidP="008C0F0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0E" w:rsidRDefault="008C0F0E" w:rsidP="002A7A8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76F6">
      <w:rPr>
        <w:rStyle w:val="a9"/>
        <w:noProof/>
      </w:rPr>
      <w:t>2</w:t>
    </w:r>
    <w:r>
      <w:rPr>
        <w:rStyle w:val="a9"/>
      </w:rPr>
      <w:fldChar w:fldCharType="end"/>
    </w:r>
  </w:p>
  <w:p w:rsidR="008C0F0E" w:rsidRDefault="008C0F0E" w:rsidP="008C0F0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86" w:rsidRDefault="002A7A86">
      <w:r>
        <w:separator/>
      </w:r>
    </w:p>
  </w:footnote>
  <w:footnote w:type="continuationSeparator" w:id="0">
    <w:p w:rsidR="002A7A86" w:rsidRDefault="002A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69AD"/>
    <w:multiLevelType w:val="hybridMultilevel"/>
    <w:tmpl w:val="BF7A2D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3725D"/>
    <w:multiLevelType w:val="hybridMultilevel"/>
    <w:tmpl w:val="34505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C2FD2"/>
    <w:multiLevelType w:val="hybridMultilevel"/>
    <w:tmpl w:val="978EA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F33F8"/>
    <w:multiLevelType w:val="hybridMultilevel"/>
    <w:tmpl w:val="C842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5F3C3F"/>
    <w:multiLevelType w:val="hybridMultilevel"/>
    <w:tmpl w:val="0CBE2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C66731"/>
    <w:multiLevelType w:val="hybridMultilevel"/>
    <w:tmpl w:val="18224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22D15"/>
    <w:multiLevelType w:val="hybridMultilevel"/>
    <w:tmpl w:val="72BAD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DA762C"/>
    <w:multiLevelType w:val="hybridMultilevel"/>
    <w:tmpl w:val="B3DED752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3A784C20"/>
    <w:multiLevelType w:val="hybridMultilevel"/>
    <w:tmpl w:val="58845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61E47"/>
    <w:multiLevelType w:val="hybridMultilevel"/>
    <w:tmpl w:val="86AAC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2114E1"/>
    <w:multiLevelType w:val="hybridMultilevel"/>
    <w:tmpl w:val="4C00EA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66367E"/>
    <w:multiLevelType w:val="hybridMultilevel"/>
    <w:tmpl w:val="6F0ED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E63BD8"/>
    <w:multiLevelType w:val="hybridMultilevel"/>
    <w:tmpl w:val="0A70AA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B3184"/>
    <w:multiLevelType w:val="hybridMultilevel"/>
    <w:tmpl w:val="B5A2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43870"/>
    <w:multiLevelType w:val="hybridMultilevel"/>
    <w:tmpl w:val="9C4A71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A4B30D8"/>
    <w:multiLevelType w:val="hybridMultilevel"/>
    <w:tmpl w:val="FEACACC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5EB50150"/>
    <w:multiLevelType w:val="hybridMultilevel"/>
    <w:tmpl w:val="35B0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723203"/>
    <w:multiLevelType w:val="hybridMultilevel"/>
    <w:tmpl w:val="AEEE6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A66015"/>
    <w:multiLevelType w:val="hybridMultilevel"/>
    <w:tmpl w:val="A60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97EB0"/>
    <w:multiLevelType w:val="hybridMultilevel"/>
    <w:tmpl w:val="D5E2F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D512BC"/>
    <w:multiLevelType w:val="hybridMultilevel"/>
    <w:tmpl w:val="F8102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E64839"/>
    <w:multiLevelType w:val="hybridMultilevel"/>
    <w:tmpl w:val="E81894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165A2B"/>
    <w:multiLevelType w:val="hybridMultilevel"/>
    <w:tmpl w:val="08867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2"/>
  </w:num>
  <w:num w:numId="5">
    <w:abstractNumId w:val="0"/>
  </w:num>
  <w:num w:numId="6">
    <w:abstractNumId w:val="21"/>
  </w:num>
  <w:num w:numId="7">
    <w:abstractNumId w:val="16"/>
  </w:num>
  <w:num w:numId="8">
    <w:abstractNumId w:val="20"/>
  </w:num>
  <w:num w:numId="9">
    <w:abstractNumId w:val="22"/>
  </w:num>
  <w:num w:numId="10">
    <w:abstractNumId w:val="17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  <w:num w:numId="15">
    <w:abstractNumId w:val="1"/>
  </w:num>
  <w:num w:numId="16">
    <w:abstractNumId w:val="9"/>
  </w:num>
  <w:num w:numId="17">
    <w:abstractNumId w:val="8"/>
  </w:num>
  <w:num w:numId="18">
    <w:abstractNumId w:val="2"/>
  </w:num>
  <w:num w:numId="19">
    <w:abstractNumId w:val="6"/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9E9"/>
    <w:rsid w:val="00087230"/>
    <w:rsid w:val="00095091"/>
    <w:rsid w:val="000C2266"/>
    <w:rsid w:val="00122A5B"/>
    <w:rsid w:val="001936D6"/>
    <w:rsid w:val="00194DE2"/>
    <w:rsid w:val="001A0E74"/>
    <w:rsid w:val="001B11CB"/>
    <w:rsid w:val="0020529F"/>
    <w:rsid w:val="002547B7"/>
    <w:rsid w:val="002A7A86"/>
    <w:rsid w:val="002B5237"/>
    <w:rsid w:val="002D0390"/>
    <w:rsid w:val="00304689"/>
    <w:rsid w:val="0033313B"/>
    <w:rsid w:val="003C0693"/>
    <w:rsid w:val="003D0CDB"/>
    <w:rsid w:val="00405393"/>
    <w:rsid w:val="00433354"/>
    <w:rsid w:val="00462D38"/>
    <w:rsid w:val="00474CAA"/>
    <w:rsid w:val="004A0966"/>
    <w:rsid w:val="004A56A3"/>
    <w:rsid w:val="004E0BE2"/>
    <w:rsid w:val="004E29EE"/>
    <w:rsid w:val="00500953"/>
    <w:rsid w:val="005148DF"/>
    <w:rsid w:val="00523453"/>
    <w:rsid w:val="0052574E"/>
    <w:rsid w:val="00527787"/>
    <w:rsid w:val="0053197D"/>
    <w:rsid w:val="00557F8B"/>
    <w:rsid w:val="00564A52"/>
    <w:rsid w:val="005974CB"/>
    <w:rsid w:val="006058F6"/>
    <w:rsid w:val="006723F2"/>
    <w:rsid w:val="00697664"/>
    <w:rsid w:val="006A608E"/>
    <w:rsid w:val="006B1882"/>
    <w:rsid w:val="006B509C"/>
    <w:rsid w:val="006B7D02"/>
    <w:rsid w:val="006F755C"/>
    <w:rsid w:val="007018F8"/>
    <w:rsid w:val="00723FCE"/>
    <w:rsid w:val="00724BAA"/>
    <w:rsid w:val="00733A7D"/>
    <w:rsid w:val="007B2E68"/>
    <w:rsid w:val="007E0AA0"/>
    <w:rsid w:val="00891346"/>
    <w:rsid w:val="008C0F0E"/>
    <w:rsid w:val="008F1B3A"/>
    <w:rsid w:val="008F201D"/>
    <w:rsid w:val="008F6C3E"/>
    <w:rsid w:val="00907845"/>
    <w:rsid w:val="0095067F"/>
    <w:rsid w:val="009B4862"/>
    <w:rsid w:val="009C5DE4"/>
    <w:rsid w:val="009F1685"/>
    <w:rsid w:val="00A046A4"/>
    <w:rsid w:val="00A21C19"/>
    <w:rsid w:val="00A417B6"/>
    <w:rsid w:val="00A45AD1"/>
    <w:rsid w:val="00A8473A"/>
    <w:rsid w:val="00AB5CA8"/>
    <w:rsid w:val="00AD6F4F"/>
    <w:rsid w:val="00B63C49"/>
    <w:rsid w:val="00B679DD"/>
    <w:rsid w:val="00B67ACC"/>
    <w:rsid w:val="00BB203E"/>
    <w:rsid w:val="00BE67A8"/>
    <w:rsid w:val="00C11837"/>
    <w:rsid w:val="00C5387A"/>
    <w:rsid w:val="00C64306"/>
    <w:rsid w:val="00CB0299"/>
    <w:rsid w:val="00CD3EA0"/>
    <w:rsid w:val="00CD6D13"/>
    <w:rsid w:val="00CE4D9E"/>
    <w:rsid w:val="00CF27D6"/>
    <w:rsid w:val="00CF454E"/>
    <w:rsid w:val="00CF615D"/>
    <w:rsid w:val="00D2551B"/>
    <w:rsid w:val="00D276F6"/>
    <w:rsid w:val="00D32115"/>
    <w:rsid w:val="00D32D5E"/>
    <w:rsid w:val="00D8225D"/>
    <w:rsid w:val="00DA39E9"/>
    <w:rsid w:val="00DA7484"/>
    <w:rsid w:val="00DB1474"/>
    <w:rsid w:val="00DB645D"/>
    <w:rsid w:val="00DD0305"/>
    <w:rsid w:val="00DD031F"/>
    <w:rsid w:val="00DF1DBA"/>
    <w:rsid w:val="00E01734"/>
    <w:rsid w:val="00E02641"/>
    <w:rsid w:val="00E16819"/>
    <w:rsid w:val="00E30BC2"/>
    <w:rsid w:val="00E31FFF"/>
    <w:rsid w:val="00EE50C8"/>
    <w:rsid w:val="00EF778E"/>
    <w:rsid w:val="00F21344"/>
    <w:rsid w:val="00F4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CC0B80A8-1324-413F-9D12-D9B943EC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E67A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BE67A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54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сноски"/>
    <w:basedOn w:val="a0"/>
    <w:rsid w:val="00BE67A8"/>
    <w:rPr>
      <w:vertAlign w:val="superscript"/>
    </w:rPr>
  </w:style>
  <w:style w:type="character" w:customStyle="1" w:styleId="a4">
    <w:name w:val="Основной текст + Курсив"/>
    <w:basedOn w:val="a0"/>
    <w:rsid w:val="00A45AD1"/>
    <w:rPr>
      <w:rFonts w:ascii="Times New Roman" w:hAnsi="Times New Roman" w:cs="Times New Roman"/>
      <w:i/>
      <w:iCs/>
      <w:spacing w:val="0"/>
      <w:sz w:val="14"/>
      <w:szCs w:val="14"/>
      <w:lang w:bidi="ar-SA"/>
    </w:rPr>
  </w:style>
  <w:style w:type="table" w:styleId="a5">
    <w:name w:val="Table Grid"/>
    <w:basedOn w:val="a1"/>
    <w:rsid w:val="00A45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95067F"/>
    <w:rPr>
      <w:b/>
      <w:bCs/>
      <w:sz w:val="20"/>
      <w:szCs w:val="20"/>
    </w:rPr>
  </w:style>
  <w:style w:type="paragraph" w:styleId="10">
    <w:name w:val="toc 1"/>
    <w:basedOn w:val="a"/>
    <w:next w:val="a"/>
    <w:autoRedefine/>
    <w:semiHidden/>
    <w:rsid w:val="00723FCE"/>
    <w:pPr>
      <w:spacing w:before="360"/>
    </w:pPr>
    <w:rPr>
      <w:rFonts w:ascii="Arial" w:hAnsi="Arial" w:cs="Arial"/>
      <w:b/>
      <w:bCs/>
      <w:caps/>
    </w:rPr>
  </w:style>
  <w:style w:type="paragraph" w:styleId="20">
    <w:name w:val="toc 2"/>
    <w:basedOn w:val="a"/>
    <w:next w:val="a"/>
    <w:autoRedefine/>
    <w:semiHidden/>
    <w:rsid w:val="00723FCE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723FCE"/>
    <w:pPr>
      <w:ind w:left="240"/>
    </w:pPr>
    <w:rPr>
      <w:sz w:val="20"/>
      <w:szCs w:val="20"/>
    </w:rPr>
  </w:style>
  <w:style w:type="character" w:styleId="a7">
    <w:name w:val="Hyperlink"/>
    <w:basedOn w:val="a0"/>
    <w:rsid w:val="00723FCE"/>
    <w:rPr>
      <w:color w:val="0000FF"/>
      <w:u w:val="single"/>
    </w:rPr>
  </w:style>
  <w:style w:type="paragraph" w:styleId="4">
    <w:name w:val="toc 4"/>
    <w:basedOn w:val="a"/>
    <w:next w:val="a"/>
    <w:autoRedefine/>
    <w:semiHidden/>
    <w:rsid w:val="008C0F0E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C0F0E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8C0F0E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C0F0E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C0F0E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C0F0E"/>
    <w:pPr>
      <w:ind w:left="1680"/>
    </w:pPr>
    <w:rPr>
      <w:sz w:val="20"/>
      <w:szCs w:val="20"/>
    </w:rPr>
  </w:style>
  <w:style w:type="paragraph" w:styleId="a8">
    <w:name w:val="footer"/>
    <w:basedOn w:val="a"/>
    <w:rsid w:val="008C0F0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11541</Words>
  <Characters>65787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Инновационное развитие – это абстрактная формулировка или конкретное направление</vt:lpstr>
    </vt:vector>
  </TitlesOfParts>
  <Company>Организация</Company>
  <LinksUpToDate>false</LinksUpToDate>
  <CharactersWithSpaces>77174</CharactersWithSpaces>
  <SharedDoc>false</SharedDoc>
  <HLinks>
    <vt:vector size="78" baseType="variant"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_Toc261471662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_Toc261471661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_Toc261471660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_Toc261471659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_Toc261471658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_Toc261471657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_Toc261471656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_Toc261471655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_Toc261471654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_Toc261471653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_Toc261471652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_Toc261471651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_Toc261471650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Инновационное развитие – это абстрактная формулировка или конкретное направление</dc:title>
  <dc:subject/>
  <dc:creator>Customer</dc:creator>
  <cp:keywords/>
  <dc:description/>
  <cp:lastModifiedBy>admin</cp:lastModifiedBy>
  <cp:revision>2</cp:revision>
  <dcterms:created xsi:type="dcterms:W3CDTF">2014-04-09T10:53:00Z</dcterms:created>
  <dcterms:modified xsi:type="dcterms:W3CDTF">2014-04-09T10:53:00Z</dcterms:modified>
</cp:coreProperties>
</file>