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7F" w:rsidRPr="00EA3A40" w:rsidRDefault="00AB527F" w:rsidP="00EA3A40">
      <w:pPr>
        <w:pStyle w:val="1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47B6" w:rsidRPr="00EA3A40" w:rsidRDefault="001147B6" w:rsidP="00EA3A40">
      <w:pPr>
        <w:pStyle w:val="1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A40">
        <w:rPr>
          <w:rFonts w:ascii="Times New Roman" w:hAnsi="Times New Roman"/>
          <w:b/>
          <w:sz w:val="28"/>
          <w:szCs w:val="28"/>
        </w:rPr>
        <w:t>ПОНЯТИЕ ДЕНЕЖНОГО ОБРАЩЕНИЯ, ЕГО ВИДЫ. ЗАКОН ДЕНЕЖНОГО  ОБРАЩЕНИЯ.</w:t>
      </w:r>
    </w:p>
    <w:p w:rsidR="001147B6" w:rsidRPr="00EA3A40" w:rsidRDefault="001147B6" w:rsidP="00EA3A4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1147B6" w:rsidRPr="00E425C1" w:rsidRDefault="001147B6" w:rsidP="00E425C1">
      <w:pPr>
        <w:pStyle w:val="1"/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A40">
        <w:rPr>
          <w:rFonts w:ascii="Times New Roman" w:hAnsi="Times New Roman"/>
          <w:b/>
          <w:sz w:val="28"/>
          <w:szCs w:val="28"/>
        </w:rPr>
        <w:t>Денежное обращение и его виды</w:t>
      </w:r>
    </w:p>
    <w:p w:rsidR="001147B6" w:rsidRDefault="001147B6" w:rsidP="00E425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5C1">
        <w:rPr>
          <w:rFonts w:ascii="Times New Roman" w:hAnsi="Times New Roman"/>
          <w:sz w:val="28"/>
          <w:szCs w:val="28"/>
        </w:rPr>
        <w:t xml:space="preserve">Важнейшей составляющей экономики любого государства является денежное обращение. Сложное переплетение разнообразных </w:t>
      </w:r>
      <w:r>
        <w:rPr>
          <w:rFonts w:ascii="Times New Roman" w:hAnsi="Times New Roman"/>
          <w:sz w:val="28"/>
          <w:szCs w:val="28"/>
        </w:rPr>
        <w:t>произ</w:t>
      </w:r>
      <w:r w:rsidRPr="00E425C1">
        <w:rPr>
          <w:rFonts w:ascii="Times New Roman" w:hAnsi="Times New Roman"/>
          <w:sz w:val="28"/>
          <w:szCs w:val="28"/>
        </w:rPr>
        <w:t>водственных, инвестиционных и торговых процессов, неразрывно связанные с ними процессы накопления и вложения капитала, формирования и использования кредитных средств</w:t>
      </w:r>
      <w:r>
        <w:rPr>
          <w:rFonts w:ascii="Times New Roman" w:hAnsi="Times New Roman"/>
          <w:sz w:val="28"/>
          <w:szCs w:val="28"/>
        </w:rPr>
        <w:t xml:space="preserve"> обеспечиваются благодаря денежному обращению.</w:t>
      </w:r>
    </w:p>
    <w:p w:rsidR="001147B6" w:rsidRPr="00334850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850">
        <w:rPr>
          <w:sz w:val="28"/>
          <w:szCs w:val="28"/>
        </w:rPr>
        <w:t>Денежное обращение – это движение денег во внутреннем экономическом обороте страны, в системе внешнеэкономических связей, в наличной и безналичной форме обслуживающее реализацию товаров и услуг и нетоварные платежи в экономике.</w:t>
      </w:r>
    </w:p>
    <w:p w:rsidR="001147B6" w:rsidRPr="00334850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850">
        <w:rPr>
          <w:sz w:val="28"/>
          <w:szCs w:val="28"/>
        </w:rPr>
        <w:t>Другое определение денежного обращения:</w:t>
      </w:r>
    </w:p>
    <w:p w:rsidR="001147B6" w:rsidRPr="00334850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850">
        <w:rPr>
          <w:sz w:val="28"/>
          <w:szCs w:val="28"/>
        </w:rPr>
        <w:t>Денежное обращение – это движение денег при выполнении ими своих функций.</w:t>
      </w:r>
    </w:p>
    <w:p w:rsidR="001147B6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850">
        <w:rPr>
          <w:sz w:val="28"/>
          <w:szCs w:val="28"/>
        </w:rPr>
        <w:t>Денежное обращение – это движение денег между тремя группами экономических агентов: потребителями, предприятиями и органами государственной власти.</w:t>
      </w:r>
    </w:p>
    <w:p w:rsidR="001147B6" w:rsidRPr="00334850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850">
        <w:rPr>
          <w:sz w:val="28"/>
          <w:szCs w:val="28"/>
        </w:rPr>
        <w:t>Денежный оборот, исходя из последнего определения, можно рассчитать как сумму всех платежей, осуществляемых экономическими агентами  в наличной и безналичной форме.</w:t>
      </w:r>
    </w:p>
    <w:p w:rsidR="001147B6" w:rsidRPr="00334850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 w:rsidRPr="00334850">
        <w:rPr>
          <w:sz w:val="28"/>
          <w:szCs w:val="28"/>
        </w:rPr>
        <w:t>денежное обращение влияют следующие факторы:</w:t>
      </w:r>
    </w:p>
    <w:p w:rsidR="001147B6" w:rsidRPr="00334850" w:rsidRDefault="001147B6" w:rsidP="00E425C1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850">
        <w:rPr>
          <w:sz w:val="28"/>
          <w:szCs w:val="28"/>
        </w:rPr>
        <w:t>состояние экономики страны;</w:t>
      </w:r>
    </w:p>
    <w:p w:rsidR="001147B6" w:rsidRDefault="001147B6" w:rsidP="00E425C1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850">
        <w:rPr>
          <w:sz w:val="28"/>
          <w:szCs w:val="28"/>
        </w:rPr>
        <w:t>функционирование платежно-расчетной системы в стране;</w:t>
      </w:r>
    </w:p>
    <w:p w:rsidR="001147B6" w:rsidRDefault="001147B6" w:rsidP="00E425C1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25C1">
        <w:rPr>
          <w:sz w:val="28"/>
          <w:szCs w:val="28"/>
        </w:rPr>
        <w:t xml:space="preserve">сбалансированность </w:t>
      </w:r>
      <w:r>
        <w:rPr>
          <w:sz w:val="28"/>
          <w:szCs w:val="28"/>
        </w:rPr>
        <w:t>рыночного спроса и предложения;</w:t>
      </w:r>
    </w:p>
    <w:p w:rsidR="001147B6" w:rsidRDefault="001147B6" w:rsidP="00E425C1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425C1">
        <w:rPr>
          <w:sz w:val="28"/>
          <w:szCs w:val="28"/>
        </w:rPr>
        <w:t>денежная масса, т. е количество</w:t>
      </w:r>
      <w:r>
        <w:rPr>
          <w:sz w:val="28"/>
          <w:szCs w:val="28"/>
        </w:rPr>
        <w:t xml:space="preserve"> денег находящихся в обращении;</w:t>
      </w:r>
    </w:p>
    <w:p w:rsidR="001147B6" w:rsidRDefault="001147B6" w:rsidP="00E425C1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E425C1">
        <w:rPr>
          <w:sz w:val="28"/>
          <w:szCs w:val="28"/>
        </w:rPr>
        <w:t>спрос на деньги и предложение денег;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425C1">
        <w:rPr>
          <w:sz w:val="28"/>
          <w:szCs w:val="28"/>
        </w:rPr>
        <w:t>инфляция.</w:t>
      </w:r>
    </w:p>
    <w:p w:rsidR="001147B6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425C1">
        <w:rPr>
          <w:sz w:val="28"/>
          <w:szCs w:val="28"/>
        </w:rPr>
        <w:t>Денежный оборот состоит из оборота наличных и безналичных денег.</w:t>
      </w:r>
      <w:r>
        <w:rPr>
          <w:sz w:val="28"/>
          <w:szCs w:val="28"/>
        </w:rPr>
        <w:t xml:space="preserve"> </w:t>
      </w:r>
      <w:r w:rsidRPr="00E425C1">
        <w:rPr>
          <w:sz w:val="28"/>
          <w:szCs w:val="28"/>
        </w:rPr>
        <w:t>Наличные деньги – это деньги, представленные в форме бумажных денег, банкнот, разменных металлических монет.</w:t>
      </w:r>
      <w:r>
        <w:rPr>
          <w:sz w:val="28"/>
          <w:szCs w:val="28"/>
        </w:rPr>
        <w:t xml:space="preserve"> </w:t>
      </w:r>
      <w:r w:rsidRPr="00E425C1">
        <w:rPr>
          <w:sz w:val="28"/>
          <w:szCs w:val="28"/>
        </w:rPr>
        <w:t>Безналичные деньги – это деньги, представленные на счетах в кредитных учреждениях.</w:t>
      </w:r>
      <w:r>
        <w:rPr>
          <w:sz w:val="28"/>
          <w:szCs w:val="28"/>
        </w:rPr>
        <w:t xml:space="preserve"> </w:t>
      </w:r>
      <w:r w:rsidRPr="00E425C1">
        <w:rPr>
          <w:sz w:val="28"/>
          <w:szCs w:val="28"/>
        </w:rPr>
        <w:t>Выделяют два вида денежного обращения:</w:t>
      </w:r>
      <w:r w:rsidRPr="00E425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334850">
        <w:rPr>
          <w:bCs/>
          <w:sz w:val="28"/>
          <w:szCs w:val="28"/>
        </w:rPr>
        <w:t>алично-денежное обращение</w:t>
      </w:r>
      <w:r>
        <w:rPr>
          <w:bCs/>
          <w:sz w:val="28"/>
          <w:szCs w:val="28"/>
        </w:rPr>
        <w:t xml:space="preserve"> и безналичное обращение</w:t>
      </w:r>
      <w:r w:rsidRPr="006E3B60">
        <w:rPr>
          <w:bCs/>
          <w:sz w:val="28"/>
          <w:szCs w:val="28"/>
        </w:rPr>
        <w:t>[1]</w:t>
      </w:r>
      <w:r>
        <w:rPr>
          <w:bCs/>
          <w:sz w:val="28"/>
          <w:szCs w:val="28"/>
        </w:rPr>
        <w:t>.</w:t>
      </w:r>
    </w:p>
    <w:p w:rsidR="001147B6" w:rsidRPr="00334850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850">
        <w:rPr>
          <w:bCs/>
          <w:sz w:val="28"/>
          <w:szCs w:val="28"/>
        </w:rPr>
        <w:t xml:space="preserve">Налично-денежное обращение </w:t>
      </w:r>
      <w:r w:rsidRPr="00334850">
        <w:rPr>
          <w:sz w:val="28"/>
          <w:szCs w:val="28"/>
        </w:rPr>
        <w:t>– это движение наличных денег в сфере обращения при выполнении ими двух функций: средства платежа и средства обращения.</w:t>
      </w:r>
    </w:p>
    <w:p w:rsidR="001147B6" w:rsidRPr="00334850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850">
        <w:rPr>
          <w:sz w:val="28"/>
          <w:szCs w:val="28"/>
        </w:rPr>
        <w:t>Налично-денежное обращение обслуживается банкнотами, разменными металлическими монетами и бумажными деньгами.</w:t>
      </w:r>
    </w:p>
    <w:p w:rsidR="001147B6" w:rsidRPr="00334850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850">
        <w:rPr>
          <w:sz w:val="28"/>
          <w:szCs w:val="28"/>
        </w:rPr>
        <w:t xml:space="preserve">Налично-денежное обращение обслуживает отношения между отдельными физическими лицами, между юридическими лицами, между физическими и юридическими лицами, между юридическими лицами и государством, между физическими лицами и государством. </w:t>
      </w:r>
    </w:p>
    <w:p w:rsidR="001147B6" w:rsidRPr="00334850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850">
        <w:rPr>
          <w:sz w:val="28"/>
          <w:szCs w:val="28"/>
        </w:rPr>
        <w:t>И соответственно используется налично-денежное обращение при кругообороте товаров и оплате услуг,  при выплате заработной платы, пенсий, различных пособий, при выплате доходов по ценным бумагам и</w:t>
      </w:r>
      <w:r>
        <w:rPr>
          <w:sz w:val="28"/>
          <w:szCs w:val="28"/>
        </w:rPr>
        <w:t xml:space="preserve"> тому подобное</w:t>
      </w:r>
      <w:r w:rsidRPr="00334850">
        <w:rPr>
          <w:sz w:val="28"/>
          <w:szCs w:val="28"/>
        </w:rPr>
        <w:t>.</w:t>
      </w:r>
    </w:p>
    <w:p w:rsidR="001147B6" w:rsidRPr="00334850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850">
        <w:rPr>
          <w:sz w:val="28"/>
          <w:szCs w:val="28"/>
        </w:rPr>
        <w:t>Размер налично-денежного оборота зависит от уровня цен в стране, от объема товаров и услуг, от количества звеньев в системе расчетов.</w:t>
      </w:r>
    </w:p>
    <w:p w:rsidR="001147B6" w:rsidRPr="00334850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850">
        <w:rPr>
          <w:sz w:val="28"/>
          <w:szCs w:val="28"/>
        </w:rPr>
        <w:t>Налично-денежное обращение занимает меньшую часть в денежном обращении (по некоторым оценкам составляет около 10%). Причем отмечаются дальнейшие тенденции снижения объемов налично-денежного обращения в связи с развитием системы безналичных расчетов.</w:t>
      </w:r>
    </w:p>
    <w:p w:rsidR="001147B6" w:rsidRPr="00334850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850">
        <w:rPr>
          <w:sz w:val="28"/>
          <w:szCs w:val="28"/>
        </w:rPr>
        <w:t xml:space="preserve">Организация налично-денежного обращения предполагает установление строгого порядка эмиссии денежных знаков. Эмиссионные функции в большинстве стран возложены на Центральные, государственные банки. В России организацией налично-денежного обращения и эмиссией денег занимается Банк России (Центральный банк РФ). </w:t>
      </w:r>
    </w:p>
    <w:p w:rsidR="001147B6" w:rsidRPr="00334850" w:rsidRDefault="001147B6" w:rsidP="006E3B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850">
        <w:rPr>
          <w:sz w:val="28"/>
          <w:szCs w:val="28"/>
        </w:rPr>
        <w:t>Банкноты и монеты, выпускаемые ЦБ</w:t>
      </w:r>
      <w:r>
        <w:rPr>
          <w:sz w:val="28"/>
          <w:szCs w:val="28"/>
        </w:rPr>
        <w:t xml:space="preserve"> РФ</w:t>
      </w:r>
      <w:r w:rsidRPr="00334850">
        <w:rPr>
          <w:sz w:val="28"/>
          <w:szCs w:val="28"/>
        </w:rPr>
        <w:t xml:space="preserve">, являются безусловными обязательствами  государства и обеспечиваются государственными активами, принимаются по номинальной стоимости  при всех видах платежей, при оплате всех товаров на территории страны. Поступление наличных денег в оборот  происходит в соответствии с потребностями экономики, поэтому на эмиссионные банки    часто возлагают функцию оценки и прогнозирования развития производства и потребности в наличных деньгах. Кроме того, ЦБ </w:t>
      </w:r>
      <w:r>
        <w:rPr>
          <w:sz w:val="28"/>
          <w:szCs w:val="28"/>
        </w:rPr>
        <w:t xml:space="preserve">РФ </w:t>
      </w:r>
      <w:r w:rsidRPr="00334850">
        <w:rPr>
          <w:sz w:val="28"/>
          <w:szCs w:val="28"/>
        </w:rPr>
        <w:t>осуществляет регулирование налично-денежного обращения</w:t>
      </w:r>
      <w:r>
        <w:rPr>
          <w:sz w:val="28"/>
          <w:szCs w:val="28"/>
        </w:rPr>
        <w:t>.</w:t>
      </w:r>
    </w:p>
    <w:p w:rsidR="001147B6" w:rsidRPr="00334850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налично-</w:t>
      </w:r>
      <w:r w:rsidRPr="00334850">
        <w:rPr>
          <w:sz w:val="28"/>
          <w:szCs w:val="28"/>
        </w:rPr>
        <w:t>денежного обращения</w:t>
      </w:r>
      <w:r>
        <w:rPr>
          <w:sz w:val="28"/>
          <w:szCs w:val="28"/>
        </w:rPr>
        <w:t xml:space="preserve"> исходят из следующих принципов:</w:t>
      </w:r>
    </w:p>
    <w:p w:rsidR="001147B6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5C1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334850">
        <w:rPr>
          <w:sz w:val="28"/>
          <w:szCs w:val="28"/>
        </w:rPr>
        <w:t>Централизация организации и рег</w:t>
      </w:r>
      <w:r>
        <w:rPr>
          <w:sz w:val="28"/>
          <w:szCs w:val="28"/>
        </w:rPr>
        <w:t>улирования денежного обращения.</w:t>
      </w:r>
    </w:p>
    <w:p w:rsidR="001147B6" w:rsidRPr="00334850" w:rsidRDefault="001147B6" w:rsidP="00E425C1">
      <w:pPr>
        <w:pStyle w:val="a3"/>
        <w:spacing w:before="0" w:beforeAutospacing="0" w:after="0" w:afterAutospacing="0" w:line="360" w:lineRule="auto"/>
        <w:ind w:right="-81"/>
        <w:jc w:val="both"/>
        <w:rPr>
          <w:sz w:val="28"/>
          <w:szCs w:val="28"/>
        </w:rPr>
      </w:pPr>
      <w:r w:rsidRPr="00334850">
        <w:rPr>
          <w:sz w:val="28"/>
          <w:szCs w:val="28"/>
        </w:rPr>
        <w:t>Согласно данному принципу, ЦБ имеет исключительное право организовывать и регулировать движение  наличных денег, что позволяет  достичь устойчивости, бесперебойности денежного обращения, и учесть покупательную способность национальной валюты. Достигается этот принцип благодаря нормативным документам, регламентирующим кассовые операции всех хозяйствующих субъектов и кредитных учреждений.</w:t>
      </w:r>
    </w:p>
    <w:p w:rsidR="001147B6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34850">
        <w:rPr>
          <w:sz w:val="28"/>
          <w:szCs w:val="28"/>
        </w:rPr>
        <w:t>Эластичность и экономичность денежного обращения.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ind w:right="-81"/>
        <w:jc w:val="both"/>
        <w:rPr>
          <w:sz w:val="28"/>
          <w:szCs w:val="28"/>
        </w:rPr>
      </w:pPr>
      <w:r w:rsidRPr="00E425C1">
        <w:rPr>
          <w:sz w:val="28"/>
          <w:szCs w:val="28"/>
        </w:rPr>
        <w:t xml:space="preserve">Согласно данному принципу, поскольку наличные деньги  и безналичные деньги имеют в основе одни и те же кредитные деньги (кредитную основу), то они могут легко переходить друг в друга, что позволяет эластично (существенно) сдвигать границы между наличным и безналичным денежным обращением в зависимости от потребности экономики. Следуя данному принципу, государство изменяет дорогостоящее налично-денежное обращение на более дешевое безналичное обращение. </w:t>
      </w:r>
    </w:p>
    <w:p w:rsidR="001147B6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34850">
        <w:rPr>
          <w:sz w:val="28"/>
          <w:szCs w:val="28"/>
        </w:rPr>
        <w:t xml:space="preserve">Комплексность организации денежного обращения. 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ind w:right="-81"/>
        <w:jc w:val="both"/>
        <w:rPr>
          <w:sz w:val="28"/>
          <w:szCs w:val="28"/>
        </w:rPr>
      </w:pPr>
      <w:r w:rsidRPr="00334850">
        <w:rPr>
          <w:sz w:val="28"/>
          <w:szCs w:val="28"/>
        </w:rPr>
        <w:t xml:space="preserve"> </w:t>
      </w:r>
      <w:r w:rsidRPr="00E425C1">
        <w:rPr>
          <w:sz w:val="28"/>
          <w:szCs w:val="28"/>
        </w:rPr>
        <w:t>Согласно данному</w:t>
      </w:r>
      <w:r>
        <w:rPr>
          <w:sz w:val="28"/>
          <w:szCs w:val="28"/>
        </w:rPr>
        <w:t xml:space="preserve"> </w:t>
      </w:r>
      <w:r w:rsidRPr="00E425C1">
        <w:rPr>
          <w:sz w:val="28"/>
          <w:szCs w:val="28"/>
        </w:rPr>
        <w:t>принципу необходимо обеспечить комплексный подход при организации денежного обращения, т.е. рассматривать как единое целое и налично-денежное обращение и движение безналичных средств. Для реализации этого принципа законодательно устанавливается единый порядок расчетов через коммерческие банки. Такой порядок повышает и качество расчетно-кассового обслуживания.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34850">
        <w:rPr>
          <w:sz w:val="28"/>
          <w:szCs w:val="28"/>
        </w:rPr>
        <w:t xml:space="preserve">Регулярность и бесперебойность обеспечения экономики наличными деньгами. </w:t>
      </w:r>
      <w:r w:rsidRPr="00E425C1">
        <w:rPr>
          <w:sz w:val="28"/>
          <w:szCs w:val="28"/>
        </w:rPr>
        <w:t>Согласно данному принципу, ЦБ осуществляет своевременную эмиссию наличных денег и регламентирует деятельность коммерческих банков, кредитных учреждений с целью воздействия на их способность своевременно обслуживать расчеты между хозяйствующими субъектами. Данный принцип реализуется посредством эмиссии и с помощью различных инструментов государственного регулирования экономики (выдача лицензий, введение санкций за нарушения законодательства, регламентирующего денежное  обращение).</w:t>
      </w:r>
    </w:p>
    <w:p w:rsidR="001147B6" w:rsidRPr="00334850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34850">
        <w:rPr>
          <w:sz w:val="28"/>
          <w:szCs w:val="28"/>
        </w:rPr>
        <w:t>Регламентация процедуры выполнения операций с наличными деньгами. В данном случае государство устанавливает порядок  работы банков, хозяйствующих субъектов с кассовой наличностью, порядок оприходования наличных денег и их выдачи через кассу банка или хозяйствующего субъекта, порядок документального</w:t>
      </w:r>
      <w:r>
        <w:rPr>
          <w:sz w:val="28"/>
          <w:szCs w:val="28"/>
        </w:rPr>
        <w:t xml:space="preserve"> оформления кассовых операций. </w:t>
      </w:r>
      <w:r w:rsidRPr="00334850">
        <w:rPr>
          <w:sz w:val="28"/>
          <w:szCs w:val="28"/>
        </w:rPr>
        <w:t>Такой порядок устанавливается и закрепляется нормативными документами ЦБ.</w:t>
      </w:r>
    </w:p>
    <w:p w:rsidR="001147B6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850">
        <w:rPr>
          <w:sz w:val="28"/>
          <w:szCs w:val="28"/>
        </w:rPr>
        <w:t>Основными законами, регламентирующими налично-денежное обращение в РФ, являются:</w:t>
      </w:r>
    </w:p>
    <w:p w:rsidR="001147B6" w:rsidRDefault="001147B6" w:rsidP="00E425C1">
      <w:pPr>
        <w:pStyle w:val="a3"/>
        <w:spacing w:before="0" w:beforeAutospacing="0" w:after="0" w:afterAutospacing="0" w:line="360" w:lineRule="auto"/>
        <w:ind w:left="-18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4850">
        <w:rPr>
          <w:sz w:val="28"/>
          <w:szCs w:val="28"/>
        </w:rPr>
        <w:t>Положение ЦБ № 56 «О порядке ведения кассовых операций в кредитных организациях на территории РФ»</w:t>
      </w:r>
      <w:r>
        <w:rPr>
          <w:sz w:val="28"/>
          <w:szCs w:val="28"/>
        </w:rPr>
        <w:t>.</w:t>
      </w:r>
    </w:p>
    <w:p w:rsidR="001147B6" w:rsidRDefault="001147B6" w:rsidP="00E425C1">
      <w:pPr>
        <w:pStyle w:val="a3"/>
        <w:spacing w:before="0" w:beforeAutospacing="0" w:after="0" w:afterAutospacing="0" w:line="360" w:lineRule="auto"/>
        <w:ind w:left="-18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4850">
        <w:rPr>
          <w:sz w:val="28"/>
          <w:szCs w:val="28"/>
        </w:rPr>
        <w:t>Инструкция ЦБ № 93-И «О порядке открытия уполномоченными банками банковских счетов нерезидентов в валюте РФ и проведении операций по этим счетам»</w:t>
      </w:r>
      <w:r>
        <w:rPr>
          <w:sz w:val="28"/>
          <w:szCs w:val="28"/>
        </w:rPr>
        <w:t>.</w:t>
      </w:r>
    </w:p>
    <w:p w:rsidR="001147B6" w:rsidRPr="00334850" w:rsidRDefault="001147B6" w:rsidP="00E425C1">
      <w:pPr>
        <w:pStyle w:val="a3"/>
        <w:spacing w:before="0" w:beforeAutospacing="0" w:after="0" w:afterAutospacing="0" w:line="360" w:lineRule="auto"/>
        <w:ind w:left="-18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4850">
        <w:rPr>
          <w:sz w:val="28"/>
          <w:szCs w:val="28"/>
        </w:rPr>
        <w:t>Положение ЦБ  «О правилах организации наличного денежного обращения на территории РФ»</w:t>
      </w:r>
      <w:r>
        <w:rPr>
          <w:sz w:val="28"/>
          <w:szCs w:val="28"/>
        </w:rPr>
        <w:t>.</w:t>
      </w:r>
    </w:p>
    <w:p w:rsidR="001147B6" w:rsidRPr="001C1492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850">
        <w:rPr>
          <w:sz w:val="28"/>
          <w:szCs w:val="28"/>
        </w:rPr>
        <w:t>В этом последнем документе определяется, что денежные расчеты между юридическими лицами осуществляются, как правило, в безналичной форме и в качестве исключения разрешен расчет наличными деньгами в пределах законодательно установленного лимита для одной сделки (60</w:t>
      </w:r>
      <w:r>
        <w:rPr>
          <w:sz w:val="28"/>
          <w:szCs w:val="28"/>
        </w:rPr>
        <w:t xml:space="preserve"> </w:t>
      </w:r>
      <w:r w:rsidRPr="00334850">
        <w:rPr>
          <w:sz w:val="28"/>
          <w:szCs w:val="28"/>
        </w:rPr>
        <w:t>000 руб.). Для юридических лиц устанавливается лимит остатка наличных денег в кассе. Все средства сверх лимита юридические лица обязаны ежедневно сдават</w:t>
      </w:r>
      <w:r>
        <w:rPr>
          <w:sz w:val="28"/>
          <w:szCs w:val="28"/>
        </w:rPr>
        <w:t xml:space="preserve">ь в банк на свой расчетный счет </w:t>
      </w:r>
      <w:r w:rsidRPr="001C1492">
        <w:rPr>
          <w:sz w:val="28"/>
          <w:szCs w:val="28"/>
        </w:rPr>
        <w:t>[2].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3B60">
        <w:rPr>
          <w:bCs/>
          <w:sz w:val="28"/>
          <w:szCs w:val="28"/>
        </w:rPr>
        <w:t>Безналичное обращение</w:t>
      </w:r>
      <w:r w:rsidRPr="00E425C1">
        <w:rPr>
          <w:sz w:val="28"/>
          <w:szCs w:val="28"/>
        </w:rPr>
        <w:t xml:space="preserve"> – это движение стоимости без участия наличных денег путем перечисления денежных средств по счетам кредитных организаций.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5C1">
        <w:rPr>
          <w:sz w:val="28"/>
          <w:szCs w:val="28"/>
        </w:rPr>
        <w:t>В результате безналичного обращения изменяются остатки денежных средств на счетах клиентов банка. Осуществляется безналичное обращение чеками, вексе</w:t>
      </w:r>
      <w:r>
        <w:rPr>
          <w:sz w:val="28"/>
          <w:szCs w:val="28"/>
        </w:rPr>
        <w:t>лями, пластиковыми карточками и другими</w:t>
      </w:r>
      <w:r w:rsidRPr="00E425C1">
        <w:rPr>
          <w:sz w:val="28"/>
          <w:szCs w:val="28"/>
        </w:rPr>
        <w:t xml:space="preserve"> кредитными инструментами.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5C1">
        <w:rPr>
          <w:sz w:val="28"/>
          <w:szCs w:val="28"/>
        </w:rPr>
        <w:t>Обслуживает безналичное обращение отношения между юридическими лицами, юридическими лицами и кредитными организациями, юридическими и физическими лицами, физическими лицами и кредитными учреждениями, юридическими лицами и государством.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5C1">
        <w:rPr>
          <w:sz w:val="28"/>
          <w:szCs w:val="28"/>
        </w:rPr>
        <w:t>Использоваться безналичное обращение может</w:t>
      </w:r>
      <w:r>
        <w:rPr>
          <w:sz w:val="28"/>
          <w:szCs w:val="28"/>
        </w:rPr>
        <w:t xml:space="preserve"> также как и наличное </w:t>
      </w:r>
      <w:r w:rsidRPr="00E425C1">
        <w:rPr>
          <w:sz w:val="28"/>
          <w:szCs w:val="28"/>
        </w:rPr>
        <w:t>для оплаты товаров и услуг, при различных расчетах и платежах.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5C1">
        <w:rPr>
          <w:sz w:val="28"/>
          <w:szCs w:val="28"/>
        </w:rPr>
        <w:t>Объем безналичного обращения во много раз больше налично-денежного обращения (90%). И это не случайно. Безналичное обращение имеет некоторые преимущества, в частности:</w:t>
      </w:r>
    </w:p>
    <w:p w:rsidR="001147B6" w:rsidRPr="00E425C1" w:rsidRDefault="001147B6" w:rsidP="00E425C1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425C1">
        <w:rPr>
          <w:sz w:val="28"/>
          <w:szCs w:val="28"/>
        </w:rPr>
        <w:t>позволяет экономить наличные деньги</w:t>
      </w:r>
    </w:p>
    <w:p w:rsidR="001147B6" w:rsidRPr="00E425C1" w:rsidRDefault="001147B6" w:rsidP="00E425C1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425C1">
        <w:rPr>
          <w:sz w:val="28"/>
          <w:szCs w:val="28"/>
        </w:rPr>
        <w:t>позволяет сокращать издержки обращения, поскольку сокращаются расходы на печатание и пересылку денег</w:t>
      </w:r>
    </w:p>
    <w:p w:rsidR="001147B6" w:rsidRPr="00E425C1" w:rsidRDefault="001147B6" w:rsidP="00E425C1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425C1">
        <w:rPr>
          <w:sz w:val="28"/>
          <w:szCs w:val="28"/>
        </w:rPr>
        <w:t>способствуют увеличению скорости денежного обращения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5C1">
        <w:rPr>
          <w:sz w:val="28"/>
          <w:szCs w:val="28"/>
        </w:rPr>
        <w:t>В РФ порядок осуществления безналичных расчетов определяется следующими нормативными документами: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25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25C1">
        <w:rPr>
          <w:sz w:val="28"/>
          <w:szCs w:val="28"/>
        </w:rPr>
        <w:t>ГК РФ</w:t>
      </w:r>
      <w:r>
        <w:rPr>
          <w:sz w:val="28"/>
          <w:szCs w:val="28"/>
        </w:rPr>
        <w:t>;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5C1">
        <w:rPr>
          <w:sz w:val="28"/>
          <w:szCs w:val="28"/>
        </w:rPr>
        <w:t xml:space="preserve">Положение ЦБ </w:t>
      </w:r>
      <w:r>
        <w:rPr>
          <w:sz w:val="28"/>
          <w:szCs w:val="28"/>
        </w:rPr>
        <w:t>«</w:t>
      </w:r>
      <w:r w:rsidRPr="00E425C1">
        <w:rPr>
          <w:sz w:val="28"/>
          <w:szCs w:val="28"/>
        </w:rPr>
        <w:t>О безналичных расчетах</w:t>
      </w:r>
      <w:r>
        <w:rPr>
          <w:sz w:val="28"/>
          <w:szCs w:val="28"/>
        </w:rPr>
        <w:t>»</w:t>
      </w:r>
      <w:r w:rsidRPr="00E42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Pr="00E425C1">
        <w:rPr>
          <w:sz w:val="28"/>
          <w:szCs w:val="28"/>
        </w:rPr>
        <w:t>2-П</w:t>
      </w:r>
      <w:r>
        <w:rPr>
          <w:sz w:val="28"/>
          <w:szCs w:val="28"/>
        </w:rPr>
        <w:t>;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5C1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E425C1">
        <w:rPr>
          <w:sz w:val="28"/>
          <w:szCs w:val="28"/>
        </w:rPr>
        <w:t>О центральном банке РФ</w:t>
      </w:r>
      <w:r>
        <w:rPr>
          <w:sz w:val="28"/>
          <w:szCs w:val="28"/>
        </w:rPr>
        <w:t>»;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5C1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E425C1">
        <w:rPr>
          <w:sz w:val="28"/>
          <w:szCs w:val="28"/>
        </w:rPr>
        <w:t>О банках и банковской деятельности</w:t>
      </w:r>
      <w:r>
        <w:rPr>
          <w:sz w:val="28"/>
          <w:szCs w:val="28"/>
        </w:rPr>
        <w:t>»;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ФЗ «</w:t>
      </w:r>
      <w:r w:rsidRPr="00E425C1">
        <w:rPr>
          <w:sz w:val="28"/>
          <w:szCs w:val="28"/>
        </w:rPr>
        <w:t>О порядке эмиссии кредитными организациями банковских карт и осуществления расчетов по операциям, с</w:t>
      </w:r>
      <w:r>
        <w:rPr>
          <w:sz w:val="28"/>
          <w:szCs w:val="28"/>
        </w:rPr>
        <w:t xml:space="preserve">овершаемым с их использованием» </w:t>
      </w:r>
      <w:r w:rsidRPr="00E425C1">
        <w:rPr>
          <w:sz w:val="28"/>
          <w:szCs w:val="28"/>
        </w:rPr>
        <w:t>№ 23-П</w:t>
      </w:r>
      <w:r>
        <w:rPr>
          <w:sz w:val="28"/>
          <w:szCs w:val="28"/>
        </w:rPr>
        <w:t>.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5C1">
        <w:rPr>
          <w:sz w:val="28"/>
          <w:szCs w:val="28"/>
        </w:rPr>
        <w:t>Согласно ГК РФ  применяются следующие формы безналичных расчетов: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425C1">
        <w:rPr>
          <w:sz w:val="28"/>
          <w:szCs w:val="28"/>
        </w:rPr>
        <w:t>расчеты платежными поручениями</w:t>
      </w:r>
      <w:r>
        <w:rPr>
          <w:sz w:val="28"/>
          <w:szCs w:val="28"/>
        </w:rPr>
        <w:t>;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425C1">
        <w:rPr>
          <w:sz w:val="28"/>
          <w:szCs w:val="28"/>
        </w:rPr>
        <w:t>расчеты чеками</w:t>
      </w:r>
      <w:r>
        <w:rPr>
          <w:sz w:val="28"/>
          <w:szCs w:val="28"/>
        </w:rPr>
        <w:t>;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425C1">
        <w:rPr>
          <w:sz w:val="28"/>
          <w:szCs w:val="28"/>
        </w:rPr>
        <w:t>расчеты платежными требованиями-поручениями</w:t>
      </w:r>
      <w:r>
        <w:rPr>
          <w:sz w:val="28"/>
          <w:szCs w:val="28"/>
        </w:rPr>
        <w:t>;</w:t>
      </w:r>
    </w:p>
    <w:p w:rsidR="001147B6" w:rsidRPr="00E425C1" w:rsidRDefault="001147B6" w:rsidP="00E425C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425C1">
        <w:rPr>
          <w:sz w:val="28"/>
          <w:szCs w:val="28"/>
        </w:rPr>
        <w:t>расчеты аккредитивами</w:t>
      </w:r>
      <w:r>
        <w:rPr>
          <w:sz w:val="28"/>
          <w:szCs w:val="28"/>
        </w:rPr>
        <w:t>.</w:t>
      </w:r>
    </w:p>
    <w:p w:rsidR="001147B6" w:rsidRPr="00E425C1" w:rsidRDefault="001147B6" w:rsidP="00E425C1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25C1">
        <w:rPr>
          <w:rFonts w:ascii="Times New Roman" w:hAnsi="Times New Roman" w:cs="Times New Roman"/>
          <w:b w:val="0"/>
          <w:sz w:val="28"/>
          <w:szCs w:val="28"/>
        </w:rPr>
        <w:t>Развитие рыночных отношений в экономике потребовало изменения основ системы безналичных расчетов, в 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числе принципов их организации:</w:t>
      </w:r>
    </w:p>
    <w:p w:rsidR="001147B6" w:rsidRPr="00E425C1" w:rsidRDefault="001147B6" w:rsidP="00E425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25C1">
        <w:rPr>
          <w:rFonts w:ascii="Times New Roman" w:hAnsi="Times New Roman"/>
          <w:bCs/>
          <w:iCs/>
          <w:sz w:val="28"/>
          <w:szCs w:val="28"/>
        </w:rPr>
        <w:t>Первый принцип</w:t>
      </w:r>
      <w:r w:rsidRPr="00E425C1">
        <w:rPr>
          <w:rFonts w:ascii="Times New Roman" w:hAnsi="Times New Roman"/>
          <w:sz w:val="28"/>
          <w:szCs w:val="28"/>
        </w:rPr>
        <w:t xml:space="preserve"> безналичных расчетов в рыночных условиях хозяйствования состоит в их осуществлении по банковским счетам, которые открываются клиентам для хранения и перевода средств. В рыночных условиях хозяйствования проведение расчетов через банк должно обусловливаться экономической целесообразностью, сочетаться с экономической самостоятельностью субъектов рынка и их материальной ответственностью за свои действия. Важно подчеркнуть, что первый принцип безналичных расчетов в условиях рынка имеет отношение как к юридическим, так и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E425C1">
        <w:rPr>
          <w:rFonts w:ascii="Times New Roman" w:hAnsi="Times New Roman"/>
          <w:sz w:val="28"/>
          <w:szCs w:val="28"/>
        </w:rPr>
        <w:t xml:space="preserve"> физическим лицам.</w:t>
      </w:r>
    </w:p>
    <w:p w:rsidR="001147B6" w:rsidRPr="00E425C1" w:rsidRDefault="001147B6" w:rsidP="00E425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  </w:t>
      </w:r>
      <w:r w:rsidRPr="00E425C1">
        <w:rPr>
          <w:rFonts w:ascii="Times New Roman" w:hAnsi="Times New Roman"/>
          <w:bCs/>
          <w:iCs/>
          <w:sz w:val="28"/>
          <w:szCs w:val="28"/>
        </w:rPr>
        <w:t>Второй принцип</w:t>
      </w:r>
      <w:r w:rsidRPr="00E425C1">
        <w:rPr>
          <w:rFonts w:ascii="Times New Roman" w:hAnsi="Times New Roman"/>
          <w:sz w:val="28"/>
          <w:szCs w:val="28"/>
        </w:rPr>
        <w:t xml:space="preserve"> безналичных расчетов заключается в том, что платежи со счетов должны осуществляться банками по распоряжению их владельцев в порядке установленной ими очередности платежей и в пределах остатка средств на счете. В этом принципе закреплено право субъектов рынка самим определять очередность платежей с их счетов. Это представляет собой значительный шаг на пути к утверждению подлинной экономической самостоятельности хозяйственников. Далее в формулировке данного принципа обращает на себя внимание отсутствие указания на источник платежа, что тоже важно для утверждения экономической самостоятельности владельца счета в распоряжении имеющимися у него в обороте средствами и ответственности обеспечения платежа</w:t>
      </w:r>
    </w:p>
    <w:p w:rsidR="001147B6" w:rsidRDefault="001147B6" w:rsidP="00E425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 </w:t>
      </w:r>
      <w:r w:rsidRPr="00E425C1">
        <w:rPr>
          <w:rFonts w:ascii="Times New Roman" w:hAnsi="Times New Roman"/>
          <w:bCs/>
          <w:iCs/>
          <w:sz w:val="28"/>
          <w:szCs w:val="28"/>
        </w:rPr>
        <w:t>Третий принцип</w:t>
      </w:r>
      <w:r w:rsidRPr="00E425C1">
        <w:rPr>
          <w:rFonts w:ascii="Times New Roman" w:hAnsi="Times New Roman"/>
          <w:sz w:val="28"/>
          <w:szCs w:val="28"/>
        </w:rPr>
        <w:t xml:space="preserve"> - принцип свободы выбора субъектами рынка форм безналичных расчетов и закрепления их в хозяйственных договорах при невмешательстве банков в договорные отношения.</w:t>
      </w:r>
      <w:r>
        <w:rPr>
          <w:rFonts w:ascii="Times New Roman" w:hAnsi="Times New Roman"/>
          <w:sz w:val="28"/>
          <w:szCs w:val="28"/>
        </w:rPr>
        <w:t xml:space="preserve"> Эт</w:t>
      </w:r>
      <w:r w:rsidRPr="00E425C1">
        <w:rPr>
          <w:rFonts w:ascii="Times New Roman" w:hAnsi="Times New Roman"/>
          <w:sz w:val="28"/>
          <w:szCs w:val="28"/>
        </w:rPr>
        <w:t xml:space="preserve">от принцип также нацелен на утверждение экономической самостоятельности всех субъектов рынка (независимо от форм собственности) в организации договорных и расчетных отношений и на повышение их материальной ответственности за результативность этих отношений. Банку отводится роль посредника в платежах. </w:t>
      </w:r>
    </w:p>
    <w:p w:rsidR="001147B6" w:rsidRDefault="001147B6" w:rsidP="00E425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 </w:t>
      </w:r>
      <w:r w:rsidRPr="00E425C1">
        <w:rPr>
          <w:rFonts w:ascii="Times New Roman" w:hAnsi="Times New Roman"/>
          <w:bCs/>
          <w:iCs/>
          <w:sz w:val="28"/>
          <w:szCs w:val="28"/>
        </w:rPr>
        <w:t>Принцип срочности платежа</w:t>
      </w:r>
      <w:r w:rsidRPr="00E425C1">
        <w:rPr>
          <w:rFonts w:ascii="Times New Roman" w:hAnsi="Times New Roman"/>
          <w:sz w:val="28"/>
          <w:szCs w:val="28"/>
        </w:rPr>
        <w:t xml:space="preserve"> означает осуществление расчетов</w:t>
      </w:r>
      <w:r>
        <w:rPr>
          <w:rFonts w:ascii="Times New Roman" w:hAnsi="Times New Roman"/>
          <w:sz w:val="28"/>
          <w:szCs w:val="28"/>
        </w:rPr>
        <w:t>,</w:t>
      </w:r>
      <w:r w:rsidRPr="00E425C1">
        <w:rPr>
          <w:rFonts w:ascii="Times New Roman" w:hAnsi="Times New Roman"/>
          <w:sz w:val="28"/>
          <w:szCs w:val="28"/>
        </w:rPr>
        <w:t xml:space="preserve"> строго исходя из сроков, предусмотренных в хозяйственных, кредитных, страховых договорах, инструкциях Минфина РФ, коллективных договорах с рабочими и служащими предприятий, организаций на выплату зарплаты или в контрактах, трудовых соглашениях, договорах подряда и т.д. Экономический смысл установления этого принципа обусловлен тем, что получатель денежных средств заинтересован не в зачислении их на свой счет,</w:t>
      </w:r>
      <w:r>
        <w:rPr>
          <w:rFonts w:ascii="Times New Roman" w:hAnsi="Times New Roman"/>
          <w:sz w:val="28"/>
          <w:szCs w:val="28"/>
        </w:rPr>
        <w:t xml:space="preserve"> а именно в заранее оговоренный</w:t>
      </w:r>
      <w:r w:rsidRPr="00E425C1">
        <w:rPr>
          <w:rFonts w:ascii="Times New Roman" w:hAnsi="Times New Roman"/>
          <w:sz w:val="28"/>
          <w:szCs w:val="28"/>
        </w:rPr>
        <w:t xml:space="preserve"> твердо фиксированный срок. Введение принципа срочности платежа имеет важное практическое значение. Предприятие и другие субъекты рыночных отношений, располагая информацией о степени срочности платежей, могут более рационально построить свой денежный оборот, более точно определить потребность в заемных средствах и смогут управлять ликвидностью своего баланса.</w:t>
      </w:r>
    </w:p>
    <w:p w:rsidR="001147B6" w:rsidRPr="00E425C1" w:rsidRDefault="001147B6" w:rsidP="00E425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E425C1">
        <w:rPr>
          <w:rFonts w:ascii="Times New Roman" w:hAnsi="Times New Roman"/>
          <w:bCs/>
          <w:iCs/>
          <w:sz w:val="28"/>
          <w:szCs w:val="28"/>
        </w:rPr>
        <w:t>Принцип обеспеченности платежа</w:t>
      </w:r>
      <w:r w:rsidRPr="00E425C1">
        <w:rPr>
          <w:rFonts w:ascii="Times New Roman" w:hAnsi="Times New Roman"/>
          <w:sz w:val="28"/>
          <w:szCs w:val="28"/>
        </w:rPr>
        <w:t xml:space="preserve"> тесно связан с предыдущим принципом срочности платежа, так как обеспеченность платежа предполагает для соблюдения срочности платежа наличие у плательщика или его гаранта ликвидных средств, которые могут быть использованы для погашения обязательств перед получателем денежных средств. В зависимости</w:t>
      </w:r>
      <w:r>
        <w:rPr>
          <w:rFonts w:ascii="Times New Roman" w:hAnsi="Times New Roman"/>
          <w:sz w:val="28"/>
          <w:szCs w:val="28"/>
        </w:rPr>
        <w:t xml:space="preserve"> от характера ликвидных средств, </w:t>
      </w:r>
      <w:r w:rsidRPr="00E425C1">
        <w:rPr>
          <w:rFonts w:ascii="Times New Roman" w:hAnsi="Times New Roman"/>
          <w:sz w:val="28"/>
          <w:szCs w:val="28"/>
        </w:rPr>
        <w:t>следует различать оперативную и перспективную обеспеченность платежа. Оперативную обеспеченность обусловливает наличие у плательщика или его гаранта достаточной для платежа суммы ликвидных средств первого класса (денежных средств долгосрочного, среднесрочного и краткосрочного характера, а также такую форму их организации, которая гарантирует своевременное погашение обязательства). Оперативное обеспечение платежей может иметь разнообразные формы (в том числе и в виде внесения средств за счет клиента или банка для последующего их перечисления получателю).</w:t>
      </w:r>
    </w:p>
    <w:p w:rsidR="001147B6" w:rsidRPr="006E3B60" w:rsidRDefault="001147B6" w:rsidP="00E425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5C1">
        <w:rPr>
          <w:rFonts w:ascii="Times New Roman" w:hAnsi="Times New Roman"/>
          <w:sz w:val="28"/>
          <w:szCs w:val="28"/>
        </w:rPr>
        <w:t>Принцип обеспеченности платежей создает гарантию платежа, укрепляет пла</w:t>
      </w:r>
      <w:r>
        <w:rPr>
          <w:rFonts w:ascii="Times New Roman" w:hAnsi="Times New Roman"/>
          <w:sz w:val="28"/>
          <w:szCs w:val="28"/>
        </w:rPr>
        <w:t xml:space="preserve">тежную дисциплину в хозяйстве, </w:t>
      </w:r>
      <w:r w:rsidRPr="00E425C1">
        <w:rPr>
          <w:rFonts w:ascii="Times New Roman" w:hAnsi="Times New Roman"/>
          <w:sz w:val="28"/>
          <w:szCs w:val="28"/>
        </w:rPr>
        <w:t>следовательно, платежеспособность и кредитоспособность всех участников расчетов.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5C1">
        <w:rPr>
          <w:rFonts w:ascii="Times New Roman" w:hAnsi="Times New Roman"/>
          <w:sz w:val="28"/>
          <w:szCs w:val="28"/>
        </w:rPr>
        <w:t>Все принципы расчетов тесно связаны и взаимообусловлены. Нарушение одного из них приводит к нарушению других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147B6" w:rsidRDefault="001147B6" w:rsidP="00E425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7B6" w:rsidRPr="00E425C1" w:rsidRDefault="001147B6" w:rsidP="00E425C1">
      <w:pPr>
        <w:pStyle w:val="1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425C1">
        <w:rPr>
          <w:rFonts w:ascii="Times New Roman" w:hAnsi="Times New Roman"/>
          <w:b/>
          <w:bCs/>
          <w:iCs/>
          <w:color w:val="000000"/>
          <w:sz w:val="28"/>
          <w:szCs w:val="28"/>
        </w:rPr>
        <w:t>Закон денежного обращения</w:t>
      </w:r>
    </w:p>
    <w:p w:rsidR="001147B6" w:rsidRDefault="001147B6" w:rsidP="00E425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5C1">
        <w:rPr>
          <w:rFonts w:ascii="Times New Roman" w:hAnsi="Times New Roman"/>
          <w:sz w:val="28"/>
          <w:szCs w:val="28"/>
        </w:rPr>
        <w:t>Мировые товарно-денежные отношения, а также в отдельной стране требуют определенного качества денег для обращения. Количество денег, необходимых для обращения, определяется законом денежного обращения.</w:t>
      </w:r>
    </w:p>
    <w:p w:rsidR="001147B6" w:rsidRDefault="001147B6" w:rsidP="00E425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5C1">
        <w:rPr>
          <w:rFonts w:ascii="Times New Roman" w:hAnsi="Times New Roman"/>
          <w:sz w:val="28"/>
          <w:szCs w:val="28"/>
        </w:rPr>
        <w:t>Такой закон был открыт К. Марксом</w:t>
      </w:r>
      <w:r w:rsidRPr="0082698B">
        <w:rPr>
          <w:rFonts w:ascii="Times New Roman" w:hAnsi="Times New Roman"/>
          <w:sz w:val="24"/>
          <w:szCs w:val="24"/>
        </w:rPr>
        <w:t xml:space="preserve">, </w:t>
      </w:r>
      <w:r w:rsidRPr="00E425C1">
        <w:rPr>
          <w:rFonts w:ascii="Times New Roman" w:hAnsi="Times New Roman"/>
          <w:sz w:val="28"/>
          <w:szCs w:val="28"/>
        </w:rPr>
        <w:t>сущность которого выражается в том, что количество денег, необходимых для выполнения функции средства обращения, должно быть равно сумме цен реализуемых товаров, деленной на число оборотов (скорость обращения) одноименных единиц</w:t>
      </w:r>
      <w:r>
        <w:rPr>
          <w:rFonts w:ascii="Times New Roman" w:hAnsi="Times New Roman"/>
          <w:sz w:val="28"/>
          <w:szCs w:val="28"/>
        </w:rPr>
        <w:t>.</w:t>
      </w:r>
    </w:p>
    <w:p w:rsidR="001147B6" w:rsidRDefault="001147B6" w:rsidP="00E425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5C1">
        <w:rPr>
          <w:rFonts w:ascii="Times New Roman" w:hAnsi="Times New Roman"/>
          <w:sz w:val="28"/>
          <w:szCs w:val="28"/>
        </w:rPr>
        <w:t>В соответствии с этим законом количество денег, необходимых в каждый данный момент для обращения, можно определить по формуле:</w:t>
      </w:r>
    </w:p>
    <w:p w:rsidR="001147B6" w:rsidRDefault="0050426D" w:rsidP="00E425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" o:spid="_x0000_i1026" type="#_x0000_t75" style="width:114.75pt;height:25.5pt;visibility:visible" o:bordertopcolor="white" o:borderleftcolor="white" o:borderbottomcolor="white" o:borderrightcolor="white">
            <v:imagedata r:id="rId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="001147B6">
        <w:rPr>
          <w:rFonts w:ascii="Times New Roman" w:hAnsi="Times New Roman"/>
          <w:sz w:val="28"/>
          <w:szCs w:val="28"/>
        </w:rPr>
        <w:t xml:space="preserve"> где:</w:t>
      </w:r>
    </w:p>
    <w:p w:rsidR="001147B6" w:rsidRPr="002A2867" w:rsidRDefault="001147B6" w:rsidP="002A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2867">
        <w:rPr>
          <w:rFonts w:ascii="Times New Roman" w:hAnsi="Times New Roman"/>
          <w:sz w:val="28"/>
          <w:szCs w:val="28"/>
        </w:rPr>
        <w:t>Д - количество денежных единиц, необходимых в данный период для обращения;</w:t>
      </w:r>
    </w:p>
    <w:p w:rsidR="001147B6" w:rsidRPr="002A2867" w:rsidRDefault="001147B6" w:rsidP="002A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2867">
        <w:rPr>
          <w:rFonts w:ascii="Times New Roman" w:hAnsi="Times New Roman"/>
          <w:sz w:val="28"/>
          <w:szCs w:val="28"/>
        </w:rPr>
        <w:t>Ц - сумма цен товаров, подлежащих реализации;</w:t>
      </w:r>
    </w:p>
    <w:p w:rsidR="001147B6" w:rsidRPr="002A2867" w:rsidRDefault="001147B6" w:rsidP="002A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2867">
        <w:rPr>
          <w:rFonts w:ascii="Times New Roman" w:hAnsi="Times New Roman"/>
          <w:sz w:val="28"/>
          <w:szCs w:val="28"/>
        </w:rPr>
        <w:t>В - сумма цен товаров, платежи по которым выходят за рамки данного периода;</w:t>
      </w:r>
    </w:p>
    <w:p w:rsidR="001147B6" w:rsidRPr="002A2867" w:rsidRDefault="001147B6" w:rsidP="002A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2867">
        <w:rPr>
          <w:rFonts w:ascii="Times New Roman" w:hAnsi="Times New Roman"/>
          <w:sz w:val="28"/>
          <w:szCs w:val="28"/>
        </w:rPr>
        <w:t>П - сумма цен товаров, проданных в прошлые годы, сроки платежей по которым наступили;</w:t>
      </w:r>
    </w:p>
    <w:p w:rsidR="001147B6" w:rsidRPr="002A2867" w:rsidRDefault="001147B6" w:rsidP="002A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2867">
        <w:rPr>
          <w:rFonts w:ascii="Times New Roman" w:hAnsi="Times New Roman"/>
          <w:sz w:val="28"/>
          <w:szCs w:val="28"/>
        </w:rPr>
        <w:t>ВП - сумма взаимопогашенных платежей;</w:t>
      </w:r>
    </w:p>
    <w:p w:rsidR="001147B6" w:rsidRDefault="001147B6" w:rsidP="002A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2867">
        <w:rPr>
          <w:rFonts w:ascii="Times New Roman" w:hAnsi="Times New Roman"/>
          <w:sz w:val="28"/>
          <w:szCs w:val="28"/>
        </w:rPr>
        <w:t>С.о. - скорость оборота денежной единицы.</w:t>
      </w:r>
    </w:p>
    <w:p w:rsidR="001147B6" w:rsidRPr="002A2867" w:rsidRDefault="001147B6" w:rsidP="002A2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867">
        <w:rPr>
          <w:rFonts w:ascii="Times New Roman" w:hAnsi="Times New Roman"/>
          <w:sz w:val="28"/>
          <w:szCs w:val="28"/>
        </w:rPr>
        <w:t>Скорость обращения денег определяется числом  оборотов денежной единицы за известный период.</w:t>
      </w:r>
    </w:p>
    <w:p w:rsidR="001147B6" w:rsidRPr="002A2867" w:rsidRDefault="001147B6" w:rsidP="002A2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2867">
        <w:rPr>
          <w:sz w:val="28"/>
          <w:szCs w:val="28"/>
        </w:rPr>
        <w:t>Количество денег потребное для выполнения функции денег как средства обращения, зависит от трех факторов:</w:t>
      </w:r>
    </w:p>
    <w:p w:rsidR="001147B6" w:rsidRPr="002A2867" w:rsidRDefault="001147B6" w:rsidP="002A28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867">
        <w:rPr>
          <w:sz w:val="28"/>
          <w:szCs w:val="28"/>
        </w:rPr>
        <w:t>количества проданных на рынке товаров и услуг (связь прямая);</w:t>
      </w:r>
    </w:p>
    <w:p w:rsidR="001147B6" w:rsidRPr="002A2867" w:rsidRDefault="001147B6" w:rsidP="002A28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867">
        <w:rPr>
          <w:sz w:val="28"/>
          <w:szCs w:val="28"/>
        </w:rPr>
        <w:t>уровня цен товаров и тарифов (связь прямая);</w:t>
      </w:r>
    </w:p>
    <w:p w:rsidR="001147B6" w:rsidRPr="002A2867" w:rsidRDefault="001147B6" w:rsidP="002A28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867">
        <w:rPr>
          <w:sz w:val="28"/>
          <w:szCs w:val="28"/>
        </w:rPr>
        <w:t>скорости обращения денег (связь обратная).</w:t>
      </w:r>
    </w:p>
    <w:p w:rsidR="001147B6" w:rsidRDefault="001147B6" w:rsidP="002A2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2867">
        <w:rPr>
          <w:sz w:val="28"/>
          <w:szCs w:val="28"/>
        </w:rPr>
        <w:t>Все факторы определяются условиями производства. Чем больше развито общественное р</w:t>
      </w:r>
      <w:r>
        <w:rPr>
          <w:sz w:val="28"/>
          <w:szCs w:val="28"/>
        </w:rPr>
        <w:t>азделение труда, тем больше объё</w:t>
      </w:r>
      <w:r w:rsidRPr="002A2867">
        <w:rPr>
          <w:sz w:val="28"/>
          <w:szCs w:val="28"/>
        </w:rPr>
        <w:t>м продаваемых товаров и услуг на рынке; чем выше у</w:t>
      </w:r>
      <w:r>
        <w:rPr>
          <w:sz w:val="28"/>
          <w:szCs w:val="28"/>
        </w:rPr>
        <w:t>ровень производительности труда</w:t>
      </w:r>
      <w:r w:rsidRPr="002A2867">
        <w:rPr>
          <w:sz w:val="28"/>
          <w:szCs w:val="28"/>
        </w:rPr>
        <w:t>, тем ниже стоимость товаров и услуг и цены.</w:t>
      </w:r>
    </w:p>
    <w:p w:rsidR="001147B6" w:rsidRDefault="001147B6" w:rsidP="002A2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Изложенная выше формула </w:t>
      </w:r>
      <w:r w:rsidRPr="002A2867">
        <w:rPr>
          <w:sz w:val="28"/>
          <w:szCs w:val="28"/>
        </w:rPr>
        <w:t>может быть представлена в упрощенном виде:</w:t>
      </w:r>
      <w:r>
        <w:rPr>
          <w:sz w:val="28"/>
          <w:szCs w:val="28"/>
        </w:rPr>
        <w:t xml:space="preserve"> </w:t>
      </w:r>
    </w:p>
    <w:p w:rsidR="001147B6" w:rsidRDefault="0050426D" w:rsidP="002A2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27" type="#_x0000_t75" style="width:65.25pt;height:25.5pt;visibility:visible" o:bullet="t">
            <v:imagedata r:id="rId8" o:title=""/>
          </v:shape>
        </w:pict>
      </w:r>
      <w:r w:rsidR="001147B6">
        <w:rPr>
          <w:sz w:val="28"/>
          <w:szCs w:val="28"/>
        </w:rPr>
        <w:t xml:space="preserve"> </w:t>
      </w:r>
      <w:r w:rsidR="001147B6" w:rsidRPr="002A2867">
        <w:rPr>
          <w:sz w:val="48"/>
          <w:szCs w:val="48"/>
          <w:vertAlign w:val="superscript"/>
        </w:rPr>
        <w:t>где:</w:t>
      </w:r>
      <w:r w:rsidR="001147B6">
        <w:rPr>
          <w:sz w:val="28"/>
          <w:szCs w:val="28"/>
        </w:rPr>
        <w:t xml:space="preserve"> </w:t>
      </w:r>
    </w:p>
    <w:p w:rsidR="001147B6" w:rsidRPr="009416A9" w:rsidRDefault="001147B6" w:rsidP="009416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16A9">
        <w:rPr>
          <w:sz w:val="28"/>
          <w:szCs w:val="28"/>
        </w:rPr>
        <w:t>М - масса реализуемых товаров;</w:t>
      </w:r>
    </w:p>
    <w:p w:rsidR="001147B6" w:rsidRPr="009416A9" w:rsidRDefault="001147B6" w:rsidP="009416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16A9">
        <w:rPr>
          <w:sz w:val="28"/>
          <w:szCs w:val="28"/>
        </w:rPr>
        <w:t>Ц - средняя цена товара;</w:t>
      </w:r>
    </w:p>
    <w:p w:rsidR="001147B6" w:rsidRPr="009416A9" w:rsidRDefault="001147B6" w:rsidP="009416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16A9">
        <w:rPr>
          <w:sz w:val="28"/>
          <w:szCs w:val="28"/>
        </w:rPr>
        <w:t>С.о. - средняя скорость оборота (сколько раз в году оборачивается рубль).</w:t>
      </w:r>
    </w:p>
    <w:p w:rsidR="001147B6" w:rsidRPr="009416A9" w:rsidRDefault="001147B6" w:rsidP="009416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47B6" w:rsidRDefault="001147B6" w:rsidP="009416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6A9">
        <w:rPr>
          <w:sz w:val="28"/>
          <w:szCs w:val="28"/>
        </w:rPr>
        <w:t>Преобразуя данную формулу, получим уравнение обмена:</w:t>
      </w:r>
    </w:p>
    <w:p w:rsidR="001147B6" w:rsidRDefault="0050426D" w:rsidP="009416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14" o:spid="_x0000_i1028" type="#_x0000_t75" style="width:95.25pt;height:10.5pt;visibility:visible">
            <v:imagedata r:id="rId9" o:title=""/>
          </v:shape>
        </w:pict>
      </w:r>
      <w:r w:rsidR="001147B6">
        <w:rPr>
          <w:sz w:val="28"/>
          <w:szCs w:val="28"/>
        </w:rPr>
        <w:t xml:space="preserve"> </w:t>
      </w:r>
      <w:r w:rsidR="001147B6" w:rsidRPr="009416A9">
        <w:rPr>
          <w:sz w:val="28"/>
          <w:szCs w:val="28"/>
        </w:rPr>
        <w:t>которое означает, что произведение количества денег на скорость обращения равно произведению уровня цен на товарную массу. Когда возникают кризисные явления в экономике, это равенство нарушается, происходит обесценивание денег, что можно выразить в формуле:</w:t>
      </w:r>
    </w:p>
    <w:p w:rsidR="001147B6" w:rsidRDefault="0050426D" w:rsidP="009416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" o:spid="_x0000_i1029" type="#_x0000_t75" style="width:93.75pt;height:10.5pt;visibility:visible">
            <v:imagedata r:id="rId10" o:title=""/>
          </v:shape>
        </w:pict>
      </w:r>
    </w:p>
    <w:p w:rsidR="001147B6" w:rsidRPr="009416A9" w:rsidRDefault="001147B6" w:rsidP="009416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6A9">
        <w:rPr>
          <w:sz w:val="28"/>
          <w:szCs w:val="28"/>
        </w:rPr>
        <w:t>При отсутствии золотого стандарта</w:t>
      </w:r>
      <w:r>
        <w:rPr>
          <w:sz w:val="28"/>
          <w:szCs w:val="28"/>
        </w:rPr>
        <w:t xml:space="preserve"> стал действовать закон бумажно</w:t>
      </w:r>
      <w:r w:rsidRPr="009416A9">
        <w:rPr>
          <w:sz w:val="28"/>
          <w:szCs w:val="28"/>
        </w:rPr>
        <w:t>денежного обращения, в соответствии с  которым количество знаков стоимости приравнивалось к оценочному количеству золотых денег, потребных для обращения.</w:t>
      </w:r>
    </w:p>
    <w:p w:rsidR="001147B6" w:rsidRPr="009416A9" w:rsidRDefault="001147B6" w:rsidP="009416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6A9">
        <w:rPr>
          <w:sz w:val="28"/>
          <w:szCs w:val="28"/>
        </w:rPr>
        <w:t>В условиях демонетизации золота, т.е. утраты им своих денежных функций, закон денежного обращения претерпел модификацию.</w:t>
      </w:r>
    </w:p>
    <w:p w:rsidR="001147B6" w:rsidRPr="009416A9" w:rsidRDefault="001147B6" w:rsidP="009416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6A9">
        <w:rPr>
          <w:sz w:val="28"/>
          <w:szCs w:val="28"/>
        </w:rPr>
        <w:t>Мерой стоимости товаров и услуг стал денежный капитал, измеряющий стоимости не на рынке при обмене путем приравнивания товара к деньгам, а в процессе производства - товара к товару. Эмиссия кредитных денег без учета реальной стоимости произведенных товаров и оказанных услуг в стране в процессе производства, распределения и обмена неизбежно вызовет излишек</w:t>
      </w:r>
      <w:r>
        <w:rPr>
          <w:sz w:val="28"/>
          <w:szCs w:val="28"/>
        </w:rPr>
        <w:t>,</w:t>
      </w:r>
      <w:r w:rsidRPr="009416A9">
        <w:rPr>
          <w:sz w:val="28"/>
          <w:szCs w:val="28"/>
        </w:rPr>
        <w:t xml:space="preserve"> и в конечном счете приведет к обесцениванию денежной единицы. Главное условие стабильности денежной единицы страны - соответствие потребности хозяйства в деньгах фактическому поступлению их в наличный и безналичный оборот. Таким образом</w:t>
      </w:r>
      <w:r>
        <w:rPr>
          <w:sz w:val="28"/>
          <w:szCs w:val="28"/>
        </w:rPr>
        <w:t>,</w:t>
      </w:r>
      <w:r w:rsidRPr="009416A9">
        <w:rPr>
          <w:sz w:val="28"/>
          <w:szCs w:val="28"/>
        </w:rPr>
        <w:t xml:space="preserve"> можно сказать, что:</w:t>
      </w:r>
      <w:r>
        <w:rPr>
          <w:sz w:val="28"/>
          <w:szCs w:val="28"/>
        </w:rPr>
        <w:t xml:space="preserve"> закон денежного обращения - объ</w:t>
      </w:r>
      <w:r w:rsidRPr="009416A9">
        <w:rPr>
          <w:sz w:val="28"/>
          <w:szCs w:val="28"/>
        </w:rPr>
        <w:t>ективный экономический закон, выражающий необходимость систематического использования части национального дохода для расширения и качественного совершенствования процесса производства, увеличения национального богатства. Материальная основа накопления - превышение производства над потреблением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]</w:t>
      </w:r>
      <w:r w:rsidRPr="009416A9">
        <w:rPr>
          <w:sz w:val="28"/>
          <w:szCs w:val="28"/>
        </w:rPr>
        <w:t>.</w:t>
      </w:r>
    </w:p>
    <w:p w:rsidR="001147B6" w:rsidRPr="009416A9" w:rsidRDefault="001147B6" w:rsidP="009416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6A9">
        <w:rPr>
          <w:sz w:val="28"/>
          <w:szCs w:val="28"/>
        </w:rPr>
        <w:t>Одним из важнейших количественных показат</w:t>
      </w:r>
      <w:r>
        <w:rPr>
          <w:sz w:val="28"/>
          <w:szCs w:val="28"/>
        </w:rPr>
        <w:t>елей движения денег является объё</w:t>
      </w:r>
      <w:r w:rsidRPr="009416A9">
        <w:rPr>
          <w:sz w:val="28"/>
          <w:szCs w:val="28"/>
        </w:rPr>
        <w:t>м денежной массы. Денежная масса представляет собой совокупность покупательных, платежных и накопленных средств, обслуживающих экономические связи между физическими и юридическими лицами, а также государством.</w:t>
      </w:r>
    </w:p>
    <w:p w:rsidR="001147B6" w:rsidRDefault="001147B6" w:rsidP="009416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6A9">
        <w:rPr>
          <w:sz w:val="28"/>
          <w:szCs w:val="28"/>
        </w:rPr>
        <w:t>Для анализа</w:t>
      </w:r>
      <w:r>
        <w:rPr>
          <w:sz w:val="28"/>
          <w:szCs w:val="28"/>
        </w:rPr>
        <w:t xml:space="preserve"> количественных изменений денежного обращения на определённую дату и за определённый период, а также для разработки мероприятий по регулированию темпов роста и объёма денежной массы используются различные показатели (денежные агрегаты).</w:t>
      </w:r>
    </w:p>
    <w:p w:rsidR="001147B6" w:rsidRPr="009416A9" w:rsidRDefault="001147B6" w:rsidP="009416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применяютя следующие денежные агрегаты:</w:t>
      </w:r>
    </w:p>
    <w:p w:rsidR="001147B6" w:rsidRDefault="001147B6" w:rsidP="009416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а</w:t>
      </w:r>
      <w:r w:rsidRPr="009416A9">
        <w:rPr>
          <w:sz w:val="28"/>
          <w:szCs w:val="28"/>
        </w:rPr>
        <w:t>грегат М0 представляет собой наличные деньги</w:t>
      </w:r>
      <w:r>
        <w:rPr>
          <w:sz w:val="28"/>
          <w:szCs w:val="28"/>
        </w:rPr>
        <w:t>;</w:t>
      </w:r>
      <w:r w:rsidRPr="009416A9">
        <w:rPr>
          <w:sz w:val="28"/>
          <w:szCs w:val="28"/>
        </w:rPr>
        <w:t xml:space="preserve"> </w:t>
      </w:r>
    </w:p>
    <w:p w:rsidR="001147B6" w:rsidRDefault="001147B6" w:rsidP="009416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а</w:t>
      </w:r>
      <w:r w:rsidRPr="009416A9">
        <w:rPr>
          <w:sz w:val="28"/>
          <w:szCs w:val="28"/>
        </w:rPr>
        <w:t>грегат М1 состоит из агрегата М0   и средств на</w:t>
      </w:r>
      <w:r>
        <w:rPr>
          <w:sz w:val="28"/>
          <w:szCs w:val="28"/>
        </w:rPr>
        <w:t xml:space="preserve"> расчётных, текущих, специальных, аккредитивных, чековых счетах и тому подобное, плюс вклады в коммерческих банках, плюс депозиты до востребования в Сберегательном банке;</w:t>
      </w:r>
    </w:p>
    <w:p w:rsidR="001147B6" w:rsidRDefault="001147B6" w:rsidP="009416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а</w:t>
      </w:r>
      <w:r w:rsidRPr="009416A9">
        <w:rPr>
          <w:sz w:val="28"/>
          <w:szCs w:val="28"/>
        </w:rPr>
        <w:t xml:space="preserve">грегат М2 содержит агрегат М1 плюс срочные </w:t>
      </w:r>
      <w:r>
        <w:rPr>
          <w:sz w:val="28"/>
          <w:szCs w:val="28"/>
        </w:rPr>
        <w:t>вклады в Сбербанке;</w:t>
      </w:r>
    </w:p>
    <w:p w:rsidR="001147B6" w:rsidRDefault="001147B6" w:rsidP="009416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агрегат М3 содержит а</w:t>
      </w:r>
      <w:r w:rsidRPr="009416A9">
        <w:rPr>
          <w:sz w:val="28"/>
          <w:szCs w:val="28"/>
        </w:rPr>
        <w:t>грегат М2</w:t>
      </w:r>
      <w:r>
        <w:rPr>
          <w:sz w:val="28"/>
          <w:szCs w:val="28"/>
        </w:rPr>
        <w:t xml:space="preserve"> плюс депозитные сертификаты и облигации государственных займов.</w:t>
      </w:r>
    </w:p>
    <w:p w:rsidR="001147B6" w:rsidRDefault="001147B6" w:rsidP="005275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6A9">
        <w:rPr>
          <w:sz w:val="28"/>
          <w:szCs w:val="28"/>
        </w:rPr>
        <w:t xml:space="preserve">Между агрегатами должно быть равновесие. В противном случае происходит нарушение денежного обращения. Равновесие наступает при условии </w:t>
      </w:r>
      <w:r>
        <w:rPr>
          <w:sz w:val="28"/>
          <w:szCs w:val="28"/>
        </w:rPr>
        <w:t xml:space="preserve"> </w:t>
      </w:r>
      <w:r w:rsidRPr="009416A9">
        <w:rPr>
          <w:sz w:val="28"/>
          <w:szCs w:val="28"/>
        </w:rPr>
        <w:t>М2&gt;М1  и укрепляется при</w:t>
      </w:r>
      <w:r>
        <w:rPr>
          <w:sz w:val="28"/>
          <w:szCs w:val="28"/>
        </w:rPr>
        <w:t xml:space="preserve"> </w:t>
      </w:r>
      <w:r w:rsidRPr="009416A9">
        <w:rPr>
          <w:sz w:val="28"/>
          <w:szCs w:val="28"/>
        </w:rPr>
        <w:t xml:space="preserve"> М2+М3&gt;М1.</w:t>
      </w:r>
    </w:p>
    <w:p w:rsidR="001147B6" w:rsidRPr="00527525" w:rsidRDefault="001147B6" w:rsidP="005275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525">
        <w:rPr>
          <w:rFonts w:ascii="Times New Roman" w:hAnsi="Times New Roman"/>
          <w:sz w:val="28"/>
          <w:szCs w:val="28"/>
        </w:rPr>
        <w:t>Важнейшим количественным показателем денежного обращения является денежная масса, представляющая собой совокупный объем покупательных и платежных средств, обслуживающих хозяйственный оборот и принадлежащих частным лицам, предприятиям и государству.</w:t>
      </w:r>
    </w:p>
    <w:p w:rsidR="001147B6" w:rsidRDefault="001147B6" w:rsidP="005275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денежную массу влияют два фактора:</w:t>
      </w:r>
    </w:p>
    <w:p w:rsidR="001147B6" w:rsidRPr="00527525" w:rsidRDefault="001147B6" w:rsidP="0052752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527525">
        <w:rPr>
          <w:sz w:val="28"/>
          <w:szCs w:val="28"/>
        </w:rPr>
        <w:t>оличество денег определяется государством исходя из потребности товарного оборота и государства</w:t>
      </w:r>
      <w:r>
        <w:rPr>
          <w:sz w:val="28"/>
          <w:szCs w:val="28"/>
        </w:rPr>
        <w:t>;</w:t>
      </w:r>
    </w:p>
    <w:p w:rsidR="001147B6" w:rsidRDefault="001147B6" w:rsidP="0052752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27525">
        <w:rPr>
          <w:sz w:val="28"/>
          <w:szCs w:val="28"/>
        </w:rPr>
        <w:t>корость оборота денег представляет собой время движения денег при выполнении ими функций обращения и платежа</w:t>
      </w:r>
      <w:r w:rsidRPr="001B34DA">
        <w:rPr>
          <w:sz w:val="28"/>
          <w:szCs w:val="28"/>
        </w:rPr>
        <w:t>[</w:t>
      </w:r>
      <w:r>
        <w:rPr>
          <w:sz w:val="28"/>
          <w:szCs w:val="28"/>
        </w:rPr>
        <w:t>5</w:t>
      </w:r>
      <w:r w:rsidRPr="001B34DA">
        <w:rPr>
          <w:sz w:val="28"/>
          <w:szCs w:val="28"/>
        </w:rPr>
        <w:t>]</w:t>
      </w:r>
      <w:r w:rsidRPr="00527525">
        <w:rPr>
          <w:sz w:val="28"/>
          <w:szCs w:val="28"/>
        </w:rPr>
        <w:t>.</w:t>
      </w:r>
    </w:p>
    <w:p w:rsidR="001147B6" w:rsidRDefault="001147B6" w:rsidP="005275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7525">
        <w:rPr>
          <w:sz w:val="28"/>
          <w:szCs w:val="28"/>
        </w:rPr>
        <w:t>На скорость обращения денег влияют общеэкономические факторы, то есть циклическое развитие производства, темпы его роста, движение цен, а также денежные факторы (монетарные), то есть структура платежного оборота (соотношение наличных и безналичных денег). Кроме общих факторов скорость обращения денег зависит от периодичности выплаты доходов, равномерности расходования населением своих средств, уровня сбережения и накопления.</w:t>
      </w:r>
    </w:p>
    <w:p w:rsidR="001147B6" w:rsidRPr="00753C58" w:rsidRDefault="001147B6" w:rsidP="00753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753C58">
        <w:rPr>
          <w:rFonts w:ascii="Times New Roman" w:eastAsia="Times-Roman" w:hAnsi="Times New Roman"/>
          <w:sz w:val="28"/>
          <w:szCs w:val="28"/>
        </w:rPr>
        <w:t xml:space="preserve">Подводя итог сказанному, можно сделать вывод, что </w:t>
      </w:r>
      <w:r>
        <w:rPr>
          <w:rFonts w:ascii="Times New Roman" w:eastAsia="Times-Roman" w:hAnsi="Times New Roman"/>
          <w:sz w:val="28"/>
          <w:szCs w:val="28"/>
        </w:rPr>
        <w:t>о</w:t>
      </w:r>
      <w:r w:rsidRPr="00753C58">
        <w:rPr>
          <w:rFonts w:ascii="Times New Roman" w:eastAsia="Times-Roman" w:hAnsi="Times New Roman"/>
          <w:sz w:val="28"/>
          <w:szCs w:val="28"/>
        </w:rPr>
        <w:t>бщим условием полной реализации экономического воздействия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53C58">
        <w:rPr>
          <w:rFonts w:ascii="Times New Roman" w:eastAsia="Times-Roman" w:hAnsi="Times New Roman"/>
          <w:sz w:val="28"/>
          <w:szCs w:val="28"/>
        </w:rPr>
        <w:t>денег на развитие рыночной экономики являются устойчивость и эластичность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53C58">
        <w:rPr>
          <w:rFonts w:ascii="Times New Roman" w:eastAsia="Times-Roman" w:hAnsi="Times New Roman"/>
          <w:sz w:val="28"/>
          <w:szCs w:val="28"/>
        </w:rPr>
        <w:t>денежного обращения.</w:t>
      </w:r>
    </w:p>
    <w:p w:rsidR="001147B6" w:rsidRPr="00753C58" w:rsidRDefault="001147B6" w:rsidP="00753C5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47B6" w:rsidRPr="002A2867" w:rsidRDefault="001147B6" w:rsidP="002A28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147B6" w:rsidRPr="002A2867" w:rsidSect="00E425C1">
      <w:headerReference w:type="default" r:id="rId11"/>
      <w:pgSz w:w="11906" w:h="16838"/>
      <w:pgMar w:top="1134" w:right="850" w:bottom="1134" w:left="1701" w:header="708" w:footer="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B6" w:rsidRDefault="001147B6" w:rsidP="00E425C1">
      <w:pPr>
        <w:spacing w:after="0" w:line="240" w:lineRule="auto"/>
      </w:pPr>
      <w:r>
        <w:separator/>
      </w:r>
    </w:p>
  </w:endnote>
  <w:endnote w:type="continuationSeparator" w:id="0">
    <w:p w:rsidR="001147B6" w:rsidRDefault="001147B6" w:rsidP="00E4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B6" w:rsidRDefault="001147B6" w:rsidP="00E425C1">
      <w:pPr>
        <w:spacing w:after="0" w:line="240" w:lineRule="auto"/>
      </w:pPr>
      <w:r>
        <w:separator/>
      </w:r>
    </w:p>
  </w:footnote>
  <w:footnote w:type="continuationSeparator" w:id="0">
    <w:p w:rsidR="001147B6" w:rsidRDefault="001147B6" w:rsidP="00E4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7B6" w:rsidRDefault="001147B6">
    <w:pPr>
      <w:pStyle w:val="a4"/>
      <w:jc w:val="center"/>
    </w:pPr>
    <w:r w:rsidRPr="00E425C1">
      <w:rPr>
        <w:rFonts w:ascii="Times New Roman" w:hAnsi="Times New Roman"/>
        <w:sz w:val="28"/>
        <w:szCs w:val="28"/>
      </w:rPr>
      <w:fldChar w:fldCharType="begin"/>
    </w:r>
    <w:r w:rsidRPr="00E425C1">
      <w:rPr>
        <w:rFonts w:ascii="Times New Roman" w:hAnsi="Times New Roman"/>
        <w:sz w:val="28"/>
        <w:szCs w:val="28"/>
      </w:rPr>
      <w:instrText xml:space="preserve"> PAGE   \* MERGEFORMAT </w:instrText>
    </w:r>
    <w:r w:rsidRPr="00E425C1">
      <w:rPr>
        <w:rFonts w:ascii="Times New Roman" w:hAnsi="Times New Roman"/>
        <w:sz w:val="28"/>
        <w:szCs w:val="28"/>
      </w:rPr>
      <w:fldChar w:fldCharType="separate"/>
    </w:r>
    <w:r w:rsidR="00AB527F">
      <w:rPr>
        <w:rFonts w:ascii="Times New Roman" w:hAnsi="Times New Roman"/>
        <w:noProof/>
        <w:sz w:val="28"/>
        <w:szCs w:val="28"/>
      </w:rPr>
      <w:t>4</w:t>
    </w:r>
    <w:r w:rsidRPr="00E425C1">
      <w:rPr>
        <w:rFonts w:ascii="Times New Roman" w:hAnsi="Times New Roman"/>
        <w:sz w:val="28"/>
        <w:szCs w:val="28"/>
      </w:rPr>
      <w:fldChar w:fldCharType="end"/>
    </w:r>
  </w:p>
  <w:p w:rsidR="001147B6" w:rsidRDefault="001147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27" type="#_x0000_t75" style="width:65.25pt;height:25.5pt;visibility:visible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DE7338"/>
    <w:multiLevelType w:val="hybridMultilevel"/>
    <w:tmpl w:val="5412C5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01571F"/>
    <w:multiLevelType w:val="hybridMultilevel"/>
    <w:tmpl w:val="3E5CD618"/>
    <w:lvl w:ilvl="0" w:tplc="263C1B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3">
    <w:nsid w:val="227217B7"/>
    <w:multiLevelType w:val="hybridMultilevel"/>
    <w:tmpl w:val="7D8CC5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BD6B82"/>
    <w:multiLevelType w:val="hybridMultilevel"/>
    <w:tmpl w:val="EFA64B0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083855"/>
    <w:multiLevelType w:val="hybridMultilevel"/>
    <w:tmpl w:val="1F543BAA"/>
    <w:lvl w:ilvl="0" w:tplc="7BD2B2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4081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2CA3A8">
      <w:start w:val="200"/>
      <w:numFmt w:val="decimal"/>
      <w:lvlText w:val="%3"/>
      <w:lvlJc w:val="left"/>
      <w:pPr>
        <w:tabs>
          <w:tab w:val="num" w:pos="4095"/>
        </w:tabs>
        <w:ind w:left="4095" w:hanging="2115"/>
      </w:pPr>
      <w:rPr>
        <w:rFonts w:cs="Times New Roman"/>
      </w:rPr>
    </w:lvl>
    <w:lvl w:ilvl="3" w:tplc="D6BEE9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6500FA"/>
    <w:multiLevelType w:val="hybridMultilevel"/>
    <w:tmpl w:val="DF90286E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677FF4"/>
    <w:multiLevelType w:val="hybridMultilevel"/>
    <w:tmpl w:val="B4F24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AD64B6"/>
    <w:multiLevelType w:val="hybridMultilevel"/>
    <w:tmpl w:val="F4448ECE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AD0705"/>
    <w:multiLevelType w:val="multilevel"/>
    <w:tmpl w:val="A554078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10">
    <w:nsid w:val="67CF3115"/>
    <w:multiLevelType w:val="hybridMultilevel"/>
    <w:tmpl w:val="7778CF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753802"/>
    <w:multiLevelType w:val="hybridMultilevel"/>
    <w:tmpl w:val="343AEF28"/>
    <w:lvl w:ilvl="0" w:tplc="F49E194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8A64D1"/>
    <w:multiLevelType w:val="hybridMultilevel"/>
    <w:tmpl w:val="390A7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78C4D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EE3317D"/>
    <w:multiLevelType w:val="hybridMultilevel"/>
    <w:tmpl w:val="C4DA6744"/>
    <w:lvl w:ilvl="0" w:tplc="21341804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7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A40"/>
    <w:rsid w:val="001147B6"/>
    <w:rsid w:val="00114910"/>
    <w:rsid w:val="0012721B"/>
    <w:rsid w:val="001B34DA"/>
    <w:rsid w:val="001C1492"/>
    <w:rsid w:val="002A2867"/>
    <w:rsid w:val="00334850"/>
    <w:rsid w:val="00432AD1"/>
    <w:rsid w:val="0050426D"/>
    <w:rsid w:val="00527525"/>
    <w:rsid w:val="005C387A"/>
    <w:rsid w:val="006E3B60"/>
    <w:rsid w:val="00753C58"/>
    <w:rsid w:val="007612A9"/>
    <w:rsid w:val="0082698B"/>
    <w:rsid w:val="009416A9"/>
    <w:rsid w:val="009F7CDB"/>
    <w:rsid w:val="00AB527F"/>
    <w:rsid w:val="00B37A85"/>
    <w:rsid w:val="00B774AE"/>
    <w:rsid w:val="00C1681D"/>
    <w:rsid w:val="00CE7B86"/>
    <w:rsid w:val="00D60B99"/>
    <w:rsid w:val="00DC1492"/>
    <w:rsid w:val="00DE2F84"/>
    <w:rsid w:val="00E425C1"/>
    <w:rsid w:val="00EA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F16EFEC3-1098-4483-A8BF-981F1051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D1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E425C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3A40"/>
    <w:pPr>
      <w:ind w:left="720"/>
      <w:contextualSpacing/>
    </w:pPr>
  </w:style>
  <w:style w:type="paragraph" w:customStyle="1" w:styleId="Default">
    <w:name w:val="Default"/>
    <w:rsid w:val="00E425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rsid w:val="00E425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E4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E425C1"/>
    <w:rPr>
      <w:rFonts w:cs="Times New Roman"/>
    </w:rPr>
  </w:style>
  <w:style w:type="paragraph" w:styleId="a6">
    <w:name w:val="footer"/>
    <w:basedOn w:val="a"/>
    <w:link w:val="a7"/>
    <w:semiHidden/>
    <w:rsid w:val="00E4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E425C1"/>
    <w:rPr>
      <w:rFonts w:cs="Times New Roman"/>
    </w:rPr>
  </w:style>
  <w:style w:type="character" w:customStyle="1" w:styleId="30">
    <w:name w:val="Заголовок 3 Знак"/>
    <w:basedOn w:val="a0"/>
    <w:link w:val="3"/>
    <w:locked/>
    <w:rsid w:val="00E425C1"/>
    <w:rPr>
      <w:rFonts w:ascii="Arial" w:hAnsi="Arial" w:cs="Arial"/>
      <w:b/>
      <w:bCs/>
      <w:sz w:val="26"/>
      <w:szCs w:val="26"/>
    </w:rPr>
  </w:style>
  <w:style w:type="paragraph" w:styleId="a8">
    <w:name w:val="Balloon Text"/>
    <w:basedOn w:val="a"/>
    <w:link w:val="a9"/>
    <w:semiHidden/>
    <w:rsid w:val="00E4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E42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Машенька</Company>
  <LinksUpToDate>false</LinksUpToDate>
  <CharactersWithSpaces>18324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Машенька</dc:creator>
  <cp:keywords/>
  <dc:description/>
  <cp:lastModifiedBy>admin</cp:lastModifiedBy>
  <cp:revision>2</cp:revision>
  <dcterms:created xsi:type="dcterms:W3CDTF">2014-04-06T22:14:00Z</dcterms:created>
  <dcterms:modified xsi:type="dcterms:W3CDTF">2014-04-06T22:14:00Z</dcterms:modified>
</cp:coreProperties>
</file>