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2E" w:rsidRDefault="00500DC1">
      <w:pPr>
        <w:pStyle w:val="8"/>
      </w:pPr>
      <w:r>
        <w:t>Демоверсия рабочей программы</w:t>
      </w:r>
    </w:p>
    <w:p w:rsidR="0081692E" w:rsidRDefault="0081692E"/>
    <w:p w:rsidR="0081692E" w:rsidRDefault="00500DC1">
      <w:pPr>
        <w:pStyle w:val="Iauiue"/>
        <w:jc w:val="both"/>
      </w:pPr>
      <w:r>
        <w:t xml:space="preserve">по дисциплине </w:t>
      </w:r>
      <w:r>
        <w:rPr>
          <w:sz w:val="24"/>
        </w:rPr>
        <w:t>ГСЭ. В.03 «История и методология химии»</w:t>
      </w:r>
      <w:r>
        <w:t xml:space="preserve"> для студентов, обучающихся по специальности «011600 – Биология», с дополнительной квалификацией “Преподаватель”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 xml:space="preserve">Выписка из учебного плана специальности «Биология»: 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>Семестр 5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>Курс 3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>Всего – 60 часов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>Лекций – 18 часов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>Семинар – 18часов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>Курсовая работа – 5 семестр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>Форма контроля – зачет</w:t>
      </w:r>
    </w:p>
    <w:p w:rsidR="0081692E" w:rsidRDefault="00500DC1">
      <w:pPr>
        <w:pStyle w:val="a5"/>
        <w:ind w:left="0"/>
      </w:pPr>
      <w:r>
        <w:t xml:space="preserve"> </w:t>
      </w:r>
    </w:p>
    <w:p w:rsidR="0081692E" w:rsidRDefault="0081692E">
      <w:pPr>
        <w:pStyle w:val="4"/>
        <w:ind w:left="567" w:firstLine="709"/>
        <w:rPr>
          <w:b w:val="0"/>
          <w:i/>
        </w:rPr>
      </w:pPr>
    </w:p>
    <w:p w:rsidR="0081692E" w:rsidRDefault="00500DC1">
      <w:pPr>
        <w:pStyle w:val="4"/>
        <w:ind w:left="567" w:firstLine="709"/>
        <w:rPr>
          <w:b w:val="0"/>
          <w:i/>
        </w:rPr>
      </w:pPr>
      <w:r>
        <w:rPr>
          <w:b w:val="0"/>
          <w:i/>
        </w:rPr>
        <w:t>Составитель: Егорова К.Е.., профессор кафедры МПБХ и Г БГФ.</w:t>
      </w:r>
    </w:p>
    <w:p w:rsidR="0081692E" w:rsidRDefault="0081692E">
      <w:pPr>
        <w:jc w:val="both"/>
        <w:rPr>
          <w:b/>
        </w:rPr>
      </w:pPr>
    </w:p>
    <w:p w:rsidR="0081692E" w:rsidRDefault="00500DC1">
      <w:pPr>
        <w:jc w:val="both"/>
        <w:rPr>
          <w:b/>
        </w:rPr>
      </w:pPr>
      <w:r>
        <w:rPr>
          <w:b/>
        </w:rPr>
        <w:t>1. Требования государственного образовательного стандарта</w:t>
      </w:r>
    </w:p>
    <w:p w:rsidR="0081692E" w:rsidRDefault="00500DC1">
      <w:pPr>
        <w:pStyle w:val="a4"/>
        <w:tabs>
          <w:tab w:val="clear" w:pos="9923"/>
        </w:tabs>
        <w:rPr>
          <w:color w:val="auto"/>
        </w:rPr>
      </w:pPr>
      <w:r>
        <w:rPr>
          <w:b/>
          <w:color w:val="auto"/>
        </w:rPr>
        <w:tab/>
      </w:r>
      <w:r>
        <w:rPr>
          <w:color w:val="auto"/>
        </w:rPr>
        <w:t>Государственный образовательный стандарт высшего профессионального образования по специальности 011600 – Биология (утвержден 10 марта 2000 г., государственная регистрация №89 ен/сп): специалист-биолог подготовлен к педагогической деятельности на должности преподавателя в средней школе и учреждениях профессионального образования при условии освоения дополнительной образовательной программы психолого-педагогического профиля</w:t>
      </w:r>
    </w:p>
    <w:p w:rsidR="0081692E" w:rsidRDefault="00500DC1">
      <w:pPr>
        <w:pStyle w:val="a4"/>
        <w:tabs>
          <w:tab w:val="clear" w:pos="9923"/>
        </w:tabs>
        <w:rPr>
          <w:b/>
          <w:color w:val="auto"/>
        </w:rPr>
      </w:pPr>
      <w:r>
        <w:rPr>
          <w:color w:val="auto"/>
        </w:rPr>
        <w:t>Государственный образовательный стандарт высшего профессионального образования предъявляет государственные требования к минимуму содержания и уровню профессиональной подготовки выпускника по специальности 011600 – Биология с дополнительной квалификацией «Преподаватель»</w:t>
      </w:r>
    </w:p>
    <w:p w:rsidR="0081692E" w:rsidRDefault="00500DC1">
      <w:pPr>
        <w:jc w:val="both"/>
      </w:pPr>
      <w:r>
        <w:t xml:space="preserve"> Дипломированный специалист должен знать:</w:t>
      </w:r>
    </w:p>
    <w:p w:rsidR="0081692E" w:rsidRDefault="00500DC1">
      <w:pPr>
        <w:jc w:val="both"/>
      </w:pPr>
      <w:r>
        <w:t>- основные этапы истории развития системы химических наук;</w:t>
      </w:r>
    </w:p>
    <w:p w:rsidR="0081692E" w:rsidRDefault="00500DC1">
      <w:pPr>
        <w:jc w:val="both"/>
      </w:pPr>
      <w:r>
        <w:t>- научные достижения наиболее выдающихся зарубежных и российских химиков;</w:t>
      </w:r>
    </w:p>
    <w:p w:rsidR="0081692E" w:rsidRDefault="00500DC1">
      <w:pPr>
        <w:jc w:val="both"/>
      </w:pPr>
      <w:r>
        <w:t>Иметь ясное представление:</w:t>
      </w:r>
    </w:p>
    <w:p w:rsidR="0081692E" w:rsidRDefault="00500DC1">
      <w:pPr>
        <w:jc w:val="both"/>
      </w:pPr>
      <w:r>
        <w:t>- о методологических аспектах химии, включая систему фундаментальных понятий.</w:t>
      </w:r>
    </w:p>
    <w:p w:rsidR="0081692E" w:rsidRDefault="00500DC1">
      <w:pPr>
        <w:jc w:val="both"/>
      </w:pPr>
      <w:r>
        <w:t>Преподаватель должен использовать знания об основных этапах истории развития системы химических наук и научные достижения наиболее выдающихся зарубежных и российских химиков при реализации образовательных программ и учебных планов средней школы на уровне, отвечающем принятым стандартам образования;</w:t>
      </w:r>
    </w:p>
    <w:p w:rsidR="0081692E" w:rsidRDefault="00500DC1">
      <w:pPr>
        <w:jc w:val="both"/>
      </w:pPr>
      <w:r>
        <w:t xml:space="preserve"> </w:t>
      </w:r>
    </w:p>
    <w:p w:rsidR="0081692E" w:rsidRDefault="00500DC1">
      <w:pPr>
        <w:jc w:val="both"/>
        <w:rPr>
          <w:b/>
        </w:rPr>
      </w:pPr>
      <w:r>
        <w:rPr>
          <w:b/>
        </w:rPr>
        <w:tab/>
        <w:t>2. Принципы построения и цели курса «История и методология химии» химии”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 xml:space="preserve"> </w:t>
      </w:r>
    </w:p>
    <w:p w:rsidR="0081692E" w:rsidRDefault="00500DC1">
      <w:pPr>
        <w:pStyle w:val="Iauiue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Дисциплина “История и методология химии” построена в соответствии с Государственными требованиями к минимуму содержания и уровню профессиональной подготовки выпускника для получения дополнительной квалификации “Преподаватель” (Третий уровень высшего профессионального образования), одобрена методическим советом биолого-географического факультета, утверждена проректором ЯГУ по учебной работе.</w:t>
      </w:r>
    </w:p>
    <w:p w:rsidR="0081692E" w:rsidRDefault="00500DC1">
      <w:pPr>
        <w:jc w:val="both"/>
      </w:pPr>
      <w:r>
        <w:tab/>
        <w:t>Курс предназначен студентам, обучающимся в биологическом отделении биолого-географического факультета Якутского госуниверситета, получающим дополнительную квалификацию «Преподаватель».</w:t>
      </w:r>
    </w:p>
    <w:p w:rsidR="0081692E" w:rsidRDefault="00500DC1">
      <w:pPr>
        <w:ind w:firstLine="708"/>
        <w:jc w:val="both"/>
      </w:pPr>
      <w:r>
        <w:tab/>
      </w:r>
      <w:r>
        <w:rPr>
          <w:b/>
        </w:rPr>
        <w:t>Ядро курса</w:t>
      </w:r>
      <w:r>
        <w:t xml:space="preserve">: компоненты истории и методологии химии - историческая часть курса: 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история химии как процесс смены способов решения её основной проблемы;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основные периоды истории химии (по Джуа);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история химического знания как процесс восхождения от одной концептуальной системы к другой;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вклад выдающихся химиков;</w:t>
      </w:r>
    </w:p>
    <w:p w:rsidR="0081692E" w:rsidRDefault="00500DC1">
      <w:pPr>
        <w:ind w:firstLine="708"/>
        <w:jc w:val="both"/>
      </w:pPr>
      <w:r>
        <w:t xml:space="preserve">- эволюция основных химических понятий и учений;  </w:t>
      </w:r>
    </w:p>
    <w:p w:rsidR="0081692E" w:rsidRDefault="00500DC1">
      <w:pPr>
        <w:pStyle w:val="20"/>
        <w:rPr>
          <w:sz w:val="24"/>
        </w:rPr>
      </w:pPr>
      <w:r>
        <w:rPr>
          <w:sz w:val="24"/>
        </w:rPr>
        <w:t xml:space="preserve">Требования к начальной подготовке, необходимые для успешного усвоения курса: </w:t>
      </w:r>
    </w:p>
    <w:p w:rsidR="0081692E" w:rsidRDefault="00500DC1">
      <w:pPr>
        <w:ind w:firstLine="708"/>
        <w:jc w:val="both"/>
      </w:pPr>
      <w:r>
        <w:t xml:space="preserve">- опора на знания по другим предметам химического цикла, что помогает выработке умения осуществлять межпредметную координацию и обобщение знаний, принципиально важного для педагогической деятельности будущего преподавателя. </w:t>
      </w:r>
    </w:p>
    <w:p w:rsidR="0081692E" w:rsidRDefault="00500DC1">
      <w:pPr>
        <w:jc w:val="both"/>
      </w:pPr>
      <w:r>
        <w:tab/>
        <w:t xml:space="preserve">В результате изучения курса студент должен </w:t>
      </w:r>
      <w:r>
        <w:rPr>
          <w:u w:val="single"/>
        </w:rPr>
        <w:t>иметь представление</w:t>
      </w:r>
      <w:r>
        <w:t>:</w:t>
      </w:r>
    </w:p>
    <w:p w:rsidR="0081692E" w:rsidRDefault="00500DC1">
      <w:pPr>
        <w:jc w:val="both"/>
      </w:pPr>
      <w:r>
        <w:tab/>
        <w:t>- о методологических аспектах химии, включая систему фундаментальных понятий.</w:t>
      </w:r>
    </w:p>
    <w:p w:rsidR="0081692E" w:rsidRDefault="00500DC1">
      <w:pPr>
        <w:jc w:val="both"/>
      </w:pPr>
      <w:r>
        <w:t xml:space="preserve"> </w:t>
      </w:r>
      <w:r>
        <w:tab/>
      </w:r>
      <w:r>
        <w:rPr>
          <w:u w:val="single"/>
        </w:rPr>
        <w:t>Знать</w:t>
      </w:r>
      <w:r>
        <w:t>:</w:t>
      </w:r>
    </w:p>
    <w:p w:rsidR="0081692E" w:rsidRDefault="00500DC1">
      <w:pPr>
        <w:jc w:val="both"/>
      </w:pPr>
      <w:r>
        <w:t>- цель и задачи предмета истории и методологии химии;</w:t>
      </w:r>
    </w:p>
    <w:p w:rsidR="0081692E" w:rsidRDefault="00500DC1">
      <w:pPr>
        <w:jc w:val="both"/>
      </w:pPr>
      <w:r>
        <w:t>- структуру и содержание истории и методологии химии;</w:t>
      </w:r>
    </w:p>
    <w:p w:rsidR="0081692E" w:rsidRDefault="00500DC1">
      <w:pPr>
        <w:jc w:val="both"/>
      </w:pPr>
      <w:r>
        <w:t>- основные этапы истории развития химии;</w:t>
      </w:r>
    </w:p>
    <w:p w:rsidR="0081692E" w:rsidRDefault="00500DC1">
      <w:pPr>
        <w:jc w:val="both"/>
      </w:pPr>
      <w:r>
        <w:t>- особенности этапов развития химических знаний как процесс восхождения от одной концептуальной системы к другой;</w:t>
      </w:r>
    </w:p>
    <w:p w:rsidR="0081692E" w:rsidRDefault="00500DC1">
      <w:pPr>
        <w:jc w:val="both"/>
      </w:pPr>
      <w:r>
        <w:t>- вклад выдающихся химиков;</w:t>
      </w:r>
    </w:p>
    <w:p w:rsidR="0081692E" w:rsidRDefault="00500DC1">
      <w:pPr>
        <w:jc w:val="both"/>
      </w:pPr>
      <w:r>
        <w:t xml:space="preserve">- эволюцию основных химических понятий, теорий и учений. </w:t>
      </w:r>
    </w:p>
    <w:p w:rsidR="0081692E" w:rsidRDefault="00500DC1">
      <w:pPr>
        <w:jc w:val="both"/>
        <w:rPr>
          <w:u w:val="single"/>
        </w:rPr>
      </w:pPr>
      <w:r>
        <w:rPr>
          <w:u w:val="single"/>
        </w:rPr>
        <w:t>Знать и уметь применять знания:</w:t>
      </w:r>
    </w:p>
    <w:p w:rsidR="0081692E" w:rsidRDefault="00500DC1">
      <w:pPr>
        <w:jc w:val="both"/>
      </w:pPr>
      <w:r>
        <w:t xml:space="preserve"> - особенности формирования химических знаний и умений на каждом из этапов развития химии;</w:t>
      </w:r>
    </w:p>
    <w:p w:rsidR="0081692E" w:rsidRDefault="00500DC1">
      <w:pPr>
        <w:jc w:val="both"/>
      </w:pPr>
      <w:r>
        <w:t>- закономерности развития науки химии, её четыре концептуальные системы;</w:t>
      </w:r>
    </w:p>
    <w:p w:rsidR="0081692E" w:rsidRDefault="00500DC1">
      <w:pPr>
        <w:jc w:val="both"/>
        <w:rPr>
          <w:u w:val="single"/>
        </w:rPr>
      </w:pPr>
      <w:r>
        <w:rPr>
          <w:u w:val="single"/>
        </w:rPr>
        <w:t>Уметь:</w:t>
      </w:r>
    </w:p>
    <w:p w:rsidR="0081692E" w:rsidRDefault="00500DC1">
      <w:pPr>
        <w:jc w:val="both"/>
      </w:pPr>
      <w:r>
        <w:t>- анализировать учебную и учебно-методическую литературу по химии и использовать её для построения собственного видения разития химии;</w:t>
      </w:r>
    </w:p>
    <w:p w:rsidR="0081692E" w:rsidRDefault="00500DC1">
      <w:pPr>
        <w:jc w:val="both"/>
      </w:pPr>
      <w:r>
        <w:t xml:space="preserve"> - отбирать химическое содержание для организации процесса обучения, как будущий преподаватель химии;</w:t>
      </w:r>
    </w:p>
    <w:p w:rsidR="0081692E" w:rsidRDefault="00500DC1">
      <w:pPr>
        <w:jc w:val="both"/>
      </w:pPr>
      <w:r>
        <w:t xml:space="preserve"> - развивать интерес учащихся и мотивацию обучения, формировать и поддерживать обратную связь;</w:t>
      </w:r>
    </w:p>
    <w:p w:rsidR="0081692E" w:rsidRDefault="0081692E">
      <w:pPr>
        <w:jc w:val="both"/>
      </w:pPr>
    </w:p>
    <w:p w:rsidR="0081692E" w:rsidRDefault="00500DC1">
      <w:pPr>
        <w:jc w:val="both"/>
        <w:rPr>
          <w:b/>
        </w:rPr>
      </w:pPr>
      <w:r>
        <w:rPr>
          <w:b/>
        </w:rPr>
        <w:tab/>
        <w:t xml:space="preserve">               3. Структура и содержание курса</w:t>
      </w:r>
    </w:p>
    <w:p w:rsidR="0081692E" w:rsidRDefault="0081692E">
      <w:pPr>
        <w:jc w:val="both"/>
        <w:rPr>
          <w:b/>
        </w:rPr>
      </w:pPr>
    </w:p>
    <w:p w:rsidR="0081692E" w:rsidRDefault="00500DC1">
      <w:pPr>
        <w:ind w:firstLine="708"/>
        <w:jc w:val="both"/>
      </w:pPr>
      <w:r>
        <w:t xml:space="preserve"> Цель дисциплины - раскрытие теоретических и прикладных вопросов истории и методологии химии, развитие творческого потенциала студентов, повышение их интеллектуального уровня и эрудиции; подготовка к самостоятельной педагогической деятельности.</w:t>
      </w:r>
    </w:p>
    <w:p w:rsidR="0081692E" w:rsidRDefault="00500DC1">
      <w:pPr>
        <w:ind w:firstLine="708"/>
        <w:jc w:val="both"/>
      </w:pPr>
      <w:r>
        <w:t xml:space="preserve">Основные понятия курса: история химии как часть химии и как часть культуры; содержание и основные особенности современной химии; методологические проблемы химии; фундаментальные понятия химии и их эволюция; закон постоянства состава и структуры как основной закон химии, классификация физических методов исследования в химии; основные этапы истории развития системы химических наук; научные достижения зарубежных и российских химиков </w:t>
      </w:r>
    </w:p>
    <w:p w:rsidR="0081692E" w:rsidRDefault="00500DC1">
      <w:pPr>
        <w:jc w:val="both"/>
      </w:pPr>
      <w:r>
        <w:tab/>
        <w:t>Курс “История и методология химии” является базовым для углубления и расширения знаний студентов по химическим и методическим проблемам при изучении основных курсов химии и дисциплин по общепрофессиональной подготовке как «Методика преподавания химии», «Научные основы школьного курса химии», спецкурсов как “Методология, методика и методы педагогических исследований”, “Химический эксперимент в школе”, “Методика изучения основных разделов органической химии”, “Творческая лаборатория учителя химии”, а также знания и умения, полученные в процессе изучения данного курса являются основой для организации и прохождения педагогической практики на 1У и У курсах.</w:t>
      </w:r>
    </w:p>
    <w:p w:rsidR="0081692E" w:rsidRDefault="00500DC1">
      <w:pPr>
        <w:jc w:val="both"/>
      </w:pPr>
      <w:r>
        <w:tab/>
        <w:t>Программа курса “История и методология химии”  состоит из следующих разделов:</w:t>
      </w:r>
    </w:p>
    <w:p w:rsidR="0081692E" w:rsidRDefault="00500DC1">
      <w:pPr>
        <w:jc w:val="both"/>
      </w:pPr>
      <w:r>
        <w:t>Часть 1. Общая характеристика курса;  История химической науки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Химия в Древнем мире, в Средние века и в эпоху Возрождения;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Химия ХУ11-ХУ111 вв.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Химия Х1Х в.</w:t>
      </w:r>
    </w:p>
    <w:p w:rsidR="0081692E" w:rsidRDefault="00500DC1" w:rsidP="00500DC1">
      <w:pPr>
        <w:numPr>
          <w:ilvl w:val="0"/>
          <w:numId w:val="1"/>
        </w:numPr>
        <w:jc w:val="both"/>
      </w:pPr>
      <w:r>
        <w:t>Химия ХХ в.</w:t>
      </w:r>
    </w:p>
    <w:p w:rsidR="0081692E" w:rsidRDefault="00500DC1">
      <w:pPr>
        <w:jc w:val="both"/>
      </w:pPr>
      <w:r>
        <w:t>Часть 2. Содержание и основные особенности химии; Методологические проблемы химии;</w:t>
      </w:r>
    </w:p>
    <w:p w:rsidR="0081692E" w:rsidRDefault="00500DC1">
      <w:pPr>
        <w:jc w:val="both"/>
      </w:pPr>
      <w:r>
        <w:t>Часть 3. Организация самостоятельной работы студентов</w:t>
      </w:r>
    </w:p>
    <w:p w:rsidR="0081692E" w:rsidRDefault="00500DC1">
      <w:pPr>
        <w:jc w:val="both"/>
      </w:pPr>
      <w:r>
        <w:tab/>
        <w:t>Все разделы курса распределены следующим образом:</w:t>
      </w:r>
    </w:p>
    <w:p w:rsidR="0081692E" w:rsidRDefault="00500DC1">
      <w:pPr>
        <w:jc w:val="both"/>
      </w:pPr>
      <w:r>
        <w:t xml:space="preserve"> - теоретическая (лекционная) часть - 18 часов.</w:t>
      </w:r>
    </w:p>
    <w:p w:rsidR="0081692E" w:rsidRDefault="00500DC1">
      <w:pPr>
        <w:jc w:val="both"/>
      </w:pPr>
      <w:r>
        <w:t xml:space="preserve">- практическая часть (семинарские занятия) – 18 часов </w:t>
      </w:r>
    </w:p>
    <w:p w:rsidR="0081692E" w:rsidRDefault="00500DC1">
      <w:pPr>
        <w:jc w:val="both"/>
      </w:pPr>
      <w:r>
        <w:t>- написание курсовой реферативной работы, выполнение контрольных тестов на проверку усвоения теоретической части (истории) курса.</w:t>
      </w:r>
    </w:p>
    <w:p w:rsidR="0081692E" w:rsidRDefault="00500DC1">
      <w:pPr>
        <w:jc w:val="both"/>
      </w:pPr>
      <w:r>
        <w:t xml:space="preserve"> -  итоговый контроль - зачет.  </w:t>
      </w:r>
    </w:p>
    <w:p w:rsidR="0081692E" w:rsidRDefault="00500DC1" w:rsidP="00500DC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Контролирующие материалы</w:t>
      </w:r>
    </w:p>
    <w:p w:rsidR="0081692E" w:rsidRDefault="00500DC1">
      <w:pPr>
        <w:jc w:val="both"/>
      </w:pPr>
      <w:r>
        <w:t>Контролирующие материалы содержатся в учебно-методическом комплексе по методике преподавания химии и состоят из следующих блоков:</w:t>
      </w:r>
    </w:p>
    <w:p w:rsidR="0081692E" w:rsidRDefault="00500DC1">
      <w:pPr>
        <w:jc w:val="both"/>
      </w:pPr>
      <w:r>
        <w:t>А - перечень тематики реферативных курсовых работ.</w:t>
      </w:r>
    </w:p>
    <w:p w:rsidR="0081692E" w:rsidRDefault="00500DC1">
      <w:pPr>
        <w:jc w:val="both"/>
      </w:pPr>
      <w:r>
        <w:t xml:space="preserve">Б - вопросы промежуточного контроля по истории химии </w:t>
      </w:r>
    </w:p>
    <w:p w:rsidR="0081692E" w:rsidRDefault="00500DC1">
      <w:pPr>
        <w:jc w:val="both"/>
      </w:pPr>
      <w:r>
        <w:t xml:space="preserve">В – зачетные вопросы по методологии химии </w:t>
      </w:r>
    </w:p>
    <w:p w:rsidR="0081692E" w:rsidRDefault="00500DC1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1692E" w:rsidRDefault="00500DC1">
      <w:pPr>
        <w:pStyle w:val="3"/>
      </w:pPr>
      <w:r>
        <w:t xml:space="preserve">А -Темы рефератов по курсу «История и методология химии» для студентов биологов </w:t>
      </w:r>
    </w:p>
    <w:p w:rsidR="0081692E" w:rsidRDefault="0081692E">
      <w:pPr>
        <w:rPr>
          <w:b/>
        </w:rPr>
      </w:pP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Лавуазье и химическая революция 18-го века. 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Химическая концепция атомов.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периодической системы элементов.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Витализм и его опровержение.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Создание структурных формул.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Расшифровка генетического кода. Генная инженерия в 60-е-70-е годы.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Основные направления развития биохимии в 20-м веке.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открытия и развития хроматографии.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Успехи органического синтеза в 20-м веке.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исследования фотосинтеза.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Основной закон химии- закон относительного постоянства состава и структуры.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изучения белков.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Компьютерное моделирование в химии.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коллоидной химии.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Альфред Нобель и Нобелевские премии.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Основатель российской химии М.В.Ломоносов.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Классическая теория строения молекул.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открытия изомерии органических соединений.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учения о катализе.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Исследование механизма синтеза АТФ в живых организмах.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История открытия антибиотиков.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Некоторые важные черты и итоги алхимической эпохи.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Возникновение и развитие нанохимии.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Развитие химической термодинамики.</w:t>
      </w:r>
    </w:p>
    <w:p w:rsidR="0081692E" w:rsidRDefault="00500DC1" w:rsidP="00500DC1">
      <w:pPr>
        <w:numPr>
          <w:ilvl w:val="0"/>
          <w:numId w:val="2"/>
        </w:numPr>
        <w:jc w:val="both"/>
      </w:pPr>
      <w:r>
        <w:t xml:space="preserve">   Менделеев и водка.</w:t>
      </w:r>
    </w:p>
    <w:p w:rsidR="0081692E" w:rsidRDefault="00500DC1">
      <w:pPr>
        <w:jc w:val="both"/>
      </w:pPr>
      <w:r>
        <w:t xml:space="preserve">27.    История химической кинетики.                                                                                                        </w:t>
      </w:r>
    </w:p>
    <w:p w:rsidR="0081692E" w:rsidRDefault="00500DC1">
      <w:pPr>
        <w:jc w:val="both"/>
      </w:pPr>
      <w:r>
        <w:t>28.    Основные достижения химии 19-го века.</w:t>
      </w:r>
    </w:p>
    <w:p w:rsidR="0081692E" w:rsidRDefault="00500DC1">
      <w:pPr>
        <w:pStyle w:val="a4"/>
        <w:tabs>
          <w:tab w:val="clear" w:pos="9923"/>
        </w:tabs>
        <w:rPr>
          <w:color w:val="auto"/>
        </w:rPr>
      </w:pPr>
      <w:r>
        <w:rPr>
          <w:color w:val="auto"/>
        </w:rPr>
        <w:t xml:space="preserve">29.     Атомно-молекулярное учение.                                                                                      </w:t>
      </w:r>
    </w:p>
    <w:p w:rsidR="0081692E" w:rsidRDefault="00500DC1">
      <w:pPr>
        <w:pStyle w:val="a4"/>
        <w:tabs>
          <w:tab w:val="clear" w:pos="9923"/>
        </w:tabs>
        <w:rPr>
          <w:color w:val="auto"/>
        </w:rPr>
      </w:pPr>
      <w:r>
        <w:rPr>
          <w:color w:val="auto"/>
        </w:rPr>
        <w:t>30.    Лайнус Полинг-лидер химии 20-го века.</w:t>
      </w:r>
    </w:p>
    <w:p w:rsidR="0081692E" w:rsidRDefault="00500DC1">
      <w:pPr>
        <w:jc w:val="both"/>
      </w:pPr>
      <w:r>
        <w:t>31 .   Возникновение и развитие физической химии.</w:t>
      </w:r>
    </w:p>
    <w:p w:rsidR="0081692E" w:rsidRDefault="00500DC1">
      <w:pPr>
        <w:jc w:val="both"/>
      </w:pPr>
      <w:r>
        <w:t>32.    Молекулярная биология в 40-е-60-е гг.</w:t>
      </w:r>
    </w:p>
    <w:p w:rsidR="0081692E" w:rsidRDefault="00500DC1">
      <w:pPr>
        <w:jc w:val="both"/>
      </w:pPr>
      <w:r>
        <w:t xml:space="preserve">33.   История изучения углеводов.                      </w:t>
      </w:r>
    </w:p>
    <w:p w:rsidR="0081692E" w:rsidRDefault="0081692E">
      <w:pPr>
        <w:rPr>
          <w:b/>
        </w:rPr>
      </w:pPr>
    </w:p>
    <w:p w:rsidR="0081692E" w:rsidRDefault="00500DC1">
      <w:pPr>
        <w:pStyle w:val="2"/>
        <w:rPr>
          <w:sz w:val="24"/>
        </w:rPr>
      </w:pPr>
      <w:r>
        <w:rPr>
          <w:sz w:val="24"/>
        </w:rPr>
        <w:t>Вопросы промежуточного контроля по истории химии (использовано электронное пособие доцента Л.А.Игнатьевой)</w:t>
      </w:r>
    </w:p>
    <w:p w:rsidR="0081692E" w:rsidRDefault="00500DC1">
      <w:pPr>
        <w:jc w:val="center"/>
      </w:pPr>
      <w:r>
        <w:t>Основные периоды истории химии</w:t>
      </w:r>
    </w:p>
    <w:p w:rsidR="0081692E" w:rsidRDefault="00500DC1">
      <w:r>
        <w:t xml:space="preserve">1. Что является особенностью предалхимического периода истории химии, длившегося от начала цивилизации до </w:t>
      </w:r>
      <w:r>
        <w:rPr>
          <w:lang w:val="en-US"/>
        </w:rPr>
        <w:t>IV</w:t>
      </w:r>
      <w:r>
        <w:t xml:space="preserve"> в. н. э.? – Отсутствие ________ , обобщающих практические знания, передававшиеся из поколения в поколение кастами жрецов.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1) выводов;         2) заключений;         3) понятий;         4) величин.</w:t>
      </w:r>
    </w:p>
    <w:p w:rsidR="0081692E" w:rsidRDefault="0081692E">
      <w:pPr>
        <w:jc w:val="both"/>
      </w:pPr>
    </w:p>
    <w:p w:rsidR="0081692E" w:rsidRDefault="00500DC1">
      <w:pPr>
        <w:jc w:val="both"/>
        <w:rPr>
          <w:color w:val="FF00FF"/>
        </w:rPr>
      </w:pPr>
      <w:r>
        <w:t>2. Что лежит в основе подразделения алхимического периода истории химии на алхимию египетскую, алхимию греческую, алхимию арабскую и т. д.?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названием страны, являющейся очагом цивилизации;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стремление разделить данный период на подпериоды;</w:t>
      </w:r>
    </w:p>
    <w:p w:rsidR="0081692E" w:rsidRDefault="00500DC1">
      <w:pPr>
        <w:jc w:val="both"/>
      </w:pPr>
      <w:r>
        <w:rPr>
          <w:color w:val="FF00FF"/>
        </w:rPr>
        <w:t>название народа, практиковавшего трансмутацию неблагород-ных металлов в золото и серебро.</w:t>
      </w:r>
    </w:p>
    <w:p w:rsidR="0081692E" w:rsidRDefault="00500DC1">
      <w:pPr>
        <w:jc w:val="both"/>
      </w:pPr>
      <w:r>
        <w:t xml:space="preserve">3. В чем суть купеляции (купелирования), которую греко-египетские алхимики использовали для получения серебра из свинцового блеска (галенита </w:t>
      </w:r>
      <w:r>
        <w:rPr>
          <w:lang w:val="en-US"/>
        </w:rPr>
        <w:t>PbS</w:t>
      </w:r>
      <w:r>
        <w:t>), содержащего примеси сульфида серебра?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 xml:space="preserve">в окислении свинца до свинцового глета </w:t>
      </w:r>
      <w:r>
        <w:rPr>
          <w:color w:val="FF00FF"/>
          <w:lang w:val="en-US"/>
        </w:rPr>
        <w:t>PbO</w:t>
      </w:r>
      <w:r>
        <w:rPr>
          <w:color w:val="FF00FF"/>
        </w:rPr>
        <w:t>;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в продувании воздуха над расплавом эвтектики;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в удалении затвердевшего свинца;</w:t>
      </w:r>
    </w:p>
    <w:p w:rsidR="0081692E" w:rsidRDefault="00500DC1">
      <w:pPr>
        <w:jc w:val="both"/>
      </w:pPr>
      <w:r>
        <w:rPr>
          <w:color w:val="FF00FF"/>
        </w:rPr>
        <w:t>во взаимной нерастворимости свинца и серебра в твердом состоянии.</w:t>
      </w:r>
    </w:p>
    <w:p w:rsidR="0081692E" w:rsidRDefault="0081692E">
      <w:pPr>
        <w:jc w:val="both"/>
      </w:pPr>
    </w:p>
    <w:p w:rsidR="0081692E" w:rsidRDefault="00500DC1">
      <w:pPr>
        <w:jc w:val="both"/>
        <w:rPr>
          <w:color w:val="FF00FF"/>
        </w:rPr>
      </w:pPr>
      <w:r>
        <w:t xml:space="preserve">4. Как называется подпериод периода объединения химии, охватывающего </w:t>
      </w:r>
      <w:r>
        <w:rPr>
          <w:lang w:val="en-US"/>
        </w:rPr>
        <w:t>XVI</w:t>
      </w:r>
      <w:r>
        <w:t xml:space="preserve"> – </w:t>
      </w:r>
      <w:r>
        <w:rPr>
          <w:lang w:val="en-US"/>
        </w:rPr>
        <w:t>XVIII</w:t>
      </w:r>
      <w:r>
        <w:t xml:space="preserve"> вв., который характеризуется лидирующей ролью медицины и развитием металлургии, производства стекла и фарфора, технологии перегонки?</w:t>
      </w:r>
    </w:p>
    <w:p w:rsidR="0081692E" w:rsidRDefault="00500DC1">
      <w:pPr>
        <w:jc w:val="both"/>
      </w:pPr>
      <w:r>
        <w:rPr>
          <w:color w:val="FF00FF"/>
        </w:rPr>
        <w:t>медицин. химия; 2) ятрохимия; 3) пневматология; 4) флогистика.</w:t>
      </w:r>
    </w:p>
    <w:p w:rsidR="0081692E" w:rsidRDefault="0081692E">
      <w:pPr>
        <w:jc w:val="both"/>
      </w:pPr>
    </w:p>
    <w:p w:rsidR="0081692E" w:rsidRDefault="00500DC1">
      <w:pPr>
        <w:jc w:val="both"/>
      </w:pPr>
      <w:r>
        <w:t>5. Подпериод пневматической химии характеризуется исследова-нием газов и открытием газообразных простых и сложных веществ. С пневматологией связаны имена Бойля (1), Блэка (2), Кавендиша (3), Пристли (4), Фонтаны (5) и других.</w:t>
      </w:r>
      <w:r>
        <w:rPr>
          <w:color w:val="FF00FF"/>
        </w:rPr>
        <w:t xml:space="preserve"> Кто из них не был сторонником теории флогистона?</w:t>
      </w:r>
    </w:p>
    <w:p w:rsidR="0081692E" w:rsidRDefault="0081692E">
      <w:pPr>
        <w:jc w:val="both"/>
      </w:pPr>
    </w:p>
    <w:p w:rsidR="0081692E" w:rsidRDefault="00500DC1">
      <w:pPr>
        <w:jc w:val="both"/>
        <w:rPr>
          <w:color w:val="FF00FF"/>
        </w:rPr>
      </w:pPr>
      <w:r>
        <w:t>6. Подпериод флогистики, по времени почти совпадающий с под-периодом пневматологии, характеризуется широким распространением теории флогистона, созданной Шталем для объяснения процесса горения. Какова продолжительность господства этой теории?</w:t>
      </w:r>
    </w:p>
    <w:p w:rsidR="0081692E" w:rsidRDefault="00500DC1">
      <w:pPr>
        <w:jc w:val="center"/>
      </w:pPr>
      <w:r>
        <w:rPr>
          <w:color w:val="FF00FF"/>
        </w:rPr>
        <w:t>четверть века; 2) полстолетие; 3) три четверти века; 4) столетие.</w:t>
      </w:r>
    </w:p>
    <w:p w:rsidR="0081692E" w:rsidRDefault="0081692E">
      <w:pPr>
        <w:jc w:val="both"/>
      </w:pPr>
    </w:p>
    <w:p w:rsidR="0081692E" w:rsidRDefault="00500DC1">
      <w:pPr>
        <w:jc w:val="both"/>
      </w:pPr>
      <w:r>
        <w:t>7. Подпериод антифлогистической системы знаменуется новатор-скими трудами Лавуазье, который, изучая горение и прокаливание, выяснил роль кислорода в этих процессах и уточнил понятие «элемент». Какому  фундаментальному закону химии попутно он дал экспериментальное подтверждение?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кратных отношений; 2) постоянства состава; 3) сохранения массы веществ при химических превращениях; 4) эквивалентов.</w:t>
      </w:r>
    </w:p>
    <w:p w:rsidR="0081692E" w:rsidRDefault="0081692E">
      <w:pPr>
        <w:jc w:val="both"/>
      </w:pPr>
    </w:p>
    <w:p w:rsidR="0081692E" w:rsidRDefault="00500DC1">
      <w:pPr>
        <w:jc w:val="both"/>
      </w:pPr>
      <w:r>
        <w:t xml:space="preserve">8. Период количественных (стехиометрических) законов охватывает первые 60 лет </w:t>
      </w:r>
      <w:r>
        <w:rPr>
          <w:lang w:val="en-US"/>
        </w:rPr>
        <w:t>XIX</w:t>
      </w:r>
      <w:r>
        <w:t xml:space="preserve"> в. и характеризуется возникновением и развитием атомистики Дальтона, атомно-молекулярной теории Авогадро, экспериментами по определению атомных весов и разработкой атомной реформы, приведшей к уточнению содержания таких фундаментальных понятий химии как атом, молекула, эквивалент. Кто является разработчиком этой реформы?</w:t>
      </w:r>
    </w:p>
    <w:p w:rsidR="0081692E" w:rsidRDefault="00500DC1">
      <w:pPr>
        <w:jc w:val="center"/>
        <w:rPr>
          <w:color w:val="FF00FF"/>
        </w:rPr>
      </w:pPr>
      <w:r>
        <w:rPr>
          <w:color w:val="FF00FF"/>
        </w:rPr>
        <w:t>1) Канниццаро;       2) Рихтер;       3) Франкланд;       4) Кекуле.</w:t>
      </w:r>
    </w:p>
    <w:p w:rsidR="0081692E" w:rsidRDefault="0081692E">
      <w:pPr>
        <w:jc w:val="both"/>
      </w:pPr>
    </w:p>
    <w:p w:rsidR="0081692E" w:rsidRDefault="00500DC1">
      <w:pPr>
        <w:jc w:val="both"/>
      </w:pPr>
      <w:r>
        <w:t xml:space="preserve">9. Согласно периодизации Джуа современный период длится с 60-х годов </w:t>
      </w:r>
      <w:r>
        <w:rPr>
          <w:lang w:val="en-US"/>
        </w:rPr>
        <w:t>XIX</w:t>
      </w:r>
      <w:r>
        <w:t xml:space="preserve"> в. до наших дней. В чем отличие современной химии от других экспериментальных наук – физики, биологии?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А) сама создает объекты исследования;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Б) занимается измерением и оцениванием величин;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В) не ограничивается наблюдениями;</w:t>
      </w:r>
    </w:p>
    <w:p w:rsidR="0081692E" w:rsidRDefault="00500DC1">
      <w:pPr>
        <w:jc w:val="both"/>
        <w:rPr>
          <w:color w:val="FF00FF"/>
        </w:rPr>
      </w:pPr>
      <w:r>
        <w:rPr>
          <w:color w:val="FF00FF"/>
        </w:rPr>
        <w:t>Г) характеризуется рефлексивностью.</w:t>
      </w:r>
    </w:p>
    <w:p w:rsidR="0081692E" w:rsidRDefault="00500DC1">
      <w:pPr>
        <w:jc w:val="center"/>
      </w:pPr>
      <w:r>
        <w:t xml:space="preserve">  </w:t>
      </w:r>
    </w:p>
    <w:p w:rsidR="0081692E" w:rsidRDefault="00500DC1">
      <w:pPr>
        <w:jc w:val="center"/>
      </w:pPr>
      <w:r>
        <w:t xml:space="preserve"> 2 часть</w:t>
      </w:r>
    </w:p>
    <w:p w:rsidR="0081692E" w:rsidRDefault="00500DC1" w:rsidP="00500DC1">
      <w:pPr>
        <w:pStyle w:val="a3"/>
        <w:numPr>
          <w:ilvl w:val="0"/>
          <w:numId w:val="4"/>
        </w:numPr>
        <w:jc w:val="both"/>
        <w:rPr>
          <w:b w:val="0"/>
          <w:color w:val="008000"/>
          <w:sz w:val="24"/>
        </w:rPr>
      </w:pPr>
      <w:r>
        <w:rPr>
          <w:b w:val="0"/>
          <w:sz w:val="24"/>
        </w:rPr>
        <w:t>Основная заслуга Роберта Бойля заключается в том, что он сумел ввести в химию индуктивный метод, положивший начало превращению химии в науку. В чем суть этого метода?</w:t>
      </w:r>
    </w:p>
    <w:p w:rsidR="0081692E" w:rsidRDefault="00500DC1" w:rsidP="00500DC1">
      <w:pPr>
        <w:numPr>
          <w:ilvl w:val="0"/>
          <w:numId w:val="5"/>
        </w:numPr>
        <w:jc w:val="both"/>
        <w:rPr>
          <w:color w:val="008000"/>
        </w:rPr>
      </w:pPr>
      <w:r>
        <w:rPr>
          <w:color w:val="008000"/>
        </w:rPr>
        <w:t>в построении цепи рассуждений от следствия к причине;</w:t>
      </w:r>
    </w:p>
    <w:p w:rsidR="0081692E" w:rsidRDefault="00500DC1" w:rsidP="00500DC1">
      <w:pPr>
        <w:numPr>
          <w:ilvl w:val="0"/>
          <w:numId w:val="5"/>
        </w:numPr>
        <w:jc w:val="both"/>
        <w:rPr>
          <w:color w:val="008000"/>
        </w:rPr>
      </w:pPr>
      <w:r>
        <w:rPr>
          <w:color w:val="008000"/>
        </w:rPr>
        <w:t>в доказательстве от обратного;</w:t>
      </w:r>
    </w:p>
    <w:p w:rsidR="0081692E" w:rsidRDefault="00500DC1" w:rsidP="00500DC1">
      <w:pPr>
        <w:numPr>
          <w:ilvl w:val="0"/>
          <w:numId w:val="5"/>
        </w:numPr>
        <w:jc w:val="both"/>
        <w:rPr>
          <w:color w:val="008000"/>
        </w:rPr>
      </w:pPr>
      <w:r>
        <w:rPr>
          <w:color w:val="008000"/>
        </w:rPr>
        <w:t>в наведении исследователя опытными данными на обобщения,  завершающиеся установлением эмпирических закономерностей;</w:t>
      </w:r>
    </w:p>
    <w:p w:rsidR="0081692E" w:rsidRDefault="00500DC1" w:rsidP="00500DC1">
      <w:pPr>
        <w:numPr>
          <w:ilvl w:val="0"/>
          <w:numId w:val="5"/>
        </w:numPr>
        <w:jc w:val="both"/>
      </w:pPr>
      <w:r>
        <w:rPr>
          <w:color w:val="008000"/>
        </w:rPr>
        <w:t>в переходе по тем или иным правилам формальной логики от некоторых данных (посылок) к их следствиям.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  <w:rPr>
          <w:color w:val="008000"/>
        </w:rPr>
      </w:pPr>
      <w:r>
        <w:t>«Соединяя необыкновенную силу воли с необыкновенною силою понятия, Ломоносов обнял все отрасли просвещения. Жажда науки была сильнейшей страстью сей души, исполненной страстей. Историк, ритор, механик, химик, минералог, художник и стихотворец, он все испытал и все проник... Он создал первый университет. Он, лучше сказать, сам был первым нашим университетом». Кому принадлежит сие высказывание?</w:t>
      </w:r>
    </w:p>
    <w:p w:rsidR="0081692E" w:rsidRDefault="00500DC1" w:rsidP="00500DC1">
      <w:pPr>
        <w:numPr>
          <w:ilvl w:val="0"/>
          <w:numId w:val="6"/>
        </w:numPr>
        <w:jc w:val="center"/>
        <w:rPr>
          <w:color w:val="008000"/>
        </w:rPr>
      </w:pPr>
      <w:r>
        <w:rPr>
          <w:color w:val="008000"/>
        </w:rPr>
        <w:t>В.О. Ключевскому;        2) Н.М. Карамзину;</w:t>
      </w:r>
    </w:p>
    <w:p w:rsidR="0081692E" w:rsidRDefault="00500DC1">
      <w:pPr>
        <w:jc w:val="center"/>
      </w:pPr>
      <w:r>
        <w:rPr>
          <w:color w:val="008000"/>
        </w:rPr>
        <w:t>3) А.С. Пушкину;                4) Г.Р. Державину.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</w:pPr>
      <w:r>
        <w:t>Ф. Энгельс. «Диалектика природы». Старое предисловие к «[Анти]-Дюрингу». О диалектике: «Точно так же в химии флогистонная теория своей вековой экспериментальной работой впервые доставила тот материал с помощью которого *** смог открыть в полученном Пристли кислороде реальный антипод фантастического флогистона и тем самым ниспровергнуть всю флогистонную теорию. Но это не означало устранения опытных результатов флогистики. Наоборот, они продолжали существовать; только их формулировка была перевернута, переведена с языка флогистонной теории на современный химический язык, и постольку они сохранили свое значение».</w:t>
      </w:r>
    </w:p>
    <w:p w:rsidR="0081692E" w:rsidRDefault="00500DC1">
      <w:pPr>
        <w:jc w:val="both"/>
      </w:pPr>
      <w:r>
        <w:t xml:space="preserve">           О ком идет речь в этом абзаце?</w:t>
      </w:r>
    </w:p>
    <w:p w:rsidR="0081692E" w:rsidRDefault="00500DC1">
      <w:pPr>
        <w:jc w:val="center"/>
        <w:rPr>
          <w:color w:val="008000"/>
        </w:rPr>
      </w:pPr>
      <w:r>
        <w:rPr>
          <w:color w:val="008000"/>
        </w:rPr>
        <w:t>1) Ломоносове;      2) Лавуазье;      3) Дальтоне;      4) Бехере.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</w:pPr>
      <w:r>
        <w:t>Д. Гранин. Повесть «Размышления перед портретом, которого нет»: «Никто не знает, как он выглядел. Не сохранилось его писем, дневников, его личных вещей. Нет воспоминаний о нем. Есть только его труды. Есть еще послужной список, всякие докладные записки, отчеты, отзывы – то, что положено хранить в архивах, тот прерывистый служебный след, какой остается от каждого служивого человека». На 41-м году жизни (в 1802 г.) открыл электрическую дугу. Его по праву считают отцом русской электротехники. Его опыты изложены в книге «Собрание физико-химических новых  опытов и наблюдений». Кто это?</w:t>
      </w:r>
    </w:p>
    <w:p w:rsidR="0081692E" w:rsidRDefault="00500DC1">
      <w:pPr>
        <w:jc w:val="center"/>
        <w:rPr>
          <w:color w:val="008000"/>
        </w:rPr>
      </w:pPr>
      <w:r>
        <w:rPr>
          <w:color w:val="008000"/>
        </w:rPr>
        <w:t>1) В.В. Петров;     2) Вольта;     3) Якоби;     4) Гесс.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</w:pPr>
      <w:r>
        <w:t xml:space="preserve">Б.М. Кедров. «Три аспекта атомистики». Часть 2: «С именем ***, крупнейшего естествоиспытателя начала прошлого века, связана новая эпоха в развитии химической науки – эпоха атомистики. Весь </w:t>
      </w:r>
      <w:r>
        <w:rPr>
          <w:lang w:val="en-US"/>
        </w:rPr>
        <w:t>XIX</w:t>
      </w:r>
      <w:r>
        <w:t xml:space="preserve"> век в химии прошел под знаком атомистических идей. Не было и нет такой химической проблемы, которая так или иначе не опиралась бы на атомистическую идею строения вещества, не была бы ее дальнейшей конкретизацией».</w:t>
      </w:r>
    </w:p>
    <w:p w:rsidR="0081692E" w:rsidRDefault="00500DC1">
      <w:pPr>
        <w:jc w:val="both"/>
      </w:pPr>
      <w:r>
        <w:t xml:space="preserve">          Чьим именем следует заполнить пробел? </w:t>
      </w:r>
    </w:p>
    <w:p w:rsidR="0081692E" w:rsidRDefault="00500DC1">
      <w:pPr>
        <w:jc w:val="center"/>
        <w:rPr>
          <w:color w:val="008000"/>
        </w:rPr>
      </w:pPr>
      <w:r>
        <w:rPr>
          <w:color w:val="008000"/>
        </w:rPr>
        <w:t>1) Дальтона;      2) Канниццаро;     3) Рихтера;     4) Бертолле.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</w:pPr>
      <w:r>
        <w:t>Л.А. Чугаев: «Гениальный химик, первоклассный физик, плодотворный исследователь в области гидродинамики, метеорологии, геологии, в различных отделах химической технологии (взрывчатые вещества, нефть, учение о топливе и другое) и других сопредельных с химией и физикой дисциплинах, глубокий знаток химической промышленности вообще, особенно русской, оригинальный мыслитель в области учения о народном хозяйстве...». О ком идет речь в этом высказывании?</w:t>
      </w:r>
    </w:p>
    <w:p w:rsidR="0081692E" w:rsidRDefault="00500DC1">
      <w:pPr>
        <w:jc w:val="center"/>
        <w:rPr>
          <w:color w:val="008000"/>
        </w:rPr>
      </w:pPr>
      <w:r>
        <w:rPr>
          <w:color w:val="008000"/>
        </w:rPr>
        <w:t>1) А. Нобиле;   2) Н.А. Меншуткине;   3) Зелинском;   4) Менделееве.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</w:pPr>
      <w:r>
        <w:t xml:space="preserve">Немецкий физик и физикохимик, член Берлинской академии наук. В 1883-1887 учился в университетах Цюриха, Берлина, Граца и Вюрцбурга. Основные работы, относящиеся к химии, посвящены теории растворов и химической кинетике. Наибольшую известность ему принесли открытие </w:t>
      </w:r>
      <w:r>
        <w:rPr>
          <w:lang w:val="en-US"/>
        </w:rPr>
        <w:t>III</w:t>
      </w:r>
      <w:r>
        <w:t xml:space="preserve"> начала термодинамики и работы в области низких температур. В знак признания его работ по термохимии ему была присуждена Нобелевская премия по химии 1920 года. Кто это?</w:t>
      </w:r>
    </w:p>
    <w:p w:rsidR="0081692E" w:rsidRDefault="00500DC1">
      <w:pPr>
        <w:jc w:val="center"/>
        <w:rPr>
          <w:color w:val="008000"/>
        </w:rPr>
      </w:pPr>
      <w:r>
        <w:rPr>
          <w:color w:val="008000"/>
        </w:rPr>
        <w:t>1) Гесс;    2) Борн;    3) Габер;    4) Нернст.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</w:pPr>
      <w:r>
        <w:t xml:space="preserve">«Мне потребовалось более 15 лет, чтобы поверить в то, что истоки необратимости большинства природных процессов поддаются пониманию. Что же касается </w:t>
      </w:r>
      <w:r>
        <w:rPr>
          <w:lang w:val="en-US"/>
        </w:rPr>
        <w:t>II</w:t>
      </w:r>
      <w:r>
        <w:t xml:space="preserve"> начала термодинамики, то я лишь начинаю чувствовать, что осмысливаю его содержание.</w:t>
      </w:r>
    </w:p>
    <w:p w:rsidR="0081692E" w:rsidRDefault="00500DC1">
      <w:pPr>
        <w:ind w:left="360"/>
        <w:jc w:val="both"/>
      </w:pPr>
      <w:r>
        <w:t xml:space="preserve">     Вероятно, мы находимся лишь в начале долгого пути и только начинаем понимать природу. На глазах меняется наука, меняются ее служители. Они становятся более чем когда-либо естествоиспытателями». Кто автор этих признаний?</w:t>
      </w:r>
    </w:p>
    <w:p w:rsidR="0081692E" w:rsidRDefault="00500DC1">
      <w:pPr>
        <w:ind w:left="360"/>
        <w:jc w:val="center"/>
        <w:rPr>
          <w:color w:val="008000"/>
        </w:rPr>
      </w:pPr>
      <w:r>
        <w:rPr>
          <w:color w:val="008000"/>
        </w:rPr>
        <w:t>1) Коновалов;   2) Семенов;   3) Пригожин;   4) Гиббс.</w:t>
      </w:r>
    </w:p>
    <w:p w:rsidR="0081692E" w:rsidRDefault="0081692E">
      <w:pPr>
        <w:ind w:left="360"/>
        <w:jc w:val="both"/>
      </w:pPr>
    </w:p>
    <w:p w:rsidR="0081692E" w:rsidRDefault="00500DC1" w:rsidP="00500DC1">
      <w:pPr>
        <w:numPr>
          <w:ilvl w:val="0"/>
          <w:numId w:val="4"/>
        </w:numPr>
        <w:jc w:val="both"/>
        <w:rPr>
          <w:color w:val="008000"/>
        </w:rPr>
      </w:pPr>
      <w:r>
        <w:t>Английский химик-органик. С 1956 г. профессор неорганичес-кой химии Лондонского университета. С 1965 г. член Лондонского королевского общества. В 1973 г. совместно с Э.О. Фишером был удостоен Нобелевской премии по химии за работы по химии металлоорганических соединений сандвичевой структуры. Совместно с Ф.А. Коттоном написал учебник по неорганической химии, который получил высокую оценку практически во всех университетах Европы и Америки и в 1969 г. увидел свет  в русском переводе. Укажите фамилию ученого.</w:t>
      </w:r>
    </w:p>
    <w:p w:rsidR="0081692E" w:rsidRDefault="00500DC1">
      <w:pPr>
        <w:jc w:val="center"/>
      </w:pPr>
      <w:r>
        <w:rPr>
          <w:color w:val="008000"/>
        </w:rPr>
        <w:t>1) Барнард;    2) Уилкинсон;    3) Хьюи;      4) Селбин.</w:t>
      </w:r>
    </w:p>
    <w:p w:rsidR="0081692E" w:rsidRDefault="0081692E">
      <w:pPr>
        <w:jc w:val="both"/>
      </w:pPr>
    </w:p>
    <w:p w:rsidR="0081692E" w:rsidRDefault="00500DC1" w:rsidP="00500DC1">
      <w:pPr>
        <w:numPr>
          <w:ilvl w:val="0"/>
          <w:numId w:val="4"/>
        </w:numPr>
        <w:jc w:val="both"/>
      </w:pPr>
      <w:r>
        <w:t>Б.М. Кедров. «Энгельс о химии»: «Если Менделеев, опираясь на Дальтона, шел от химических соединений к химическим элементам, т.е. от более сложного к более простому, то ***, отправляясь от того же Дальтона, шел в противоположном направлении: от простейших неорганических соединений к более сложным органическим соединениям». Чьим именем следует заполнить пробел?</w:t>
      </w:r>
    </w:p>
    <w:p w:rsidR="0081692E" w:rsidRDefault="00500DC1">
      <w:pPr>
        <w:jc w:val="center"/>
        <w:rPr>
          <w:color w:val="008000"/>
        </w:rPr>
      </w:pPr>
      <w:r>
        <w:rPr>
          <w:color w:val="008000"/>
        </w:rPr>
        <w:t>1) Шорлеммера;   2) Оствальда;    3) Леверье;     4) Коппа.</w:t>
      </w:r>
    </w:p>
    <w:p w:rsidR="0081692E" w:rsidRDefault="00500DC1">
      <w:pPr>
        <w:ind w:left="360" w:right="-1759"/>
        <w:rPr>
          <w:b/>
          <w:sz w:val="28"/>
        </w:rPr>
      </w:pPr>
      <w:r>
        <w:rPr>
          <w:b/>
          <w:sz w:val="28"/>
        </w:rPr>
        <w:t xml:space="preserve">Литература </w:t>
      </w:r>
    </w:p>
    <w:p w:rsidR="0081692E" w:rsidRDefault="00500DC1">
      <w:pPr>
        <w:ind w:left="360" w:right="-1759"/>
        <w:rPr>
          <w:b/>
          <w:sz w:val="28"/>
        </w:rPr>
      </w:pPr>
      <w:r>
        <w:rPr>
          <w:b/>
          <w:sz w:val="28"/>
        </w:rPr>
        <w:t>А) имеющаяся в библиотечном фонде ЯГУ</w:t>
      </w:r>
    </w:p>
    <w:p w:rsidR="0081692E" w:rsidRDefault="0081692E">
      <w:pPr>
        <w:ind w:left="360" w:right="-1759"/>
        <w:rPr>
          <w:b/>
          <w:sz w:val="28"/>
        </w:rPr>
      </w:pPr>
    </w:p>
    <w:p w:rsidR="0081692E" w:rsidRDefault="00500DC1" w:rsidP="00500DC1">
      <w:pPr>
        <w:pStyle w:val="a3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t>Данилова В.С., Кожевников Н.Н. Основные концепции современного естествознания. М.: Аспект Пресс, 2000. 256 с. – более 20 экз.библ.УЛК, ГК</w:t>
      </w:r>
    </w:p>
    <w:p w:rsidR="0081692E" w:rsidRDefault="00500DC1" w:rsidP="00500DC1">
      <w:pPr>
        <w:numPr>
          <w:ilvl w:val="0"/>
          <w:numId w:val="7"/>
        </w:numPr>
        <w:jc w:val="both"/>
      </w:pPr>
      <w:r>
        <w:t xml:space="preserve">Фигуровский Н.А. Очерк общей истории химии. Развитие классической химии в </w:t>
      </w:r>
      <w:r>
        <w:rPr>
          <w:lang w:val="en-US"/>
        </w:rPr>
        <w:t>XIX</w:t>
      </w:r>
      <w:r>
        <w:t xml:space="preserve"> столетии.  М.: Наука, 1979. 477 с. – 1 экз кх</w:t>
      </w:r>
    </w:p>
    <w:p w:rsidR="0081692E" w:rsidRDefault="00500DC1" w:rsidP="00500DC1">
      <w:pPr>
        <w:pStyle w:val="a4"/>
        <w:numPr>
          <w:ilvl w:val="0"/>
          <w:numId w:val="7"/>
        </w:numPr>
        <w:tabs>
          <w:tab w:val="clear" w:pos="9923"/>
        </w:tabs>
        <w:rPr>
          <w:color w:val="auto"/>
        </w:rPr>
      </w:pPr>
      <w:r>
        <w:rPr>
          <w:color w:val="auto"/>
        </w:rPr>
        <w:t xml:space="preserve">Джуа М. История химии.  М.: Мир, 1966. 452 с. ( М.: Мир,   </w:t>
      </w:r>
    </w:p>
    <w:p w:rsidR="0081692E" w:rsidRDefault="00500DC1" w:rsidP="00500DC1">
      <w:pPr>
        <w:pStyle w:val="a4"/>
        <w:numPr>
          <w:ilvl w:val="1"/>
          <w:numId w:val="7"/>
        </w:numPr>
        <w:tabs>
          <w:tab w:val="clear" w:pos="9923"/>
        </w:tabs>
        <w:rPr>
          <w:color w:val="auto"/>
        </w:rPr>
      </w:pPr>
      <w:r>
        <w:rPr>
          <w:color w:val="auto"/>
        </w:rPr>
        <w:t xml:space="preserve">1975. 477 с.).  – 3 экз кх     </w:t>
      </w:r>
    </w:p>
    <w:p w:rsidR="0081692E" w:rsidRDefault="00500DC1" w:rsidP="00500DC1">
      <w:pPr>
        <w:numPr>
          <w:ilvl w:val="0"/>
          <w:numId w:val="7"/>
        </w:numPr>
        <w:jc w:val="both"/>
      </w:pPr>
      <w:r>
        <w:t>Вернадский В.И. Труды по всеобщей истории науки. М.: Наука, 1988. 334 с. –3 экз кх</w:t>
      </w:r>
    </w:p>
    <w:p w:rsidR="0081692E" w:rsidRDefault="00500DC1" w:rsidP="00500DC1">
      <w:pPr>
        <w:pStyle w:val="a4"/>
        <w:numPr>
          <w:ilvl w:val="0"/>
          <w:numId w:val="7"/>
        </w:numPr>
        <w:tabs>
          <w:tab w:val="clear" w:pos="9923"/>
        </w:tabs>
        <w:ind w:right="-1"/>
        <w:rPr>
          <w:color w:val="auto"/>
        </w:rPr>
      </w:pPr>
      <w:r>
        <w:rPr>
          <w:color w:val="auto"/>
        </w:rPr>
        <w:t>Кедров Б.М. История науки и принципы исследования. М.:Наука, 1971 -  2 экз кх</w:t>
      </w:r>
    </w:p>
    <w:p w:rsidR="0081692E" w:rsidRDefault="0081692E">
      <w:pPr>
        <w:ind w:left="360" w:right="-1759"/>
        <w:rPr>
          <w:b/>
          <w:sz w:val="28"/>
        </w:rPr>
      </w:pPr>
    </w:p>
    <w:p w:rsidR="0081692E" w:rsidRDefault="00500DC1">
      <w:pPr>
        <w:ind w:left="360" w:right="-1759"/>
        <w:rPr>
          <w:b/>
          <w:sz w:val="28"/>
        </w:rPr>
      </w:pPr>
      <w:r>
        <w:rPr>
          <w:b/>
          <w:sz w:val="28"/>
        </w:rPr>
        <w:t>Б) Литература, имеющаяся в библиотечном фонде кафедры</w:t>
      </w:r>
    </w:p>
    <w:p w:rsidR="0081692E" w:rsidRDefault="0081692E">
      <w:pPr>
        <w:ind w:left="360" w:right="-1759"/>
        <w:rPr>
          <w:b/>
          <w:sz w:val="28"/>
        </w:rPr>
      </w:pPr>
    </w:p>
    <w:p w:rsidR="0081692E" w:rsidRDefault="00500DC1" w:rsidP="00500DC1">
      <w:pPr>
        <w:numPr>
          <w:ilvl w:val="0"/>
          <w:numId w:val="8"/>
        </w:numPr>
        <w:ind w:right="-1759"/>
      </w:pPr>
      <w:r>
        <w:t>Макареня А.А., В.Л.Обухов. Методология химии. М.: Прсвещение, 1985 – 1 экз</w:t>
      </w:r>
    </w:p>
    <w:p w:rsidR="0081692E" w:rsidRDefault="00500DC1" w:rsidP="00500DC1">
      <w:pPr>
        <w:numPr>
          <w:ilvl w:val="0"/>
          <w:numId w:val="8"/>
        </w:numPr>
        <w:ind w:right="-1759"/>
      </w:pPr>
      <w:r>
        <w:t>Кузнецов В.И. Общая химия: Тенденции развития.- М.:Высш.шк., 1989.-288 с. – 1 экз.</w:t>
      </w:r>
    </w:p>
    <w:p w:rsidR="0081692E" w:rsidRDefault="00500DC1" w:rsidP="00500DC1">
      <w:pPr>
        <w:numPr>
          <w:ilvl w:val="0"/>
          <w:numId w:val="8"/>
        </w:numPr>
        <w:jc w:val="both"/>
      </w:pPr>
      <w:r>
        <w:t xml:space="preserve">Соловьев Ю.И. История химии. Развитие химии с древнейших времен до конца </w:t>
      </w:r>
      <w:r>
        <w:rPr>
          <w:lang w:val="en-US"/>
        </w:rPr>
        <w:t>XIX</w:t>
      </w:r>
      <w:r>
        <w:t xml:space="preserve"> столетия.  М.: Просвещение, 1983. 368 с. – 1 экз</w:t>
      </w:r>
    </w:p>
    <w:p w:rsidR="0081692E" w:rsidRDefault="00500DC1" w:rsidP="00500DC1">
      <w:pPr>
        <w:numPr>
          <w:ilvl w:val="0"/>
          <w:numId w:val="8"/>
        </w:numPr>
        <w:jc w:val="both"/>
      </w:pPr>
      <w:r>
        <w:t xml:space="preserve">Фигуровский Н.А. Очерк общей истории химии. От древнейших времен до начала </w:t>
      </w:r>
      <w:r>
        <w:rPr>
          <w:lang w:val="en-US"/>
        </w:rPr>
        <w:t>XIX</w:t>
      </w:r>
      <w:r>
        <w:t xml:space="preserve"> в.  М.: Наука, 1969. 455с.</w:t>
      </w:r>
    </w:p>
    <w:p w:rsidR="0081692E" w:rsidRDefault="00500DC1" w:rsidP="00500DC1">
      <w:pPr>
        <w:pStyle w:val="a4"/>
        <w:numPr>
          <w:ilvl w:val="0"/>
          <w:numId w:val="8"/>
        </w:numPr>
        <w:tabs>
          <w:tab w:val="clear" w:pos="9923"/>
        </w:tabs>
        <w:ind w:right="-1"/>
        <w:rPr>
          <w:color w:val="auto"/>
        </w:rPr>
      </w:pPr>
      <w:r>
        <w:rPr>
          <w:color w:val="auto"/>
        </w:rPr>
        <w:t>Волков В.А., Вонский Е.В., Кузнецова Г.И. Выдающиеся химики мира: Биографический справочник.  М.: Высш. шк., 1991. 656 с. – 2 экз.</w:t>
      </w:r>
    </w:p>
    <w:p w:rsidR="0081692E" w:rsidRDefault="00500DC1" w:rsidP="00500DC1">
      <w:pPr>
        <w:numPr>
          <w:ilvl w:val="0"/>
          <w:numId w:val="8"/>
        </w:numPr>
        <w:ind w:right="-1"/>
        <w:jc w:val="both"/>
      </w:pPr>
      <w:r>
        <w:t>Манолов К. Великие химики. В 2-х т. Т. 1.  М.: Мир, 1986. 465 с., Т. 2.  М.: Мир, 1986. 438 с</w:t>
      </w:r>
    </w:p>
    <w:p w:rsidR="0081692E" w:rsidRDefault="00500DC1" w:rsidP="00500DC1">
      <w:pPr>
        <w:numPr>
          <w:ilvl w:val="0"/>
          <w:numId w:val="8"/>
        </w:numPr>
        <w:jc w:val="both"/>
      </w:pPr>
      <w:r>
        <w:t>Концепции современного естествознания: Учебник для вузов.-М.: ЮНИТИ-ДАНА, 2003.-317 с. – 1 экз</w:t>
      </w:r>
    </w:p>
    <w:p w:rsidR="0081692E" w:rsidRDefault="0081692E">
      <w:pPr>
        <w:jc w:val="center"/>
        <w:rPr>
          <w:color w:val="008000"/>
        </w:rPr>
      </w:pPr>
      <w:bookmarkStart w:id="0" w:name="_GoBack"/>
      <w:bookmarkEnd w:id="0"/>
    </w:p>
    <w:sectPr w:rsidR="0081692E">
      <w:pgSz w:w="11907" w:h="16840" w:code="9"/>
      <w:pgMar w:top="851" w:right="567" w:bottom="851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5A9A"/>
    <w:multiLevelType w:val="multilevel"/>
    <w:tmpl w:val="421A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65AF8"/>
    <w:multiLevelType w:val="singleLevel"/>
    <w:tmpl w:val="3C76FB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0E8C3D8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870DD8"/>
    <w:multiLevelType w:val="singleLevel"/>
    <w:tmpl w:val="ABFC6C4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26583704"/>
    <w:multiLevelType w:val="multilevel"/>
    <w:tmpl w:val="975C1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F14D2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8C66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B295653"/>
    <w:multiLevelType w:val="multilevel"/>
    <w:tmpl w:val="421A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DC1"/>
    <w:rsid w:val="00500DC1"/>
    <w:rsid w:val="007B0212"/>
    <w:rsid w:val="0081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F0C94-9F99-49F3-A1AF-8CE0543B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  <w:sz w:val="24"/>
    </w:rPr>
  </w:style>
  <w:style w:type="paragraph" w:styleId="1">
    <w:name w:val="heading 1"/>
    <w:basedOn w:val="a"/>
    <w:next w:val="a"/>
    <w:qFormat/>
    <w:pPr>
      <w:keepNext/>
      <w:widowControl/>
      <w:ind w:left="660"/>
      <w:jc w:val="both"/>
      <w:outlineLvl w:val="0"/>
    </w:pPr>
    <w:rPr>
      <w:b/>
      <w:snapToGrid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widowControl/>
      <w:jc w:val="both"/>
      <w:outlineLvl w:val="3"/>
    </w:pPr>
    <w:rPr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b/>
      <w:snapToGrid/>
      <w:sz w:val="28"/>
    </w:rPr>
  </w:style>
  <w:style w:type="paragraph" w:styleId="6">
    <w:name w:val="heading 6"/>
    <w:basedOn w:val="a"/>
    <w:next w:val="a"/>
    <w:qFormat/>
    <w:pPr>
      <w:keepNext/>
      <w:widowControl/>
      <w:ind w:left="360"/>
      <w:jc w:val="both"/>
      <w:outlineLvl w:val="5"/>
    </w:pPr>
    <w:rPr>
      <w:snapToGrid/>
      <w:sz w:val="28"/>
    </w:rPr>
  </w:style>
  <w:style w:type="paragraph" w:styleId="7">
    <w:name w:val="heading 7"/>
    <w:basedOn w:val="a"/>
    <w:next w:val="a"/>
    <w:qFormat/>
    <w:pPr>
      <w:keepNext/>
      <w:widowControl/>
      <w:ind w:left="491"/>
      <w:jc w:val="center"/>
      <w:outlineLvl w:val="6"/>
    </w:pPr>
    <w:rPr>
      <w:b/>
      <w:snapToGrid/>
      <w:sz w:val="28"/>
    </w:rPr>
  </w:style>
  <w:style w:type="paragraph" w:styleId="8">
    <w:name w:val="heading 8"/>
    <w:basedOn w:val="a"/>
    <w:next w:val="a"/>
    <w:qFormat/>
    <w:pPr>
      <w:keepNext/>
      <w:widowControl/>
      <w:jc w:val="center"/>
      <w:outlineLvl w:val="7"/>
    </w:pPr>
    <w:rPr>
      <w:b/>
      <w:snapToGrid/>
      <w:sz w:val="28"/>
    </w:rPr>
  </w:style>
  <w:style w:type="paragraph" w:styleId="9">
    <w:name w:val="heading 9"/>
    <w:basedOn w:val="a"/>
    <w:next w:val="a"/>
    <w:qFormat/>
    <w:pPr>
      <w:keepNext/>
      <w:widowControl/>
      <w:jc w:val="center"/>
      <w:outlineLvl w:val="8"/>
    </w:pPr>
    <w:rPr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28"/>
    </w:rPr>
  </w:style>
  <w:style w:type="paragraph" w:styleId="a4">
    <w:name w:val="Body Text Indent"/>
    <w:basedOn w:val="a"/>
    <w:semiHidden/>
    <w:pPr>
      <w:tabs>
        <w:tab w:val="left" w:pos="9923"/>
      </w:tabs>
      <w:jc w:val="both"/>
    </w:pPr>
    <w:rPr>
      <w:color w:val="008000"/>
    </w:rPr>
  </w:style>
  <w:style w:type="paragraph" w:customStyle="1" w:styleId="Iauiue">
    <w:name w:val="Iau?iue"/>
    <w:pPr>
      <w:widowControl w:val="0"/>
    </w:pPr>
    <w:rPr>
      <w:snapToGrid w:val="0"/>
    </w:rPr>
  </w:style>
  <w:style w:type="paragraph" w:styleId="20">
    <w:name w:val="Body Text Indent 2"/>
    <w:basedOn w:val="a"/>
    <w:semiHidden/>
    <w:pPr>
      <w:ind w:firstLine="708"/>
      <w:jc w:val="both"/>
    </w:pPr>
    <w:rPr>
      <w:sz w:val="28"/>
      <w:u w:val="single"/>
    </w:rPr>
  </w:style>
  <w:style w:type="paragraph" w:styleId="a5">
    <w:name w:val="Block Text"/>
    <w:basedOn w:val="a"/>
    <w:semiHidden/>
    <w:pPr>
      <w:widowControl/>
      <w:ind w:left="1701" w:right="-1759"/>
      <w:jc w:val="both"/>
    </w:pPr>
    <w:rPr>
      <w:snapToGrid/>
      <w:sz w:val="28"/>
    </w:rPr>
  </w:style>
  <w:style w:type="paragraph" w:styleId="30">
    <w:name w:val="Body Text 3"/>
    <w:basedOn w:val="a"/>
    <w:semiHidden/>
    <w:pPr>
      <w:jc w:val="both"/>
    </w:pPr>
  </w:style>
  <w:style w:type="paragraph" w:styleId="a6">
    <w:name w:val="Title"/>
    <w:basedOn w:val="a"/>
    <w:qFormat/>
    <w:pPr>
      <w:widowControl/>
      <w:jc w:val="center"/>
    </w:pPr>
    <w:rPr>
      <w:b/>
      <w:snapToGrid/>
      <w:sz w:val="28"/>
    </w:rPr>
  </w:style>
  <w:style w:type="paragraph" w:styleId="31">
    <w:name w:val="Body Text Indent 3"/>
    <w:basedOn w:val="a"/>
    <w:semiHidden/>
    <w:pPr>
      <w:widowControl/>
      <w:ind w:left="360" w:firstLine="851"/>
      <w:jc w:val="both"/>
    </w:pPr>
    <w:rPr>
      <w:snapToGrid/>
      <w:sz w:val="28"/>
    </w:rPr>
  </w:style>
  <w:style w:type="paragraph" w:styleId="a7">
    <w:name w:val="Subtitle"/>
    <w:basedOn w:val="a"/>
    <w:qFormat/>
    <w:pPr>
      <w:widowControl/>
      <w:jc w:val="center"/>
    </w:pPr>
    <w:rPr>
      <w:b/>
      <w:snapToGrid/>
      <w:sz w:val="28"/>
    </w:rPr>
  </w:style>
  <w:style w:type="paragraph" w:customStyle="1" w:styleId="FR1">
    <w:name w:val="FR1"/>
    <w:pPr>
      <w:widowControl w:val="0"/>
      <w:ind w:left="960" w:right="2200"/>
    </w:pPr>
    <w:rPr>
      <w:rFonts w:ascii="Arial" w:hAnsi="Arial"/>
      <w:b/>
      <w:sz w:val="24"/>
    </w:rPr>
  </w:style>
  <w:style w:type="paragraph" w:styleId="a8">
    <w:name w:val="footer"/>
    <w:basedOn w:val="a"/>
    <w:semiHidden/>
    <w:pPr>
      <w:widowControl/>
      <w:tabs>
        <w:tab w:val="center" w:pos="4153"/>
        <w:tab w:val="right" w:pos="8306"/>
      </w:tabs>
    </w:pPr>
    <w:rPr>
      <w:snapToGrid/>
      <w:sz w:val="20"/>
    </w:rPr>
  </w:style>
  <w:style w:type="character" w:styleId="a9">
    <w:name w:val="page number"/>
    <w:basedOn w:val="a0"/>
    <w:semiHidden/>
  </w:style>
  <w:style w:type="paragraph" w:customStyle="1" w:styleId="BodyText21">
    <w:name w:val="Body Text 21"/>
    <w:basedOn w:val="a"/>
    <w:pPr>
      <w:spacing w:line="360" w:lineRule="auto"/>
      <w:ind w:firstLine="709"/>
      <w:jc w:val="both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научно – исследовательских работ школьников по биологии в условиях летнего экологического лагеря</vt:lpstr>
    </vt:vector>
  </TitlesOfParts>
  <Company>UCI</Company>
  <LinksUpToDate>false</LinksUpToDate>
  <CharactersWithSpaces>18090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научно – исследовательских работ школьников по биологии в условиях летнего экологического лагеря</dc:title>
  <dc:subject/>
  <dc:creator>Компьютер</dc:creator>
  <cp:keywords/>
  <dc:description/>
  <cp:lastModifiedBy>Irina</cp:lastModifiedBy>
  <cp:revision>2</cp:revision>
  <cp:lastPrinted>2004-11-09T08:57:00Z</cp:lastPrinted>
  <dcterms:created xsi:type="dcterms:W3CDTF">2014-11-01T12:24:00Z</dcterms:created>
  <dcterms:modified xsi:type="dcterms:W3CDTF">2014-11-01T12:24:00Z</dcterms:modified>
</cp:coreProperties>
</file>