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2F" w:rsidRDefault="003C2D2F" w:rsidP="00C11A38">
      <w:pPr>
        <w:spacing w:line="360" w:lineRule="auto"/>
        <w:jc w:val="center"/>
        <w:rPr>
          <w:rFonts w:ascii="Times New Roman" w:hAnsi="Times New Roman"/>
          <w:b/>
          <w:sz w:val="28"/>
          <w:szCs w:val="28"/>
        </w:rPr>
      </w:pPr>
    </w:p>
    <w:p w:rsidR="007D0382" w:rsidRPr="009E7761" w:rsidRDefault="007D0382" w:rsidP="00C11A38">
      <w:pPr>
        <w:spacing w:line="360" w:lineRule="auto"/>
        <w:jc w:val="center"/>
        <w:rPr>
          <w:rFonts w:ascii="Times New Roman" w:hAnsi="Times New Roman"/>
          <w:b/>
          <w:sz w:val="28"/>
          <w:szCs w:val="28"/>
        </w:rPr>
      </w:pPr>
      <w:r>
        <w:rPr>
          <w:rFonts w:ascii="Times New Roman" w:hAnsi="Times New Roman"/>
          <w:b/>
          <w:sz w:val="28"/>
          <w:szCs w:val="28"/>
        </w:rPr>
        <w:t>Содержание</w:t>
      </w:r>
    </w:p>
    <w:p w:rsidR="007D0382" w:rsidRPr="009E7761" w:rsidRDefault="007D0382" w:rsidP="009C6C68">
      <w:pPr>
        <w:pStyle w:val="1"/>
        <w:spacing w:line="360" w:lineRule="auto"/>
        <w:ind w:left="0"/>
        <w:jc w:val="both"/>
        <w:rPr>
          <w:rFonts w:ascii="Times New Roman" w:hAnsi="Times New Roman"/>
          <w:sz w:val="28"/>
          <w:szCs w:val="28"/>
        </w:rPr>
      </w:pPr>
      <w:r w:rsidRPr="009E7761">
        <w:rPr>
          <w:rFonts w:ascii="Times New Roman" w:hAnsi="Times New Roman"/>
          <w:sz w:val="28"/>
          <w:szCs w:val="28"/>
        </w:rPr>
        <w:t>Введение……………………………………………………………………………..…3</w:t>
      </w:r>
    </w:p>
    <w:p w:rsidR="007D0382" w:rsidRPr="009E7761" w:rsidRDefault="007D0382" w:rsidP="009C6C68">
      <w:pPr>
        <w:pStyle w:val="1"/>
        <w:numPr>
          <w:ilvl w:val="0"/>
          <w:numId w:val="11"/>
        </w:numPr>
        <w:spacing w:line="360" w:lineRule="auto"/>
        <w:ind w:left="426" w:hanging="426"/>
        <w:jc w:val="both"/>
        <w:rPr>
          <w:rFonts w:ascii="Times New Roman" w:hAnsi="Times New Roman"/>
          <w:sz w:val="28"/>
          <w:szCs w:val="28"/>
        </w:rPr>
      </w:pPr>
      <w:r>
        <w:rPr>
          <w:rFonts w:ascii="Times New Roman" w:hAnsi="Times New Roman"/>
          <w:sz w:val="28"/>
          <w:szCs w:val="28"/>
        </w:rPr>
        <w:t>Э</w:t>
      </w:r>
      <w:r w:rsidRPr="009E7761">
        <w:rPr>
          <w:rFonts w:ascii="Times New Roman" w:hAnsi="Times New Roman"/>
          <w:sz w:val="28"/>
          <w:szCs w:val="28"/>
        </w:rPr>
        <w:t>кономическая характеристика ОАО АКБ «РОСБАНК» (в том числе структурного подразделения в г. Артеме)...………………</w:t>
      </w:r>
      <w:r>
        <w:rPr>
          <w:rFonts w:ascii="Times New Roman" w:hAnsi="Times New Roman"/>
          <w:sz w:val="28"/>
          <w:szCs w:val="28"/>
        </w:rPr>
        <w:t>…….</w:t>
      </w:r>
      <w:r w:rsidRPr="009E7761">
        <w:rPr>
          <w:rFonts w:ascii="Times New Roman" w:hAnsi="Times New Roman"/>
          <w:sz w:val="28"/>
          <w:szCs w:val="28"/>
        </w:rPr>
        <w:t>………………….......5</w:t>
      </w:r>
    </w:p>
    <w:p w:rsidR="007D0382" w:rsidRPr="009E7761" w:rsidRDefault="007D0382" w:rsidP="009C6C68">
      <w:pPr>
        <w:pStyle w:val="1"/>
        <w:numPr>
          <w:ilvl w:val="0"/>
          <w:numId w:val="11"/>
        </w:numPr>
        <w:spacing w:line="360" w:lineRule="auto"/>
        <w:ind w:left="426" w:hanging="426"/>
        <w:jc w:val="both"/>
        <w:rPr>
          <w:rFonts w:ascii="Times New Roman" w:hAnsi="Times New Roman"/>
          <w:sz w:val="28"/>
          <w:szCs w:val="28"/>
        </w:rPr>
      </w:pPr>
      <w:r w:rsidRPr="009E7761">
        <w:rPr>
          <w:rFonts w:ascii="Times New Roman" w:hAnsi="Times New Roman"/>
          <w:sz w:val="28"/>
          <w:szCs w:val="28"/>
        </w:rPr>
        <w:t>Анализ финансового состояния</w:t>
      </w:r>
      <w:r>
        <w:rPr>
          <w:rFonts w:ascii="Times New Roman" w:hAnsi="Times New Roman"/>
          <w:sz w:val="28"/>
          <w:szCs w:val="28"/>
        </w:rPr>
        <w:t xml:space="preserve"> …...</w:t>
      </w:r>
      <w:r w:rsidRPr="009E7761">
        <w:rPr>
          <w:rFonts w:ascii="Times New Roman" w:hAnsi="Times New Roman"/>
          <w:sz w:val="28"/>
          <w:szCs w:val="28"/>
        </w:rPr>
        <w:t>…………………………………………….18</w:t>
      </w:r>
    </w:p>
    <w:p w:rsidR="007D0382" w:rsidRPr="009E7761" w:rsidRDefault="007D0382" w:rsidP="009C6C68">
      <w:pPr>
        <w:pStyle w:val="1"/>
        <w:numPr>
          <w:ilvl w:val="0"/>
          <w:numId w:val="11"/>
        </w:numPr>
        <w:spacing w:line="360" w:lineRule="auto"/>
        <w:ind w:left="426" w:hanging="426"/>
        <w:jc w:val="both"/>
        <w:rPr>
          <w:rFonts w:ascii="Times New Roman" w:hAnsi="Times New Roman"/>
          <w:sz w:val="28"/>
          <w:szCs w:val="28"/>
        </w:rPr>
      </w:pPr>
      <w:r w:rsidRPr="009E7761">
        <w:rPr>
          <w:rFonts w:ascii="Times New Roman" w:hAnsi="Times New Roman"/>
          <w:sz w:val="28"/>
          <w:szCs w:val="28"/>
        </w:rPr>
        <w:t>Первоочередные задачи по развитию банка………….…………………………22</w:t>
      </w:r>
    </w:p>
    <w:p w:rsidR="007D0382" w:rsidRPr="009E7761" w:rsidRDefault="007D0382" w:rsidP="004F3F88">
      <w:pPr>
        <w:pStyle w:val="1"/>
        <w:spacing w:line="360" w:lineRule="auto"/>
        <w:ind w:left="0"/>
        <w:jc w:val="both"/>
        <w:rPr>
          <w:rFonts w:ascii="Times New Roman" w:hAnsi="Times New Roman"/>
          <w:sz w:val="28"/>
          <w:szCs w:val="28"/>
        </w:rPr>
      </w:pPr>
      <w:r>
        <w:rPr>
          <w:rFonts w:ascii="Times New Roman" w:hAnsi="Times New Roman"/>
          <w:sz w:val="28"/>
          <w:szCs w:val="28"/>
        </w:rPr>
        <w:t xml:space="preserve">4    </w:t>
      </w:r>
      <w:r w:rsidRPr="009E7761">
        <w:rPr>
          <w:rFonts w:ascii="Times New Roman" w:hAnsi="Times New Roman"/>
          <w:sz w:val="28"/>
          <w:szCs w:val="28"/>
        </w:rPr>
        <w:t>Заключе</w:t>
      </w:r>
      <w:r>
        <w:rPr>
          <w:rFonts w:ascii="Times New Roman" w:hAnsi="Times New Roman"/>
          <w:sz w:val="28"/>
          <w:szCs w:val="28"/>
        </w:rPr>
        <w:t>ние……..……</w:t>
      </w:r>
      <w:r w:rsidRPr="009E7761">
        <w:rPr>
          <w:rFonts w:ascii="Times New Roman" w:hAnsi="Times New Roman"/>
          <w:sz w:val="28"/>
          <w:szCs w:val="28"/>
        </w:rPr>
        <w:t>……..………………………………….………………….24</w:t>
      </w:r>
    </w:p>
    <w:p w:rsidR="007D0382" w:rsidRPr="009E7761" w:rsidRDefault="007D0382" w:rsidP="004F3F88">
      <w:pPr>
        <w:pStyle w:val="1"/>
        <w:spacing w:line="360" w:lineRule="auto"/>
        <w:ind w:left="0"/>
        <w:jc w:val="both"/>
        <w:rPr>
          <w:rFonts w:ascii="Times New Roman" w:hAnsi="Times New Roman"/>
          <w:sz w:val="28"/>
          <w:szCs w:val="28"/>
        </w:rPr>
      </w:pPr>
      <w:r>
        <w:rPr>
          <w:rFonts w:ascii="Times New Roman" w:hAnsi="Times New Roman"/>
          <w:sz w:val="28"/>
          <w:szCs w:val="28"/>
        </w:rPr>
        <w:t>5    Список литературы</w:t>
      </w:r>
      <w:r w:rsidRPr="009E7761">
        <w:rPr>
          <w:rFonts w:ascii="Times New Roman" w:hAnsi="Times New Roman"/>
          <w:sz w:val="28"/>
          <w:szCs w:val="28"/>
        </w:rPr>
        <w:t>...</w:t>
      </w:r>
      <w:r>
        <w:rPr>
          <w:rFonts w:ascii="Times New Roman" w:hAnsi="Times New Roman"/>
          <w:sz w:val="28"/>
          <w:szCs w:val="28"/>
        </w:rPr>
        <w:t>.........</w:t>
      </w:r>
      <w:r w:rsidRPr="009E7761">
        <w:rPr>
          <w:rFonts w:ascii="Times New Roman" w:hAnsi="Times New Roman"/>
          <w:sz w:val="28"/>
          <w:szCs w:val="28"/>
        </w:rPr>
        <w:t>……………………………….……………………....26</w:t>
      </w:r>
    </w:p>
    <w:p w:rsidR="007D0382" w:rsidRPr="009E7761" w:rsidRDefault="007D0382" w:rsidP="004F3F88">
      <w:pPr>
        <w:pStyle w:val="1"/>
        <w:spacing w:line="360" w:lineRule="auto"/>
        <w:ind w:left="0"/>
        <w:jc w:val="both"/>
        <w:rPr>
          <w:rFonts w:ascii="Times New Roman" w:hAnsi="Times New Roman"/>
          <w:sz w:val="28"/>
          <w:szCs w:val="28"/>
        </w:rPr>
      </w:pPr>
      <w:r>
        <w:rPr>
          <w:rFonts w:ascii="Times New Roman" w:hAnsi="Times New Roman"/>
          <w:sz w:val="28"/>
          <w:szCs w:val="28"/>
        </w:rPr>
        <w:t>6    Приложение………</w:t>
      </w:r>
      <w:r w:rsidRPr="009E7761">
        <w:rPr>
          <w:rFonts w:ascii="Times New Roman" w:hAnsi="Times New Roman"/>
          <w:sz w:val="28"/>
          <w:szCs w:val="28"/>
        </w:rPr>
        <w:t>…</w:t>
      </w:r>
      <w:r>
        <w:rPr>
          <w:rFonts w:ascii="Times New Roman" w:hAnsi="Times New Roman"/>
          <w:sz w:val="28"/>
          <w:szCs w:val="28"/>
        </w:rPr>
        <w:t>……….</w:t>
      </w:r>
      <w:r w:rsidRPr="009E7761">
        <w:rPr>
          <w:rFonts w:ascii="Times New Roman" w:hAnsi="Times New Roman"/>
          <w:sz w:val="28"/>
          <w:szCs w:val="28"/>
        </w:rPr>
        <w:t>…………………………………………………....28</w:t>
      </w:r>
    </w:p>
    <w:p w:rsidR="007D0382" w:rsidRPr="009E7761" w:rsidRDefault="007D0382" w:rsidP="009E0BCC">
      <w:pPr>
        <w:spacing w:line="360" w:lineRule="auto"/>
        <w:jc w:val="both"/>
        <w:rPr>
          <w:rFonts w:ascii="Times New Roman" w:hAnsi="Times New Roman"/>
          <w:sz w:val="28"/>
          <w:szCs w:val="28"/>
        </w:rPr>
      </w:pPr>
    </w:p>
    <w:p w:rsidR="007D0382" w:rsidRPr="009E7761" w:rsidRDefault="007D0382" w:rsidP="009E0BCC">
      <w:pPr>
        <w:spacing w:line="360" w:lineRule="auto"/>
        <w:jc w:val="both"/>
        <w:rPr>
          <w:rFonts w:ascii="Times New Roman" w:hAnsi="Times New Roman"/>
          <w:sz w:val="28"/>
          <w:szCs w:val="28"/>
        </w:rPr>
      </w:pPr>
    </w:p>
    <w:p w:rsidR="007D0382" w:rsidRPr="009E7761" w:rsidRDefault="007D0382" w:rsidP="009E0BCC">
      <w:pPr>
        <w:spacing w:line="360" w:lineRule="auto"/>
        <w:jc w:val="both"/>
        <w:rPr>
          <w:rFonts w:ascii="Times New Roman" w:hAnsi="Times New Roman"/>
          <w:sz w:val="28"/>
          <w:szCs w:val="28"/>
        </w:rPr>
      </w:pPr>
    </w:p>
    <w:p w:rsidR="007D0382" w:rsidRPr="009E7761" w:rsidRDefault="007D0382" w:rsidP="009E0BCC">
      <w:pPr>
        <w:spacing w:line="360" w:lineRule="auto"/>
        <w:jc w:val="both"/>
        <w:rPr>
          <w:rFonts w:ascii="Times New Roman" w:hAnsi="Times New Roman"/>
          <w:sz w:val="28"/>
          <w:szCs w:val="28"/>
        </w:rPr>
      </w:pPr>
    </w:p>
    <w:p w:rsidR="007D0382" w:rsidRPr="009E7761" w:rsidRDefault="007D0382" w:rsidP="009E0BCC">
      <w:pPr>
        <w:spacing w:line="360" w:lineRule="auto"/>
        <w:jc w:val="both"/>
        <w:rPr>
          <w:rFonts w:ascii="Times New Roman" w:hAnsi="Times New Roman"/>
          <w:sz w:val="28"/>
          <w:szCs w:val="28"/>
        </w:rPr>
      </w:pPr>
    </w:p>
    <w:p w:rsidR="007D0382" w:rsidRPr="009E7761" w:rsidRDefault="007D0382" w:rsidP="009E0BCC">
      <w:pPr>
        <w:spacing w:line="360" w:lineRule="auto"/>
        <w:jc w:val="both"/>
        <w:rPr>
          <w:rFonts w:ascii="Times New Roman" w:hAnsi="Times New Roman"/>
          <w:sz w:val="28"/>
          <w:szCs w:val="28"/>
        </w:rPr>
      </w:pPr>
    </w:p>
    <w:p w:rsidR="007D0382" w:rsidRPr="009E7761" w:rsidRDefault="007D0382" w:rsidP="009E0BCC">
      <w:pPr>
        <w:spacing w:line="360" w:lineRule="auto"/>
        <w:jc w:val="both"/>
        <w:rPr>
          <w:rFonts w:ascii="Times New Roman" w:hAnsi="Times New Roman"/>
          <w:sz w:val="28"/>
          <w:szCs w:val="28"/>
        </w:rPr>
      </w:pPr>
    </w:p>
    <w:p w:rsidR="007D0382" w:rsidRPr="009E7761" w:rsidRDefault="007D0382" w:rsidP="009E0BCC">
      <w:pPr>
        <w:spacing w:line="360" w:lineRule="auto"/>
        <w:jc w:val="both"/>
        <w:rPr>
          <w:rFonts w:ascii="Times New Roman" w:hAnsi="Times New Roman"/>
          <w:sz w:val="28"/>
          <w:szCs w:val="28"/>
        </w:rPr>
      </w:pPr>
    </w:p>
    <w:p w:rsidR="007D0382" w:rsidRPr="009E7761" w:rsidRDefault="007D0382" w:rsidP="009E0BCC">
      <w:pPr>
        <w:spacing w:line="360" w:lineRule="auto"/>
        <w:jc w:val="both"/>
        <w:rPr>
          <w:rFonts w:ascii="Times New Roman" w:hAnsi="Times New Roman"/>
          <w:sz w:val="28"/>
          <w:szCs w:val="28"/>
        </w:rPr>
      </w:pPr>
      <w:r w:rsidRPr="009E7761">
        <w:rPr>
          <w:rFonts w:ascii="Times New Roman" w:hAnsi="Times New Roman"/>
          <w:sz w:val="28"/>
          <w:szCs w:val="28"/>
        </w:rPr>
        <w:t xml:space="preserve">    </w:t>
      </w:r>
    </w:p>
    <w:p w:rsidR="007D0382" w:rsidRPr="009E7761" w:rsidRDefault="007D0382" w:rsidP="009E0BCC">
      <w:pPr>
        <w:spacing w:line="360" w:lineRule="auto"/>
        <w:jc w:val="both"/>
        <w:rPr>
          <w:rFonts w:ascii="Times New Roman" w:hAnsi="Times New Roman"/>
          <w:sz w:val="28"/>
          <w:szCs w:val="28"/>
        </w:rPr>
      </w:pPr>
    </w:p>
    <w:p w:rsidR="007D0382" w:rsidRPr="009E7761" w:rsidRDefault="007D0382" w:rsidP="009E0BCC">
      <w:pPr>
        <w:spacing w:line="360" w:lineRule="auto"/>
        <w:jc w:val="both"/>
        <w:rPr>
          <w:rFonts w:ascii="Times New Roman" w:hAnsi="Times New Roman"/>
          <w:sz w:val="28"/>
          <w:szCs w:val="28"/>
        </w:rPr>
      </w:pPr>
    </w:p>
    <w:p w:rsidR="007D0382" w:rsidRPr="009E7761" w:rsidRDefault="007D0382" w:rsidP="009E0BCC">
      <w:pPr>
        <w:spacing w:line="360" w:lineRule="auto"/>
        <w:jc w:val="both"/>
        <w:rPr>
          <w:rFonts w:ascii="Times New Roman" w:hAnsi="Times New Roman"/>
          <w:sz w:val="28"/>
          <w:szCs w:val="28"/>
        </w:rPr>
      </w:pPr>
    </w:p>
    <w:p w:rsidR="007D0382" w:rsidRPr="009E7761" w:rsidRDefault="007D0382" w:rsidP="009E0BCC">
      <w:pPr>
        <w:spacing w:line="360" w:lineRule="auto"/>
        <w:jc w:val="both"/>
        <w:rPr>
          <w:rFonts w:ascii="Times New Roman" w:hAnsi="Times New Roman"/>
          <w:sz w:val="28"/>
          <w:szCs w:val="28"/>
        </w:rPr>
      </w:pPr>
    </w:p>
    <w:p w:rsidR="007D0382" w:rsidRPr="009E7761" w:rsidRDefault="007D0382" w:rsidP="009E0BCC">
      <w:pPr>
        <w:spacing w:line="360" w:lineRule="auto"/>
        <w:jc w:val="both"/>
        <w:rPr>
          <w:rFonts w:ascii="Times New Roman" w:hAnsi="Times New Roman"/>
          <w:sz w:val="28"/>
          <w:szCs w:val="28"/>
        </w:rPr>
      </w:pPr>
    </w:p>
    <w:p w:rsidR="007D0382" w:rsidRPr="009E7761" w:rsidRDefault="007D0382" w:rsidP="00770802">
      <w:pPr>
        <w:spacing w:line="360" w:lineRule="auto"/>
        <w:jc w:val="center"/>
        <w:rPr>
          <w:rFonts w:ascii="Times New Roman" w:hAnsi="Times New Roman"/>
          <w:b/>
          <w:sz w:val="28"/>
          <w:szCs w:val="28"/>
        </w:rPr>
      </w:pPr>
      <w:r w:rsidRPr="009E7761">
        <w:rPr>
          <w:rFonts w:ascii="Times New Roman" w:hAnsi="Times New Roman"/>
          <w:b/>
          <w:sz w:val="28"/>
          <w:szCs w:val="28"/>
        </w:rPr>
        <w:t xml:space="preserve"> </w:t>
      </w:r>
      <w:r>
        <w:rPr>
          <w:rFonts w:ascii="Times New Roman" w:hAnsi="Times New Roman"/>
          <w:b/>
          <w:sz w:val="28"/>
          <w:szCs w:val="28"/>
        </w:rPr>
        <w:t>Введение</w:t>
      </w:r>
    </w:p>
    <w:p w:rsidR="007D0382" w:rsidRDefault="007D0382" w:rsidP="001B3DE2">
      <w:pPr>
        <w:tabs>
          <w:tab w:val="left" w:pos="709"/>
        </w:tabs>
        <w:spacing w:after="0" w:line="360" w:lineRule="auto"/>
        <w:contextualSpacing/>
        <w:jc w:val="both"/>
        <w:rPr>
          <w:rFonts w:ascii="Times New Roman" w:hAnsi="Times New Roman"/>
          <w:b/>
          <w:sz w:val="28"/>
          <w:szCs w:val="28"/>
        </w:rPr>
      </w:pPr>
      <w:r w:rsidRPr="009E7761">
        <w:rPr>
          <w:rFonts w:ascii="Times New Roman" w:hAnsi="Times New Roman"/>
          <w:b/>
          <w:sz w:val="28"/>
          <w:szCs w:val="28"/>
        </w:rPr>
        <w:tab/>
      </w:r>
    </w:p>
    <w:p w:rsidR="007D0382" w:rsidRPr="003502E2" w:rsidRDefault="007D0382" w:rsidP="00186F3D">
      <w:pPr>
        <w:pStyle w:val="ac"/>
        <w:tabs>
          <w:tab w:val="left" w:pos="709"/>
        </w:tabs>
        <w:spacing w:before="0" w:beforeAutospacing="0" w:after="0" w:afterAutospacing="0" w:line="360" w:lineRule="auto"/>
        <w:ind w:firstLine="709"/>
        <w:contextualSpacing/>
        <w:jc w:val="both"/>
        <w:rPr>
          <w:sz w:val="28"/>
        </w:rPr>
      </w:pPr>
      <w:r>
        <w:rPr>
          <w:b/>
          <w:sz w:val="28"/>
          <w:szCs w:val="28"/>
        </w:rPr>
        <w:tab/>
      </w:r>
      <w:r w:rsidRPr="003502E2">
        <w:rPr>
          <w:sz w:val="28"/>
        </w:rPr>
        <w:t xml:space="preserve">Акционерный коммерческий банк </w:t>
      </w:r>
      <w:r>
        <w:rPr>
          <w:rStyle w:val="ad"/>
          <w:sz w:val="28"/>
        </w:rPr>
        <w:t>«РОСБАНК</w:t>
      </w:r>
      <w:r w:rsidRPr="003502E2">
        <w:rPr>
          <w:rStyle w:val="ad"/>
          <w:sz w:val="28"/>
        </w:rPr>
        <w:t>»</w:t>
      </w:r>
      <w:r w:rsidRPr="003502E2">
        <w:rPr>
          <w:sz w:val="28"/>
        </w:rPr>
        <w:t xml:space="preserve"> — многопрофильный частный финансовый институт, один из лидеров российской банковской системы. По состоянию на 1 сентября 2010 г. собственный капитал Росбанка составил 44 056,79 млн. рублей, а суммарные активы – 721 095,63 млн. рублей. Основными </w:t>
      </w:r>
      <w:r>
        <w:rPr>
          <w:sz w:val="28"/>
        </w:rPr>
        <w:t>акции</w:t>
      </w:r>
      <w:r w:rsidRPr="003502E2">
        <w:rPr>
          <w:sz w:val="28"/>
        </w:rPr>
        <w:t xml:space="preserve">онерами банка  являются французская банковская группа </w:t>
      </w:r>
      <w:r w:rsidRPr="00FA7E6B">
        <w:rPr>
          <w:sz w:val="28"/>
        </w:rPr>
        <w:t>«Сосьете Женераль»</w:t>
      </w:r>
      <w:r>
        <w:rPr>
          <w:sz w:val="28"/>
        </w:rPr>
        <w:t xml:space="preserve"> (65,7%) </w:t>
      </w:r>
      <w:r w:rsidRPr="003502E2">
        <w:rPr>
          <w:sz w:val="28"/>
        </w:rPr>
        <w:t xml:space="preserve">и российская компания ХК «Интеррос» (30,3%).  </w:t>
      </w:r>
      <w:r>
        <w:rPr>
          <w:sz w:val="28"/>
        </w:rPr>
        <w:br/>
        <w:t xml:space="preserve">           </w:t>
      </w:r>
      <w:r w:rsidRPr="003502E2">
        <w:rPr>
          <w:sz w:val="28"/>
        </w:rPr>
        <w:t>Росбанк последовательно реализует стратегию создания универсального финансового института национального масштаба и обслуживает все категории клиен</w:t>
      </w:r>
      <w:r>
        <w:rPr>
          <w:sz w:val="28"/>
        </w:rPr>
        <w:t>тов.</w:t>
      </w:r>
      <w:r>
        <w:rPr>
          <w:sz w:val="28"/>
        </w:rPr>
        <w:br/>
        <w:t xml:space="preserve">           </w:t>
      </w:r>
      <w:r w:rsidRPr="003502E2">
        <w:rPr>
          <w:sz w:val="28"/>
        </w:rPr>
        <w:t>Ключевыми направлениями деятельности Росбанка являются розничное, корпоративное, инвестиционно-банковские услуги и работа с состоятельными частными клиентами (private banking). В настоящий момент Росбанк обладает одной из крупнейших в стране региональной сетью: более 600 подразделений сети в 70 регионах Российской Федерации. Его дочерние банки рабо</w:t>
      </w:r>
      <w:r>
        <w:rPr>
          <w:sz w:val="28"/>
        </w:rPr>
        <w:t xml:space="preserve">тают в Белоруссии и Швейцарии. </w:t>
      </w:r>
      <w:r w:rsidRPr="003502E2">
        <w:rPr>
          <w:sz w:val="28"/>
        </w:rPr>
        <w:t>Наиболее важным для банка является развитие розничного бизнеса. Росбанк активно работает с населением, предлагая различные варианты вкладов и разнообразные кредитные продукты. Банк занимает лидирующие позиции на рынке потребительского кредитования. Частными клиентами Росбанка явля</w:t>
      </w:r>
      <w:r>
        <w:rPr>
          <w:sz w:val="28"/>
        </w:rPr>
        <w:t xml:space="preserve">ются </w:t>
      </w:r>
      <w:r w:rsidRPr="003502E2">
        <w:rPr>
          <w:sz w:val="28"/>
        </w:rPr>
        <w:t>около 2,6 миллион</w:t>
      </w:r>
      <w:r>
        <w:rPr>
          <w:sz w:val="28"/>
        </w:rPr>
        <w:t xml:space="preserve">ов человек. </w:t>
      </w:r>
      <w:r w:rsidRPr="003502E2">
        <w:rPr>
          <w:sz w:val="28"/>
        </w:rPr>
        <w:t xml:space="preserve">Росбанк обслуживает около 8 тысяч крупных компаний. </w:t>
      </w:r>
    </w:p>
    <w:p w:rsidR="007D0382" w:rsidRPr="003502E2" w:rsidRDefault="007D0382" w:rsidP="00186F3D">
      <w:pPr>
        <w:pStyle w:val="ac"/>
        <w:spacing w:before="0" w:beforeAutospacing="0" w:after="0" w:afterAutospacing="0" w:line="360" w:lineRule="auto"/>
        <w:contextualSpacing/>
        <w:jc w:val="both"/>
        <w:rPr>
          <w:sz w:val="28"/>
        </w:rPr>
      </w:pPr>
      <w:r>
        <w:rPr>
          <w:sz w:val="28"/>
        </w:rPr>
        <w:t xml:space="preserve">           </w:t>
      </w:r>
      <w:r w:rsidRPr="003502E2">
        <w:rPr>
          <w:sz w:val="28"/>
        </w:rPr>
        <w:t>Росбанк активно развивает инвестиционное направление деятельности, являясь крупнейшим организатором и андеррайтером на рынке рублевых корпоративных и муниципальных облигаций.</w:t>
      </w:r>
    </w:p>
    <w:p w:rsidR="007D0382" w:rsidRPr="003502E2" w:rsidRDefault="007D0382" w:rsidP="00186F3D">
      <w:pPr>
        <w:pStyle w:val="ac"/>
        <w:spacing w:before="0" w:beforeAutospacing="0" w:after="0" w:afterAutospacing="0" w:line="360" w:lineRule="auto"/>
        <w:contextualSpacing/>
        <w:jc w:val="both"/>
        <w:rPr>
          <w:sz w:val="28"/>
        </w:rPr>
      </w:pPr>
      <w:r>
        <w:rPr>
          <w:sz w:val="28"/>
        </w:rPr>
        <w:t xml:space="preserve">            </w:t>
      </w:r>
      <w:r w:rsidRPr="003502E2">
        <w:rPr>
          <w:sz w:val="28"/>
        </w:rPr>
        <w:t>Плодотворное сотрудничество с отечественными и зарубежными финансово-кредитными институтами обеспечивает высокое доверие к Росбанку</w:t>
      </w:r>
      <w:r w:rsidRPr="003502E2">
        <w:rPr>
          <w:b/>
          <w:bCs/>
          <w:sz w:val="28"/>
        </w:rPr>
        <w:t xml:space="preserve">, </w:t>
      </w:r>
      <w:r w:rsidRPr="003502E2">
        <w:rPr>
          <w:sz w:val="28"/>
        </w:rPr>
        <w:t>что позволяет на выгодных условиях проводить клиентские платежи, эффективно управлять собственной ликвидностью и привлекать ресурсы для клиентов.</w:t>
      </w:r>
      <w:r w:rsidRPr="003502E2">
        <w:rPr>
          <w:b/>
          <w:bCs/>
          <w:sz w:val="28"/>
        </w:rPr>
        <w:t xml:space="preserve"> </w:t>
      </w:r>
      <w:r w:rsidRPr="003502E2">
        <w:rPr>
          <w:sz w:val="28"/>
        </w:rPr>
        <w:t>Корреспондентская сеть Росбанка включает Bank of New York, JP Morgan Chase Bank N.A., the Bank of Tokyo-Mitsubishi UFJ, Ltd., SMBC, Deutsche Bank AG, Commerzbank AG, Credit Suisse, UBS, HSBC Bank USA N.A., Nordea Bank Norge A.S.A., SEB, BBVA, ING и другие надежные банки.</w:t>
      </w:r>
    </w:p>
    <w:p w:rsidR="007D0382" w:rsidRPr="003502E2" w:rsidRDefault="007D0382" w:rsidP="00186F3D">
      <w:pPr>
        <w:pStyle w:val="ac"/>
        <w:spacing w:before="0" w:beforeAutospacing="0" w:after="0" w:afterAutospacing="0" w:line="360" w:lineRule="auto"/>
        <w:contextualSpacing/>
        <w:jc w:val="both"/>
        <w:rPr>
          <w:sz w:val="28"/>
        </w:rPr>
      </w:pPr>
      <w:r>
        <w:rPr>
          <w:sz w:val="28"/>
        </w:rPr>
        <w:t xml:space="preserve">            </w:t>
      </w:r>
      <w:r w:rsidRPr="003502E2">
        <w:rPr>
          <w:sz w:val="28"/>
        </w:rPr>
        <w:t>Росбанк является одним из лидеров рынка финансовых услуг малому и среднему бизнесу, обслуживая более 44 тыс. клиентов. Банк предлагает малым и средним предприятиям комплексный сервис, включая специально разработанные кредитные продукты.</w:t>
      </w:r>
    </w:p>
    <w:p w:rsidR="007D0382" w:rsidRPr="003502E2" w:rsidRDefault="007D0382" w:rsidP="00186F3D">
      <w:pPr>
        <w:pStyle w:val="ac"/>
        <w:spacing w:before="0" w:beforeAutospacing="0" w:after="0" w:afterAutospacing="0" w:line="360" w:lineRule="auto"/>
        <w:contextualSpacing/>
        <w:jc w:val="both"/>
        <w:rPr>
          <w:sz w:val="28"/>
        </w:rPr>
      </w:pPr>
      <w:r>
        <w:rPr>
          <w:sz w:val="28"/>
        </w:rPr>
        <w:t xml:space="preserve">            </w:t>
      </w:r>
      <w:r w:rsidRPr="003502E2">
        <w:rPr>
          <w:sz w:val="28"/>
        </w:rPr>
        <w:t>Значительные результаты демонстрирует и направление private banking. Сегодня в Росбанке обслуживается более 1800 частных состоятельных клиентов, объем средств на их счетах превысил 2 млрд. долларов США.</w:t>
      </w:r>
    </w:p>
    <w:p w:rsidR="007D0382" w:rsidRPr="003502E2" w:rsidRDefault="007D0382" w:rsidP="00186F3D">
      <w:pPr>
        <w:pStyle w:val="ac"/>
        <w:spacing w:before="0" w:beforeAutospacing="0" w:after="0" w:afterAutospacing="0" w:line="360" w:lineRule="auto"/>
        <w:contextualSpacing/>
        <w:jc w:val="both"/>
        <w:rPr>
          <w:sz w:val="28"/>
        </w:rPr>
      </w:pPr>
      <w:r>
        <w:rPr>
          <w:sz w:val="28"/>
        </w:rPr>
        <w:t xml:space="preserve">            </w:t>
      </w:r>
      <w:r w:rsidRPr="003502E2">
        <w:rPr>
          <w:sz w:val="28"/>
        </w:rPr>
        <w:t>На протяжении всей своей истории Росбанк большое внимание уделяет реализации социальных проектов. Один из них — грантовая программа «Новый день», которую банк проводит с 1999 года. В Росбанке также действует внутрикорпоративная благотворительная программа частных пожертвований сотрудников банка «Право помогать есть у каждого». Банк поддерживает и культурные проекты: выставочные программы Музеев московского Кремля, новые постановки театра «Современник».</w:t>
      </w:r>
    </w:p>
    <w:p w:rsidR="007D0382" w:rsidRPr="003502E2" w:rsidRDefault="007D0382" w:rsidP="00186F3D">
      <w:pPr>
        <w:pStyle w:val="ac"/>
        <w:spacing w:before="0" w:beforeAutospacing="0" w:after="0" w:afterAutospacing="0" w:line="360" w:lineRule="auto"/>
        <w:contextualSpacing/>
        <w:jc w:val="both"/>
        <w:rPr>
          <w:sz w:val="28"/>
        </w:rPr>
      </w:pPr>
      <w:r>
        <w:rPr>
          <w:sz w:val="28"/>
        </w:rPr>
        <w:t xml:space="preserve">           </w:t>
      </w:r>
      <w:r w:rsidRPr="003502E2">
        <w:rPr>
          <w:sz w:val="28"/>
        </w:rPr>
        <w:t>Росбанк имеет кредитные рейтинги трех крупнейших международных агентств: Moody’s, Standard &amp; Poor’s и Fitch. В 2008 году стал обладателем Гран-при Премии «Банк года» в итоговой премии «Финансовая элита России 2008». В 2006 и 2008 гг. Росбанк был признан лучшим финансовым институтом России, по версии авторитетного британского журнала «The Banker».</w:t>
      </w:r>
    </w:p>
    <w:p w:rsidR="007D0382" w:rsidRPr="003502E2" w:rsidRDefault="007D0382" w:rsidP="00186F3D">
      <w:pPr>
        <w:pStyle w:val="ac"/>
        <w:spacing w:before="0" w:beforeAutospacing="0" w:after="0" w:afterAutospacing="0" w:line="360" w:lineRule="auto"/>
        <w:contextualSpacing/>
        <w:jc w:val="both"/>
        <w:rPr>
          <w:sz w:val="28"/>
        </w:rPr>
      </w:pPr>
      <w:r>
        <w:rPr>
          <w:sz w:val="28"/>
        </w:rPr>
        <w:t xml:space="preserve">           </w:t>
      </w:r>
      <w:r w:rsidRPr="003502E2">
        <w:rPr>
          <w:sz w:val="28"/>
        </w:rPr>
        <w:t>Росбанк — один из самых надежных российских банков. Это делает его привлекательным для всех, кто хотел бы сохранить и приумножить накопленные денежные средства, получить качественные банковские услуги.</w:t>
      </w:r>
    </w:p>
    <w:p w:rsidR="007D0382" w:rsidRDefault="007D0382" w:rsidP="001B3DE2">
      <w:pPr>
        <w:tabs>
          <w:tab w:val="left" w:pos="709"/>
        </w:tabs>
        <w:spacing w:after="0" w:line="360" w:lineRule="auto"/>
        <w:contextualSpacing/>
        <w:jc w:val="both"/>
        <w:rPr>
          <w:rFonts w:ascii="Times New Roman" w:hAnsi="Times New Roman"/>
          <w:sz w:val="28"/>
          <w:szCs w:val="28"/>
        </w:rPr>
      </w:pPr>
      <w:r>
        <w:rPr>
          <w:sz w:val="24"/>
        </w:rPr>
        <w:tab/>
      </w:r>
      <w:r w:rsidRPr="009E7761">
        <w:rPr>
          <w:rFonts w:ascii="Times New Roman" w:hAnsi="Times New Roman"/>
          <w:b/>
          <w:sz w:val="28"/>
          <w:szCs w:val="28"/>
        </w:rPr>
        <w:t>Цель прохождения практики</w:t>
      </w:r>
      <w:r w:rsidRPr="009E7761">
        <w:rPr>
          <w:rFonts w:ascii="Times New Roman" w:hAnsi="Times New Roman"/>
          <w:sz w:val="28"/>
          <w:szCs w:val="28"/>
        </w:rPr>
        <w:t xml:space="preserve"> в О</w:t>
      </w:r>
      <w:r>
        <w:rPr>
          <w:rFonts w:ascii="Times New Roman" w:hAnsi="Times New Roman"/>
          <w:sz w:val="28"/>
          <w:szCs w:val="28"/>
        </w:rPr>
        <w:t>АО АКБ «РОСБАНК» - приобретение практических навыков работы финансового менеджера и детальная проработка основных направлений работы предприятия – базы практики.</w:t>
      </w:r>
      <w:r w:rsidRPr="009E7761">
        <w:rPr>
          <w:rFonts w:ascii="Times New Roman" w:hAnsi="Times New Roman"/>
          <w:sz w:val="28"/>
          <w:szCs w:val="28"/>
        </w:rPr>
        <w:tab/>
      </w:r>
      <w:r w:rsidRPr="009E7761">
        <w:rPr>
          <w:rFonts w:ascii="Times New Roman" w:hAnsi="Times New Roman"/>
          <w:sz w:val="28"/>
          <w:szCs w:val="28"/>
        </w:rPr>
        <w:tab/>
      </w:r>
      <w:r w:rsidRPr="009E7761">
        <w:rPr>
          <w:rFonts w:ascii="Times New Roman" w:hAnsi="Times New Roman"/>
          <w:sz w:val="28"/>
          <w:szCs w:val="28"/>
        </w:rPr>
        <w:tab/>
      </w:r>
      <w:r w:rsidRPr="009E7761">
        <w:rPr>
          <w:rFonts w:ascii="Times New Roman" w:hAnsi="Times New Roman"/>
          <w:sz w:val="28"/>
          <w:szCs w:val="28"/>
        </w:rPr>
        <w:tab/>
      </w:r>
      <w:r w:rsidRPr="009E7761">
        <w:rPr>
          <w:rFonts w:ascii="Times New Roman" w:hAnsi="Times New Roman"/>
          <w:sz w:val="28"/>
          <w:szCs w:val="28"/>
        </w:rPr>
        <w:tab/>
      </w:r>
      <w:r w:rsidRPr="009E7761">
        <w:rPr>
          <w:rFonts w:ascii="Times New Roman" w:hAnsi="Times New Roman"/>
          <w:b/>
          <w:sz w:val="28"/>
          <w:szCs w:val="28"/>
        </w:rPr>
        <w:t>Задачи практики</w:t>
      </w:r>
      <w:r w:rsidRPr="009E7761">
        <w:rPr>
          <w:rFonts w:ascii="Times New Roman" w:hAnsi="Times New Roman"/>
          <w:sz w:val="28"/>
          <w:szCs w:val="28"/>
        </w:rPr>
        <w:t>:</w:t>
      </w:r>
      <w:r w:rsidRPr="009E7761">
        <w:rPr>
          <w:rFonts w:ascii="Times New Roman" w:hAnsi="Times New Roman"/>
          <w:sz w:val="28"/>
          <w:szCs w:val="28"/>
        </w:rPr>
        <w:tab/>
      </w:r>
      <w:r w:rsidRPr="009E7761">
        <w:rPr>
          <w:rFonts w:ascii="Times New Roman" w:hAnsi="Times New Roman"/>
          <w:sz w:val="28"/>
          <w:szCs w:val="28"/>
        </w:rPr>
        <w:tab/>
      </w:r>
      <w:r w:rsidRPr="009E7761">
        <w:rPr>
          <w:rFonts w:ascii="Times New Roman" w:hAnsi="Times New Roman"/>
          <w:sz w:val="28"/>
          <w:szCs w:val="28"/>
        </w:rPr>
        <w:tab/>
      </w:r>
      <w:r w:rsidRPr="009E7761">
        <w:rPr>
          <w:rFonts w:ascii="Times New Roman" w:hAnsi="Times New Roman"/>
          <w:sz w:val="28"/>
          <w:szCs w:val="28"/>
        </w:rPr>
        <w:tab/>
      </w:r>
      <w:r w:rsidRPr="009E7761">
        <w:rPr>
          <w:rFonts w:ascii="Times New Roman" w:hAnsi="Times New Roman"/>
          <w:sz w:val="28"/>
          <w:szCs w:val="28"/>
        </w:rPr>
        <w:tab/>
      </w:r>
      <w:r w:rsidRPr="009E7761">
        <w:rPr>
          <w:rFonts w:ascii="Times New Roman" w:hAnsi="Times New Roman"/>
          <w:sz w:val="28"/>
          <w:szCs w:val="28"/>
        </w:rPr>
        <w:tab/>
      </w:r>
      <w:r w:rsidRPr="009E7761">
        <w:rPr>
          <w:rFonts w:ascii="Times New Roman" w:hAnsi="Times New Roman"/>
          <w:sz w:val="28"/>
          <w:szCs w:val="28"/>
        </w:rPr>
        <w:tab/>
      </w:r>
      <w:r w:rsidRPr="009E7761">
        <w:rPr>
          <w:rFonts w:ascii="Times New Roman" w:hAnsi="Times New Roman"/>
          <w:sz w:val="28"/>
          <w:szCs w:val="28"/>
        </w:rPr>
        <w:tab/>
      </w:r>
      <w:r w:rsidRPr="009E7761">
        <w:rPr>
          <w:rFonts w:ascii="Times New Roman" w:hAnsi="Times New Roman"/>
          <w:sz w:val="28"/>
          <w:szCs w:val="28"/>
        </w:rPr>
        <w:tab/>
      </w:r>
      <w:r w:rsidRPr="009E7761">
        <w:rPr>
          <w:rFonts w:ascii="Times New Roman" w:hAnsi="Times New Roman"/>
          <w:sz w:val="28"/>
          <w:szCs w:val="28"/>
        </w:rPr>
        <w:tab/>
      </w:r>
      <w:r w:rsidRPr="009E7761">
        <w:rPr>
          <w:rFonts w:ascii="Times New Roman" w:hAnsi="Times New Roman"/>
          <w:sz w:val="28"/>
          <w:szCs w:val="28"/>
        </w:rPr>
        <w:tab/>
      </w:r>
      <w:r>
        <w:rPr>
          <w:rFonts w:ascii="Times New Roman" w:hAnsi="Times New Roman"/>
          <w:sz w:val="28"/>
          <w:szCs w:val="28"/>
        </w:rPr>
        <w:t>- закрепление и углубление полученных теоретических знаний;</w:t>
      </w:r>
    </w:p>
    <w:p w:rsidR="007D0382" w:rsidRDefault="007D0382" w:rsidP="001B3DE2">
      <w:pPr>
        <w:spacing w:after="0" w:line="360" w:lineRule="auto"/>
        <w:contextualSpacing/>
        <w:jc w:val="both"/>
        <w:rPr>
          <w:rFonts w:ascii="Times New Roman" w:hAnsi="Times New Roman"/>
          <w:sz w:val="28"/>
          <w:szCs w:val="28"/>
        </w:rPr>
      </w:pPr>
      <w:r>
        <w:rPr>
          <w:rFonts w:ascii="Times New Roman" w:hAnsi="Times New Roman"/>
          <w:sz w:val="28"/>
          <w:szCs w:val="28"/>
        </w:rPr>
        <w:tab/>
        <w:t>- изучение организации работы сотрудников банка;</w:t>
      </w:r>
    </w:p>
    <w:p w:rsidR="007D0382" w:rsidRDefault="007D0382" w:rsidP="001B3DE2">
      <w:pPr>
        <w:spacing w:after="0" w:line="360" w:lineRule="auto"/>
        <w:contextualSpacing/>
        <w:jc w:val="both"/>
        <w:rPr>
          <w:rFonts w:ascii="Times New Roman" w:hAnsi="Times New Roman"/>
          <w:sz w:val="28"/>
          <w:szCs w:val="28"/>
        </w:rPr>
      </w:pPr>
      <w:r>
        <w:rPr>
          <w:rFonts w:ascii="Times New Roman" w:hAnsi="Times New Roman"/>
          <w:sz w:val="28"/>
          <w:szCs w:val="28"/>
        </w:rPr>
        <w:tab/>
        <w:t>- анализ финансового состояния банка;</w:t>
      </w:r>
    </w:p>
    <w:p w:rsidR="007D0382" w:rsidRDefault="007D0382" w:rsidP="001B3DE2">
      <w:pPr>
        <w:spacing w:after="0" w:line="360" w:lineRule="auto"/>
        <w:contextualSpacing/>
        <w:jc w:val="both"/>
        <w:rPr>
          <w:rFonts w:ascii="Times New Roman" w:hAnsi="Times New Roman"/>
          <w:sz w:val="28"/>
          <w:szCs w:val="28"/>
        </w:rPr>
      </w:pPr>
      <w:r>
        <w:rPr>
          <w:rFonts w:ascii="Times New Roman" w:hAnsi="Times New Roman"/>
          <w:sz w:val="28"/>
          <w:szCs w:val="28"/>
        </w:rPr>
        <w:tab/>
        <w:t>- ознакомление с практикой составления бухгалтерской отчетности.</w:t>
      </w:r>
    </w:p>
    <w:p w:rsidR="007D0382" w:rsidRDefault="007D0382" w:rsidP="001B3DE2">
      <w:pPr>
        <w:spacing w:after="0" w:line="360" w:lineRule="auto"/>
        <w:contextualSpacing/>
        <w:jc w:val="both"/>
        <w:rPr>
          <w:rFonts w:ascii="Times New Roman" w:hAnsi="Times New Roman"/>
          <w:sz w:val="28"/>
          <w:szCs w:val="28"/>
        </w:rPr>
      </w:pPr>
      <w:r w:rsidRPr="009E7761">
        <w:rPr>
          <w:rFonts w:ascii="Times New Roman" w:hAnsi="Times New Roman"/>
          <w:sz w:val="28"/>
          <w:szCs w:val="28"/>
        </w:rPr>
        <w:tab/>
      </w:r>
      <w:r w:rsidRPr="009E7761">
        <w:rPr>
          <w:rFonts w:ascii="Times New Roman" w:hAnsi="Times New Roman"/>
          <w:b/>
          <w:sz w:val="28"/>
          <w:szCs w:val="28"/>
        </w:rPr>
        <w:t>Объект исследования</w:t>
      </w:r>
      <w:r w:rsidRPr="009E7761">
        <w:rPr>
          <w:rFonts w:ascii="Times New Roman" w:hAnsi="Times New Roman"/>
          <w:sz w:val="28"/>
          <w:szCs w:val="28"/>
        </w:rPr>
        <w:t xml:space="preserve"> – ОАО АКБ «РОСБАНК». </w:t>
      </w:r>
    </w:p>
    <w:p w:rsidR="007D0382" w:rsidRDefault="007D0382" w:rsidP="001B3DE2">
      <w:pPr>
        <w:spacing w:after="0" w:line="360" w:lineRule="auto"/>
        <w:ind w:firstLine="708"/>
        <w:contextualSpacing/>
        <w:jc w:val="both"/>
        <w:rPr>
          <w:rFonts w:ascii="Times New Roman" w:hAnsi="Times New Roman"/>
          <w:sz w:val="28"/>
          <w:szCs w:val="28"/>
        </w:rPr>
      </w:pPr>
      <w:r w:rsidRPr="009E7761">
        <w:rPr>
          <w:rFonts w:ascii="Times New Roman" w:hAnsi="Times New Roman"/>
          <w:b/>
          <w:sz w:val="28"/>
          <w:szCs w:val="28"/>
        </w:rPr>
        <w:t>Предмет исследования</w:t>
      </w:r>
      <w:r w:rsidRPr="009E7761">
        <w:rPr>
          <w:rFonts w:ascii="Times New Roman" w:hAnsi="Times New Roman"/>
          <w:sz w:val="28"/>
          <w:szCs w:val="28"/>
        </w:rPr>
        <w:t xml:space="preserve"> – финансово-экономическая деятельность предприятия.</w:t>
      </w:r>
      <w:r w:rsidRPr="009E7761">
        <w:rPr>
          <w:rFonts w:ascii="Times New Roman" w:hAnsi="Times New Roman"/>
          <w:sz w:val="28"/>
          <w:szCs w:val="28"/>
        </w:rPr>
        <w:tab/>
      </w:r>
    </w:p>
    <w:p w:rsidR="007D0382" w:rsidRDefault="007D0382" w:rsidP="001B3DE2">
      <w:pPr>
        <w:spacing w:after="0" w:line="360" w:lineRule="auto"/>
        <w:contextualSpacing/>
        <w:jc w:val="center"/>
        <w:rPr>
          <w:rFonts w:ascii="Times New Roman" w:hAnsi="Times New Roman"/>
          <w:b/>
          <w:sz w:val="28"/>
          <w:szCs w:val="28"/>
        </w:rPr>
      </w:pPr>
    </w:p>
    <w:p w:rsidR="007D0382" w:rsidRDefault="007D0382" w:rsidP="001B3DE2">
      <w:pPr>
        <w:spacing w:after="0" w:line="360" w:lineRule="auto"/>
        <w:contextualSpacing/>
        <w:jc w:val="center"/>
        <w:rPr>
          <w:rFonts w:ascii="Times New Roman" w:hAnsi="Times New Roman"/>
          <w:b/>
          <w:sz w:val="28"/>
          <w:szCs w:val="28"/>
        </w:rPr>
      </w:pPr>
    </w:p>
    <w:p w:rsidR="007D0382" w:rsidRDefault="007D0382" w:rsidP="001B3DE2">
      <w:pPr>
        <w:spacing w:after="0" w:line="360" w:lineRule="auto"/>
        <w:contextualSpacing/>
        <w:jc w:val="center"/>
        <w:rPr>
          <w:rFonts w:ascii="Times New Roman" w:hAnsi="Times New Roman"/>
          <w:b/>
          <w:sz w:val="28"/>
          <w:szCs w:val="28"/>
        </w:rPr>
      </w:pPr>
    </w:p>
    <w:p w:rsidR="007D0382" w:rsidRDefault="007D0382" w:rsidP="001B3DE2">
      <w:pPr>
        <w:spacing w:after="0" w:line="360" w:lineRule="auto"/>
        <w:contextualSpacing/>
        <w:jc w:val="center"/>
        <w:rPr>
          <w:rFonts w:ascii="Times New Roman" w:hAnsi="Times New Roman"/>
          <w:b/>
          <w:sz w:val="28"/>
          <w:szCs w:val="28"/>
        </w:rPr>
      </w:pPr>
    </w:p>
    <w:p w:rsidR="007D0382" w:rsidRDefault="007D0382" w:rsidP="001B3DE2">
      <w:pPr>
        <w:spacing w:after="0" w:line="360" w:lineRule="auto"/>
        <w:contextualSpacing/>
        <w:jc w:val="center"/>
        <w:rPr>
          <w:rFonts w:ascii="Times New Roman" w:hAnsi="Times New Roman"/>
          <w:b/>
          <w:sz w:val="28"/>
          <w:szCs w:val="28"/>
        </w:rPr>
      </w:pPr>
    </w:p>
    <w:p w:rsidR="007D0382" w:rsidRDefault="007D0382" w:rsidP="001B3DE2">
      <w:pPr>
        <w:spacing w:after="0" w:line="360" w:lineRule="auto"/>
        <w:contextualSpacing/>
        <w:jc w:val="center"/>
        <w:rPr>
          <w:rFonts w:ascii="Times New Roman" w:hAnsi="Times New Roman"/>
          <w:b/>
          <w:sz w:val="28"/>
          <w:szCs w:val="28"/>
        </w:rPr>
      </w:pPr>
    </w:p>
    <w:p w:rsidR="007D0382" w:rsidRDefault="007D0382" w:rsidP="001B3DE2">
      <w:pPr>
        <w:spacing w:after="0" w:line="360" w:lineRule="auto"/>
        <w:contextualSpacing/>
        <w:jc w:val="center"/>
        <w:rPr>
          <w:rFonts w:ascii="Times New Roman" w:hAnsi="Times New Roman"/>
          <w:b/>
          <w:sz w:val="28"/>
          <w:szCs w:val="28"/>
        </w:rPr>
      </w:pPr>
    </w:p>
    <w:p w:rsidR="007D0382" w:rsidRDefault="007D0382" w:rsidP="001B3DE2">
      <w:pPr>
        <w:spacing w:after="0" w:line="360" w:lineRule="auto"/>
        <w:contextualSpacing/>
        <w:jc w:val="center"/>
        <w:rPr>
          <w:rFonts w:ascii="Times New Roman" w:hAnsi="Times New Roman"/>
          <w:b/>
          <w:sz w:val="28"/>
          <w:szCs w:val="28"/>
        </w:rPr>
      </w:pPr>
    </w:p>
    <w:p w:rsidR="007D0382" w:rsidRDefault="007D0382" w:rsidP="001B3DE2">
      <w:pPr>
        <w:spacing w:after="0" w:line="360" w:lineRule="auto"/>
        <w:contextualSpacing/>
        <w:jc w:val="center"/>
        <w:rPr>
          <w:rFonts w:ascii="Times New Roman" w:hAnsi="Times New Roman"/>
          <w:b/>
          <w:sz w:val="28"/>
          <w:szCs w:val="28"/>
        </w:rPr>
      </w:pPr>
    </w:p>
    <w:p w:rsidR="007D0382" w:rsidRDefault="007D0382" w:rsidP="001B3DE2">
      <w:pPr>
        <w:spacing w:after="0" w:line="360" w:lineRule="auto"/>
        <w:contextualSpacing/>
        <w:jc w:val="center"/>
        <w:rPr>
          <w:rFonts w:ascii="Times New Roman" w:hAnsi="Times New Roman"/>
          <w:b/>
          <w:sz w:val="28"/>
          <w:szCs w:val="28"/>
        </w:rPr>
      </w:pPr>
    </w:p>
    <w:p w:rsidR="007D0382" w:rsidRDefault="007D0382" w:rsidP="001B3DE2">
      <w:pPr>
        <w:spacing w:after="0" w:line="360" w:lineRule="auto"/>
        <w:contextualSpacing/>
        <w:jc w:val="center"/>
        <w:rPr>
          <w:rFonts w:ascii="Times New Roman" w:hAnsi="Times New Roman"/>
          <w:b/>
          <w:sz w:val="28"/>
          <w:szCs w:val="28"/>
        </w:rPr>
      </w:pPr>
    </w:p>
    <w:p w:rsidR="007D0382" w:rsidRDefault="007D0382" w:rsidP="001B3DE2">
      <w:pPr>
        <w:spacing w:after="0" w:line="360" w:lineRule="auto"/>
        <w:contextualSpacing/>
        <w:jc w:val="center"/>
        <w:rPr>
          <w:rFonts w:ascii="Times New Roman" w:hAnsi="Times New Roman"/>
          <w:b/>
          <w:sz w:val="28"/>
          <w:szCs w:val="28"/>
        </w:rPr>
      </w:pPr>
    </w:p>
    <w:p w:rsidR="007D0382" w:rsidRDefault="007D0382" w:rsidP="001B3DE2">
      <w:pPr>
        <w:spacing w:after="0" w:line="360" w:lineRule="auto"/>
        <w:contextualSpacing/>
        <w:jc w:val="center"/>
        <w:rPr>
          <w:rFonts w:ascii="Times New Roman" w:hAnsi="Times New Roman"/>
          <w:b/>
          <w:sz w:val="28"/>
          <w:szCs w:val="28"/>
        </w:rPr>
      </w:pPr>
    </w:p>
    <w:p w:rsidR="007D0382" w:rsidRDefault="007D0382" w:rsidP="001B3DE2">
      <w:pPr>
        <w:spacing w:after="0" w:line="360" w:lineRule="auto"/>
        <w:contextualSpacing/>
        <w:jc w:val="center"/>
        <w:rPr>
          <w:rFonts w:ascii="Times New Roman" w:hAnsi="Times New Roman"/>
          <w:b/>
          <w:sz w:val="28"/>
          <w:szCs w:val="28"/>
        </w:rPr>
      </w:pPr>
    </w:p>
    <w:p w:rsidR="007D0382" w:rsidRDefault="007D0382" w:rsidP="001B3DE2">
      <w:pPr>
        <w:spacing w:after="0" w:line="360" w:lineRule="auto"/>
        <w:contextualSpacing/>
        <w:jc w:val="center"/>
        <w:rPr>
          <w:rFonts w:ascii="Times New Roman" w:hAnsi="Times New Roman"/>
          <w:b/>
          <w:sz w:val="28"/>
          <w:szCs w:val="28"/>
        </w:rPr>
      </w:pPr>
    </w:p>
    <w:p w:rsidR="007D0382" w:rsidRDefault="007D0382" w:rsidP="001B3DE2">
      <w:pPr>
        <w:spacing w:after="0" w:line="360" w:lineRule="auto"/>
        <w:contextualSpacing/>
        <w:jc w:val="center"/>
        <w:rPr>
          <w:rFonts w:ascii="Times New Roman" w:hAnsi="Times New Roman"/>
          <w:b/>
          <w:sz w:val="28"/>
          <w:szCs w:val="28"/>
        </w:rPr>
      </w:pPr>
    </w:p>
    <w:p w:rsidR="007D0382" w:rsidRDefault="007D0382" w:rsidP="001B3DE2">
      <w:pPr>
        <w:spacing w:after="0" w:line="360" w:lineRule="auto"/>
        <w:contextualSpacing/>
        <w:jc w:val="center"/>
        <w:rPr>
          <w:rFonts w:ascii="Times New Roman" w:hAnsi="Times New Roman"/>
          <w:b/>
          <w:sz w:val="28"/>
          <w:szCs w:val="28"/>
        </w:rPr>
      </w:pPr>
    </w:p>
    <w:p w:rsidR="007D0382" w:rsidRDefault="007D0382" w:rsidP="001B3DE2">
      <w:pPr>
        <w:spacing w:after="0" w:line="360" w:lineRule="auto"/>
        <w:contextualSpacing/>
        <w:jc w:val="center"/>
        <w:rPr>
          <w:rFonts w:ascii="Times New Roman" w:hAnsi="Times New Roman"/>
          <w:b/>
          <w:sz w:val="28"/>
          <w:szCs w:val="28"/>
        </w:rPr>
      </w:pPr>
    </w:p>
    <w:p w:rsidR="007D0382" w:rsidRDefault="007D0382" w:rsidP="001B3DE2">
      <w:pPr>
        <w:spacing w:after="0" w:line="360" w:lineRule="auto"/>
        <w:contextualSpacing/>
        <w:jc w:val="center"/>
        <w:rPr>
          <w:rFonts w:ascii="Times New Roman" w:hAnsi="Times New Roman"/>
          <w:b/>
          <w:sz w:val="28"/>
          <w:szCs w:val="28"/>
        </w:rPr>
      </w:pPr>
    </w:p>
    <w:p w:rsidR="007D0382" w:rsidRDefault="007D0382" w:rsidP="001B3DE2">
      <w:pPr>
        <w:spacing w:after="0" w:line="360" w:lineRule="auto"/>
        <w:contextualSpacing/>
        <w:jc w:val="center"/>
        <w:rPr>
          <w:rFonts w:ascii="Times New Roman" w:hAnsi="Times New Roman"/>
          <w:b/>
          <w:sz w:val="28"/>
          <w:szCs w:val="28"/>
        </w:rPr>
      </w:pPr>
    </w:p>
    <w:p w:rsidR="007D0382" w:rsidRDefault="007D0382" w:rsidP="001B3DE2">
      <w:pPr>
        <w:spacing w:after="0" w:line="360" w:lineRule="auto"/>
        <w:contextualSpacing/>
        <w:jc w:val="center"/>
        <w:rPr>
          <w:rFonts w:ascii="Times New Roman" w:hAnsi="Times New Roman"/>
          <w:b/>
          <w:sz w:val="28"/>
          <w:szCs w:val="28"/>
        </w:rPr>
      </w:pPr>
    </w:p>
    <w:p w:rsidR="007D0382" w:rsidRDefault="007D0382" w:rsidP="001B3DE2">
      <w:pPr>
        <w:spacing w:after="0" w:line="360" w:lineRule="auto"/>
        <w:contextualSpacing/>
        <w:jc w:val="center"/>
        <w:rPr>
          <w:rFonts w:ascii="Times New Roman" w:hAnsi="Times New Roman"/>
          <w:b/>
          <w:sz w:val="28"/>
          <w:szCs w:val="28"/>
        </w:rPr>
      </w:pPr>
    </w:p>
    <w:p w:rsidR="007D0382" w:rsidRDefault="007D0382" w:rsidP="001B3DE2">
      <w:pPr>
        <w:spacing w:after="0" w:line="360" w:lineRule="auto"/>
        <w:contextualSpacing/>
        <w:jc w:val="center"/>
        <w:rPr>
          <w:rFonts w:ascii="Times New Roman" w:hAnsi="Times New Roman"/>
          <w:b/>
          <w:sz w:val="28"/>
          <w:szCs w:val="28"/>
        </w:rPr>
      </w:pPr>
      <w:r>
        <w:rPr>
          <w:rFonts w:ascii="Times New Roman" w:hAnsi="Times New Roman"/>
          <w:b/>
          <w:sz w:val="28"/>
          <w:szCs w:val="28"/>
        </w:rPr>
        <w:t>1 ЭКОНОМИЧЕСКАЯ ХАРАКТЕРИСТИКА ОАО АКБ «РОСБАНК»</w:t>
      </w:r>
    </w:p>
    <w:p w:rsidR="007D0382" w:rsidRDefault="007D0382" w:rsidP="001B3DE2">
      <w:pPr>
        <w:spacing w:after="0" w:line="360" w:lineRule="auto"/>
        <w:contextualSpacing/>
        <w:jc w:val="center"/>
        <w:rPr>
          <w:rFonts w:ascii="Times New Roman" w:hAnsi="Times New Roman"/>
          <w:b/>
          <w:sz w:val="28"/>
          <w:szCs w:val="28"/>
        </w:rPr>
      </w:pPr>
      <w:r w:rsidRPr="009E7761">
        <w:rPr>
          <w:rFonts w:ascii="Times New Roman" w:hAnsi="Times New Roman"/>
          <w:b/>
          <w:sz w:val="28"/>
          <w:szCs w:val="28"/>
        </w:rPr>
        <w:t>(в том числе структурного подразделения в г. Артеме)</w:t>
      </w:r>
    </w:p>
    <w:p w:rsidR="007D0382" w:rsidRPr="001B3DE2" w:rsidRDefault="007D0382" w:rsidP="001B3DE2">
      <w:pPr>
        <w:spacing w:after="0" w:line="360" w:lineRule="auto"/>
        <w:contextualSpacing/>
        <w:jc w:val="center"/>
        <w:rPr>
          <w:rFonts w:ascii="Times New Roman" w:hAnsi="Times New Roman"/>
          <w:sz w:val="28"/>
          <w:szCs w:val="28"/>
        </w:rPr>
      </w:pPr>
    </w:p>
    <w:p w:rsidR="007D0382" w:rsidRPr="00751621" w:rsidRDefault="007D0382" w:rsidP="002231FA">
      <w:pPr>
        <w:autoSpaceDE w:val="0"/>
        <w:autoSpaceDN w:val="0"/>
        <w:adjustRightInd w:val="0"/>
        <w:spacing w:after="0" w:line="360" w:lineRule="auto"/>
        <w:ind w:firstLine="708"/>
        <w:contextualSpacing/>
        <w:jc w:val="both"/>
        <w:rPr>
          <w:rFonts w:ascii="Times New Roman" w:eastAsia="TimesNewRoman" w:hAnsi="Times New Roman"/>
          <w:sz w:val="28"/>
          <w:szCs w:val="28"/>
        </w:rPr>
      </w:pPr>
      <w:r>
        <w:rPr>
          <w:rFonts w:ascii="Times New Roman" w:eastAsia="TimesNewRoman" w:hAnsi="Times New Roman"/>
          <w:sz w:val="28"/>
          <w:szCs w:val="28"/>
        </w:rPr>
        <w:t xml:space="preserve">ОАО АКБ «РОСБАНК» </w:t>
      </w:r>
      <w:r w:rsidRPr="00751621">
        <w:rPr>
          <w:rFonts w:ascii="Times New Roman" w:eastAsia="TimesNewRoman" w:hAnsi="Times New Roman"/>
          <w:sz w:val="28"/>
          <w:szCs w:val="28"/>
        </w:rPr>
        <w:t>был</w:t>
      </w:r>
      <w:r>
        <w:rPr>
          <w:rFonts w:ascii="Times New Roman" w:eastAsia="TimesNewRoman" w:hAnsi="Times New Roman"/>
          <w:sz w:val="28"/>
          <w:szCs w:val="28"/>
        </w:rPr>
        <w:t xml:space="preserve"> </w:t>
      </w:r>
      <w:r w:rsidRPr="00751621">
        <w:rPr>
          <w:rFonts w:ascii="Times New Roman" w:eastAsia="TimesNewRoman" w:hAnsi="Times New Roman"/>
          <w:sz w:val="28"/>
          <w:szCs w:val="28"/>
        </w:rPr>
        <w:t>зарегистрирован в Банке России 2 марта 1993 года под названием АКБ «Независимость»</w:t>
      </w:r>
      <w:r>
        <w:rPr>
          <w:rFonts w:ascii="Times New Roman" w:eastAsia="TimesNewRoman" w:hAnsi="Times New Roman"/>
          <w:sz w:val="28"/>
          <w:szCs w:val="28"/>
        </w:rPr>
        <w:t xml:space="preserve"> </w:t>
      </w:r>
      <w:r w:rsidRPr="00751621">
        <w:rPr>
          <w:rFonts w:ascii="Times New Roman" w:eastAsia="TimesNewRoman" w:hAnsi="Times New Roman"/>
          <w:sz w:val="28"/>
          <w:szCs w:val="28"/>
        </w:rPr>
        <w:t>(АОЗТ) с присвоением регистрационного номера 2272. ОАО АКБ «РОСБАНК» является</w:t>
      </w:r>
      <w:r>
        <w:rPr>
          <w:rFonts w:ascii="Times New Roman" w:eastAsia="TimesNewRoman" w:hAnsi="Times New Roman"/>
          <w:sz w:val="28"/>
          <w:szCs w:val="28"/>
        </w:rPr>
        <w:t xml:space="preserve"> </w:t>
      </w:r>
      <w:r w:rsidRPr="00751621">
        <w:rPr>
          <w:rFonts w:ascii="Times New Roman" w:eastAsia="TimesNewRoman" w:hAnsi="Times New Roman"/>
          <w:sz w:val="28"/>
          <w:szCs w:val="28"/>
        </w:rPr>
        <w:t>акционерным коммерческим банком и осуществляет свою деятельность в Российской</w:t>
      </w:r>
      <w:r>
        <w:rPr>
          <w:rFonts w:ascii="Times New Roman" w:eastAsia="TimesNewRoman" w:hAnsi="Times New Roman"/>
          <w:sz w:val="28"/>
          <w:szCs w:val="28"/>
        </w:rPr>
        <w:t xml:space="preserve"> </w:t>
      </w:r>
      <w:r w:rsidRPr="00751621">
        <w:rPr>
          <w:rFonts w:ascii="Times New Roman" w:eastAsia="TimesNewRoman" w:hAnsi="Times New Roman"/>
          <w:sz w:val="28"/>
          <w:szCs w:val="28"/>
        </w:rPr>
        <w:t xml:space="preserve">Федерации с 1993 года. </w:t>
      </w:r>
    </w:p>
    <w:p w:rsidR="007D0382" w:rsidRPr="00751621" w:rsidRDefault="007D0382" w:rsidP="002231FA">
      <w:pPr>
        <w:autoSpaceDE w:val="0"/>
        <w:autoSpaceDN w:val="0"/>
        <w:adjustRightInd w:val="0"/>
        <w:spacing w:after="0" w:line="360" w:lineRule="auto"/>
        <w:contextualSpacing/>
        <w:jc w:val="both"/>
        <w:rPr>
          <w:rFonts w:ascii="Times New Roman" w:eastAsia="TimesNewRoman" w:hAnsi="Times New Roman"/>
          <w:sz w:val="28"/>
          <w:szCs w:val="28"/>
        </w:rPr>
      </w:pPr>
      <w:r w:rsidRPr="00751621">
        <w:rPr>
          <w:rFonts w:ascii="Times New Roman" w:eastAsia="TimesNewRoman" w:hAnsi="Times New Roman"/>
          <w:sz w:val="28"/>
          <w:szCs w:val="28"/>
        </w:rPr>
        <w:t>В отчетном году, несмотря на наметившиеся признаки позитивных тенденций в экономике,</w:t>
      </w:r>
      <w:r>
        <w:rPr>
          <w:rFonts w:ascii="Times New Roman" w:eastAsia="TimesNewRoman" w:hAnsi="Times New Roman"/>
          <w:sz w:val="28"/>
          <w:szCs w:val="28"/>
        </w:rPr>
        <w:t xml:space="preserve"> </w:t>
      </w:r>
      <w:r w:rsidRPr="00751621">
        <w:rPr>
          <w:rFonts w:ascii="Times New Roman" w:eastAsia="TimesNewRoman" w:hAnsi="Times New Roman"/>
          <w:sz w:val="28"/>
          <w:szCs w:val="28"/>
        </w:rPr>
        <w:t>Банку, как многим другим российским банкам, пришлось столкнуться с серьезными</w:t>
      </w:r>
      <w:r>
        <w:rPr>
          <w:rFonts w:ascii="Times New Roman" w:eastAsia="TimesNewRoman" w:hAnsi="Times New Roman"/>
          <w:sz w:val="28"/>
          <w:szCs w:val="28"/>
        </w:rPr>
        <w:t xml:space="preserve"> </w:t>
      </w:r>
      <w:r w:rsidRPr="00751621">
        <w:rPr>
          <w:rFonts w:ascii="Times New Roman" w:eastAsia="TimesNewRoman" w:hAnsi="Times New Roman"/>
          <w:sz w:val="28"/>
          <w:szCs w:val="28"/>
        </w:rPr>
        <w:t>проблемами - следствиями мирового финансового кризиса. Наиболее существенные из них</w:t>
      </w:r>
      <w:r>
        <w:rPr>
          <w:rFonts w:ascii="Times New Roman" w:eastAsia="TimesNewRoman" w:hAnsi="Times New Roman"/>
          <w:sz w:val="28"/>
          <w:szCs w:val="28"/>
        </w:rPr>
        <w:t xml:space="preserve"> </w:t>
      </w:r>
      <w:r w:rsidRPr="00751621">
        <w:rPr>
          <w:rFonts w:ascii="Times New Roman" w:eastAsia="TimesNewRoman" w:hAnsi="Times New Roman"/>
          <w:sz w:val="28"/>
          <w:szCs w:val="28"/>
        </w:rPr>
        <w:t>– кредитные риски, рост объема неплатежей в корпоративном и розничном сегментах</w:t>
      </w:r>
      <w:r>
        <w:rPr>
          <w:rFonts w:ascii="Times New Roman" w:eastAsia="TimesNewRoman" w:hAnsi="Times New Roman"/>
          <w:sz w:val="28"/>
          <w:szCs w:val="28"/>
        </w:rPr>
        <w:t xml:space="preserve"> </w:t>
      </w:r>
      <w:r w:rsidRPr="00751621">
        <w:rPr>
          <w:rFonts w:ascii="Times New Roman" w:eastAsia="TimesNewRoman" w:hAnsi="Times New Roman"/>
          <w:sz w:val="28"/>
          <w:szCs w:val="28"/>
        </w:rPr>
        <w:t>бизнеса.</w:t>
      </w:r>
    </w:p>
    <w:p w:rsidR="007D0382" w:rsidRPr="00751621" w:rsidRDefault="007D0382" w:rsidP="002231FA">
      <w:pPr>
        <w:autoSpaceDE w:val="0"/>
        <w:autoSpaceDN w:val="0"/>
        <w:adjustRightInd w:val="0"/>
        <w:spacing w:after="0" w:line="360" w:lineRule="auto"/>
        <w:ind w:firstLine="708"/>
        <w:contextualSpacing/>
        <w:jc w:val="both"/>
        <w:rPr>
          <w:rFonts w:ascii="Times New Roman" w:eastAsia="TimesNewRoman" w:hAnsi="Times New Roman"/>
          <w:sz w:val="28"/>
          <w:szCs w:val="28"/>
        </w:rPr>
      </w:pPr>
      <w:r w:rsidRPr="00751621">
        <w:rPr>
          <w:rFonts w:ascii="Times New Roman" w:eastAsia="TimesNewRoman" w:hAnsi="Times New Roman"/>
          <w:sz w:val="28"/>
          <w:szCs w:val="28"/>
        </w:rPr>
        <w:t xml:space="preserve">Придерживаясь консервативных подходов к оценке рисков, </w:t>
      </w:r>
      <w:r>
        <w:rPr>
          <w:rFonts w:ascii="Times New Roman" w:eastAsia="TimesNewRoman" w:hAnsi="Times New Roman"/>
          <w:sz w:val="28"/>
          <w:szCs w:val="28"/>
        </w:rPr>
        <w:t xml:space="preserve">были предприняты </w:t>
      </w:r>
      <w:r w:rsidRPr="00751621">
        <w:rPr>
          <w:rFonts w:ascii="Times New Roman" w:eastAsia="TimesNewRoman" w:hAnsi="Times New Roman"/>
          <w:sz w:val="28"/>
          <w:szCs w:val="28"/>
        </w:rPr>
        <w:t>решительные шаги к адаптации бизне</w:t>
      </w:r>
      <w:r>
        <w:rPr>
          <w:rFonts w:ascii="Times New Roman" w:eastAsia="TimesNewRoman" w:hAnsi="Times New Roman"/>
          <w:sz w:val="28"/>
          <w:szCs w:val="28"/>
        </w:rPr>
        <w:t>са в новых условиях, сформированы</w:t>
      </w:r>
      <w:r w:rsidRPr="00751621">
        <w:rPr>
          <w:rFonts w:ascii="Times New Roman" w:eastAsia="TimesNewRoman" w:hAnsi="Times New Roman"/>
          <w:sz w:val="28"/>
          <w:szCs w:val="28"/>
        </w:rPr>
        <w:t xml:space="preserve"> значительные</w:t>
      </w:r>
      <w:r>
        <w:rPr>
          <w:rFonts w:ascii="Times New Roman" w:eastAsia="TimesNewRoman" w:hAnsi="Times New Roman"/>
          <w:sz w:val="28"/>
          <w:szCs w:val="28"/>
        </w:rPr>
        <w:t xml:space="preserve"> </w:t>
      </w:r>
      <w:r w:rsidRPr="00751621">
        <w:rPr>
          <w:rFonts w:ascii="Times New Roman" w:eastAsia="TimesNewRoman" w:hAnsi="Times New Roman"/>
          <w:sz w:val="28"/>
          <w:szCs w:val="28"/>
        </w:rPr>
        <w:t>объемы резервов на возможные потери. Резервы под ссудную и приравненную к ней</w:t>
      </w:r>
      <w:r>
        <w:rPr>
          <w:rFonts w:ascii="Times New Roman" w:eastAsia="TimesNewRoman" w:hAnsi="Times New Roman"/>
          <w:sz w:val="28"/>
          <w:szCs w:val="28"/>
        </w:rPr>
        <w:t xml:space="preserve"> задолженность выросли с 19,4 до 37,</w:t>
      </w:r>
      <w:r w:rsidRPr="00751621">
        <w:rPr>
          <w:rFonts w:ascii="Times New Roman" w:eastAsia="TimesNewRoman" w:hAnsi="Times New Roman"/>
          <w:sz w:val="28"/>
          <w:szCs w:val="28"/>
        </w:rPr>
        <w:t>7 млрд. рублей, определив убыточность Банка по</w:t>
      </w:r>
      <w:r>
        <w:rPr>
          <w:rFonts w:ascii="Times New Roman" w:eastAsia="TimesNewRoman" w:hAnsi="Times New Roman"/>
          <w:sz w:val="28"/>
          <w:szCs w:val="28"/>
        </w:rPr>
        <w:t xml:space="preserve"> </w:t>
      </w:r>
      <w:r w:rsidRPr="00751621">
        <w:rPr>
          <w:rFonts w:ascii="Times New Roman" w:eastAsia="TimesNewRoman" w:hAnsi="Times New Roman"/>
          <w:sz w:val="28"/>
          <w:szCs w:val="28"/>
        </w:rPr>
        <w:t>итогам года.</w:t>
      </w:r>
      <w:r>
        <w:rPr>
          <w:rFonts w:ascii="Times New Roman" w:eastAsia="TimesNewRoman" w:hAnsi="Times New Roman"/>
          <w:sz w:val="28"/>
          <w:szCs w:val="28"/>
        </w:rPr>
        <w:t xml:space="preserve"> </w:t>
      </w:r>
      <w:r w:rsidRPr="00751621">
        <w:rPr>
          <w:rFonts w:ascii="Times New Roman" w:eastAsia="TimesNewRoman" w:hAnsi="Times New Roman"/>
          <w:sz w:val="28"/>
          <w:szCs w:val="28"/>
        </w:rPr>
        <w:t>Руководство и акционеры Банка (ОАО АКБ «РОСБАНК» является основным активом</w:t>
      </w:r>
      <w:r>
        <w:rPr>
          <w:rFonts w:ascii="Times New Roman" w:eastAsia="TimesNewRoman" w:hAnsi="Times New Roman"/>
          <w:sz w:val="28"/>
          <w:szCs w:val="28"/>
        </w:rPr>
        <w:t xml:space="preserve"> </w:t>
      </w:r>
      <w:r w:rsidRPr="00751621">
        <w:rPr>
          <w:rFonts w:ascii="Times New Roman" w:eastAsia="TimesNewRoman" w:hAnsi="Times New Roman"/>
          <w:sz w:val="28"/>
          <w:szCs w:val="28"/>
        </w:rPr>
        <w:t>банковской группы Сосьете Женераль в России), принимают необходимые меры для роста</w:t>
      </w:r>
    </w:p>
    <w:p w:rsidR="007D0382" w:rsidRPr="00751621" w:rsidRDefault="007D0382" w:rsidP="002231FA">
      <w:pPr>
        <w:autoSpaceDE w:val="0"/>
        <w:autoSpaceDN w:val="0"/>
        <w:adjustRightInd w:val="0"/>
        <w:spacing w:after="0" w:line="360" w:lineRule="auto"/>
        <w:contextualSpacing/>
        <w:jc w:val="both"/>
        <w:rPr>
          <w:rFonts w:ascii="Times New Roman" w:eastAsia="TimesNewRoman" w:hAnsi="Times New Roman"/>
          <w:sz w:val="28"/>
          <w:szCs w:val="28"/>
        </w:rPr>
      </w:pPr>
      <w:r w:rsidRPr="00751621">
        <w:rPr>
          <w:rFonts w:ascii="Times New Roman" w:eastAsia="TimesNewRoman" w:hAnsi="Times New Roman"/>
          <w:sz w:val="28"/>
          <w:szCs w:val="28"/>
        </w:rPr>
        <w:t>капитализации и обеспечен</w:t>
      </w:r>
      <w:r>
        <w:rPr>
          <w:rFonts w:ascii="Times New Roman" w:eastAsia="TimesNewRoman" w:hAnsi="Times New Roman"/>
          <w:sz w:val="28"/>
          <w:szCs w:val="28"/>
        </w:rPr>
        <w:t>ия финансовой устойчивости банка</w:t>
      </w:r>
      <w:r w:rsidRPr="00751621">
        <w:rPr>
          <w:rFonts w:ascii="Times New Roman" w:eastAsia="TimesNewRoman" w:hAnsi="Times New Roman"/>
          <w:sz w:val="28"/>
          <w:szCs w:val="28"/>
        </w:rPr>
        <w:t>, последовательно</w:t>
      </w:r>
    </w:p>
    <w:p w:rsidR="007D0382" w:rsidRPr="00751621" w:rsidRDefault="007D0382" w:rsidP="002231FA">
      <w:pPr>
        <w:autoSpaceDE w:val="0"/>
        <w:autoSpaceDN w:val="0"/>
        <w:adjustRightInd w:val="0"/>
        <w:spacing w:after="0" w:line="360" w:lineRule="auto"/>
        <w:contextualSpacing/>
        <w:jc w:val="both"/>
        <w:rPr>
          <w:rFonts w:ascii="Times New Roman" w:eastAsia="TimesNewRoman" w:hAnsi="Times New Roman"/>
          <w:sz w:val="28"/>
          <w:szCs w:val="28"/>
        </w:rPr>
      </w:pPr>
      <w:r w:rsidRPr="00751621">
        <w:rPr>
          <w:rFonts w:ascii="Times New Roman" w:eastAsia="TimesNewRoman" w:hAnsi="Times New Roman"/>
          <w:sz w:val="28"/>
          <w:szCs w:val="28"/>
        </w:rPr>
        <w:t>реформируя бизнес и структуру управления.</w:t>
      </w:r>
      <w:r>
        <w:rPr>
          <w:rFonts w:ascii="Times New Roman" w:eastAsia="TimesNewRoman" w:hAnsi="Times New Roman"/>
          <w:sz w:val="28"/>
          <w:szCs w:val="28"/>
        </w:rPr>
        <w:t xml:space="preserve"> </w:t>
      </w:r>
      <w:r w:rsidRPr="00751621">
        <w:rPr>
          <w:rFonts w:ascii="Times New Roman" w:eastAsia="TimesNewRoman" w:hAnsi="Times New Roman"/>
          <w:sz w:val="28"/>
          <w:szCs w:val="28"/>
        </w:rPr>
        <w:t>В 2009 году были закрыты 11 филиалов в связи с преобразованием их в операционные</w:t>
      </w:r>
      <w:r>
        <w:rPr>
          <w:rFonts w:ascii="Times New Roman" w:eastAsia="TimesNewRoman" w:hAnsi="Times New Roman"/>
          <w:sz w:val="28"/>
          <w:szCs w:val="28"/>
        </w:rPr>
        <w:t xml:space="preserve"> </w:t>
      </w:r>
      <w:r w:rsidRPr="00751621">
        <w:rPr>
          <w:rFonts w:ascii="Times New Roman" w:eastAsia="TimesNewRoman" w:hAnsi="Times New Roman"/>
          <w:sz w:val="28"/>
          <w:szCs w:val="28"/>
        </w:rPr>
        <w:t>офисы (далее – ОО) (Биробиджанский и Магаданский филиалы преобразованы в ОО</w:t>
      </w:r>
      <w:r>
        <w:rPr>
          <w:rFonts w:ascii="Times New Roman" w:eastAsia="TimesNewRoman" w:hAnsi="Times New Roman"/>
          <w:sz w:val="28"/>
          <w:szCs w:val="28"/>
        </w:rPr>
        <w:t xml:space="preserve"> </w:t>
      </w:r>
      <w:r w:rsidRPr="00751621">
        <w:rPr>
          <w:rFonts w:ascii="Times New Roman" w:eastAsia="TimesNewRoman" w:hAnsi="Times New Roman"/>
          <w:sz w:val="28"/>
          <w:szCs w:val="28"/>
        </w:rPr>
        <w:t>Дальневосточного филиала; Рязанский и Ивановский филиалы в ОО Владимирского</w:t>
      </w:r>
      <w:r>
        <w:rPr>
          <w:rFonts w:ascii="Times New Roman" w:eastAsia="TimesNewRoman" w:hAnsi="Times New Roman"/>
          <w:sz w:val="28"/>
          <w:szCs w:val="28"/>
        </w:rPr>
        <w:t xml:space="preserve"> </w:t>
      </w:r>
      <w:r w:rsidRPr="00751621">
        <w:rPr>
          <w:rFonts w:ascii="Times New Roman" w:eastAsia="TimesNewRoman" w:hAnsi="Times New Roman"/>
          <w:sz w:val="28"/>
          <w:szCs w:val="28"/>
        </w:rPr>
        <w:t>филиала; Костромской филиал в ОО Ярославского филиала; Калининградский филиал в</w:t>
      </w:r>
      <w:r>
        <w:rPr>
          <w:rFonts w:ascii="Times New Roman" w:eastAsia="TimesNewRoman" w:hAnsi="Times New Roman"/>
          <w:sz w:val="28"/>
          <w:szCs w:val="28"/>
        </w:rPr>
        <w:t xml:space="preserve"> </w:t>
      </w:r>
      <w:r w:rsidRPr="00751621">
        <w:rPr>
          <w:rFonts w:ascii="Times New Roman" w:eastAsia="TimesNewRoman" w:hAnsi="Times New Roman"/>
          <w:sz w:val="28"/>
          <w:szCs w:val="28"/>
        </w:rPr>
        <w:t>ОО Северо-Западного филиала; Чувашский и Ульяновский филиалы в ОО</w:t>
      </w:r>
      <w:r>
        <w:rPr>
          <w:rFonts w:ascii="Times New Roman" w:eastAsia="TimesNewRoman" w:hAnsi="Times New Roman"/>
          <w:sz w:val="28"/>
          <w:szCs w:val="28"/>
        </w:rPr>
        <w:t xml:space="preserve"> </w:t>
      </w:r>
      <w:r w:rsidRPr="00751621">
        <w:rPr>
          <w:rFonts w:ascii="Times New Roman" w:eastAsia="TimesNewRoman" w:hAnsi="Times New Roman"/>
          <w:sz w:val="28"/>
          <w:szCs w:val="28"/>
        </w:rPr>
        <w:t>Нижегородского филиала; Брянский, Орловский и Среднерусский филиалы в ОО</w:t>
      </w:r>
      <w:r>
        <w:rPr>
          <w:rFonts w:ascii="Times New Roman" w:eastAsia="TimesNewRoman" w:hAnsi="Times New Roman"/>
          <w:sz w:val="28"/>
          <w:szCs w:val="28"/>
        </w:rPr>
        <w:t xml:space="preserve"> </w:t>
      </w:r>
      <w:r w:rsidRPr="00751621">
        <w:rPr>
          <w:rFonts w:ascii="Times New Roman" w:eastAsia="TimesNewRoman" w:hAnsi="Times New Roman"/>
          <w:sz w:val="28"/>
          <w:szCs w:val="28"/>
        </w:rPr>
        <w:t>Калужского филиала). В результате проведенной оптимизации общее количество</w:t>
      </w:r>
      <w:r>
        <w:rPr>
          <w:rFonts w:ascii="Times New Roman" w:eastAsia="TimesNewRoman" w:hAnsi="Times New Roman"/>
          <w:sz w:val="28"/>
          <w:szCs w:val="28"/>
        </w:rPr>
        <w:t xml:space="preserve"> </w:t>
      </w:r>
      <w:r w:rsidRPr="00751621">
        <w:rPr>
          <w:rFonts w:ascii="Times New Roman" w:eastAsia="TimesNewRoman" w:hAnsi="Times New Roman"/>
          <w:sz w:val="28"/>
          <w:szCs w:val="28"/>
        </w:rPr>
        <w:t>региональных филиалов Банка, действующих на территории Российской Федерации, за</w:t>
      </w:r>
      <w:r>
        <w:rPr>
          <w:rFonts w:ascii="Times New Roman" w:eastAsia="TimesNewRoman" w:hAnsi="Times New Roman"/>
          <w:sz w:val="28"/>
          <w:szCs w:val="28"/>
        </w:rPr>
        <w:t xml:space="preserve"> </w:t>
      </w:r>
      <w:r w:rsidRPr="00751621">
        <w:rPr>
          <w:rFonts w:ascii="Times New Roman" w:eastAsia="TimesNewRoman" w:hAnsi="Times New Roman"/>
          <w:sz w:val="28"/>
          <w:szCs w:val="28"/>
        </w:rPr>
        <w:t xml:space="preserve">2009 год уменьшилось с 57 до 46. </w:t>
      </w:r>
    </w:p>
    <w:p w:rsidR="007D0382" w:rsidRPr="00751621" w:rsidRDefault="007D0382" w:rsidP="002231FA">
      <w:pPr>
        <w:autoSpaceDE w:val="0"/>
        <w:autoSpaceDN w:val="0"/>
        <w:adjustRightInd w:val="0"/>
        <w:spacing w:after="0" w:line="360" w:lineRule="auto"/>
        <w:ind w:firstLine="708"/>
        <w:contextualSpacing/>
        <w:jc w:val="both"/>
        <w:rPr>
          <w:rFonts w:ascii="Times New Roman" w:eastAsia="TimesNewRoman" w:hAnsi="Times New Roman"/>
          <w:sz w:val="28"/>
          <w:szCs w:val="28"/>
        </w:rPr>
      </w:pPr>
      <w:r w:rsidRPr="00751621">
        <w:rPr>
          <w:rFonts w:ascii="Times New Roman" w:eastAsia="TimesNewRoman" w:hAnsi="Times New Roman"/>
          <w:sz w:val="28"/>
          <w:szCs w:val="28"/>
        </w:rPr>
        <w:t>Среднесписочная численность сотрудников Банка за 2009 и 2008 годы составила 14,767 и</w:t>
      </w:r>
      <w:r>
        <w:rPr>
          <w:rFonts w:ascii="Times New Roman" w:eastAsia="TimesNewRoman" w:hAnsi="Times New Roman"/>
          <w:sz w:val="28"/>
          <w:szCs w:val="28"/>
        </w:rPr>
        <w:t xml:space="preserve"> </w:t>
      </w:r>
      <w:r w:rsidRPr="00751621">
        <w:rPr>
          <w:rFonts w:ascii="Times New Roman" w:eastAsia="TimesNewRoman" w:hAnsi="Times New Roman"/>
          <w:sz w:val="28"/>
          <w:szCs w:val="28"/>
        </w:rPr>
        <w:t>15,418 человек, соответственно.</w:t>
      </w:r>
    </w:p>
    <w:p w:rsidR="007D0382" w:rsidRPr="00751621" w:rsidRDefault="007D0382" w:rsidP="002231FA">
      <w:pPr>
        <w:autoSpaceDE w:val="0"/>
        <w:autoSpaceDN w:val="0"/>
        <w:adjustRightInd w:val="0"/>
        <w:spacing w:after="0" w:line="360" w:lineRule="auto"/>
        <w:contextualSpacing/>
        <w:jc w:val="both"/>
        <w:rPr>
          <w:rFonts w:ascii="Times New Roman" w:eastAsia="TimesNewRoman" w:hAnsi="Times New Roman"/>
          <w:sz w:val="28"/>
          <w:szCs w:val="28"/>
        </w:rPr>
      </w:pPr>
      <w:r w:rsidRPr="00751621">
        <w:rPr>
          <w:rFonts w:ascii="Times New Roman" w:eastAsia="TimesNewRoman" w:hAnsi="Times New Roman"/>
          <w:sz w:val="28"/>
          <w:szCs w:val="28"/>
        </w:rPr>
        <w:t>В 2009 году в соответствии с решением годового Общего собрания акционеров</w:t>
      </w:r>
      <w:r>
        <w:rPr>
          <w:rFonts w:ascii="Times New Roman" w:eastAsia="TimesNewRoman" w:hAnsi="Times New Roman"/>
          <w:sz w:val="28"/>
          <w:szCs w:val="28"/>
        </w:rPr>
        <w:t xml:space="preserve"> </w:t>
      </w:r>
      <w:r w:rsidRPr="00751621">
        <w:rPr>
          <w:rFonts w:ascii="Times New Roman" w:eastAsia="TimesNewRoman" w:hAnsi="Times New Roman"/>
          <w:sz w:val="28"/>
          <w:szCs w:val="28"/>
        </w:rPr>
        <w:t>дивиденды за 2008 год не выплачивались.</w:t>
      </w:r>
    </w:p>
    <w:p w:rsidR="007D0382" w:rsidRPr="00751621" w:rsidRDefault="007D0382" w:rsidP="002231FA">
      <w:pPr>
        <w:autoSpaceDE w:val="0"/>
        <w:autoSpaceDN w:val="0"/>
        <w:adjustRightInd w:val="0"/>
        <w:spacing w:after="0" w:line="360" w:lineRule="auto"/>
        <w:ind w:firstLine="708"/>
        <w:contextualSpacing/>
        <w:jc w:val="both"/>
        <w:rPr>
          <w:rFonts w:ascii="Times New Roman" w:eastAsia="TimesNewRoman" w:hAnsi="Times New Roman"/>
          <w:sz w:val="28"/>
          <w:szCs w:val="28"/>
        </w:rPr>
      </w:pPr>
      <w:r w:rsidRPr="00751621">
        <w:rPr>
          <w:rFonts w:ascii="Times New Roman" w:eastAsia="TimesNewRoman" w:hAnsi="Times New Roman"/>
          <w:sz w:val="28"/>
          <w:szCs w:val="28"/>
        </w:rPr>
        <w:t>Основные операции, оказавшие в 2009 году наибольшее влияние на изменение</w:t>
      </w:r>
      <w:r>
        <w:rPr>
          <w:rFonts w:ascii="Times New Roman" w:eastAsia="TimesNewRoman" w:hAnsi="Times New Roman"/>
          <w:sz w:val="28"/>
          <w:szCs w:val="28"/>
        </w:rPr>
        <w:t xml:space="preserve"> </w:t>
      </w:r>
      <w:r w:rsidRPr="00751621">
        <w:rPr>
          <w:rFonts w:ascii="Times New Roman" w:eastAsia="TimesNewRoman" w:hAnsi="Times New Roman"/>
          <w:sz w:val="28"/>
          <w:szCs w:val="28"/>
        </w:rPr>
        <w:t>финансового результата Банка:</w:t>
      </w:r>
    </w:p>
    <w:p w:rsidR="007D0382" w:rsidRPr="00751621" w:rsidRDefault="007D0382" w:rsidP="002231FA">
      <w:pPr>
        <w:autoSpaceDE w:val="0"/>
        <w:autoSpaceDN w:val="0"/>
        <w:adjustRightInd w:val="0"/>
        <w:spacing w:after="0" w:line="360" w:lineRule="auto"/>
        <w:contextualSpacing/>
        <w:jc w:val="both"/>
        <w:rPr>
          <w:rFonts w:ascii="Times New Roman" w:eastAsia="TimesNewRoman" w:hAnsi="Times New Roman"/>
          <w:sz w:val="28"/>
          <w:szCs w:val="28"/>
        </w:rPr>
      </w:pPr>
      <w:r>
        <w:rPr>
          <w:rFonts w:ascii="Times New Roman" w:eastAsia="TimesNewRoman" w:hAnsi="Times New Roman"/>
          <w:sz w:val="28"/>
          <w:szCs w:val="28"/>
        </w:rPr>
        <w:t>-</w:t>
      </w:r>
      <w:r w:rsidRPr="00751621">
        <w:rPr>
          <w:rFonts w:ascii="Times New Roman" w:eastAsia="TimesNewRoman" w:hAnsi="Times New Roman"/>
          <w:sz w:val="28"/>
          <w:szCs w:val="28"/>
        </w:rPr>
        <w:t xml:space="preserve"> кредитование юридических и физических лиц;</w:t>
      </w:r>
    </w:p>
    <w:p w:rsidR="007D0382" w:rsidRPr="00751621" w:rsidRDefault="007D0382" w:rsidP="002231FA">
      <w:pPr>
        <w:autoSpaceDE w:val="0"/>
        <w:autoSpaceDN w:val="0"/>
        <w:adjustRightInd w:val="0"/>
        <w:spacing w:after="0" w:line="360" w:lineRule="auto"/>
        <w:contextualSpacing/>
        <w:jc w:val="both"/>
        <w:rPr>
          <w:rFonts w:ascii="Times New Roman" w:eastAsia="TimesNewRoman" w:hAnsi="Times New Roman"/>
          <w:sz w:val="28"/>
          <w:szCs w:val="28"/>
        </w:rPr>
      </w:pPr>
      <w:r>
        <w:rPr>
          <w:rFonts w:ascii="Times New Roman" w:eastAsia="TimesNewRoman" w:hAnsi="Times New Roman"/>
          <w:sz w:val="28"/>
          <w:szCs w:val="28"/>
        </w:rPr>
        <w:t>-</w:t>
      </w:r>
      <w:r w:rsidRPr="00751621">
        <w:rPr>
          <w:rFonts w:ascii="Times New Roman" w:eastAsia="TimesNewRoman" w:hAnsi="Times New Roman"/>
          <w:sz w:val="28"/>
          <w:szCs w:val="28"/>
        </w:rPr>
        <w:t xml:space="preserve"> операции с иностранной валютой и драгоценными металлами;</w:t>
      </w:r>
    </w:p>
    <w:p w:rsidR="007D0382" w:rsidRPr="00751621" w:rsidRDefault="007D0382" w:rsidP="002231FA">
      <w:pPr>
        <w:autoSpaceDE w:val="0"/>
        <w:autoSpaceDN w:val="0"/>
        <w:adjustRightInd w:val="0"/>
        <w:spacing w:after="0" w:line="360" w:lineRule="auto"/>
        <w:contextualSpacing/>
        <w:jc w:val="both"/>
        <w:rPr>
          <w:rFonts w:ascii="Times New Roman" w:eastAsia="TimesNewRoman" w:hAnsi="Times New Roman"/>
          <w:sz w:val="28"/>
          <w:szCs w:val="28"/>
        </w:rPr>
      </w:pPr>
      <w:r>
        <w:rPr>
          <w:rFonts w:ascii="Times New Roman" w:eastAsia="TimesNewRoman" w:hAnsi="Times New Roman"/>
          <w:sz w:val="28"/>
          <w:szCs w:val="28"/>
        </w:rPr>
        <w:t>-</w:t>
      </w:r>
      <w:r w:rsidRPr="00751621">
        <w:rPr>
          <w:rFonts w:ascii="Times New Roman" w:eastAsia="TimesNewRoman" w:hAnsi="Times New Roman"/>
          <w:sz w:val="28"/>
          <w:szCs w:val="28"/>
        </w:rPr>
        <w:t xml:space="preserve"> операции на рынке ценных бумаг;</w:t>
      </w:r>
    </w:p>
    <w:p w:rsidR="007D0382" w:rsidRPr="00751621" w:rsidRDefault="007D0382" w:rsidP="002231FA">
      <w:pPr>
        <w:autoSpaceDE w:val="0"/>
        <w:autoSpaceDN w:val="0"/>
        <w:adjustRightInd w:val="0"/>
        <w:spacing w:after="0" w:line="360" w:lineRule="auto"/>
        <w:contextualSpacing/>
        <w:jc w:val="both"/>
        <w:rPr>
          <w:rFonts w:ascii="Times New Roman" w:eastAsia="TimesNewRoman" w:hAnsi="Times New Roman"/>
          <w:sz w:val="28"/>
          <w:szCs w:val="28"/>
        </w:rPr>
      </w:pPr>
      <w:r>
        <w:rPr>
          <w:rFonts w:ascii="Times New Roman" w:eastAsia="TimesNewRoman" w:hAnsi="Times New Roman"/>
          <w:sz w:val="28"/>
          <w:szCs w:val="28"/>
        </w:rPr>
        <w:t xml:space="preserve">- </w:t>
      </w:r>
      <w:r w:rsidRPr="00751621">
        <w:rPr>
          <w:rFonts w:ascii="Times New Roman" w:eastAsia="TimesNewRoman" w:hAnsi="Times New Roman"/>
          <w:sz w:val="28"/>
          <w:szCs w:val="28"/>
        </w:rPr>
        <w:t>расчетно-кассовое обслуживание;</w:t>
      </w:r>
    </w:p>
    <w:p w:rsidR="007D0382" w:rsidRPr="00751621" w:rsidRDefault="007D0382" w:rsidP="002231FA">
      <w:pPr>
        <w:autoSpaceDE w:val="0"/>
        <w:autoSpaceDN w:val="0"/>
        <w:adjustRightInd w:val="0"/>
        <w:spacing w:after="0" w:line="360" w:lineRule="auto"/>
        <w:contextualSpacing/>
        <w:jc w:val="both"/>
        <w:rPr>
          <w:rFonts w:ascii="Times New Roman" w:eastAsia="TimesNewRoman" w:hAnsi="Times New Roman"/>
          <w:sz w:val="28"/>
          <w:szCs w:val="28"/>
        </w:rPr>
      </w:pPr>
      <w:r>
        <w:rPr>
          <w:rFonts w:ascii="Times New Roman" w:eastAsia="TimesNewRoman" w:hAnsi="Times New Roman"/>
          <w:sz w:val="28"/>
          <w:szCs w:val="28"/>
        </w:rPr>
        <w:t xml:space="preserve">- </w:t>
      </w:r>
      <w:r w:rsidRPr="00751621">
        <w:rPr>
          <w:rFonts w:ascii="Times New Roman" w:eastAsia="TimesNewRoman" w:hAnsi="Times New Roman"/>
          <w:sz w:val="28"/>
          <w:szCs w:val="28"/>
        </w:rPr>
        <w:t>документарные операции.</w:t>
      </w:r>
    </w:p>
    <w:p w:rsidR="007D0382" w:rsidRPr="00751621" w:rsidRDefault="007D0382" w:rsidP="002231FA">
      <w:pPr>
        <w:autoSpaceDE w:val="0"/>
        <w:autoSpaceDN w:val="0"/>
        <w:adjustRightInd w:val="0"/>
        <w:spacing w:after="0" w:line="360" w:lineRule="auto"/>
        <w:ind w:firstLine="708"/>
        <w:contextualSpacing/>
        <w:jc w:val="both"/>
        <w:rPr>
          <w:rFonts w:ascii="Times New Roman" w:eastAsia="TimesNewRoman" w:hAnsi="Times New Roman"/>
          <w:sz w:val="28"/>
          <w:szCs w:val="28"/>
        </w:rPr>
      </w:pPr>
      <w:r w:rsidRPr="00751621">
        <w:rPr>
          <w:rFonts w:ascii="Times New Roman" w:eastAsia="TimesNewRoman" w:hAnsi="Times New Roman"/>
          <w:sz w:val="28"/>
          <w:szCs w:val="28"/>
        </w:rPr>
        <w:t>В отчетном году кредитование корпоративных клиентов по-прежнему оставалось одной</w:t>
      </w:r>
      <w:r>
        <w:rPr>
          <w:rFonts w:ascii="Times New Roman" w:eastAsia="TimesNewRoman" w:hAnsi="Times New Roman"/>
          <w:sz w:val="28"/>
          <w:szCs w:val="28"/>
        </w:rPr>
        <w:t xml:space="preserve"> </w:t>
      </w:r>
      <w:r w:rsidRPr="00751621">
        <w:rPr>
          <w:rFonts w:ascii="Times New Roman" w:eastAsia="TimesNewRoman" w:hAnsi="Times New Roman"/>
          <w:sz w:val="28"/>
          <w:szCs w:val="28"/>
        </w:rPr>
        <w:t>из важных сфер деятельности Банка. В условиях экономического кризиса усилия Банка</w:t>
      </w:r>
      <w:r>
        <w:rPr>
          <w:rFonts w:ascii="Times New Roman" w:eastAsia="TimesNewRoman" w:hAnsi="Times New Roman"/>
          <w:sz w:val="28"/>
          <w:szCs w:val="28"/>
        </w:rPr>
        <w:t xml:space="preserve"> </w:t>
      </w:r>
      <w:r w:rsidRPr="00751621">
        <w:rPr>
          <w:rFonts w:ascii="Times New Roman" w:eastAsia="TimesNewRoman" w:hAnsi="Times New Roman"/>
          <w:sz w:val="28"/>
          <w:szCs w:val="28"/>
        </w:rPr>
        <w:t>были направлены на сохранение сложившейся клиентуры. Особое внимание уделялось</w:t>
      </w:r>
      <w:r>
        <w:rPr>
          <w:rFonts w:ascii="Times New Roman" w:eastAsia="TimesNewRoman" w:hAnsi="Times New Roman"/>
          <w:sz w:val="28"/>
          <w:szCs w:val="28"/>
        </w:rPr>
        <w:t xml:space="preserve"> </w:t>
      </w:r>
      <w:r w:rsidRPr="00751621">
        <w:rPr>
          <w:rFonts w:ascii="Times New Roman" w:eastAsia="TimesNewRoman" w:hAnsi="Times New Roman"/>
          <w:sz w:val="28"/>
          <w:szCs w:val="28"/>
        </w:rPr>
        <w:t>мониторингу кредитных рисков, качеству залогового имущества, адекватному</w:t>
      </w:r>
      <w:r>
        <w:rPr>
          <w:rFonts w:ascii="Times New Roman" w:eastAsia="TimesNewRoman" w:hAnsi="Times New Roman"/>
          <w:sz w:val="28"/>
          <w:szCs w:val="28"/>
        </w:rPr>
        <w:t xml:space="preserve"> </w:t>
      </w:r>
      <w:r w:rsidRPr="00751621">
        <w:rPr>
          <w:rFonts w:ascii="Times New Roman" w:eastAsia="TimesNewRoman" w:hAnsi="Times New Roman"/>
          <w:sz w:val="28"/>
          <w:szCs w:val="28"/>
        </w:rPr>
        <w:t>формированию резервов на возможные потери.</w:t>
      </w:r>
      <w:r>
        <w:rPr>
          <w:rFonts w:ascii="Times New Roman" w:eastAsia="TimesNewRoman" w:hAnsi="Times New Roman"/>
          <w:sz w:val="28"/>
          <w:szCs w:val="28"/>
        </w:rPr>
        <w:t xml:space="preserve"> </w:t>
      </w:r>
      <w:r w:rsidRPr="00751621">
        <w:rPr>
          <w:rFonts w:ascii="Times New Roman" w:eastAsia="TimesNewRoman" w:hAnsi="Times New Roman"/>
          <w:sz w:val="28"/>
          <w:szCs w:val="28"/>
        </w:rPr>
        <w:t>В сфере обслуживания представителей малого и среднего бизнеса (</w:t>
      </w:r>
      <w:r>
        <w:rPr>
          <w:rFonts w:ascii="Times New Roman" w:eastAsia="TimesNewRoman" w:hAnsi="Times New Roman"/>
          <w:sz w:val="28"/>
          <w:szCs w:val="28"/>
        </w:rPr>
        <w:t>МС</w:t>
      </w:r>
      <w:r w:rsidRPr="00751621">
        <w:rPr>
          <w:rFonts w:ascii="Times New Roman" w:eastAsia="TimesNewRoman" w:hAnsi="Times New Roman"/>
          <w:sz w:val="28"/>
          <w:szCs w:val="28"/>
        </w:rPr>
        <w:t>), Банк,</w:t>
      </w:r>
      <w:r>
        <w:rPr>
          <w:rFonts w:ascii="Times New Roman" w:eastAsia="TimesNewRoman" w:hAnsi="Times New Roman"/>
          <w:sz w:val="28"/>
          <w:szCs w:val="28"/>
        </w:rPr>
        <w:t xml:space="preserve"> </w:t>
      </w:r>
      <w:r w:rsidRPr="00751621">
        <w:rPr>
          <w:rFonts w:ascii="Times New Roman" w:eastAsia="TimesNewRoman" w:hAnsi="Times New Roman"/>
          <w:sz w:val="28"/>
          <w:szCs w:val="28"/>
        </w:rPr>
        <w:t>наряду с кредитованием, предлагал клиентам комплекс банковских услуг, включающий</w:t>
      </w:r>
      <w:r>
        <w:rPr>
          <w:rFonts w:ascii="Times New Roman" w:eastAsia="TimesNewRoman" w:hAnsi="Times New Roman"/>
          <w:sz w:val="28"/>
          <w:szCs w:val="28"/>
        </w:rPr>
        <w:t xml:space="preserve"> </w:t>
      </w:r>
      <w:r w:rsidRPr="00751621">
        <w:rPr>
          <w:rFonts w:ascii="Times New Roman" w:eastAsia="TimesNewRoman" w:hAnsi="Times New Roman"/>
          <w:sz w:val="28"/>
          <w:szCs w:val="28"/>
        </w:rPr>
        <w:t>расчетно-кассовое обслуживание, сберегательные продукты, банковские бизнес-карты и</w:t>
      </w:r>
      <w:r>
        <w:rPr>
          <w:rFonts w:ascii="Times New Roman" w:eastAsia="TimesNewRoman" w:hAnsi="Times New Roman"/>
          <w:sz w:val="28"/>
          <w:szCs w:val="28"/>
        </w:rPr>
        <w:t xml:space="preserve"> </w:t>
      </w:r>
      <w:r w:rsidRPr="00751621">
        <w:rPr>
          <w:rFonts w:ascii="Times New Roman" w:eastAsia="TimesNewRoman" w:hAnsi="Times New Roman"/>
          <w:sz w:val="28"/>
          <w:szCs w:val="28"/>
        </w:rPr>
        <w:t xml:space="preserve">зарплатные проекты. В отчетном году </w:t>
      </w:r>
      <w:r>
        <w:rPr>
          <w:rFonts w:ascii="Times New Roman" w:eastAsia="TimesNewRoman" w:hAnsi="Times New Roman"/>
          <w:sz w:val="28"/>
          <w:szCs w:val="28"/>
        </w:rPr>
        <w:t xml:space="preserve">в рамках клиентоориентированной </w:t>
      </w:r>
      <w:r w:rsidRPr="00751621">
        <w:rPr>
          <w:rFonts w:ascii="Times New Roman" w:eastAsia="TimesNewRoman" w:hAnsi="Times New Roman"/>
          <w:sz w:val="28"/>
          <w:szCs w:val="28"/>
        </w:rPr>
        <w:t>модели развития</w:t>
      </w:r>
      <w:r>
        <w:rPr>
          <w:rFonts w:ascii="Times New Roman" w:eastAsia="TimesNewRoman" w:hAnsi="Times New Roman"/>
          <w:sz w:val="28"/>
          <w:szCs w:val="28"/>
        </w:rPr>
        <w:t xml:space="preserve"> </w:t>
      </w:r>
      <w:r w:rsidRPr="00751621">
        <w:rPr>
          <w:rFonts w:ascii="Times New Roman" w:eastAsia="TimesNewRoman" w:hAnsi="Times New Roman"/>
          <w:sz w:val="28"/>
          <w:szCs w:val="28"/>
        </w:rPr>
        <w:t>Банк начал открывать специализированные бизнес-центры для улучшения качества</w:t>
      </w:r>
      <w:r>
        <w:rPr>
          <w:rFonts w:ascii="Times New Roman" w:eastAsia="TimesNewRoman" w:hAnsi="Times New Roman"/>
          <w:sz w:val="28"/>
          <w:szCs w:val="28"/>
        </w:rPr>
        <w:t xml:space="preserve"> </w:t>
      </w:r>
      <w:r w:rsidRPr="00751621">
        <w:rPr>
          <w:rFonts w:ascii="Times New Roman" w:eastAsia="TimesNewRoman" w:hAnsi="Times New Roman"/>
          <w:sz w:val="28"/>
          <w:szCs w:val="28"/>
        </w:rPr>
        <w:t>обслуживания клиентов малого и среднего бизнеса. Обслуживанием клиентов в центрах</w:t>
      </w:r>
      <w:r>
        <w:rPr>
          <w:rFonts w:ascii="Times New Roman" w:eastAsia="TimesNewRoman" w:hAnsi="Times New Roman"/>
          <w:sz w:val="28"/>
          <w:szCs w:val="28"/>
        </w:rPr>
        <w:t xml:space="preserve"> </w:t>
      </w:r>
      <w:r w:rsidRPr="00751621">
        <w:rPr>
          <w:rFonts w:ascii="Times New Roman" w:eastAsia="TimesNewRoman" w:hAnsi="Times New Roman"/>
          <w:sz w:val="28"/>
          <w:szCs w:val="28"/>
        </w:rPr>
        <w:t xml:space="preserve">занимаются персональные клиентские менеджеры. </w:t>
      </w:r>
    </w:p>
    <w:p w:rsidR="007D0382" w:rsidRPr="00751621" w:rsidRDefault="007D0382" w:rsidP="002231FA">
      <w:pPr>
        <w:autoSpaceDE w:val="0"/>
        <w:autoSpaceDN w:val="0"/>
        <w:adjustRightInd w:val="0"/>
        <w:spacing w:after="0" w:line="360" w:lineRule="auto"/>
        <w:contextualSpacing/>
        <w:jc w:val="both"/>
        <w:rPr>
          <w:rFonts w:ascii="Times New Roman" w:eastAsia="TimesNewRoman" w:hAnsi="Times New Roman"/>
          <w:sz w:val="28"/>
          <w:szCs w:val="28"/>
        </w:rPr>
      </w:pPr>
      <w:r w:rsidRPr="00751621">
        <w:rPr>
          <w:rFonts w:ascii="Times New Roman" w:eastAsia="TimesNewRoman" w:hAnsi="Times New Roman"/>
          <w:sz w:val="28"/>
          <w:szCs w:val="28"/>
        </w:rPr>
        <w:t>В отчетном году в сфере розничного бизнеса акцент был смещен на депозитное и</w:t>
      </w:r>
    </w:p>
    <w:p w:rsidR="007D0382" w:rsidRPr="00751621" w:rsidRDefault="007D0382" w:rsidP="002231FA">
      <w:pPr>
        <w:autoSpaceDE w:val="0"/>
        <w:autoSpaceDN w:val="0"/>
        <w:adjustRightInd w:val="0"/>
        <w:spacing w:after="0" w:line="360" w:lineRule="auto"/>
        <w:contextualSpacing/>
        <w:jc w:val="both"/>
        <w:rPr>
          <w:rFonts w:ascii="Times New Roman" w:eastAsia="TimesNewRoman" w:hAnsi="Times New Roman"/>
          <w:sz w:val="28"/>
          <w:szCs w:val="28"/>
        </w:rPr>
      </w:pPr>
      <w:r w:rsidRPr="00751621">
        <w:rPr>
          <w:rFonts w:ascii="Times New Roman" w:eastAsia="TimesNewRoman" w:hAnsi="Times New Roman"/>
          <w:sz w:val="28"/>
          <w:szCs w:val="28"/>
        </w:rPr>
        <w:t>рассчетно-кассовое обслуживание С целью снижения рисков в части розничного</w:t>
      </w:r>
    </w:p>
    <w:p w:rsidR="007D0382" w:rsidRPr="00751621" w:rsidRDefault="007D0382" w:rsidP="002231FA">
      <w:pPr>
        <w:autoSpaceDE w:val="0"/>
        <w:autoSpaceDN w:val="0"/>
        <w:adjustRightInd w:val="0"/>
        <w:spacing w:after="0" w:line="360" w:lineRule="auto"/>
        <w:contextualSpacing/>
        <w:jc w:val="both"/>
        <w:rPr>
          <w:rFonts w:ascii="Times New Roman" w:eastAsia="TimesNewRoman" w:hAnsi="Times New Roman"/>
          <w:sz w:val="28"/>
          <w:szCs w:val="28"/>
        </w:rPr>
      </w:pPr>
      <w:r w:rsidRPr="00751621">
        <w:rPr>
          <w:rFonts w:ascii="Times New Roman" w:eastAsia="TimesNewRoman" w:hAnsi="Times New Roman"/>
          <w:sz w:val="28"/>
          <w:szCs w:val="28"/>
        </w:rPr>
        <w:t>кредитного портфеля, приоритетным направлением оставалось развитие обеспеченного</w:t>
      </w:r>
      <w:r>
        <w:rPr>
          <w:rFonts w:ascii="Times New Roman" w:eastAsia="TimesNewRoman" w:hAnsi="Times New Roman"/>
          <w:sz w:val="28"/>
          <w:szCs w:val="28"/>
        </w:rPr>
        <w:t xml:space="preserve"> </w:t>
      </w:r>
      <w:r w:rsidRPr="00751621">
        <w:rPr>
          <w:rFonts w:ascii="Times New Roman" w:eastAsia="TimesNewRoman" w:hAnsi="Times New Roman"/>
          <w:sz w:val="28"/>
          <w:szCs w:val="28"/>
        </w:rPr>
        <w:t>кредитования, в частности, различных видов кредитов на приобретение автомобилей. В</w:t>
      </w:r>
      <w:r>
        <w:rPr>
          <w:rFonts w:ascii="Times New Roman" w:eastAsia="TimesNewRoman" w:hAnsi="Times New Roman"/>
          <w:sz w:val="28"/>
          <w:szCs w:val="28"/>
        </w:rPr>
        <w:t xml:space="preserve"> </w:t>
      </w:r>
      <w:r w:rsidRPr="00751621">
        <w:rPr>
          <w:rFonts w:ascii="Times New Roman" w:eastAsia="TimesNewRoman" w:hAnsi="Times New Roman"/>
          <w:sz w:val="28"/>
          <w:szCs w:val="28"/>
        </w:rPr>
        <w:t>отчетном году Банк приступил к выдаче кредитов в рамках государственной программы</w:t>
      </w:r>
      <w:r>
        <w:rPr>
          <w:rFonts w:ascii="Times New Roman" w:eastAsia="TimesNewRoman" w:hAnsi="Times New Roman"/>
          <w:sz w:val="28"/>
          <w:szCs w:val="28"/>
        </w:rPr>
        <w:t xml:space="preserve"> </w:t>
      </w:r>
      <w:r w:rsidRPr="00751621">
        <w:rPr>
          <w:rFonts w:ascii="Times New Roman" w:eastAsia="TimesNewRoman" w:hAnsi="Times New Roman"/>
          <w:sz w:val="28"/>
          <w:szCs w:val="28"/>
        </w:rPr>
        <w:t>субсидирования процентных ставок по автокредитам.</w:t>
      </w:r>
    </w:p>
    <w:p w:rsidR="007D0382" w:rsidRDefault="007D0382" w:rsidP="002231FA">
      <w:pPr>
        <w:autoSpaceDE w:val="0"/>
        <w:autoSpaceDN w:val="0"/>
        <w:adjustRightInd w:val="0"/>
        <w:spacing w:after="0" w:line="360" w:lineRule="auto"/>
        <w:contextualSpacing/>
        <w:jc w:val="both"/>
        <w:rPr>
          <w:rFonts w:ascii="Times New Roman" w:eastAsia="TimesNewRoman" w:hAnsi="Times New Roman"/>
          <w:sz w:val="28"/>
          <w:szCs w:val="28"/>
        </w:rPr>
      </w:pPr>
    </w:p>
    <w:p w:rsidR="007D0382" w:rsidRPr="00751621" w:rsidRDefault="007D0382" w:rsidP="002231FA">
      <w:pPr>
        <w:autoSpaceDE w:val="0"/>
        <w:autoSpaceDN w:val="0"/>
        <w:adjustRightInd w:val="0"/>
        <w:spacing w:after="0" w:line="360" w:lineRule="auto"/>
        <w:contextualSpacing/>
        <w:jc w:val="both"/>
        <w:rPr>
          <w:rFonts w:ascii="Times New Roman" w:eastAsia="TimesNewRoman" w:hAnsi="Times New Roman"/>
          <w:sz w:val="28"/>
          <w:szCs w:val="28"/>
        </w:rPr>
      </w:pPr>
      <w:r w:rsidRPr="00751621">
        <w:rPr>
          <w:rFonts w:ascii="Times New Roman" w:eastAsia="TimesNewRoman" w:hAnsi="Times New Roman"/>
          <w:sz w:val="28"/>
          <w:szCs w:val="28"/>
        </w:rPr>
        <w:t>Банк предлагает своим клиентам широкий спектр операций на рынке драгоценных</w:t>
      </w:r>
      <w:r>
        <w:rPr>
          <w:rFonts w:ascii="Times New Roman" w:eastAsia="TimesNewRoman" w:hAnsi="Times New Roman"/>
          <w:sz w:val="28"/>
          <w:szCs w:val="28"/>
        </w:rPr>
        <w:t xml:space="preserve"> </w:t>
      </w:r>
      <w:r w:rsidRPr="00751621">
        <w:rPr>
          <w:rFonts w:ascii="Times New Roman" w:eastAsia="TimesNewRoman" w:hAnsi="Times New Roman"/>
          <w:sz w:val="28"/>
          <w:szCs w:val="28"/>
        </w:rPr>
        <w:t>металлов: ведение обезличенных металлических счетов, арбитражные сделки на условиях</w:t>
      </w:r>
      <w:r>
        <w:rPr>
          <w:rFonts w:ascii="Times New Roman" w:eastAsia="TimesNewRoman" w:hAnsi="Times New Roman"/>
          <w:sz w:val="28"/>
          <w:szCs w:val="28"/>
        </w:rPr>
        <w:t xml:space="preserve"> </w:t>
      </w:r>
      <w:r w:rsidRPr="00751621">
        <w:rPr>
          <w:rFonts w:ascii="Times New Roman" w:eastAsia="TimesNewRoman" w:hAnsi="Times New Roman"/>
          <w:sz w:val="28"/>
          <w:szCs w:val="28"/>
        </w:rPr>
        <w:t>«Margin Trading», хеджирование, экспортные операции и комиссионные сделки.</w:t>
      </w:r>
      <w:r>
        <w:rPr>
          <w:rFonts w:ascii="Times New Roman" w:eastAsia="TimesNewRoman" w:hAnsi="Times New Roman"/>
          <w:sz w:val="28"/>
          <w:szCs w:val="28"/>
        </w:rPr>
        <w:t xml:space="preserve"> </w:t>
      </w:r>
      <w:r w:rsidRPr="00751621">
        <w:rPr>
          <w:rFonts w:ascii="Times New Roman" w:eastAsia="TimesNewRoman" w:hAnsi="Times New Roman"/>
          <w:sz w:val="28"/>
          <w:szCs w:val="28"/>
        </w:rPr>
        <w:t>В области торговли ценными бумагами Банк осуществлял как собственные операции, так и</w:t>
      </w:r>
      <w:r>
        <w:rPr>
          <w:rFonts w:ascii="Times New Roman" w:eastAsia="TimesNewRoman" w:hAnsi="Times New Roman"/>
          <w:sz w:val="28"/>
          <w:szCs w:val="28"/>
        </w:rPr>
        <w:t xml:space="preserve"> </w:t>
      </w:r>
      <w:r w:rsidRPr="00751621">
        <w:rPr>
          <w:rFonts w:ascii="Times New Roman" w:eastAsia="TimesNewRoman" w:hAnsi="Times New Roman"/>
          <w:sz w:val="28"/>
          <w:szCs w:val="28"/>
        </w:rPr>
        <w:t>брокерское обслуживание клиентов.</w:t>
      </w:r>
      <w:r>
        <w:rPr>
          <w:rFonts w:ascii="Times New Roman" w:eastAsia="TimesNewRoman" w:hAnsi="Times New Roman"/>
          <w:sz w:val="28"/>
          <w:szCs w:val="28"/>
        </w:rPr>
        <w:t xml:space="preserve"> </w:t>
      </w:r>
      <w:r w:rsidRPr="00751621">
        <w:rPr>
          <w:rFonts w:ascii="Times New Roman" w:eastAsia="TimesNewRoman" w:hAnsi="Times New Roman"/>
          <w:sz w:val="28"/>
          <w:szCs w:val="28"/>
        </w:rPr>
        <w:t>Традиционной сферой деятельности Банка в 2009 году оставалось расчетно-кассовое</w:t>
      </w:r>
      <w:r>
        <w:rPr>
          <w:rFonts w:ascii="Times New Roman" w:eastAsia="TimesNewRoman" w:hAnsi="Times New Roman"/>
          <w:sz w:val="28"/>
          <w:szCs w:val="28"/>
        </w:rPr>
        <w:t xml:space="preserve"> </w:t>
      </w:r>
      <w:r w:rsidRPr="00751621">
        <w:rPr>
          <w:rFonts w:ascii="Times New Roman" w:eastAsia="TimesNewRoman" w:hAnsi="Times New Roman"/>
          <w:sz w:val="28"/>
          <w:szCs w:val="28"/>
        </w:rPr>
        <w:t>обслуживание, связанное с проведением всех видов расчетов, как в рублях, так и</w:t>
      </w:r>
      <w:r>
        <w:rPr>
          <w:rFonts w:ascii="Times New Roman" w:eastAsia="TimesNewRoman" w:hAnsi="Times New Roman"/>
          <w:sz w:val="28"/>
          <w:szCs w:val="28"/>
        </w:rPr>
        <w:t xml:space="preserve"> </w:t>
      </w:r>
      <w:r w:rsidRPr="00751621">
        <w:rPr>
          <w:rFonts w:ascii="Times New Roman" w:eastAsia="TimesNewRoman" w:hAnsi="Times New Roman"/>
          <w:sz w:val="28"/>
          <w:szCs w:val="28"/>
        </w:rPr>
        <w:t>иностранной валюте. Клиенты Банка использовали банковскую систему оперативного</w:t>
      </w:r>
      <w:r>
        <w:rPr>
          <w:rFonts w:ascii="Times New Roman" w:eastAsia="TimesNewRoman" w:hAnsi="Times New Roman"/>
          <w:sz w:val="28"/>
          <w:szCs w:val="28"/>
        </w:rPr>
        <w:t xml:space="preserve"> </w:t>
      </w:r>
      <w:r w:rsidRPr="00751621">
        <w:rPr>
          <w:rFonts w:ascii="Times New Roman" w:eastAsia="TimesNewRoman" w:hAnsi="Times New Roman"/>
          <w:sz w:val="28"/>
          <w:szCs w:val="28"/>
        </w:rPr>
        <w:t>доступа и управления счетом «Интернет-Клиент-Банк».</w:t>
      </w:r>
    </w:p>
    <w:p w:rsidR="007D0382" w:rsidRPr="00751621" w:rsidRDefault="007D0382" w:rsidP="000C536F">
      <w:pPr>
        <w:autoSpaceDE w:val="0"/>
        <w:autoSpaceDN w:val="0"/>
        <w:adjustRightInd w:val="0"/>
        <w:spacing w:after="0" w:line="360" w:lineRule="auto"/>
        <w:ind w:firstLine="708"/>
        <w:contextualSpacing/>
        <w:jc w:val="both"/>
        <w:rPr>
          <w:rFonts w:ascii="Times New Roman" w:eastAsia="TimesNewRoman" w:hAnsi="Times New Roman"/>
          <w:sz w:val="28"/>
          <w:szCs w:val="28"/>
        </w:rPr>
      </w:pPr>
      <w:r w:rsidRPr="00751621">
        <w:rPr>
          <w:rFonts w:ascii="Times New Roman" w:eastAsia="TimesNewRoman" w:hAnsi="Times New Roman"/>
          <w:sz w:val="28"/>
          <w:szCs w:val="28"/>
        </w:rPr>
        <w:t>В 2009 году ОАО АКБ «РОСБАНК» продолжал развивать документарные операции и</w:t>
      </w:r>
      <w:r>
        <w:rPr>
          <w:rFonts w:ascii="Times New Roman" w:eastAsia="TimesNewRoman" w:hAnsi="Times New Roman"/>
          <w:sz w:val="28"/>
          <w:szCs w:val="28"/>
        </w:rPr>
        <w:t xml:space="preserve"> </w:t>
      </w:r>
      <w:r w:rsidRPr="00751621">
        <w:rPr>
          <w:rFonts w:ascii="Times New Roman" w:eastAsia="TimesNewRoman" w:hAnsi="Times New Roman"/>
          <w:sz w:val="28"/>
          <w:szCs w:val="28"/>
        </w:rPr>
        <w:t>торговое финансирование.</w:t>
      </w:r>
      <w:r>
        <w:rPr>
          <w:rFonts w:ascii="Times New Roman" w:eastAsia="TimesNewRoman" w:hAnsi="Times New Roman"/>
          <w:sz w:val="28"/>
          <w:szCs w:val="28"/>
        </w:rPr>
        <w:t xml:space="preserve"> </w:t>
      </w:r>
      <w:r w:rsidRPr="00751621">
        <w:rPr>
          <w:rFonts w:ascii="Times New Roman" w:eastAsia="TimesNewRoman" w:hAnsi="Times New Roman"/>
          <w:sz w:val="28"/>
          <w:szCs w:val="28"/>
        </w:rPr>
        <w:t>Стратегическая цель региональной политики ОАО АКБ «РОСБАНК» - присутствие Банка</w:t>
      </w:r>
      <w:r>
        <w:rPr>
          <w:rFonts w:ascii="Times New Roman" w:eastAsia="TimesNewRoman" w:hAnsi="Times New Roman"/>
          <w:sz w:val="28"/>
          <w:szCs w:val="28"/>
        </w:rPr>
        <w:t xml:space="preserve"> </w:t>
      </w:r>
      <w:r w:rsidRPr="00751621">
        <w:rPr>
          <w:rFonts w:ascii="Times New Roman" w:eastAsia="TimesNewRoman" w:hAnsi="Times New Roman"/>
          <w:sz w:val="28"/>
          <w:szCs w:val="28"/>
        </w:rPr>
        <w:t>на территории всех субъектов Российской Федерации.</w:t>
      </w:r>
      <w:r>
        <w:rPr>
          <w:rFonts w:ascii="Times New Roman" w:eastAsia="TimesNewRoman" w:hAnsi="Times New Roman"/>
          <w:sz w:val="28"/>
          <w:szCs w:val="28"/>
        </w:rPr>
        <w:t xml:space="preserve"> </w:t>
      </w:r>
      <w:r w:rsidRPr="00751621">
        <w:rPr>
          <w:rFonts w:ascii="Times New Roman" w:eastAsia="TimesNewRoman" w:hAnsi="Times New Roman"/>
          <w:sz w:val="28"/>
          <w:szCs w:val="28"/>
        </w:rPr>
        <w:t>В отчетном году реализация региональной политики Банка была направлена на</w:t>
      </w:r>
      <w:r>
        <w:rPr>
          <w:rFonts w:ascii="Times New Roman" w:eastAsia="TimesNewRoman" w:hAnsi="Times New Roman"/>
          <w:sz w:val="28"/>
          <w:szCs w:val="28"/>
        </w:rPr>
        <w:t xml:space="preserve"> </w:t>
      </w:r>
      <w:r w:rsidRPr="00751621">
        <w:rPr>
          <w:rFonts w:ascii="Times New Roman" w:eastAsia="TimesNewRoman" w:hAnsi="Times New Roman"/>
          <w:sz w:val="28"/>
          <w:szCs w:val="28"/>
        </w:rPr>
        <w:t>укрупнение подразделений сети в целях оптимизации издержек. Основной задачей</w:t>
      </w:r>
      <w:r>
        <w:rPr>
          <w:rFonts w:ascii="Times New Roman" w:eastAsia="TimesNewRoman" w:hAnsi="Times New Roman"/>
          <w:sz w:val="28"/>
          <w:szCs w:val="28"/>
        </w:rPr>
        <w:t xml:space="preserve"> </w:t>
      </w:r>
      <w:r w:rsidRPr="00751621">
        <w:rPr>
          <w:rFonts w:ascii="Times New Roman" w:eastAsia="TimesNewRoman" w:hAnsi="Times New Roman"/>
          <w:sz w:val="28"/>
          <w:szCs w:val="28"/>
        </w:rPr>
        <w:t>подразделений сети является предоставление доступных и качественных банковских услуг</w:t>
      </w:r>
      <w:r>
        <w:rPr>
          <w:rFonts w:ascii="Times New Roman" w:eastAsia="TimesNewRoman" w:hAnsi="Times New Roman"/>
          <w:sz w:val="28"/>
          <w:szCs w:val="28"/>
        </w:rPr>
        <w:t xml:space="preserve"> </w:t>
      </w:r>
      <w:r w:rsidRPr="00751621">
        <w:rPr>
          <w:rFonts w:ascii="Times New Roman" w:eastAsia="TimesNewRoman" w:hAnsi="Times New Roman"/>
          <w:sz w:val="28"/>
          <w:szCs w:val="28"/>
        </w:rPr>
        <w:t>населению, а также широкого спектра банковских продуктов корпоративным клиентам.</w:t>
      </w:r>
      <w:r>
        <w:rPr>
          <w:rFonts w:ascii="Times New Roman" w:eastAsia="TimesNewRoman" w:hAnsi="Times New Roman"/>
          <w:sz w:val="28"/>
          <w:szCs w:val="28"/>
        </w:rPr>
        <w:t xml:space="preserve"> </w:t>
      </w:r>
    </w:p>
    <w:p w:rsidR="007D0382" w:rsidRPr="00751621" w:rsidRDefault="007D0382" w:rsidP="000C536F">
      <w:pPr>
        <w:autoSpaceDE w:val="0"/>
        <w:autoSpaceDN w:val="0"/>
        <w:adjustRightInd w:val="0"/>
        <w:spacing w:after="0" w:line="360" w:lineRule="auto"/>
        <w:ind w:firstLine="708"/>
        <w:contextualSpacing/>
        <w:jc w:val="both"/>
        <w:rPr>
          <w:rFonts w:ascii="Times New Roman" w:eastAsia="TimesNewRoman" w:hAnsi="Times New Roman"/>
          <w:sz w:val="28"/>
          <w:szCs w:val="28"/>
        </w:rPr>
      </w:pPr>
      <w:r w:rsidRPr="00751621">
        <w:rPr>
          <w:rFonts w:ascii="Times New Roman" w:eastAsia="TimesNewRoman" w:hAnsi="Times New Roman"/>
          <w:sz w:val="28"/>
          <w:szCs w:val="28"/>
        </w:rPr>
        <w:t>Банк имеет вложения в дочерние общества, зарегистрированные и ведущие операции на</w:t>
      </w:r>
      <w:r>
        <w:rPr>
          <w:rFonts w:ascii="Times New Roman" w:eastAsia="TimesNewRoman" w:hAnsi="Times New Roman"/>
          <w:sz w:val="28"/>
          <w:szCs w:val="28"/>
        </w:rPr>
        <w:t xml:space="preserve"> </w:t>
      </w:r>
      <w:r w:rsidRPr="00751621">
        <w:rPr>
          <w:rFonts w:ascii="Times New Roman" w:eastAsia="TimesNewRoman" w:hAnsi="Times New Roman"/>
          <w:sz w:val="28"/>
          <w:szCs w:val="28"/>
        </w:rPr>
        <w:t>территории Ш</w:t>
      </w:r>
      <w:r>
        <w:rPr>
          <w:rFonts w:ascii="Times New Roman" w:eastAsia="TimesNewRoman" w:hAnsi="Times New Roman"/>
          <w:sz w:val="28"/>
          <w:szCs w:val="28"/>
        </w:rPr>
        <w:t>вейцарии, Нидерландов, Люксембурга и Беларуссии</w:t>
      </w:r>
      <w:r w:rsidRPr="00751621">
        <w:rPr>
          <w:rFonts w:ascii="Times New Roman" w:eastAsia="TimesNewRoman" w:hAnsi="Times New Roman"/>
          <w:sz w:val="28"/>
          <w:szCs w:val="28"/>
        </w:rPr>
        <w:t>, финансовая</w:t>
      </w:r>
      <w:r>
        <w:rPr>
          <w:rFonts w:ascii="Times New Roman" w:eastAsia="TimesNewRoman" w:hAnsi="Times New Roman"/>
          <w:sz w:val="28"/>
          <w:szCs w:val="28"/>
        </w:rPr>
        <w:t xml:space="preserve"> </w:t>
      </w:r>
      <w:r w:rsidRPr="00751621">
        <w:rPr>
          <w:rFonts w:ascii="Times New Roman" w:eastAsia="TimesNewRoman" w:hAnsi="Times New Roman"/>
          <w:sz w:val="28"/>
          <w:szCs w:val="28"/>
        </w:rPr>
        <w:t>отчетность которых включается в консолидированную отчетность Банка. Основ</w:t>
      </w:r>
      <w:r>
        <w:rPr>
          <w:rFonts w:ascii="Times New Roman" w:eastAsia="TimesNewRoman" w:hAnsi="Times New Roman"/>
          <w:sz w:val="28"/>
          <w:szCs w:val="28"/>
        </w:rPr>
        <w:t xml:space="preserve">ная часть </w:t>
      </w:r>
      <w:r w:rsidRPr="00751621">
        <w:rPr>
          <w:rFonts w:ascii="Times New Roman" w:eastAsia="TimesNewRoman" w:hAnsi="Times New Roman"/>
          <w:sz w:val="28"/>
          <w:szCs w:val="28"/>
        </w:rPr>
        <w:t>операций Банка осуществляется на территории Российской Федерации. Банк привлекает и</w:t>
      </w:r>
      <w:r>
        <w:rPr>
          <w:rFonts w:ascii="Times New Roman" w:eastAsia="TimesNewRoman" w:hAnsi="Times New Roman"/>
          <w:sz w:val="28"/>
          <w:szCs w:val="28"/>
        </w:rPr>
        <w:t xml:space="preserve"> </w:t>
      </w:r>
      <w:r w:rsidRPr="00751621">
        <w:rPr>
          <w:rFonts w:ascii="Times New Roman" w:eastAsia="TimesNewRoman" w:hAnsi="Times New Roman"/>
          <w:sz w:val="28"/>
          <w:szCs w:val="28"/>
        </w:rPr>
        <w:t>размещает средства юридических и физических лиц, проводит операции с ценными бумагами</w:t>
      </w:r>
      <w:r>
        <w:rPr>
          <w:rFonts w:ascii="Times New Roman" w:eastAsia="TimesNewRoman" w:hAnsi="Times New Roman"/>
          <w:sz w:val="28"/>
          <w:szCs w:val="28"/>
        </w:rPr>
        <w:t xml:space="preserve"> </w:t>
      </w:r>
      <w:r w:rsidRPr="00751621">
        <w:rPr>
          <w:rFonts w:ascii="Times New Roman" w:eastAsia="TimesNewRoman" w:hAnsi="Times New Roman"/>
          <w:sz w:val="28"/>
          <w:szCs w:val="28"/>
        </w:rPr>
        <w:t>Российской Федерации, местных органов власти и ведущих российских компаний. Банк</w:t>
      </w:r>
      <w:r>
        <w:rPr>
          <w:rFonts w:ascii="Times New Roman" w:eastAsia="TimesNewRoman" w:hAnsi="Times New Roman"/>
          <w:sz w:val="28"/>
          <w:szCs w:val="28"/>
        </w:rPr>
        <w:t xml:space="preserve"> </w:t>
      </w:r>
      <w:r w:rsidRPr="00751621">
        <w:rPr>
          <w:rFonts w:ascii="Times New Roman" w:eastAsia="TimesNewRoman" w:hAnsi="Times New Roman"/>
          <w:sz w:val="28"/>
          <w:szCs w:val="28"/>
        </w:rPr>
        <w:t>осуществляет операции привлечения и размещения средств в банках стран ОЭСР.</w:t>
      </w:r>
      <w:r>
        <w:rPr>
          <w:rFonts w:ascii="Times New Roman" w:eastAsia="TimesNewRoman" w:hAnsi="Times New Roman"/>
          <w:sz w:val="28"/>
          <w:szCs w:val="28"/>
        </w:rPr>
        <w:t xml:space="preserve"> </w:t>
      </w:r>
      <w:r w:rsidRPr="00751621">
        <w:rPr>
          <w:rFonts w:ascii="Times New Roman" w:eastAsia="TimesNewRoman" w:hAnsi="Times New Roman"/>
          <w:sz w:val="28"/>
          <w:szCs w:val="28"/>
        </w:rPr>
        <w:t>Основное влияние на финансовый результат 2009 года, тем не менее, оказал кризис</w:t>
      </w:r>
      <w:r>
        <w:rPr>
          <w:rFonts w:ascii="Times New Roman" w:eastAsia="TimesNewRoman" w:hAnsi="Times New Roman"/>
          <w:sz w:val="28"/>
          <w:szCs w:val="28"/>
        </w:rPr>
        <w:t xml:space="preserve"> </w:t>
      </w:r>
      <w:r w:rsidRPr="00751621">
        <w:rPr>
          <w:rFonts w:ascii="Times New Roman" w:eastAsia="TimesNewRoman" w:hAnsi="Times New Roman"/>
          <w:sz w:val="28"/>
          <w:szCs w:val="28"/>
        </w:rPr>
        <w:t>неплатежей. С одной стороны это вылилось в рост просрочки и последовавший рост</w:t>
      </w:r>
      <w:r>
        <w:rPr>
          <w:rFonts w:ascii="Times New Roman" w:eastAsia="TimesNewRoman" w:hAnsi="Times New Roman"/>
          <w:sz w:val="28"/>
          <w:szCs w:val="28"/>
        </w:rPr>
        <w:t xml:space="preserve"> </w:t>
      </w:r>
      <w:r w:rsidRPr="00751621">
        <w:rPr>
          <w:rFonts w:ascii="Times New Roman" w:eastAsia="TimesNewRoman" w:hAnsi="Times New Roman"/>
          <w:sz w:val="28"/>
          <w:szCs w:val="28"/>
        </w:rPr>
        <w:t>резервов, с другой стороны - в существенное сокращение возможности инвестировать</w:t>
      </w:r>
      <w:r>
        <w:rPr>
          <w:rFonts w:ascii="Times New Roman" w:eastAsia="TimesNewRoman" w:hAnsi="Times New Roman"/>
          <w:sz w:val="28"/>
          <w:szCs w:val="28"/>
        </w:rPr>
        <w:t xml:space="preserve"> </w:t>
      </w:r>
      <w:r w:rsidRPr="00751621">
        <w:rPr>
          <w:rFonts w:ascii="Times New Roman" w:eastAsia="TimesNewRoman" w:hAnsi="Times New Roman"/>
          <w:sz w:val="28"/>
          <w:szCs w:val="28"/>
        </w:rPr>
        <w:t>привлеченные дорогостоящие ресурсы по причине нехватки заемщиков с приемле</w:t>
      </w:r>
      <w:r>
        <w:rPr>
          <w:rFonts w:ascii="Times New Roman" w:eastAsia="TimesNewRoman" w:hAnsi="Times New Roman"/>
          <w:sz w:val="28"/>
          <w:szCs w:val="28"/>
        </w:rPr>
        <w:t>мым</w:t>
      </w:r>
      <w:r w:rsidRPr="00751621">
        <w:rPr>
          <w:rFonts w:ascii="Times New Roman" w:eastAsia="TimesNewRoman" w:hAnsi="Times New Roman"/>
          <w:sz w:val="28"/>
          <w:szCs w:val="28"/>
        </w:rPr>
        <w:t xml:space="preserve"> уровнем риска.</w:t>
      </w:r>
    </w:p>
    <w:p w:rsidR="007D0382" w:rsidRPr="00751621" w:rsidRDefault="007D0382" w:rsidP="000C536F">
      <w:pPr>
        <w:autoSpaceDE w:val="0"/>
        <w:autoSpaceDN w:val="0"/>
        <w:adjustRightInd w:val="0"/>
        <w:spacing w:after="0" w:line="360" w:lineRule="auto"/>
        <w:ind w:firstLine="708"/>
        <w:contextualSpacing/>
        <w:jc w:val="both"/>
        <w:rPr>
          <w:rFonts w:ascii="Times New Roman" w:eastAsia="TimesNewRoman" w:hAnsi="Times New Roman"/>
          <w:sz w:val="28"/>
          <w:szCs w:val="28"/>
        </w:rPr>
      </w:pPr>
      <w:r w:rsidRPr="00751621">
        <w:rPr>
          <w:rFonts w:ascii="Times New Roman" w:eastAsia="TimesNewRoman" w:hAnsi="Times New Roman"/>
          <w:sz w:val="28"/>
          <w:szCs w:val="28"/>
        </w:rPr>
        <w:t>В 2009 году ОАО АКБ «РОСБАНК» осуществил размещение дополнительного выпуска</w:t>
      </w:r>
      <w:r>
        <w:rPr>
          <w:rFonts w:ascii="Times New Roman" w:eastAsia="TimesNewRoman" w:hAnsi="Times New Roman"/>
          <w:sz w:val="28"/>
          <w:szCs w:val="28"/>
        </w:rPr>
        <w:t xml:space="preserve"> </w:t>
      </w:r>
      <w:r w:rsidRPr="00751621">
        <w:rPr>
          <w:rFonts w:ascii="Times New Roman" w:eastAsia="TimesNewRoman" w:hAnsi="Times New Roman"/>
          <w:sz w:val="28"/>
          <w:szCs w:val="28"/>
        </w:rPr>
        <w:t>акций. В составе дополнительного выпуска размещено 26 665 928 обыкновенных акций</w:t>
      </w:r>
      <w:r>
        <w:rPr>
          <w:rFonts w:ascii="Times New Roman" w:eastAsia="TimesNewRoman" w:hAnsi="Times New Roman"/>
          <w:sz w:val="28"/>
          <w:szCs w:val="28"/>
        </w:rPr>
        <w:t xml:space="preserve"> </w:t>
      </w:r>
      <w:r w:rsidRPr="00751621">
        <w:rPr>
          <w:rFonts w:ascii="Times New Roman" w:eastAsia="TimesNewRoman" w:hAnsi="Times New Roman"/>
          <w:sz w:val="28"/>
          <w:szCs w:val="28"/>
        </w:rPr>
        <w:t>номинальной стоимостью 10 рублей, цена размещения составила 150 рублей за акцию.</w:t>
      </w:r>
      <w:r>
        <w:rPr>
          <w:rFonts w:ascii="Times New Roman" w:eastAsia="TimesNewRoman" w:hAnsi="Times New Roman"/>
          <w:sz w:val="28"/>
          <w:szCs w:val="28"/>
        </w:rPr>
        <w:t xml:space="preserve"> </w:t>
      </w:r>
      <w:r w:rsidRPr="00751621">
        <w:rPr>
          <w:rFonts w:ascii="Times New Roman" w:eastAsia="TimesNewRoman" w:hAnsi="Times New Roman"/>
          <w:sz w:val="28"/>
          <w:szCs w:val="28"/>
        </w:rPr>
        <w:t>Размер уставного капитала ОАО АКБ «РОСБАНК» по итогам эмиссии увеличил</w:t>
      </w:r>
      <w:r>
        <w:rPr>
          <w:rFonts w:ascii="Times New Roman" w:eastAsia="TimesNewRoman" w:hAnsi="Times New Roman"/>
          <w:sz w:val="28"/>
          <w:szCs w:val="28"/>
        </w:rPr>
        <w:t>ся на 3,</w:t>
      </w:r>
      <w:r w:rsidRPr="00751621">
        <w:rPr>
          <w:rFonts w:ascii="Times New Roman" w:eastAsia="TimesNewRoman" w:hAnsi="Times New Roman"/>
          <w:sz w:val="28"/>
          <w:szCs w:val="28"/>
        </w:rPr>
        <w:t>7%</w:t>
      </w:r>
      <w:r>
        <w:rPr>
          <w:rFonts w:ascii="Times New Roman" w:eastAsia="TimesNewRoman" w:hAnsi="Times New Roman"/>
          <w:sz w:val="28"/>
          <w:szCs w:val="28"/>
        </w:rPr>
        <w:t xml:space="preserve"> и составил 7 464 </w:t>
      </w:r>
      <w:r w:rsidRPr="00751621">
        <w:rPr>
          <w:rFonts w:ascii="Times New Roman" w:eastAsia="TimesNewRoman" w:hAnsi="Times New Roman"/>
          <w:sz w:val="28"/>
          <w:szCs w:val="28"/>
        </w:rPr>
        <w:t>615 тыс. руб. Отчет об итогах выпуска акций зарегистрирован Банком</w:t>
      </w:r>
      <w:r>
        <w:rPr>
          <w:rFonts w:ascii="Times New Roman" w:eastAsia="TimesNewRoman" w:hAnsi="Times New Roman"/>
          <w:sz w:val="28"/>
          <w:szCs w:val="28"/>
        </w:rPr>
        <w:t xml:space="preserve"> </w:t>
      </w:r>
      <w:r w:rsidRPr="00751621">
        <w:rPr>
          <w:rFonts w:ascii="Times New Roman" w:eastAsia="TimesNewRoman" w:hAnsi="Times New Roman"/>
          <w:sz w:val="28"/>
          <w:szCs w:val="28"/>
        </w:rPr>
        <w:t>России 20 марта 2009 года.</w:t>
      </w:r>
      <w:r>
        <w:rPr>
          <w:rFonts w:ascii="Times New Roman" w:eastAsia="TimesNewRoman" w:hAnsi="Times New Roman"/>
          <w:sz w:val="28"/>
          <w:szCs w:val="28"/>
        </w:rPr>
        <w:t xml:space="preserve"> </w:t>
      </w:r>
      <w:r w:rsidRPr="00751621">
        <w:rPr>
          <w:rFonts w:ascii="Times New Roman" w:eastAsia="TimesNewRoman" w:hAnsi="Times New Roman"/>
          <w:sz w:val="28"/>
          <w:szCs w:val="28"/>
        </w:rPr>
        <w:t>В сентябре 2009 года произошла реорганизация дочернего общества ОАО АКБ</w:t>
      </w:r>
      <w:r>
        <w:rPr>
          <w:rFonts w:ascii="Times New Roman" w:eastAsia="TimesNewRoman" w:hAnsi="Times New Roman"/>
          <w:sz w:val="28"/>
          <w:szCs w:val="28"/>
        </w:rPr>
        <w:t xml:space="preserve"> </w:t>
      </w:r>
      <w:r w:rsidRPr="00751621">
        <w:rPr>
          <w:rFonts w:ascii="Times New Roman" w:eastAsia="TimesNewRoman" w:hAnsi="Times New Roman"/>
          <w:sz w:val="28"/>
          <w:szCs w:val="28"/>
        </w:rPr>
        <w:t>«РОСБАНК» Банка «Центральное ОВК» (ОАО) в форме присоединения к ОАО АКБ</w:t>
      </w:r>
      <w:r>
        <w:rPr>
          <w:rFonts w:ascii="Times New Roman" w:eastAsia="TimesNewRoman" w:hAnsi="Times New Roman"/>
          <w:sz w:val="28"/>
          <w:szCs w:val="28"/>
        </w:rPr>
        <w:t xml:space="preserve"> </w:t>
      </w:r>
      <w:r w:rsidRPr="00751621">
        <w:rPr>
          <w:rFonts w:ascii="Times New Roman" w:eastAsia="TimesNewRoman" w:hAnsi="Times New Roman"/>
          <w:sz w:val="28"/>
          <w:szCs w:val="28"/>
        </w:rPr>
        <w:t>«РОСБАНК».</w:t>
      </w:r>
    </w:p>
    <w:p w:rsidR="007D0382" w:rsidRPr="00751621" w:rsidRDefault="007D0382" w:rsidP="000C536F">
      <w:pPr>
        <w:autoSpaceDE w:val="0"/>
        <w:autoSpaceDN w:val="0"/>
        <w:adjustRightInd w:val="0"/>
        <w:spacing w:after="0" w:line="360" w:lineRule="auto"/>
        <w:ind w:firstLine="708"/>
        <w:contextualSpacing/>
        <w:jc w:val="both"/>
        <w:rPr>
          <w:rFonts w:ascii="Times New Roman" w:eastAsia="TimesNewRoman" w:hAnsi="Times New Roman"/>
          <w:sz w:val="28"/>
          <w:szCs w:val="28"/>
        </w:rPr>
      </w:pPr>
      <w:r w:rsidRPr="00751621">
        <w:rPr>
          <w:rFonts w:ascii="Times New Roman" w:eastAsia="TimesNewRoman" w:hAnsi="Times New Roman"/>
          <w:sz w:val="28"/>
          <w:szCs w:val="28"/>
        </w:rPr>
        <w:t>В начале ноября 2009 года Банк разместил два выпуска классических облигаций серии А3</w:t>
      </w:r>
      <w:r>
        <w:rPr>
          <w:rFonts w:ascii="Times New Roman" w:eastAsia="TimesNewRoman" w:hAnsi="Times New Roman"/>
          <w:sz w:val="28"/>
          <w:szCs w:val="28"/>
        </w:rPr>
        <w:t xml:space="preserve"> </w:t>
      </w:r>
      <w:r w:rsidRPr="00751621">
        <w:rPr>
          <w:rFonts w:ascii="Times New Roman" w:eastAsia="TimesNewRoman" w:hAnsi="Times New Roman"/>
          <w:sz w:val="28"/>
          <w:szCs w:val="28"/>
        </w:rPr>
        <w:t>и А5 об</w:t>
      </w:r>
      <w:r>
        <w:rPr>
          <w:rFonts w:ascii="Times New Roman" w:eastAsia="TimesNewRoman" w:hAnsi="Times New Roman"/>
          <w:sz w:val="28"/>
          <w:szCs w:val="28"/>
        </w:rPr>
        <w:t xml:space="preserve">щей номинальной стоимостью по 5 000 </w:t>
      </w:r>
      <w:r w:rsidRPr="00751621">
        <w:rPr>
          <w:rFonts w:ascii="Times New Roman" w:eastAsia="TimesNewRoman" w:hAnsi="Times New Roman"/>
          <w:sz w:val="28"/>
          <w:szCs w:val="28"/>
        </w:rPr>
        <w:t>000 тыс. рублей каждый со сроком</w:t>
      </w:r>
      <w:r>
        <w:rPr>
          <w:rFonts w:ascii="Times New Roman" w:eastAsia="TimesNewRoman" w:hAnsi="Times New Roman"/>
          <w:sz w:val="28"/>
          <w:szCs w:val="28"/>
        </w:rPr>
        <w:t xml:space="preserve"> </w:t>
      </w:r>
      <w:r w:rsidRPr="00751621">
        <w:rPr>
          <w:rFonts w:ascii="Times New Roman" w:eastAsia="TimesNewRoman" w:hAnsi="Times New Roman"/>
          <w:sz w:val="28"/>
          <w:szCs w:val="28"/>
        </w:rPr>
        <w:t xml:space="preserve">погашения на 1 464 и 1 830 день соответственно с 1,5 годовой офертой. </w:t>
      </w:r>
      <w:r>
        <w:rPr>
          <w:rFonts w:ascii="Times New Roman" w:eastAsia="TimesNewRoman" w:hAnsi="Times New Roman"/>
          <w:sz w:val="28"/>
          <w:szCs w:val="28"/>
        </w:rPr>
        <w:t xml:space="preserve"> </w:t>
      </w:r>
      <w:r w:rsidRPr="00751621">
        <w:rPr>
          <w:rFonts w:ascii="Times New Roman" w:eastAsia="TimesNewRoman" w:hAnsi="Times New Roman"/>
          <w:sz w:val="28"/>
          <w:szCs w:val="28"/>
        </w:rPr>
        <w:t>На годовом Общем собрании акционеров ОАО АКБ «РОСБАНК» 24 июня 2009 года был</w:t>
      </w:r>
      <w:r>
        <w:rPr>
          <w:rFonts w:ascii="Times New Roman" w:eastAsia="TimesNewRoman" w:hAnsi="Times New Roman"/>
          <w:sz w:val="28"/>
          <w:szCs w:val="28"/>
        </w:rPr>
        <w:t xml:space="preserve"> </w:t>
      </w:r>
      <w:r w:rsidRPr="00751621">
        <w:rPr>
          <w:rFonts w:ascii="Times New Roman" w:eastAsia="TimesNewRoman" w:hAnsi="Times New Roman"/>
          <w:sz w:val="28"/>
          <w:szCs w:val="28"/>
        </w:rPr>
        <w:t>избран новый состав Совета Директоров Банка.</w:t>
      </w:r>
      <w:r>
        <w:rPr>
          <w:rFonts w:ascii="Times New Roman" w:eastAsia="TimesNewRoman" w:hAnsi="Times New Roman"/>
          <w:sz w:val="28"/>
          <w:szCs w:val="28"/>
        </w:rPr>
        <w:t xml:space="preserve"> </w:t>
      </w:r>
      <w:r w:rsidRPr="00751621">
        <w:rPr>
          <w:rFonts w:ascii="Times New Roman" w:eastAsia="TimesNewRoman" w:hAnsi="Times New Roman"/>
          <w:sz w:val="28"/>
          <w:szCs w:val="28"/>
        </w:rPr>
        <w:t>4 февраля 2009 г. международное рейтинговое агентство Fitch Ratings понизило</w:t>
      </w:r>
    </w:p>
    <w:p w:rsidR="007D0382" w:rsidRPr="00751621" w:rsidRDefault="007D0382" w:rsidP="002231FA">
      <w:pPr>
        <w:autoSpaceDE w:val="0"/>
        <w:autoSpaceDN w:val="0"/>
        <w:adjustRightInd w:val="0"/>
        <w:spacing w:after="0" w:line="360" w:lineRule="auto"/>
        <w:contextualSpacing/>
        <w:jc w:val="both"/>
        <w:rPr>
          <w:rFonts w:ascii="Times New Roman" w:eastAsia="TimesNewRoman" w:hAnsi="Times New Roman"/>
          <w:sz w:val="28"/>
          <w:szCs w:val="28"/>
        </w:rPr>
      </w:pPr>
      <w:r w:rsidRPr="00751621">
        <w:rPr>
          <w:rFonts w:ascii="Times New Roman" w:eastAsia="TimesNewRoman" w:hAnsi="Times New Roman"/>
          <w:sz w:val="28"/>
          <w:szCs w:val="28"/>
        </w:rPr>
        <w:t>долгосрочные рейтинги дефолта эмитента ОАО АКБ «РОСБАНК» в иностранной и</w:t>
      </w:r>
      <w:r>
        <w:rPr>
          <w:rFonts w:ascii="Times New Roman" w:eastAsia="TimesNewRoman" w:hAnsi="Times New Roman"/>
          <w:sz w:val="28"/>
          <w:szCs w:val="28"/>
        </w:rPr>
        <w:t>национальной валюте с уровня «A- (A минус)» до «BВB+», прогноз «</w:t>
      </w:r>
      <w:r w:rsidRPr="00751621">
        <w:rPr>
          <w:rFonts w:ascii="Times New Roman" w:eastAsia="TimesNewRoman" w:hAnsi="Times New Roman"/>
          <w:sz w:val="28"/>
          <w:szCs w:val="28"/>
        </w:rPr>
        <w:t>Негатив</w:t>
      </w:r>
      <w:r>
        <w:rPr>
          <w:rFonts w:ascii="Times New Roman" w:eastAsia="TimesNewRoman" w:hAnsi="Times New Roman"/>
          <w:sz w:val="28"/>
          <w:szCs w:val="28"/>
        </w:rPr>
        <w:t>ный».</w:t>
      </w:r>
      <w:r w:rsidRPr="00751621">
        <w:rPr>
          <w:rFonts w:ascii="Times New Roman" w:eastAsia="TimesNewRoman" w:hAnsi="Times New Roman"/>
          <w:sz w:val="28"/>
          <w:szCs w:val="28"/>
        </w:rPr>
        <w:t xml:space="preserve"> Национальный долгосрочный рейтинг подтвержден на</w:t>
      </w:r>
    </w:p>
    <w:p w:rsidR="007D0382" w:rsidRPr="00751621" w:rsidRDefault="007D0382" w:rsidP="002A342C">
      <w:pPr>
        <w:autoSpaceDE w:val="0"/>
        <w:autoSpaceDN w:val="0"/>
        <w:adjustRightInd w:val="0"/>
        <w:spacing w:after="0" w:line="360" w:lineRule="auto"/>
        <w:contextualSpacing/>
        <w:jc w:val="both"/>
        <w:rPr>
          <w:rFonts w:ascii="Times New Roman" w:eastAsia="TimesNewRoman" w:hAnsi="Times New Roman"/>
          <w:sz w:val="28"/>
          <w:szCs w:val="28"/>
        </w:rPr>
      </w:pPr>
      <w:r>
        <w:rPr>
          <w:rFonts w:ascii="Times New Roman" w:eastAsia="TimesNewRoman" w:hAnsi="Times New Roman"/>
          <w:sz w:val="28"/>
          <w:szCs w:val="28"/>
        </w:rPr>
        <w:t>уровне «AAA(rus)», прогноз «Стабильный»</w:t>
      </w:r>
      <w:r w:rsidRPr="00751621">
        <w:rPr>
          <w:rFonts w:ascii="Times New Roman" w:eastAsia="TimesNewRoman" w:hAnsi="Times New Roman"/>
          <w:sz w:val="28"/>
          <w:szCs w:val="28"/>
        </w:rPr>
        <w:t xml:space="preserve">. </w:t>
      </w:r>
    </w:p>
    <w:p w:rsidR="007D0382" w:rsidRPr="00751621" w:rsidRDefault="007D0382" w:rsidP="002A342C">
      <w:pPr>
        <w:autoSpaceDE w:val="0"/>
        <w:autoSpaceDN w:val="0"/>
        <w:adjustRightInd w:val="0"/>
        <w:spacing w:after="0" w:line="360" w:lineRule="auto"/>
        <w:ind w:firstLine="708"/>
        <w:contextualSpacing/>
        <w:jc w:val="both"/>
        <w:rPr>
          <w:rFonts w:ascii="Times New Roman" w:eastAsia="TimesNewRoman" w:hAnsi="Times New Roman"/>
          <w:sz w:val="28"/>
          <w:szCs w:val="28"/>
        </w:rPr>
      </w:pPr>
      <w:r w:rsidRPr="00751621">
        <w:rPr>
          <w:rFonts w:ascii="Times New Roman" w:eastAsia="TimesNewRoman" w:hAnsi="Times New Roman"/>
          <w:sz w:val="28"/>
          <w:szCs w:val="28"/>
        </w:rPr>
        <w:t>Основные риски, принимаемые на себя Банком:</w:t>
      </w:r>
    </w:p>
    <w:p w:rsidR="007D0382" w:rsidRPr="00751621" w:rsidRDefault="007D0382" w:rsidP="002A342C">
      <w:pPr>
        <w:autoSpaceDE w:val="0"/>
        <w:autoSpaceDN w:val="0"/>
        <w:adjustRightInd w:val="0"/>
        <w:spacing w:after="0" w:line="360" w:lineRule="auto"/>
        <w:ind w:firstLine="708"/>
        <w:contextualSpacing/>
        <w:jc w:val="both"/>
        <w:rPr>
          <w:rFonts w:ascii="Times New Roman" w:eastAsia="TimesNewRoman" w:hAnsi="Times New Roman"/>
          <w:sz w:val="28"/>
          <w:szCs w:val="28"/>
        </w:rPr>
      </w:pPr>
      <w:r>
        <w:rPr>
          <w:rFonts w:ascii="Times New Roman" w:eastAsia="TimesNewRoman" w:hAnsi="Times New Roman"/>
          <w:sz w:val="28"/>
          <w:szCs w:val="28"/>
        </w:rPr>
        <w:t>-</w:t>
      </w:r>
      <w:r w:rsidRPr="00751621">
        <w:rPr>
          <w:rFonts w:ascii="Times New Roman" w:eastAsia="TimesNewRoman" w:hAnsi="Times New Roman"/>
          <w:sz w:val="28"/>
          <w:szCs w:val="28"/>
        </w:rPr>
        <w:t xml:space="preserve"> кредитный риск по кредитным и приравненным к ним сделкам;</w:t>
      </w:r>
    </w:p>
    <w:p w:rsidR="007D0382" w:rsidRPr="00751621" w:rsidRDefault="007D0382" w:rsidP="002A342C">
      <w:pPr>
        <w:autoSpaceDE w:val="0"/>
        <w:autoSpaceDN w:val="0"/>
        <w:adjustRightInd w:val="0"/>
        <w:spacing w:after="0" w:line="360" w:lineRule="auto"/>
        <w:ind w:firstLine="708"/>
        <w:contextualSpacing/>
        <w:jc w:val="both"/>
        <w:rPr>
          <w:rFonts w:ascii="Times New Roman" w:eastAsia="TimesNewRoman" w:hAnsi="Times New Roman"/>
          <w:sz w:val="28"/>
          <w:szCs w:val="28"/>
        </w:rPr>
      </w:pPr>
      <w:r>
        <w:rPr>
          <w:rFonts w:ascii="Times New Roman" w:eastAsia="TimesNewRoman" w:hAnsi="Times New Roman"/>
          <w:sz w:val="28"/>
          <w:szCs w:val="28"/>
        </w:rPr>
        <w:t>-</w:t>
      </w:r>
      <w:r w:rsidRPr="00751621">
        <w:rPr>
          <w:rFonts w:ascii="Times New Roman" w:eastAsia="TimesNewRoman" w:hAnsi="Times New Roman"/>
          <w:sz w:val="28"/>
          <w:szCs w:val="28"/>
        </w:rPr>
        <w:t xml:space="preserve"> риск ликвидности;</w:t>
      </w:r>
    </w:p>
    <w:p w:rsidR="007D0382" w:rsidRPr="00751621" w:rsidRDefault="007D0382" w:rsidP="002231FA">
      <w:pPr>
        <w:autoSpaceDE w:val="0"/>
        <w:autoSpaceDN w:val="0"/>
        <w:adjustRightInd w:val="0"/>
        <w:spacing w:after="0" w:line="360" w:lineRule="auto"/>
        <w:contextualSpacing/>
        <w:jc w:val="both"/>
        <w:rPr>
          <w:rFonts w:ascii="Times New Roman" w:eastAsia="TimesNewRoman" w:hAnsi="Times New Roman"/>
          <w:sz w:val="28"/>
          <w:szCs w:val="28"/>
        </w:rPr>
      </w:pPr>
      <w:r>
        <w:rPr>
          <w:rFonts w:ascii="Times New Roman" w:eastAsia="TimesNewRoman" w:hAnsi="Times New Roman"/>
          <w:sz w:val="28"/>
          <w:szCs w:val="28"/>
        </w:rPr>
        <w:tab/>
        <w:t xml:space="preserve">- </w:t>
      </w:r>
      <w:r w:rsidRPr="00751621">
        <w:rPr>
          <w:rFonts w:ascii="Times New Roman" w:eastAsia="TimesNewRoman" w:hAnsi="Times New Roman"/>
          <w:sz w:val="28"/>
          <w:szCs w:val="28"/>
        </w:rPr>
        <w:t>процентный риск;</w:t>
      </w:r>
    </w:p>
    <w:p w:rsidR="007D0382" w:rsidRPr="00751621" w:rsidRDefault="007D0382" w:rsidP="002A342C">
      <w:pPr>
        <w:autoSpaceDE w:val="0"/>
        <w:autoSpaceDN w:val="0"/>
        <w:adjustRightInd w:val="0"/>
        <w:spacing w:after="0" w:line="360" w:lineRule="auto"/>
        <w:ind w:firstLine="708"/>
        <w:contextualSpacing/>
        <w:jc w:val="both"/>
        <w:rPr>
          <w:rFonts w:ascii="Times New Roman" w:eastAsia="TimesNewRoman" w:hAnsi="Times New Roman"/>
          <w:sz w:val="28"/>
          <w:szCs w:val="28"/>
        </w:rPr>
      </w:pPr>
      <w:r>
        <w:rPr>
          <w:rFonts w:ascii="Times New Roman" w:eastAsia="TimesNewRoman" w:hAnsi="Times New Roman"/>
          <w:sz w:val="28"/>
          <w:szCs w:val="28"/>
        </w:rPr>
        <w:t>-</w:t>
      </w:r>
      <w:r w:rsidRPr="00751621">
        <w:rPr>
          <w:rFonts w:ascii="Times New Roman" w:eastAsia="TimesNewRoman" w:hAnsi="Times New Roman"/>
          <w:sz w:val="28"/>
          <w:szCs w:val="28"/>
        </w:rPr>
        <w:t xml:space="preserve"> рыночный риск (операции с ценными бумагами, инструментами денежного и</w:t>
      </w:r>
      <w:r>
        <w:rPr>
          <w:rFonts w:ascii="Times New Roman" w:eastAsia="TimesNewRoman" w:hAnsi="Times New Roman"/>
          <w:sz w:val="28"/>
          <w:szCs w:val="28"/>
        </w:rPr>
        <w:t xml:space="preserve"> </w:t>
      </w:r>
      <w:r w:rsidRPr="00751621">
        <w:rPr>
          <w:rFonts w:ascii="Times New Roman" w:eastAsia="TimesNewRoman" w:hAnsi="Times New Roman"/>
          <w:sz w:val="28"/>
          <w:szCs w:val="28"/>
        </w:rPr>
        <w:t>валютного рынков);</w:t>
      </w:r>
    </w:p>
    <w:p w:rsidR="007D0382" w:rsidRPr="00751621" w:rsidRDefault="007D0382" w:rsidP="002A342C">
      <w:pPr>
        <w:autoSpaceDE w:val="0"/>
        <w:autoSpaceDN w:val="0"/>
        <w:adjustRightInd w:val="0"/>
        <w:spacing w:after="0" w:line="360" w:lineRule="auto"/>
        <w:ind w:firstLine="708"/>
        <w:contextualSpacing/>
        <w:jc w:val="both"/>
        <w:rPr>
          <w:rFonts w:ascii="Times New Roman" w:eastAsia="TimesNewRoman" w:hAnsi="Times New Roman"/>
          <w:sz w:val="28"/>
          <w:szCs w:val="28"/>
        </w:rPr>
      </w:pPr>
      <w:r>
        <w:rPr>
          <w:rFonts w:ascii="Times New Roman" w:eastAsia="TimesNewRoman" w:hAnsi="Times New Roman"/>
          <w:sz w:val="28"/>
          <w:szCs w:val="28"/>
        </w:rPr>
        <w:t>-</w:t>
      </w:r>
      <w:r w:rsidRPr="00751621">
        <w:rPr>
          <w:rFonts w:ascii="Times New Roman" w:eastAsia="TimesNewRoman" w:hAnsi="Times New Roman"/>
          <w:sz w:val="28"/>
          <w:szCs w:val="28"/>
        </w:rPr>
        <w:t xml:space="preserve"> операционные риски, связанные с внутрибанковскими процедурами и</w:t>
      </w:r>
    </w:p>
    <w:p w:rsidR="007D0382" w:rsidRPr="00751621" w:rsidRDefault="007D0382" w:rsidP="002231FA">
      <w:pPr>
        <w:autoSpaceDE w:val="0"/>
        <w:autoSpaceDN w:val="0"/>
        <w:adjustRightInd w:val="0"/>
        <w:spacing w:after="0" w:line="360" w:lineRule="auto"/>
        <w:contextualSpacing/>
        <w:jc w:val="both"/>
        <w:rPr>
          <w:rFonts w:ascii="Times New Roman" w:eastAsia="TimesNewRoman" w:hAnsi="Times New Roman"/>
          <w:sz w:val="28"/>
          <w:szCs w:val="28"/>
        </w:rPr>
      </w:pPr>
      <w:r w:rsidRPr="00751621">
        <w:rPr>
          <w:rFonts w:ascii="Times New Roman" w:eastAsia="TimesNewRoman" w:hAnsi="Times New Roman"/>
          <w:sz w:val="28"/>
          <w:szCs w:val="28"/>
        </w:rPr>
        <w:t>информационными технологиями;</w:t>
      </w:r>
    </w:p>
    <w:p w:rsidR="007D0382" w:rsidRPr="00751621" w:rsidRDefault="007D0382" w:rsidP="002A342C">
      <w:pPr>
        <w:autoSpaceDE w:val="0"/>
        <w:autoSpaceDN w:val="0"/>
        <w:adjustRightInd w:val="0"/>
        <w:spacing w:after="0" w:line="360" w:lineRule="auto"/>
        <w:ind w:firstLine="708"/>
        <w:contextualSpacing/>
        <w:jc w:val="both"/>
        <w:rPr>
          <w:rFonts w:ascii="Times New Roman" w:eastAsia="TimesNewRoman" w:hAnsi="Times New Roman"/>
          <w:sz w:val="28"/>
          <w:szCs w:val="28"/>
        </w:rPr>
      </w:pPr>
      <w:r>
        <w:rPr>
          <w:rFonts w:ascii="Times New Roman" w:eastAsia="TimesNewRoman" w:hAnsi="Times New Roman"/>
          <w:sz w:val="28"/>
          <w:szCs w:val="28"/>
        </w:rPr>
        <w:t>-</w:t>
      </w:r>
      <w:r w:rsidRPr="00751621">
        <w:rPr>
          <w:rFonts w:ascii="Times New Roman" w:eastAsia="TimesNewRoman" w:hAnsi="Times New Roman"/>
          <w:sz w:val="28"/>
          <w:szCs w:val="28"/>
        </w:rPr>
        <w:t xml:space="preserve"> комплаенс риск.</w:t>
      </w:r>
    </w:p>
    <w:p w:rsidR="007D0382" w:rsidRPr="00751621" w:rsidRDefault="007D0382" w:rsidP="002231FA">
      <w:pPr>
        <w:autoSpaceDE w:val="0"/>
        <w:autoSpaceDN w:val="0"/>
        <w:adjustRightInd w:val="0"/>
        <w:spacing w:after="0" w:line="360" w:lineRule="auto"/>
        <w:contextualSpacing/>
        <w:jc w:val="both"/>
        <w:rPr>
          <w:rFonts w:ascii="Times New Roman" w:eastAsia="TimesNewRoman" w:hAnsi="Times New Roman"/>
          <w:sz w:val="28"/>
          <w:szCs w:val="28"/>
        </w:rPr>
      </w:pPr>
    </w:p>
    <w:p w:rsidR="007D0382" w:rsidRPr="00751621" w:rsidRDefault="007D0382" w:rsidP="002A342C">
      <w:pPr>
        <w:autoSpaceDE w:val="0"/>
        <w:autoSpaceDN w:val="0"/>
        <w:adjustRightInd w:val="0"/>
        <w:spacing w:after="0" w:line="360" w:lineRule="auto"/>
        <w:ind w:firstLine="708"/>
        <w:contextualSpacing/>
        <w:jc w:val="both"/>
        <w:rPr>
          <w:rFonts w:ascii="Times New Roman" w:eastAsia="TimesNewRoman" w:hAnsi="Times New Roman"/>
          <w:sz w:val="28"/>
          <w:szCs w:val="28"/>
        </w:rPr>
      </w:pPr>
      <w:r w:rsidRPr="00751621">
        <w:rPr>
          <w:rFonts w:ascii="Times New Roman" w:eastAsia="TimesNewRoman" w:hAnsi="Times New Roman"/>
          <w:sz w:val="28"/>
          <w:szCs w:val="28"/>
        </w:rPr>
        <w:t>Существенная доля совокупного риска приходится на кредитные операции. В условиях</w:t>
      </w:r>
      <w:r>
        <w:rPr>
          <w:rFonts w:ascii="Times New Roman" w:eastAsia="TimesNewRoman" w:hAnsi="Times New Roman"/>
          <w:sz w:val="28"/>
          <w:szCs w:val="28"/>
        </w:rPr>
        <w:t xml:space="preserve"> </w:t>
      </w:r>
      <w:r w:rsidRPr="00751621">
        <w:rPr>
          <w:rFonts w:ascii="Times New Roman" w:eastAsia="TimesNewRoman" w:hAnsi="Times New Roman"/>
          <w:sz w:val="28"/>
          <w:szCs w:val="28"/>
        </w:rPr>
        <w:t>экономического кризиса кредитная политика ОАО АКБ «РОСБАНК» была направлена на</w:t>
      </w:r>
      <w:r>
        <w:rPr>
          <w:rFonts w:ascii="Times New Roman" w:eastAsia="TimesNewRoman" w:hAnsi="Times New Roman"/>
          <w:sz w:val="28"/>
          <w:szCs w:val="28"/>
        </w:rPr>
        <w:t xml:space="preserve"> </w:t>
      </w:r>
      <w:r w:rsidRPr="00751621">
        <w:rPr>
          <w:rFonts w:ascii="Times New Roman" w:eastAsia="TimesNewRoman" w:hAnsi="Times New Roman"/>
          <w:sz w:val="28"/>
          <w:szCs w:val="28"/>
        </w:rPr>
        <w:t>жесткий контроль за качеством кредитного портфеля. Банк придерживается</w:t>
      </w:r>
      <w:r>
        <w:rPr>
          <w:rFonts w:ascii="Times New Roman" w:eastAsia="TimesNewRoman" w:hAnsi="Times New Roman"/>
          <w:sz w:val="28"/>
          <w:szCs w:val="28"/>
        </w:rPr>
        <w:t xml:space="preserve"> </w:t>
      </w:r>
      <w:r w:rsidRPr="00751621">
        <w:rPr>
          <w:rFonts w:ascii="Times New Roman" w:eastAsia="TimesNewRoman" w:hAnsi="Times New Roman"/>
          <w:sz w:val="28"/>
          <w:szCs w:val="28"/>
        </w:rPr>
        <w:t>консервативного подхода к оценке кредитного риска и уделяет особое внимание</w:t>
      </w:r>
      <w:r>
        <w:rPr>
          <w:rFonts w:ascii="Times New Roman" w:eastAsia="TimesNewRoman" w:hAnsi="Times New Roman"/>
          <w:sz w:val="28"/>
          <w:szCs w:val="28"/>
        </w:rPr>
        <w:t xml:space="preserve"> </w:t>
      </w:r>
      <w:r w:rsidRPr="00751621">
        <w:rPr>
          <w:rFonts w:ascii="Times New Roman" w:eastAsia="TimesNewRoman" w:hAnsi="Times New Roman"/>
          <w:sz w:val="28"/>
          <w:szCs w:val="28"/>
        </w:rPr>
        <w:t>адекватности формирования резервов по принимаемым на себя кредитным рискам.</w:t>
      </w:r>
      <w:r>
        <w:rPr>
          <w:rFonts w:ascii="Times New Roman" w:eastAsia="TimesNewRoman" w:hAnsi="Times New Roman"/>
          <w:sz w:val="28"/>
          <w:szCs w:val="28"/>
        </w:rPr>
        <w:t xml:space="preserve"> </w:t>
      </w:r>
      <w:r w:rsidRPr="00751621">
        <w:rPr>
          <w:rFonts w:ascii="Times New Roman" w:eastAsia="TimesNewRoman" w:hAnsi="Times New Roman"/>
          <w:sz w:val="28"/>
          <w:szCs w:val="28"/>
        </w:rPr>
        <w:t>Кредитная политика ОАО АКБ «РОСБАНК» в 2009 году была направлена, в первую</w:t>
      </w:r>
      <w:r>
        <w:rPr>
          <w:rFonts w:ascii="Times New Roman" w:eastAsia="TimesNewRoman" w:hAnsi="Times New Roman"/>
          <w:sz w:val="28"/>
          <w:szCs w:val="28"/>
        </w:rPr>
        <w:t xml:space="preserve"> </w:t>
      </w:r>
      <w:r w:rsidRPr="00751621">
        <w:rPr>
          <w:rFonts w:ascii="Times New Roman" w:eastAsia="TimesNewRoman" w:hAnsi="Times New Roman"/>
          <w:sz w:val="28"/>
          <w:szCs w:val="28"/>
        </w:rPr>
        <w:t>очередь, не на расширение кредитных вложений, а на сохранение хорошего качества</w:t>
      </w:r>
      <w:r>
        <w:rPr>
          <w:rFonts w:ascii="Times New Roman" w:eastAsia="TimesNewRoman" w:hAnsi="Times New Roman"/>
          <w:sz w:val="28"/>
          <w:szCs w:val="28"/>
        </w:rPr>
        <w:t xml:space="preserve"> </w:t>
      </w:r>
      <w:r w:rsidRPr="00751621">
        <w:rPr>
          <w:rFonts w:ascii="Times New Roman" w:eastAsia="TimesNewRoman" w:hAnsi="Times New Roman"/>
          <w:sz w:val="28"/>
          <w:szCs w:val="28"/>
        </w:rPr>
        <w:t>кредитного портфеля Банка, который был сформирован за предыдущие периоды его</w:t>
      </w:r>
      <w:r>
        <w:rPr>
          <w:rFonts w:ascii="Times New Roman" w:eastAsia="TimesNewRoman" w:hAnsi="Times New Roman"/>
          <w:sz w:val="28"/>
          <w:szCs w:val="28"/>
        </w:rPr>
        <w:t xml:space="preserve"> </w:t>
      </w:r>
      <w:r w:rsidRPr="00751621">
        <w:rPr>
          <w:rFonts w:ascii="Times New Roman" w:eastAsia="TimesNewRoman" w:hAnsi="Times New Roman"/>
          <w:sz w:val="28"/>
          <w:szCs w:val="28"/>
        </w:rPr>
        <w:t>деятельности.</w:t>
      </w:r>
      <w:r>
        <w:rPr>
          <w:rFonts w:ascii="Times New Roman" w:eastAsia="TimesNewRoman" w:hAnsi="Times New Roman"/>
          <w:sz w:val="28"/>
          <w:szCs w:val="28"/>
        </w:rPr>
        <w:t xml:space="preserve"> </w:t>
      </w:r>
      <w:r w:rsidRPr="00751621">
        <w:rPr>
          <w:rFonts w:ascii="Times New Roman" w:eastAsia="TimesNewRoman" w:hAnsi="Times New Roman"/>
          <w:sz w:val="28"/>
          <w:szCs w:val="28"/>
        </w:rPr>
        <w:t>В рамках антикризисных мер ОАО АКБ «РОСБАНК» предпринимал усиленные действия</w:t>
      </w:r>
      <w:r>
        <w:rPr>
          <w:rFonts w:ascii="Times New Roman" w:eastAsia="TimesNewRoman" w:hAnsi="Times New Roman"/>
          <w:sz w:val="28"/>
          <w:szCs w:val="28"/>
        </w:rPr>
        <w:t xml:space="preserve"> </w:t>
      </w:r>
      <w:r w:rsidRPr="00751621">
        <w:rPr>
          <w:rFonts w:ascii="Times New Roman" w:eastAsia="TimesNewRoman" w:hAnsi="Times New Roman"/>
          <w:sz w:val="28"/>
          <w:szCs w:val="28"/>
        </w:rPr>
        <w:t>по снижению кредитного риска в корпоративном секторе кредитования, основные из</w:t>
      </w:r>
      <w:r>
        <w:rPr>
          <w:rFonts w:ascii="Times New Roman" w:eastAsia="TimesNewRoman" w:hAnsi="Times New Roman"/>
          <w:sz w:val="28"/>
          <w:szCs w:val="28"/>
        </w:rPr>
        <w:t xml:space="preserve"> </w:t>
      </w:r>
      <w:r w:rsidRPr="00751621">
        <w:rPr>
          <w:rFonts w:ascii="Times New Roman" w:eastAsia="TimesNewRoman" w:hAnsi="Times New Roman"/>
          <w:sz w:val="28"/>
          <w:szCs w:val="28"/>
        </w:rPr>
        <w:t>которых сводятся к следующему:</w:t>
      </w:r>
    </w:p>
    <w:p w:rsidR="007D0382" w:rsidRPr="00751621" w:rsidRDefault="007D0382" w:rsidP="002A342C">
      <w:pPr>
        <w:autoSpaceDE w:val="0"/>
        <w:autoSpaceDN w:val="0"/>
        <w:adjustRightInd w:val="0"/>
        <w:spacing w:after="0" w:line="360" w:lineRule="auto"/>
        <w:ind w:firstLine="708"/>
        <w:contextualSpacing/>
        <w:jc w:val="both"/>
        <w:rPr>
          <w:rFonts w:ascii="Times New Roman" w:eastAsia="TimesNewRoman" w:hAnsi="Times New Roman"/>
          <w:sz w:val="28"/>
          <w:szCs w:val="28"/>
        </w:rPr>
      </w:pPr>
      <w:r>
        <w:rPr>
          <w:rFonts w:ascii="Times New Roman" w:eastAsia="TimesNewRoman" w:hAnsi="Times New Roman"/>
          <w:sz w:val="28"/>
          <w:szCs w:val="28"/>
        </w:rPr>
        <w:t>-</w:t>
      </w:r>
      <w:r w:rsidRPr="00751621">
        <w:rPr>
          <w:rFonts w:ascii="Times New Roman" w:eastAsia="TimesNewRoman" w:hAnsi="Times New Roman"/>
          <w:sz w:val="28"/>
          <w:szCs w:val="28"/>
        </w:rPr>
        <w:t xml:space="preserve"> предприняты усиленные меры по мониторингу текущего финансового состояния</w:t>
      </w:r>
      <w:r>
        <w:rPr>
          <w:rFonts w:ascii="Times New Roman" w:eastAsia="TimesNewRoman" w:hAnsi="Times New Roman"/>
          <w:sz w:val="28"/>
          <w:szCs w:val="28"/>
        </w:rPr>
        <w:t xml:space="preserve"> </w:t>
      </w:r>
      <w:r w:rsidRPr="00751621">
        <w:rPr>
          <w:rFonts w:ascii="Times New Roman" w:eastAsia="TimesNewRoman" w:hAnsi="Times New Roman"/>
          <w:sz w:val="28"/>
          <w:szCs w:val="28"/>
        </w:rPr>
        <w:t>и платежеспособности заемщиков – корпоративных клиентов Банка;</w:t>
      </w:r>
    </w:p>
    <w:p w:rsidR="007D0382" w:rsidRPr="00751621" w:rsidRDefault="007D0382" w:rsidP="002A342C">
      <w:pPr>
        <w:autoSpaceDE w:val="0"/>
        <w:autoSpaceDN w:val="0"/>
        <w:adjustRightInd w:val="0"/>
        <w:spacing w:after="0" w:line="360" w:lineRule="auto"/>
        <w:ind w:firstLine="708"/>
        <w:contextualSpacing/>
        <w:jc w:val="both"/>
        <w:rPr>
          <w:rFonts w:ascii="Times New Roman" w:eastAsia="TimesNewRoman" w:hAnsi="Times New Roman"/>
          <w:sz w:val="28"/>
          <w:szCs w:val="28"/>
        </w:rPr>
      </w:pPr>
      <w:r>
        <w:rPr>
          <w:rFonts w:ascii="Times New Roman" w:eastAsia="TimesNewRoman" w:hAnsi="Times New Roman"/>
          <w:sz w:val="28"/>
          <w:szCs w:val="28"/>
        </w:rPr>
        <w:t>-</w:t>
      </w:r>
      <w:r w:rsidRPr="00751621">
        <w:rPr>
          <w:rFonts w:ascii="Times New Roman" w:eastAsia="TimesNewRoman" w:hAnsi="Times New Roman"/>
          <w:sz w:val="28"/>
          <w:szCs w:val="28"/>
        </w:rPr>
        <w:t xml:space="preserve"> предприняты усиленные меры по мониторингу наличия, сохранности и</w:t>
      </w:r>
      <w:r>
        <w:rPr>
          <w:rFonts w:ascii="Times New Roman" w:eastAsia="TimesNewRoman" w:hAnsi="Times New Roman"/>
          <w:sz w:val="28"/>
          <w:szCs w:val="28"/>
        </w:rPr>
        <w:t xml:space="preserve"> </w:t>
      </w:r>
      <w:r w:rsidRPr="00751621">
        <w:rPr>
          <w:rFonts w:ascii="Times New Roman" w:eastAsia="TimesNewRoman" w:hAnsi="Times New Roman"/>
          <w:sz w:val="28"/>
          <w:szCs w:val="28"/>
        </w:rPr>
        <w:t>переоценке предоставленного обеспечения по ссудам с точки зрения покрытия</w:t>
      </w:r>
      <w:r>
        <w:rPr>
          <w:rFonts w:ascii="Times New Roman" w:eastAsia="TimesNewRoman" w:hAnsi="Times New Roman"/>
          <w:sz w:val="28"/>
          <w:szCs w:val="28"/>
        </w:rPr>
        <w:t xml:space="preserve"> </w:t>
      </w:r>
      <w:r w:rsidRPr="00751621">
        <w:rPr>
          <w:rFonts w:ascii="Times New Roman" w:eastAsia="TimesNewRoman" w:hAnsi="Times New Roman"/>
          <w:sz w:val="28"/>
          <w:szCs w:val="28"/>
        </w:rPr>
        <w:t>кредитных рисков Банка (в том числе путем проведения инспекций, привлечения</w:t>
      </w:r>
      <w:r>
        <w:rPr>
          <w:rFonts w:ascii="Times New Roman" w:eastAsia="TimesNewRoman" w:hAnsi="Times New Roman"/>
          <w:sz w:val="28"/>
          <w:szCs w:val="28"/>
        </w:rPr>
        <w:t xml:space="preserve"> </w:t>
      </w:r>
      <w:r w:rsidRPr="00751621">
        <w:rPr>
          <w:rFonts w:ascii="Times New Roman" w:eastAsia="TimesNewRoman" w:hAnsi="Times New Roman"/>
          <w:sz w:val="28"/>
          <w:szCs w:val="28"/>
        </w:rPr>
        <w:t>независимых оценщиков);</w:t>
      </w:r>
    </w:p>
    <w:p w:rsidR="007D0382" w:rsidRPr="00751621" w:rsidRDefault="007D0382" w:rsidP="002A342C">
      <w:pPr>
        <w:autoSpaceDE w:val="0"/>
        <w:autoSpaceDN w:val="0"/>
        <w:adjustRightInd w:val="0"/>
        <w:spacing w:after="0" w:line="360" w:lineRule="auto"/>
        <w:ind w:firstLine="708"/>
        <w:contextualSpacing/>
        <w:jc w:val="both"/>
        <w:rPr>
          <w:rFonts w:ascii="Times New Roman" w:eastAsia="TimesNewRoman" w:hAnsi="Times New Roman"/>
          <w:sz w:val="28"/>
          <w:szCs w:val="28"/>
        </w:rPr>
      </w:pPr>
      <w:r>
        <w:rPr>
          <w:rFonts w:ascii="Times New Roman" w:eastAsia="TimesNewRoman" w:hAnsi="Times New Roman"/>
          <w:sz w:val="28"/>
          <w:szCs w:val="28"/>
        </w:rPr>
        <w:t>-</w:t>
      </w:r>
      <w:r w:rsidRPr="00751621">
        <w:rPr>
          <w:rFonts w:ascii="Times New Roman" w:eastAsia="TimesNewRoman" w:hAnsi="Times New Roman"/>
          <w:sz w:val="28"/>
          <w:szCs w:val="28"/>
        </w:rPr>
        <w:t xml:space="preserve"> проводилась работа по реструктуризации ссудной задолженности заемщиков –</w:t>
      </w:r>
      <w:r>
        <w:rPr>
          <w:rFonts w:ascii="Times New Roman" w:eastAsia="TimesNewRoman" w:hAnsi="Times New Roman"/>
          <w:sz w:val="28"/>
          <w:szCs w:val="28"/>
        </w:rPr>
        <w:t xml:space="preserve"> </w:t>
      </w:r>
      <w:r w:rsidRPr="00751621">
        <w:rPr>
          <w:rFonts w:ascii="Times New Roman" w:eastAsia="TimesNewRoman" w:hAnsi="Times New Roman"/>
          <w:sz w:val="28"/>
          <w:szCs w:val="28"/>
        </w:rPr>
        <w:t>корпоративных клиентов Банка, испытывающих временные финансовые</w:t>
      </w:r>
      <w:r>
        <w:rPr>
          <w:rFonts w:ascii="Times New Roman" w:eastAsia="TimesNewRoman" w:hAnsi="Times New Roman"/>
          <w:sz w:val="28"/>
          <w:szCs w:val="28"/>
        </w:rPr>
        <w:t xml:space="preserve"> </w:t>
      </w:r>
      <w:r w:rsidRPr="00751621">
        <w:rPr>
          <w:rFonts w:ascii="Times New Roman" w:eastAsia="TimesNewRoman" w:hAnsi="Times New Roman"/>
          <w:sz w:val="28"/>
          <w:szCs w:val="28"/>
        </w:rPr>
        <w:t>затруднения в связи с текущей кризисной ситуацией на финансовом рынке, в</w:t>
      </w:r>
      <w:r>
        <w:rPr>
          <w:rFonts w:ascii="Times New Roman" w:eastAsia="TimesNewRoman" w:hAnsi="Times New Roman"/>
          <w:sz w:val="28"/>
          <w:szCs w:val="28"/>
        </w:rPr>
        <w:t xml:space="preserve"> </w:t>
      </w:r>
      <w:r w:rsidRPr="00751621">
        <w:rPr>
          <w:rFonts w:ascii="Times New Roman" w:eastAsia="TimesNewRoman" w:hAnsi="Times New Roman"/>
          <w:sz w:val="28"/>
          <w:szCs w:val="28"/>
        </w:rPr>
        <w:t>отношении которых Банком получена положительная оценка прогноза по</w:t>
      </w:r>
      <w:r>
        <w:rPr>
          <w:rFonts w:ascii="Times New Roman" w:eastAsia="TimesNewRoman" w:hAnsi="Times New Roman"/>
          <w:sz w:val="28"/>
          <w:szCs w:val="28"/>
        </w:rPr>
        <w:t xml:space="preserve"> </w:t>
      </w:r>
      <w:r w:rsidRPr="00751621">
        <w:rPr>
          <w:rFonts w:ascii="Times New Roman" w:eastAsia="TimesNewRoman" w:hAnsi="Times New Roman"/>
          <w:sz w:val="28"/>
          <w:szCs w:val="28"/>
        </w:rPr>
        <w:t>восстановлению их нормальной финансово-хозяйственной деятельности в</w:t>
      </w:r>
      <w:r>
        <w:rPr>
          <w:rFonts w:ascii="Times New Roman" w:eastAsia="TimesNewRoman" w:hAnsi="Times New Roman"/>
          <w:sz w:val="28"/>
          <w:szCs w:val="28"/>
        </w:rPr>
        <w:t xml:space="preserve"> </w:t>
      </w:r>
      <w:r w:rsidRPr="00751621">
        <w:rPr>
          <w:rFonts w:ascii="Times New Roman" w:eastAsia="TimesNewRoman" w:hAnsi="Times New Roman"/>
          <w:sz w:val="28"/>
          <w:szCs w:val="28"/>
        </w:rPr>
        <w:t>обозримой перспективе;</w:t>
      </w:r>
    </w:p>
    <w:p w:rsidR="007D0382" w:rsidRPr="00751621" w:rsidRDefault="007D0382" w:rsidP="002A342C">
      <w:pPr>
        <w:autoSpaceDE w:val="0"/>
        <w:autoSpaceDN w:val="0"/>
        <w:adjustRightInd w:val="0"/>
        <w:spacing w:after="0" w:line="360" w:lineRule="auto"/>
        <w:ind w:firstLine="708"/>
        <w:contextualSpacing/>
        <w:jc w:val="both"/>
        <w:rPr>
          <w:rFonts w:ascii="Times New Roman" w:eastAsia="TimesNewRoman" w:hAnsi="Times New Roman"/>
          <w:sz w:val="28"/>
          <w:szCs w:val="28"/>
        </w:rPr>
      </w:pPr>
      <w:r>
        <w:rPr>
          <w:rFonts w:ascii="Times New Roman" w:eastAsia="TimesNewRoman" w:hAnsi="Times New Roman"/>
          <w:sz w:val="28"/>
          <w:szCs w:val="28"/>
        </w:rPr>
        <w:t>-</w:t>
      </w:r>
      <w:r w:rsidRPr="00751621">
        <w:rPr>
          <w:rFonts w:ascii="Times New Roman" w:eastAsia="TimesNewRoman" w:hAnsi="Times New Roman"/>
          <w:sz w:val="28"/>
          <w:szCs w:val="28"/>
        </w:rPr>
        <w:t xml:space="preserve"> велась активная работа с проблемными активами.</w:t>
      </w:r>
    </w:p>
    <w:p w:rsidR="007D0382" w:rsidRPr="00751621" w:rsidRDefault="007D0382" w:rsidP="002A342C">
      <w:pPr>
        <w:autoSpaceDE w:val="0"/>
        <w:autoSpaceDN w:val="0"/>
        <w:adjustRightInd w:val="0"/>
        <w:spacing w:after="0" w:line="360" w:lineRule="auto"/>
        <w:ind w:firstLine="708"/>
        <w:contextualSpacing/>
        <w:jc w:val="both"/>
        <w:rPr>
          <w:rFonts w:ascii="Times New Roman" w:eastAsia="TimesNewRoman" w:hAnsi="Times New Roman"/>
          <w:sz w:val="28"/>
          <w:szCs w:val="28"/>
        </w:rPr>
      </w:pPr>
      <w:r w:rsidRPr="00751621">
        <w:rPr>
          <w:rFonts w:ascii="Times New Roman" w:eastAsia="TimesNewRoman" w:hAnsi="Times New Roman"/>
          <w:sz w:val="28"/>
          <w:szCs w:val="28"/>
        </w:rPr>
        <w:t>Кроме того, сформированная в ОАО АКБ «РОСБАНК» система управления кредитным</w:t>
      </w:r>
      <w:r>
        <w:rPr>
          <w:rFonts w:ascii="Times New Roman" w:eastAsia="TimesNewRoman" w:hAnsi="Times New Roman"/>
          <w:sz w:val="28"/>
          <w:szCs w:val="28"/>
        </w:rPr>
        <w:t xml:space="preserve"> </w:t>
      </w:r>
      <w:r w:rsidRPr="00751621">
        <w:rPr>
          <w:rFonts w:ascii="Times New Roman" w:eastAsia="TimesNewRoman" w:hAnsi="Times New Roman"/>
          <w:sz w:val="28"/>
          <w:szCs w:val="28"/>
        </w:rPr>
        <w:t>риском по корпоративному кредитному портфелю также направлена на минимизацию</w:t>
      </w:r>
      <w:r>
        <w:rPr>
          <w:rFonts w:ascii="Times New Roman" w:eastAsia="TimesNewRoman" w:hAnsi="Times New Roman"/>
          <w:sz w:val="28"/>
          <w:szCs w:val="28"/>
        </w:rPr>
        <w:t xml:space="preserve"> </w:t>
      </w:r>
      <w:r w:rsidRPr="00751621">
        <w:rPr>
          <w:rFonts w:ascii="Times New Roman" w:eastAsia="TimesNewRoman" w:hAnsi="Times New Roman"/>
          <w:sz w:val="28"/>
          <w:szCs w:val="28"/>
        </w:rPr>
        <w:t>кредитного риска по сделкам корпоративного кредитования и включает следующие</w:t>
      </w:r>
      <w:r>
        <w:rPr>
          <w:rFonts w:ascii="Times New Roman" w:eastAsia="TimesNewRoman" w:hAnsi="Times New Roman"/>
          <w:sz w:val="28"/>
          <w:szCs w:val="28"/>
        </w:rPr>
        <w:t xml:space="preserve"> </w:t>
      </w:r>
      <w:r w:rsidRPr="00751621">
        <w:rPr>
          <w:rFonts w:ascii="Times New Roman" w:eastAsia="TimesNewRoman" w:hAnsi="Times New Roman"/>
          <w:sz w:val="28"/>
          <w:szCs w:val="28"/>
        </w:rPr>
        <w:t>основные направления:</w:t>
      </w:r>
    </w:p>
    <w:p w:rsidR="007D0382" w:rsidRPr="00751621" w:rsidRDefault="007D0382" w:rsidP="002A342C">
      <w:pPr>
        <w:autoSpaceDE w:val="0"/>
        <w:autoSpaceDN w:val="0"/>
        <w:adjustRightInd w:val="0"/>
        <w:spacing w:after="0" w:line="360" w:lineRule="auto"/>
        <w:ind w:firstLine="708"/>
        <w:contextualSpacing/>
        <w:jc w:val="both"/>
        <w:rPr>
          <w:rFonts w:ascii="Times New Roman" w:eastAsia="TimesNewRoman" w:hAnsi="Times New Roman"/>
          <w:sz w:val="28"/>
          <w:szCs w:val="28"/>
        </w:rPr>
      </w:pPr>
      <w:r>
        <w:rPr>
          <w:rFonts w:ascii="Times New Roman" w:eastAsia="TimesNewRoman" w:hAnsi="Times New Roman"/>
          <w:sz w:val="28"/>
          <w:szCs w:val="28"/>
        </w:rPr>
        <w:t>-</w:t>
      </w:r>
      <w:r w:rsidRPr="00751621">
        <w:rPr>
          <w:rFonts w:ascii="Times New Roman" w:eastAsia="TimesNewRoman" w:hAnsi="Times New Roman"/>
          <w:sz w:val="28"/>
          <w:szCs w:val="28"/>
        </w:rPr>
        <w:t xml:space="preserve"> поддержание диверсифицированной структуры корпоративного кредитного</w:t>
      </w:r>
      <w:r>
        <w:rPr>
          <w:rFonts w:ascii="Times New Roman" w:eastAsia="TimesNewRoman" w:hAnsi="Times New Roman"/>
          <w:sz w:val="28"/>
          <w:szCs w:val="28"/>
        </w:rPr>
        <w:t xml:space="preserve"> </w:t>
      </w:r>
      <w:r w:rsidRPr="00751621">
        <w:rPr>
          <w:rFonts w:ascii="Times New Roman" w:eastAsia="TimesNewRoman" w:hAnsi="Times New Roman"/>
          <w:sz w:val="28"/>
          <w:szCs w:val="28"/>
        </w:rPr>
        <w:t>портфеля по отраслевому, региональному, валютному признаку, по срокам</w:t>
      </w:r>
      <w:r>
        <w:rPr>
          <w:rFonts w:ascii="Times New Roman" w:eastAsia="TimesNewRoman" w:hAnsi="Times New Roman"/>
          <w:sz w:val="28"/>
          <w:szCs w:val="28"/>
        </w:rPr>
        <w:t xml:space="preserve"> </w:t>
      </w:r>
      <w:r w:rsidRPr="00751621">
        <w:rPr>
          <w:rFonts w:ascii="Times New Roman" w:eastAsia="TimesNewRoman" w:hAnsi="Times New Roman"/>
          <w:sz w:val="28"/>
          <w:szCs w:val="28"/>
        </w:rPr>
        <w:t>выданных кредитов, виду обеспечения, по видам кредитных продуктов;</w:t>
      </w:r>
    </w:p>
    <w:p w:rsidR="007D0382" w:rsidRPr="00751621" w:rsidRDefault="007D0382" w:rsidP="002A342C">
      <w:pPr>
        <w:autoSpaceDE w:val="0"/>
        <w:autoSpaceDN w:val="0"/>
        <w:adjustRightInd w:val="0"/>
        <w:spacing w:after="0" w:line="360" w:lineRule="auto"/>
        <w:ind w:firstLine="708"/>
        <w:contextualSpacing/>
        <w:jc w:val="both"/>
        <w:rPr>
          <w:rFonts w:ascii="Times New Roman" w:eastAsia="TimesNewRoman" w:hAnsi="Times New Roman"/>
          <w:sz w:val="28"/>
          <w:szCs w:val="28"/>
        </w:rPr>
      </w:pPr>
      <w:r>
        <w:rPr>
          <w:rFonts w:ascii="Times New Roman" w:eastAsia="TimesNewRoman" w:hAnsi="Times New Roman"/>
          <w:sz w:val="28"/>
          <w:szCs w:val="28"/>
        </w:rPr>
        <w:t>-</w:t>
      </w:r>
      <w:r w:rsidRPr="00751621">
        <w:rPr>
          <w:rFonts w:ascii="Times New Roman" w:eastAsia="TimesNewRoman" w:hAnsi="Times New Roman"/>
          <w:sz w:val="28"/>
          <w:szCs w:val="28"/>
        </w:rPr>
        <w:t xml:space="preserve"> установление лимитов риска на отдельных заемщиков или группы связанных</w:t>
      </w:r>
      <w:r>
        <w:rPr>
          <w:rFonts w:ascii="Times New Roman" w:eastAsia="TimesNewRoman" w:hAnsi="Times New Roman"/>
          <w:sz w:val="28"/>
          <w:szCs w:val="28"/>
        </w:rPr>
        <w:t xml:space="preserve"> </w:t>
      </w:r>
      <w:r w:rsidRPr="00751621">
        <w:rPr>
          <w:rFonts w:ascii="Times New Roman" w:eastAsia="TimesNewRoman" w:hAnsi="Times New Roman"/>
          <w:sz w:val="28"/>
          <w:szCs w:val="28"/>
        </w:rPr>
        <w:t>заемщиков;</w:t>
      </w:r>
    </w:p>
    <w:p w:rsidR="007D0382" w:rsidRPr="00751621" w:rsidRDefault="007D0382" w:rsidP="002A342C">
      <w:pPr>
        <w:autoSpaceDE w:val="0"/>
        <w:autoSpaceDN w:val="0"/>
        <w:adjustRightInd w:val="0"/>
        <w:spacing w:after="0" w:line="360" w:lineRule="auto"/>
        <w:ind w:firstLine="708"/>
        <w:contextualSpacing/>
        <w:jc w:val="both"/>
        <w:rPr>
          <w:rFonts w:ascii="Times New Roman" w:eastAsia="TimesNewRoman" w:hAnsi="Times New Roman"/>
          <w:sz w:val="28"/>
          <w:szCs w:val="28"/>
        </w:rPr>
      </w:pPr>
      <w:r>
        <w:rPr>
          <w:rFonts w:ascii="Times New Roman" w:eastAsia="TimesNewRoman" w:hAnsi="Times New Roman"/>
          <w:sz w:val="28"/>
          <w:szCs w:val="28"/>
        </w:rPr>
        <w:t>-</w:t>
      </w:r>
      <w:r w:rsidRPr="00751621">
        <w:rPr>
          <w:rFonts w:ascii="Times New Roman" w:eastAsia="TimesNewRoman" w:hAnsi="Times New Roman"/>
          <w:sz w:val="28"/>
          <w:szCs w:val="28"/>
        </w:rPr>
        <w:t xml:space="preserve"> применение дифференцированного, многоуровневого, комплексного подхода к</w:t>
      </w:r>
      <w:r>
        <w:rPr>
          <w:rFonts w:ascii="Times New Roman" w:eastAsia="TimesNewRoman" w:hAnsi="Times New Roman"/>
          <w:sz w:val="28"/>
          <w:szCs w:val="28"/>
        </w:rPr>
        <w:t xml:space="preserve"> </w:t>
      </w:r>
      <w:r w:rsidRPr="00751621">
        <w:rPr>
          <w:rFonts w:ascii="Times New Roman" w:eastAsia="TimesNewRoman" w:hAnsi="Times New Roman"/>
          <w:sz w:val="28"/>
          <w:szCs w:val="28"/>
        </w:rPr>
        <w:t>оценке кредитных заявок корпоративных клиентов. Банк уделяет особое</w:t>
      </w:r>
      <w:r>
        <w:rPr>
          <w:rFonts w:ascii="Times New Roman" w:eastAsia="TimesNewRoman" w:hAnsi="Times New Roman"/>
          <w:sz w:val="28"/>
          <w:szCs w:val="28"/>
        </w:rPr>
        <w:t xml:space="preserve"> </w:t>
      </w:r>
      <w:r w:rsidRPr="00751621">
        <w:rPr>
          <w:rFonts w:ascii="Times New Roman" w:eastAsia="TimesNewRoman" w:hAnsi="Times New Roman"/>
          <w:sz w:val="28"/>
          <w:szCs w:val="28"/>
        </w:rPr>
        <w:t>внимание индивидуальному подходу к каждому проекту и заемщику, оценке</w:t>
      </w:r>
      <w:r>
        <w:rPr>
          <w:rFonts w:ascii="Times New Roman" w:eastAsia="TimesNewRoman" w:hAnsi="Times New Roman"/>
          <w:sz w:val="28"/>
          <w:szCs w:val="28"/>
        </w:rPr>
        <w:t xml:space="preserve"> </w:t>
      </w:r>
      <w:r w:rsidRPr="00751621">
        <w:rPr>
          <w:rFonts w:ascii="Times New Roman" w:eastAsia="TimesNewRoman" w:hAnsi="Times New Roman"/>
          <w:sz w:val="28"/>
          <w:szCs w:val="28"/>
        </w:rPr>
        <w:t>финансового состояния клиентов, анализу технико-экономического обоснования</w:t>
      </w:r>
      <w:r>
        <w:rPr>
          <w:rFonts w:ascii="Times New Roman" w:eastAsia="TimesNewRoman" w:hAnsi="Times New Roman"/>
          <w:sz w:val="28"/>
          <w:szCs w:val="28"/>
        </w:rPr>
        <w:t xml:space="preserve"> </w:t>
      </w:r>
      <w:r w:rsidRPr="00751621">
        <w:rPr>
          <w:rFonts w:ascii="Times New Roman" w:eastAsia="TimesNewRoman" w:hAnsi="Times New Roman"/>
          <w:sz w:val="28"/>
          <w:szCs w:val="28"/>
        </w:rPr>
        <w:t>проектов, оценке внешних рисков по проекту, обеспечения. Действующая в</w:t>
      </w:r>
      <w:r>
        <w:rPr>
          <w:rFonts w:ascii="Times New Roman" w:eastAsia="TimesNewRoman" w:hAnsi="Times New Roman"/>
          <w:sz w:val="28"/>
          <w:szCs w:val="28"/>
        </w:rPr>
        <w:t xml:space="preserve"> </w:t>
      </w:r>
      <w:r w:rsidRPr="00751621">
        <w:rPr>
          <w:rFonts w:ascii="Times New Roman" w:eastAsia="TimesNewRoman" w:hAnsi="Times New Roman"/>
          <w:sz w:val="28"/>
          <w:szCs w:val="28"/>
        </w:rPr>
        <w:t>Банке система оценки кредитных заявок позволяет отобрать для целей</w:t>
      </w:r>
      <w:r>
        <w:rPr>
          <w:rFonts w:ascii="Times New Roman" w:eastAsia="TimesNewRoman" w:hAnsi="Times New Roman"/>
          <w:sz w:val="28"/>
          <w:szCs w:val="28"/>
        </w:rPr>
        <w:t xml:space="preserve"> </w:t>
      </w:r>
      <w:r w:rsidRPr="00751621">
        <w:rPr>
          <w:rFonts w:ascii="Times New Roman" w:eastAsia="TimesNewRoman" w:hAnsi="Times New Roman"/>
          <w:sz w:val="28"/>
          <w:szCs w:val="28"/>
        </w:rPr>
        <w:t>кредитования проекты и заемщиков, отвечающих требованиям Банка по уровню</w:t>
      </w:r>
      <w:r>
        <w:rPr>
          <w:rFonts w:ascii="Times New Roman" w:eastAsia="TimesNewRoman" w:hAnsi="Times New Roman"/>
          <w:sz w:val="28"/>
          <w:szCs w:val="28"/>
        </w:rPr>
        <w:t xml:space="preserve"> </w:t>
      </w:r>
      <w:r w:rsidRPr="00751621">
        <w:rPr>
          <w:rFonts w:ascii="Times New Roman" w:eastAsia="TimesNewRoman" w:hAnsi="Times New Roman"/>
          <w:sz w:val="28"/>
          <w:szCs w:val="28"/>
        </w:rPr>
        <w:t>кредитного риска и характеризующихся хорошей кредитоспособностью;</w:t>
      </w:r>
    </w:p>
    <w:p w:rsidR="007D0382" w:rsidRPr="00751621" w:rsidRDefault="007D0382" w:rsidP="002A342C">
      <w:pPr>
        <w:autoSpaceDE w:val="0"/>
        <w:autoSpaceDN w:val="0"/>
        <w:adjustRightInd w:val="0"/>
        <w:spacing w:after="0" w:line="360" w:lineRule="auto"/>
        <w:ind w:firstLine="708"/>
        <w:contextualSpacing/>
        <w:jc w:val="both"/>
        <w:rPr>
          <w:rFonts w:ascii="Times New Roman" w:eastAsia="TimesNewRoman" w:hAnsi="Times New Roman"/>
          <w:sz w:val="28"/>
          <w:szCs w:val="28"/>
        </w:rPr>
      </w:pPr>
      <w:r>
        <w:rPr>
          <w:rFonts w:ascii="Times New Roman" w:eastAsia="TimesNewRoman" w:hAnsi="Times New Roman"/>
          <w:sz w:val="28"/>
          <w:szCs w:val="28"/>
        </w:rPr>
        <w:t>-</w:t>
      </w:r>
      <w:r w:rsidRPr="00751621">
        <w:rPr>
          <w:rFonts w:ascii="Times New Roman" w:eastAsia="TimesNewRoman" w:hAnsi="Times New Roman"/>
          <w:sz w:val="28"/>
          <w:szCs w:val="28"/>
        </w:rPr>
        <w:t xml:space="preserve"> использование централизованной системы принятия решений о заключении</w:t>
      </w:r>
      <w:r>
        <w:rPr>
          <w:rFonts w:ascii="Times New Roman" w:eastAsia="TimesNewRoman" w:hAnsi="Times New Roman"/>
          <w:sz w:val="28"/>
          <w:szCs w:val="28"/>
        </w:rPr>
        <w:t xml:space="preserve"> </w:t>
      </w:r>
      <w:r w:rsidRPr="00751621">
        <w:rPr>
          <w:rFonts w:ascii="Times New Roman" w:eastAsia="TimesNewRoman" w:hAnsi="Times New Roman"/>
          <w:sz w:val="28"/>
          <w:szCs w:val="28"/>
        </w:rPr>
        <w:t>Банком сделок корпоративного кредитования, несущих кредитный риск: решения</w:t>
      </w:r>
      <w:r>
        <w:rPr>
          <w:rFonts w:ascii="Times New Roman" w:eastAsia="TimesNewRoman" w:hAnsi="Times New Roman"/>
          <w:sz w:val="28"/>
          <w:szCs w:val="28"/>
        </w:rPr>
        <w:t xml:space="preserve"> </w:t>
      </w:r>
      <w:r w:rsidRPr="00751621">
        <w:rPr>
          <w:rFonts w:ascii="Times New Roman" w:eastAsia="TimesNewRoman" w:hAnsi="Times New Roman"/>
          <w:sz w:val="28"/>
          <w:szCs w:val="28"/>
        </w:rPr>
        <w:t>по кредитным рискам принимаются коллегиальными органами Банка или</w:t>
      </w:r>
      <w:r>
        <w:rPr>
          <w:rFonts w:ascii="Times New Roman" w:eastAsia="TimesNewRoman" w:hAnsi="Times New Roman"/>
          <w:sz w:val="28"/>
          <w:szCs w:val="28"/>
        </w:rPr>
        <w:t xml:space="preserve"> </w:t>
      </w:r>
      <w:r w:rsidRPr="00751621">
        <w:rPr>
          <w:rFonts w:ascii="Times New Roman" w:eastAsia="TimesNewRoman" w:hAnsi="Times New Roman"/>
          <w:sz w:val="28"/>
          <w:szCs w:val="28"/>
        </w:rPr>
        <w:t>уполномоченными должностными лицами в пределах установленных лимитов</w:t>
      </w:r>
      <w:r>
        <w:rPr>
          <w:rFonts w:ascii="Times New Roman" w:eastAsia="TimesNewRoman" w:hAnsi="Times New Roman"/>
          <w:sz w:val="28"/>
          <w:szCs w:val="28"/>
        </w:rPr>
        <w:t xml:space="preserve"> </w:t>
      </w:r>
      <w:r w:rsidRPr="00751621">
        <w:rPr>
          <w:rFonts w:ascii="Times New Roman" w:eastAsia="TimesNewRoman" w:hAnsi="Times New Roman"/>
          <w:sz w:val="28"/>
          <w:szCs w:val="28"/>
        </w:rPr>
        <w:t>ответственности;</w:t>
      </w:r>
    </w:p>
    <w:p w:rsidR="007D0382" w:rsidRPr="00751621" w:rsidRDefault="007D0382" w:rsidP="002A342C">
      <w:pPr>
        <w:autoSpaceDE w:val="0"/>
        <w:autoSpaceDN w:val="0"/>
        <w:adjustRightInd w:val="0"/>
        <w:spacing w:after="0" w:line="360" w:lineRule="auto"/>
        <w:ind w:firstLine="708"/>
        <w:contextualSpacing/>
        <w:jc w:val="both"/>
        <w:rPr>
          <w:rFonts w:ascii="Times New Roman" w:eastAsia="TimesNewRoman" w:hAnsi="Times New Roman"/>
          <w:sz w:val="28"/>
          <w:szCs w:val="28"/>
        </w:rPr>
      </w:pPr>
      <w:r>
        <w:rPr>
          <w:rFonts w:ascii="Times New Roman" w:eastAsia="TimesNewRoman" w:hAnsi="Times New Roman"/>
          <w:sz w:val="28"/>
          <w:szCs w:val="28"/>
        </w:rPr>
        <w:t>-</w:t>
      </w:r>
      <w:r w:rsidRPr="00751621">
        <w:rPr>
          <w:rFonts w:ascii="Times New Roman" w:eastAsia="TimesNewRoman" w:hAnsi="Times New Roman"/>
          <w:sz w:val="28"/>
          <w:szCs w:val="28"/>
        </w:rPr>
        <w:t xml:space="preserve"> контроль за выполнением установленных лимитов и принятых решений;</w:t>
      </w:r>
    </w:p>
    <w:p w:rsidR="007D0382" w:rsidRPr="00751621" w:rsidRDefault="007D0382" w:rsidP="002A342C">
      <w:pPr>
        <w:autoSpaceDE w:val="0"/>
        <w:autoSpaceDN w:val="0"/>
        <w:adjustRightInd w:val="0"/>
        <w:spacing w:after="0" w:line="360" w:lineRule="auto"/>
        <w:ind w:firstLine="708"/>
        <w:contextualSpacing/>
        <w:jc w:val="both"/>
        <w:rPr>
          <w:rFonts w:ascii="Times New Roman" w:eastAsia="TimesNewRoman" w:hAnsi="Times New Roman"/>
          <w:sz w:val="28"/>
          <w:szCs w:val="28"/>
        </w:rPr>
      </w:pPr>
      <w:r>
        <w:rPr>
          <w:rFonts w:ascii="Times New Roman" w:eastAsia="TimesNewRoman" w:hAnsi="Times New Roman"/>
          <w:sz w:val="28"/>
          <w:szCs w:val="28"/>
        </w:rPr>
        <w:t>-</w:t>
      </w:r>
      <w:r w:rsidRPr="00751621">
        <w:rPr>
          <w:rFonts w:ascii="Times New Roman" w:eastAsia="TimesNewRoman" w:hAnsi="Times New Roman"/>
          <w:sz w:val="28"/>
          <w:szCs w:val="28"/>
        </w:rPr>
        <w:t xml:space="preserve"> обязательный постоянный мониторинг качества корпоративного кредитного</w:t>
      </w:r>
      <w:r>
        <w:rPr>
          <w:rFonts w:ascii="Times New Roman" w:eastAsia="TimesNewRoman" w:hAnsi="Times New Roman"/>
          <w:sz w:val="28"/>
          <w:szCs w:val="28"/>
        </w:rPr>
        <w:t xml:space="preserve"> </w:t>
      </w:r>
      <w:r w:rsidRPr="00751621">
        <w:rPr>
          <w:rFonts w:ascii="Times New Roman" w:eastAsia="TimesNewRoman" w:hAnsi="Times New Roman"/>
          <w:sz w:val="28"/>
          <w:szCs w:val="28"/>
        </w:rPr>
        <w:t>портфеля и отдельных ссуд;</w:t>
      </w:r>
    </w:p>
    <w:p w:rsidR="007D0382" w:rsidRPr="00751621" w:rsidRDefault="007D0382" w:rsidP="002A342C">
      <w:pPr>
        <w:autoSpaceDE w:val="0"/>
        <w:autoSpaceDN w:val="0"/>
        <w:adjustRightInd w:val="0"/>
        <w:spacing w:after="0" w:line="360" w:lineRule="auto"/>
        <w:ind w:firstLine="708"/>
        <w:contextualSpacing/>
        <w:jc w:val="both"/>
        <w:rPr>
          <w:rFonts w:ascii="Times New Roman" w:eastAsia="TimesNewRoman" w:hAnsi="Times New Roman"/>
          <w:sz w:val="28"/>
          <w:szCs w:val="28"/>
        </w:rPr>
      </w:pPr>
      <w:r>
        <w:rPr>
          <w:rFonts w:ascii="Times New Roman" w:eastAsia="TimesNewRoman" w:hAnsi="Times New Roman"/>
          <w:sz w:val="28"/>
          <w:szCs w:val="28"/>
        </w:rPr>
        <w:t>-</w:t>
      </w:r>
      <w:r w:rsidRPr="00751621">
        <w:rPr>
          <w:rFonts w:ascii="Times New Roman" w:eastAsia="TimesNewRoman" w:hAnsi="Times New Roman"/>
          <w:sz w:val="28"/>
          <w:szCs w:val="28"/>
        </w:rPr>
        <w:t xml:space="preserve"> формирование резервов на возможные потери по ссудам согласно порядку,</w:t>
      </w:r>
    </w:p>
    <w:p w:rsidR="007D0382" w:rsidRPr="00751621" w:rsidRDefault="007D0382" w:rsidP="002231FA">
      <w:pPr>
        <w:autoSpaceDE w:val="0"/>
        <w:autoSpaceDN w:val="0"/>
        <w:adjustRightInd w:val="0"/>
        <w:spacing w:after="0" w:line="360" w:lineRule="auto"/>
        <w:contextualSpacing/>
        <w:jc w:val="both"/>
        <w:rPr>
          <w:rFonts w:ascii="Times New Roman" w:eastAsia="TimesNewRoman" w:hAnsi="Times New Roman"/>
          <w:sz w:val="28"/>
          <w:szCs w:val="28"/>
        </w:rPr>
      </w:pPr>
      <w:r w:rsidRPr="00751621">
        <w:rPr>
          <w:rFonts w:ascii="Times New Roman" w:eastAsia="TimesNewRoman" w:hAnsi="Times New Roman"/>
          <w:sz w:val="28"/>
          <w:szCs w:val="28"/>
        </w:rPr>
        <w:t>установленному нормативными документами Банка России, а также резервов в</w:t>
      </w:r>
      <w:r>
        <w:rPr>
          <w:rFonts w:ascii="Times New Roman" w:eastAsia="TimesNewRoman" w:hAnsi="Times New Roman"/>
          <w:sz w:val="28"/>
          <w:szCs w:val="28"/>
        </w:rPr>
        <w:t xml:space="preserve"> </w:t>
      </w:r>
      <w:r w:rsidRPr="00751621">
        <w:rPr>
          <w:rFonts w:ascii="Times New Roman" w:eastAsia="TimesNewRoman" w:hAnsi="Times New Roman"/>
          <w:sz w:val="28"/>
          <w:szCs w:val="28"/>
        </w:rPr>
        <w:t>соответствии с международными стандартами финансовой отчетности. По всем</w:t>
      </w:r>
      <w:r>
        <w:rPr>
          <w:rFonts w:ascii="Times New Roman" w:eastAsia="TimesNewRoman" w:hAnsi="Times New Roman"/>
          <w:sz w:val="28"/>
          <w:szCs w:val="28"/>
        </w:rPr>
        <w:t xml:space="preserve"> </w:t>
      </w:r>
      <w:r w:rsidRPr="00751621">
        <w:rPr>
          <w:rFonts w:ascii="Times New Roman" w:eastAsia="TimesNewRoman" w:hAnsi="Times New Roman"/>
          <w:sz w:val="28"/>
          <w:szCs w:val="28"/>
        </w:rPr>
        <w:t>выдаваемым Банком кредитам на постоянной основе в результате комплексного</w:t>
      </w:r>
      <w:r>
        <w:rPr>
          <w:rFonts w:ascii="Times New Roman" w:eastAsia="TimesNewRoman" w:hAnsi="Times New Roman"/>
          <w:sz w:val="28"/>
          <w:szCs w:val="28"/>
        </w:rPr>
        <w:t xml:space="preserve"> </w:t>
      </w:r>
      <w:r w:rsidRPr="00751621">
        <w:rPr>
          <w:rFonts w:ascii="Times New Roman" w:eastAsia="TimesNewRoman" w:hAnsi="Times New Roman"/>
          <w:sz w:val="28"/>
          <w:szCs w:val="28"/>
        </w:rPr>
        <w:t>анализа деятельности заемщиков, их финансового состояния, качества</w:t>
      </w:r>
      <w:r>
        <w:rPr>
          <w:rFonts w:ascii="Times New Roman" w:eastAsia="TimesNewRoman" w:hAnsi="Times New Roman"/>
          <w:sz w:val="28"/>
          <w:szCs w:val="28"/>
        </w:rPr>
        <w:t xml:space="preserve"> </w:t>
      </w:r>
      <w:r w:rsidRPr="00751621">
        <w:rPr>
          <w:rFonts w:ascii="Times New Roman" w:eastAsia="TimesNewRoman" w:hAnsi="Times New Roman"/>
          <w:sz w:val="28"/>
          <w:szCs w:val="28"/>
        </w:rPr>
        <w:t>обслуживания долга, обеспечения, а также всей имеющейся в распоряжении Банка</w:t>
      </w:r>
      <w:r>
        <w:rPr>
          <w:rFonts w:ascii="Times New Roman" w:eastAsia="TimesNewRoman" w:hAnsi="Times New Roman"/>
          <w:sz w:val="28"/>
          <w:szCs w:val="28"/>
        </w:rPr>
        <w:t xml:space="preserve"> </w:t>
      </w:r>
      <w:r w:rsidRPr="00751621">
        <w:rPr>
          <w:rFonts w:ascii="Times New Roman" w:eastAsia="TimesNewRoman" w:hAnsi="Times New Roman"/>
          <w:sz w:val="28"/>
          <w:szCs w:val="28"/>
        </w:rPr>
        <w:t>информации производится оценка кредитного риска по ссудам. При выявлении</w:t>
      </w:r>
      <w:r>
        <w:rPr>
          <w:rFonts w:ascii="Times New Roman" w:eastAsia="TimesNewRoman" w:hAnsi="Times New Roman"/>
          <w:sz w:val="28"/>
          <w:szCs w:val="28"/>
        </w:rPr>
        <w:t xml:space="preserve"> </w:t>
      </w:r>
      <w:r w:rsidRPr="00751621">
        <w:rPr>
          <w:rFonts w:ascii="Times New Roman" w:eastAsia="TimesNewRoman" w:hAnsi="Times New Roman"/>
          <w:sz w:val="28"/>
          <w:szCs w:val="28"/>
        </w:rPr>
        <w:t>признаков обесценения ссуды (т.е. потери ссудой стоимости вследствие</w:t>
      </w:r>
      <w:r>
        <w:rPr>
          <w:rFonts w:ascii="Times New Roman" w:eastAsia="TimesNewRoman" w:hAnsi="Times New Roman"/>
          <w:sz w:val="28"/>
          <w:szCs w:val="28"/>
        </w:rPr>
        <w:t xml:space="preserve"> </w:t>
      </w:r>
      <w:r w:rsidRPr="00751621">
        <w:rPr>
          <w:rFonts w:ascii="Times New Roman" w:eastAsia="TimesNewRoman" w:hAnsi="Times New Roman"/>
          <w:sz w:val="28"/>
          <w:szCs w:val="28"/>
        </w:rPr>
        <w:t>неисполнения либо ненадлежащего исполнения заемщиком обязательств по ссуде</w:t>
      </w:r>
      <w:r>
        <w:rPr>
          <w:rFonts w:ascii="Times New Roman" w:eastAsia="TimesNewRoman" w:hAnsi="Times New Roman"/>
          <w:sz w:val="28"/>
          <w:szCs w:val="28"/>
        </w:rPr>
        <w:t xml:space="preserve"> </w:t>
      </w:r>
      <w:r w:rsidRPr="00751621">
        <w:rPr>
          <w:rFonts w:ascii="Times New Roman" w:eastAsia="TimesNewRoman" w:hAnsi="Times New Roman"/>
          <w:sz w:val="28"/>
          <w:szCs w:val="28"/>
        </w:rPr>
        <w:t>перед Банком в соответствии с условиями договора либо существования угрозы</w:t>
      </w:r>
      <w:r>
        <w:rPr>
          <w:rFonts w:ascii="Times New Roman" w:eastAsia="TimesNewRoman" w:hAnsi="Times New Roman"/>
          <w:sz w:val="28"/>
          <w:szCs w:val="28"/>
        </w:rPr>
        <w:t xml:space="preserve"> </w:t>
      </w:r>
      <w:r w:rsidRPr="00751621">
        <w:rPr>
          <w:rFonts w:ascii="Times New Roman" w:eastAsia="TimesNewRoman" w:hAnsi="Times New Roman"/>
          <w:sz w:val="28"/>
          <w:szCs w:val="28"/>
        </w:rPr>
        <w:t>такого неисполнения) Банк в обязательном порядке формирует резерв на</w:t>
      </w:r>
      <w:r>
        <w:rPr>
          <w:rFonts w:ascii="Times New Roman" w:eastAsia="TimesNewRoman" w:hAnsi="Times New Roman"/>
          <w:sz w:val="28"/>
          <w:szCs w:val="28"/>
        </w:rPr>
        <w:t xml:space="preserve"> </w:t>
      </w:r>
      <w:r w:rsidRPr="00751621">
        <w:rPr>
          <w:rFonts w:ascii="Times New Roman" w:eastAsia="TimesNewRoman" w:hAnsi="Times New Roman"/>
          <w:sz w:val="28"/>
          <w:szCs w:val="28"/>
        </w:rPr>
        <w:t>возможные потери по ссуде.</w:t>
      </w:r>
    </w:p>
    <w:p w:rsidR="007D0382" w:rsidRPr="00751621" w:rsidRDefault="007D0382" w:rsidP="00AF1DCB">
      <w:pPr>
        <w:autoSpaceDE w:val="0"/>
        <w:autoSpaceDN w:val="0"/>
        <w:adjustRightInd w:val="0"/>
        <w:spacing w:after="0" w:line="360" w:lineRule="auto"/>
        <w:ind w:firstLine="708"/>
        <w:contextualSpacing/>
        <w:jc w:val="both"/>
        <w:rPr>
          <w:rFonts w:ascii="Times New Roman" w:eastAsia="TimesNewRoman" w:hAnsi="Times New Roman"/>
          <w:sz w:val="28"/>
          <w:szCs w:val="28"/>
        </w:rPr>
      </w:pPr>
      <w:r w:rsidRPr="00751621">
        <w:rPr>
          <w:rFonts w:ascii="Times New Roman" w:eastAsia="TimesNewRoman" w:hAnsi="Times New Roman"/>
          <w:sz w:val="28"/>
          <w:szCs w:val="28"/>
        </w:rPr>
        <w:t>В части розничного кредитования в кризисных условиях отчетного года, Банк применял</w:t>
      </w:r>
      <w:r>
        <w:rPr>
          <w:rFonts w:ascii="Times New Roman" w:eastAsia="TimesNewRoman" w:hAnsi="Times New Roman"/>
          <w:sz w:val="28"/>
          <w:szCs w:val="28"/>
        </w:rPr>
        <w:t xml:space="preserve"> </w:t>
      </w:r>
      <w:r w:rsidRPr="00751621">
        <w:rPr>
          <w:rFonts w:ascii="Times New Roman" w:eastAsia="TimesNewRoman" w:hAnsi="Times New Roman"/>
          <w:sz w:val="28"/>
          <w:szCs w:val="28"/>
        </w:rPr>
        <w:t>консервативные подходы к кред</w:t>
      </w:r>
      <w:r>
        <w:rPr>
          <w:rFonts w:ascii="Times New Roman" w:eastAsia="TimesNewRoman" w:hAnsi="Times New Roman"/>
          <w:sz w:val="28"/>
          <w:szCs w:val="28"/>
        </w:rPr>
        <w:t xml:space="preserve">итованию физических лиц с целью </w:t>
      </w:r>
      <w:r w:rsidRPr="00751621">
        <w:rPr>
          <w:rFonts w:ascii="Times New Roman" w:eastAsia="TimesNewRoman" w:hAnsi="Times New Roman"/>
          <w:sz w:val="28"/>
          <w:szCs w:val="28"/>
        </w:rPr>
        <w:t>сохранения качества</w:t>
      </w:r>
      <w:r>
        <w:rPr>
          <w:rFonts w:ascii="Times New Roman" w:eastAsia="TimesNewRoman" w:hAnsi="Times New Roman"/>
          <w:sz w:val="28"/>
          <w:szCs w:val="28"/>
        </w:rPr>
        <w:t xml:space="preserve"> </w:t>
      </w:r>
      <w:r w:rsidRPr="00751621">
        <w:rPr>
          <w:rFonts w:ascii="Times New Roman" w:eastAsia="TimesNewRoman" w:hAnsi="Times New Roman"/>
          <w:sz w:val="28"/>
          <w:szCs w:val="28"/>
        </w:rPr>
        <w:t>кредитных вложений</w:t>
      </w:r>
      <w:r>
        <w:rPr>
          <w:rFonts w:ascii="Times New Roman" w:eastAsia="TimesNewRoman" w:hAnsi="Times New Roman"/>
          <w:sz w:val="28"/>
          <w:szCs w:val="28"/>
        </w:rPr>
        <w:t xml:space="preserve">. Управление кредитными рисками </w:t>
      </w:r>
      <w:r w:rsidRPr="00751621">
        <w:rPr>
          <w:rFonts w:ascii="Times New Roman" w:eastAsia="TimesNewRoman" w:hAnsi="Times New Roman"/>
          <w:sz w:val="28"/>
          <w:szCs w:val="28"/>
        </w:rPr>
        <w:t>осуществлялось по следующим</w:t>
      </w:r>
      <w:r>
        <w:rPr>
          <w:rFonts w:ascii="Times New Roman" w:eastAsia="TimesNewRoman" w:hAnsi="Times New Roman"/>
          <w:sz w:val="28"/>
          <w:szCs w:val="28"/>
        </w:rPr>
        <w:t xml:space="preserve"> </w:t>
      </w:r>
      <w:r w:rsidRPr="00751621">
        <w:rPr>
          <w:rFonts w:ascii="Times New Roman" w:eastAsia="TimesNewRoman" w:hAnsi="Times New Roman"/>
          <w:sz w:val="28"/>
          <w:szCs w:val="28"/>
        </w:rPr>
        <w:t>основным направлениям: диверсификация кредитного портфеля по уровню риска (потерь),</w:t>
      </w:r>
      <w:r>
        <w:rPr>
          <w:rFonts w:ascii="Times New Roman" w:eastAsia="TimesNewRoman" w:hAnsi="Times New Roman"/>
          <w:sz w:val="28"/>
          <w:szCs w:val="28"/>
        </w:rPr>
        <w:t xml:space="preserve"> </w:t>
      </w:r>
      <w:r w:rsidRPr="00751621">
        <w:rPr>
          <w:rFonts w:ascii="Times New Roman" w:eastAsia="TimesNewRoman" w:hAnsi="Times New Roman"/>
          <w:sz w:val="28"/>
          <w:szCs w:val="28"/>
        </w:rPr>
        <w:t>присущего тем или иным модификациям кредитных продуктов и клиентским сегментам с</w:t>
      </w:r>
      <w:r>
        <w:rPr>
          <w:rFonts w:ascii="Times New Roman" w:eastAsia="TimesNewRoman" w:hAnsi="Times New Roman"/>
          <w:sz w:val="28"/>
          <w:szCs w:val="28"/>
        </w:rPr>
        <w:t xml:space="preserve"> </w:t>
      </w:r>
      <w:r w:rsidRPr="00751621">
        <w:rPr>
          <w:rFonts w:ascii="Times New Roman" w:eastAsia="TimesNewRoman" w:hAnsi="Times New Roman"/>
          <w:sz w:val="28"/>
          <w:szCs w:val="28"/>
        </w:rPr>
        <w:t>учетом в т.ч. состояния внешних факторов (общая экономическая ситуация, региональные</w:t>
      </w:r>
      <w:r>
        <w:rPr>
          <w:rFonts w:ascii="Times New Roman" w:eastAsia="TimesNewRoman" w:hAnsi="Times New Roman"/>
          <w:sz w:val="28"/>
          <w:szCs w:val="28"/>
        </w:rPr>
        <w:t xml:space="preserve"> </w:t>
      </w:r>
      <w:r w:rsidRPr="00751621">
        <w:rPr>
          <w:rFonts w:ascii="Times New Roman" w:eastAsia="TimesNewRoman" w:hAnsi="Times New Roman"/>
          <w:sz w:val="28"/>
          <w:szCs w:val="28"/>
        </w:rPr>
        <w:t>особенности); стандартизация условий и процедур предоставления розничных кредитных</w:t>
      </w:r>
      <w:r>
        <w:rPr>
          <w:rFonts w:ascii="Times New Roman" w:eastAsia="TimesNewRoman" w:hAnsi="Times New Roman"/>
          <w:sz w:val="28"/>
          <w:szCs w:val="28"/>
        </w:rPr>
        <w:t xml:space="preserve"> </w:t>
      </w:r>
      <w:r w:rsidRPr="00751621">
        <w:rPr>
          <w:rFonts w:ascii="Times New Roman" w:eastAsia="TimesNewRoman" w:hAnsi="Times New Roman"/>
          <w:sz w:val="28"/>
          <w:szCs w:val="28"/>
        </w:rPr>
        <w:t>продуктов; проведение активных мероприятий по снижению объемов мошенничества на</w:t>
      </w:r>
      <w:r>
        <w:rPr>
          <w:rFonts w:ascii="Times New Roman" w:eastAsia="TimesNewRoman" w:hAnsi="Times New Roman"/>
          <w:sz w:val="28"/>
          <w:szCs w:val="28"/>
        </w:rPr>
        <w:t xml:space="preserve"> </w:t>
      </w:r>
      <w:r w:rsidRPr="00751621">
        <w:rPr>
          <w:rFonts w:ascii="Times New Roman" w:eastAsia="TimesNewRoman" w:hAnsi="Times New Roman"/>
          <w:sz w:val="28"/>
          <w:szCs w:val="28"/>
        </w:rPr>
        <w:t>стадии оформления ссуды; разработка и внедрение скоринговых карт по отдельным</w:t>
      </w:r>
      <w:r>
        <w:rPr>
          <w:rFonts w:ascii="Times New Roman" w:eastAsia="TimesNewRoman" w:hAnsi="Times New Roman"/>
          <w:sz w:val="28"/>
          <w:szCs w:val="28"/>
        </w:rPr>
        <w:t xml:space="preserve"> </w:t>
      </w:r>
      <w:r w:rsidRPr="00751621">
        <w:rPr>
          <w:rFonts w:ascii="Times New Roman" w:eastAsia="TimesNewRoman" w:hAnsi="Times New Roman"/>
          <w:sz w:val="28"/>
          <w:szCs w:val="28"/>
        </w:rPr>
        <w:t>кредитным продуктам, учитывающих специфику соответствующих регионов;</w:t>
      </w:r>
      <w:r>
        <w:rPr>
          <w:rFonts w:ascii="Times New Roman" w:eastAsia="TimesNewRoman" w:hAnsi="Times New Roman"/>
          <w:sz w:val="28"/>
          <w:szCs w:val="28"/>
        </w:rPr>
        <w:t xml:space="preserve"> </w:t>
      </w:r>
      <w:r w:rsidRPr="00751621">
        <w:rPr>
          <w:rFonts w:ascii="Times New Roman" w:eastAsia="TimesNewRoman" w:hAnsi="Times New Roman"/>
          <w:sz w:val="28"/>
          <w:szCs w:val="28"/>
        </w:rPr>
        <w:t>взаимодействие с бюро кредитных историй для более полной оценки потенциального</w:t>
      </w:r>
      <w:r>
        <w:rPr>
          <w:rFonts w:ascii="Times New Roman" w:eastAsia="TimesNewRoman" w:hAnsi="Times New Roman"/>
          <w:sz w:val="28"/>
          <w:szCs w:val="28"/>
        </w:rPr>
        <w:t xml:space="preserve"> </w:t>
      </w:r>
      <w:r w:rsidRPr="00751621">
        <w:rPr>
          <w:rFonts w:ascii="Times New Roman" w:eastAsia="TimesNewRoman" w:hAnsi="Times New Roman"/>
          <w:sz w:val="28"/>
          <w:szCs w:val="28"/>
        </w:rPr>
        <w:t>заемщика; системный подход к оценке качества работы и мотивации кредитных</w:t>
      </w:r>
      <w:r>
        <w:rPr>
          <w:rFonts w:ascii="Times New Roman" w:eastAsia="TimesNewRoman" w:hAnsi="Times New Roman"/>
          <w:sz w:val="28"/>
          <w:szCs w:val="28"/>
        </w:rPr>
        <w:t xml:space="preserve"> </w:t>
      </w:r>
      <w:r w:rsidRPr="00751621">
        <w:rPr>
          <w:rFonts w:ascii="Times New Roman" w:eastAsia="TimesNewRoman" w:hAnsi="Times New Roman"/>
          <w:sz w:val="28"/>
          <w:szCs w:val="28"/>
        </w:rPr>
        <w:t>экспертов/клиентских менеджеров; постоянный мониторинг качества розничного</w:t>
      </w:r>
      <w:r>
        <w:rPr>
          <w:rFonts w:ascii="Times New Roman" w:eastAsia="TimesNewRoman" w:hAnsi="Times New Roman"/>
          <w:sz w:val="28"/>
          <w:szCs w:val="28"/>
        </w:rPr>
        <w:t xml:space="preserve"> </w:t>
      </w:r>
      <w:r w:rsidRPr="00751621">
        <w:rPr>
          <w:rFonts w:ascii="Times New Roman" w:eastAsia="TimesNewRoman" w:hAnsi="Times New Roman"/>
          <w:sz w:val="28"/>
          <w:szCs w:val="28"/>
        </w:rPr>
        <w:t>кредитного портфеля; унификация подходов к работе с просроченной задолженностью на</w:t>
      </w:r>
      <w:r>
        <w:rPr>
          <w:rFonts w:ascii="Times New Roman" w:eastAsia="TimesNewRoman" w:hAnsi="Times New Roman"/>
          <w:sz w:val="28"/>
          <w:szCs w:val="28"/>
        </w:rPr>
        <w:t xml:space="preserve"> </w:t>
      </w:r>
      <w:r w:rsidRPr="00751621">
        <w:rPr>
          <w:rFonts w:ascii="Times New Roman" w:eastAsia="TimesNewRoman" w:hAnsi="Times New Roman"/>
          <w:sz w:val="28"/>
          <w:szCs w:val="28"/>
        </w:rPr>
        <w:t>различных стадиях; активное взаимодействие с коллекторскими агентствами; регулярные</w:t>
      </w:r>
      <w:r>
        <w:rPr>
          <w:rFonts w:ascii="Times New Roman" w:eastAsia="TimesNewRoman" w:hAnsi="Times New Roman"/>
          <w:sz w:val="28"/>
          <w:szCs w:val="28"/>
        </w:rPr>
        <w:t xml:space="preserve"> </w:t>
      </w:r>
      <w:r w:rsidRPr="00751621">
        <w:rPr>
          <w:rFonts w:ascii="Times New Roman" w:eastAsia="TimesNewRoman" w:hAnsi="Times New Roman"/>
          <w:sz w:val="28"/>
          <w:szCs w:val="28"/>
        </w:rPr>
        <w:t>рассылки SMS писем, голосовое информирование заемщиков о предстоящих платежах и</w:t>
      </w:r>
      <w:r>
        <w:rPr>
          <w:rFonts w:ascii="Times New Roman" w:eastAsia="TimesNewRoman" w:hAnsi="Times New Roman"/>
          <w:sz w:val="28"/>
          <w:szCs w:val="28"/>
        </w:rPr>
        <w:t xml:space="preserve"> </w:t>
      </w:r>
      <w:r w:rsidRPr="00751621">
        <w:rPr>
          <w:rFonts w:ascii="Times New Roman" w:eastAsia="TimesNewRoman" w:hAnsi="Times New Roman"/>
          <w:sz w:val="28"/>
          <w:szCs w:val="28"/>
        </w:rPr>
        <w:t>возникновении просроченной задолженности. Реализация перечисленных мероприятий</w:t>
      </w:r>
      <w:r>
        <w:rPr>
          <w:rFonts w:ascii="Times New Roman" w:eastAsia="TimesNewRoman" w:hAnsi="Times New Roman"/>
          <w:sz w:val="28"/>
          <w:szCs w:val="28"/>
        </w:rPr>
        <w:t xml:space="preserve"> </w:t>
      </w:r>
      <w:r w:rsidRPr="00751621">
        <w:rPr>
          <w:rFonts w:ascii="Times New Roman" w:eastAsia="TimesNewRoman" w:hAnsi="Times New Roman"/>
          <w:sz w:val="28"/>
          <w:szCs w:val="28"/>
        </w:rPr>
        <w:t>позволила Банку контролировать качество розничного кредитного портфеля, в т.ч. в условиях</w:t>
      </w:r>
      <w:r>
        <w:rPr>
          <w:rFonts w:ascii="Times New Roman" w:eastAsia="TimesNewRoman" w:hAnsi="Times New Roman"/>
          <w:sz w:val="28"/>
          <w:szCs w:val="28"/>
        </w:rPr>
        <w:t xml:space="preserve"> </w:t>
      </w:r>
      <w:r w:rsidRPr="00751621">
        <w:rPr>
          <w:rFonts w:ascii="Times New Roman" w:eastAsia="TimesNewRoman" w:hAnsi="Times New Roman"/>
          <w:sz w:val="28"/>
          <w:szCs w:val="28"/>
        </w:rPr>
        <w:t>продолжающегося финансового кризиса, и, в целом, обеспечивать приемлемый уровень риска</w:t>
      </w:r>
      <w:r>
        <w:rPr>
          <w:rFonts w:ascii="Times New Roman" w:eastAsia="TimesNewRoman" w:hAnsi="Times New Roman"/>
          <w:sz w:val="28"/>
          <w:szCs w:val="28"/>
        </w:rPr>
        <w:t xml:space="preserve"> </w:t>
      </w:r>
      <w:r w:rsidRPr="00751621">
        <w:rPr>
          <w:rFonts w:ascii="Times New Roman" w:eastAsia="TimesNewRoman" w:hAnsi="Times New Roman"/>
          <w:sz w:val="28"/>
          <w:szCs w:val="28"/>
        </w:rPr>
        <w:t>по розничному кредитному портфелю.</w:t>
      </w:r>
      <w:r>
        <w:rPr>
          <w:rFonts w:ascii="Times New Roman" w:eastAsia="TimesNewRoman" w:hAnsi="Times New Roman"/>
          <w:sz w:val="28"/>
          <w:szCs w:val="28"/>
        </w:rPr>
        <w:t xml:space="preserve"> </w:t>
      </w:r>
      <w:r w:rsidRPr="00751621">
        <w:rPr>
          <w:rFonts w:ascii="Times New Roman" w:eastAsia="TimesNewRoman" w:hAnsi="Times New Roman"/>
          <w:sz w:val="28"/>
          <w:szCs w:val="28"/>
        </w:rPr>
        <w:t>В Банке функционирует интегрированная система риск-менеджмента, основными задачами</w:t>
      </w:r>
      <w:r>
        <w:rPr>
          <w:rFonts w:ascii="Times New Roman" w:eastAsia="TimesNewRoman" w:hAnsi="Times New Roman"/>
          <w:sz w:val="28"/>
          <w:szCs w:val="28"/>
        </w:rPr>
        <w:t xml:space="preserve"> </w:t>
      </w:r>
      <w:r w:rsidRPr="00751621">
        <w:rPr>
          <w:rFonts w:ascii="Times New Roman" w:eastAsia="TimesNewRoman" w:hAnsi="Times New Roman"/>
          <w:sz w:val="28"/>
          <w:szCs w:val="28"/>
        </w:rPr>
        <w:t>которой являются анализ и контроль качества кредитного портфеля на постоянной основе,</w:t>
      </w:r>
      <w:r>
        <w:rPr>
          <w:rFonts w:ascii="Times New Roman" w:eastAsia="TimesNewRoman" w:hAnsi="Times New Roman"/>
          <w:sz w:val="28"/>
          <w:szCs w:val="28"/>
        </w:rPr>
        <w:t xml:space="preserve"> </w:t>
      </w:r>
      <w:r w:rsidRPr="00751621">
        <w:rPr>
          <w:rFonts w:ascii="Times New Roman" w:eastAsia="TimesNewRoman" w:hAnsi="Times New Roman"/>
          <w:sz w:val="28"/>
          <w:szCs w:val="28"/>
        </w:rPr>
        <w:t>оценка кредитных рисков при внедрении новых розничных кредитных продуктов и</w:t>
      </w:r>
      <w:r>
        <w:rPr>
          <w:rFonts w:ascii="Times New Roman" w:eastAsia="TimesNewRoman" w:hAnsi="Times New Roman"/>
          <w:sz w:val="28"/>
          <w:szCs w:val="28"/>
        </w:rPr>
        <w:t xml:space="preserve"> </w:t>
      </w:r>
      <w:r w:rsidRPr="00751621">
        <w:rPr>
          <w:rFonts w:ascii="Times New Roman" w:eastAsia="TimesNewRoman" w:hAnsi="Times New Roman"/>
          <w:sz w:val="28"/>
          <w:szCs w:val="28"/>
        </w:rPr>
        <w:t>модификации действующих, оперативное принятие решений об ограничении продаж</w:t>
      </w:r>
      <w:r>
        <w:rPr>
          <w:rFonts w:ascii="Times New Roman" w:eastAsia="TimesNewRoman" w:hAnsi="Times New Roman"/>
          <w:sz w:val="28"/>
          <w:szCs w:val="28"/>
        </w:rPr>
        <w:t xml:space="preserve"> </w:t>
      </w:r>
      <w:r w:rsidRPr="00751621">
        <w:rPr>
          <w:rFonts w:ascii="Times New Roman" w:eastAsia="TimesNewRoman" w:hAnsi="Times New Roman"/>
          <w:sz w:val="28"/>
          <w:szCs w:val="28"/>
        </w:rPr>
        <w:t>розничных кредитных продуктов, имеющих высокий риск, а также разработка подходов к</w:t>
      </w:r>
      <w:r>
        <w:rPr>
          <w:rFonts w:ascii="Times New Roman" w:eastAsia="TimesNewRoman" w:hAnsi="Times New Roman"/>
          <w:sz w:val="28"/>
          <w:szCs w:val="28"/>
        </w:rPr>
        <w:t xml:space="preserve"> </w:t>
      </w:r>
      <w:r w:rsidRPr="00751621">
        <w:rPr>
          <w:rFonts w:ascii="Times New Roman" w:eastAsia="TimesNewRoman" w:hAnsi="Times New Roman"/>
          <w:sz w:val="28"/>
          <w:szCs w:val="28"/>
        </w:rPr>
        <w:t>формированию резервов на возможные потери по ссудам в части кредитных операций.</w:t>
      </w:r>
    </w:p>
    <w:p w:rsidR="007D0382" w:rsidRPr="00751621" w:rsidRDefault="007D0382" w:rsidP="00AF1DCB">
      <w:pPr>
        <w:autoSpaceDE w:val="0"/>
        <w:autoSpaceDN w:val="0"/>
        <w:adjustRightInd w:val="0"/>
        <w:spacing w:after="0" w:line="360" w:lineRule="auto"/>
        <w:ind w:firstLine="708"/>
        <w:contextualSpacing/>
        <w:jc w:val="both"/>
        <w:rPr>
          <w:rFonts w:ascii="Times New Roman" w:eastAsia="TimesNewRoman" w:hAnsi="Times New Roman"/>
          <w:sz w:val="28"/>
          <w:szCs w:val="28"/>
        </w:rPr>
      </w:pPr>
      <w:r w:rsidRPr="00751621">
        <w:rPr>
          <w:rFonts w:ascii="Times New Roman" w:eastAsia="TimesNewRoman" w:hAnsi="Times New Roman"/>
          <w:sz w:val="28"/>
          <w:szCs w:val="28"/>
        </w:rPr>
        <w:t>Обеспечение ликвидности и управление процентным риском является одной из</w:t>
      </w:r>
      <w:r>
        <w:rPr>
          <w:rFonts w:ascii="Times New Roman" w:eastAsia="TimesNewRoman" w:hAnsi="Times New Roman"/>
          <w:sz w:val="28"/>
          <w:szCs w:val="28"/>
        </w:rPr>
        <w:t xml:space="preserve"> </w:t>
      </w:r>
      <w:r w:rsidRPr="00751621">
        <w:rPr>
          <w:rFonts w:ascii="Times New Roman" w:eastAsia="TimesNewRoman" w:hAnsi="Times New Roman"/>
          <w:sz w:val="28"/>
          <w:szCs w:val="28"/>
        </w:rPr>
        <w:t>важнейших задач для любой компании, работающей на рынке финансовых услуг.</w:t>
      </w:r>
      <w:r>
        <w:rPr>
          <w:rFonts w:ascii="Times New Roman" w:eastAsia="TimesNewRoman" w:hAnsi="Times New Roman"/>
          <w:sz w:val="28"/>
          <w:szCs w:val="28"/>
        </w:rPr>
        <w:t xml:space="preserve"> </w:t>
      </w:r>
      <w:r w:rsidRPr="00751621">
        <w:rPr>
          <w:rFonts w:ascii="Times New Roman" w:eastAsia="TimesNewRoman" w:hAnsi="Times New Roman"/>
          <w:sz w:val="28"/>
          <w:szCs w:val="28"/>
        </w:rPr>
        <w:t>Управление этими рисками осуществляется в рамках системы управления активами и</w:t>
      </w:r>
      <w:r>
        <w:rPr>
          <w:rFonts w:ascii="Times New Roman" w:eastAsia="TimesNewRoman" w:hAnsi="Times New Roman"/>
          <w:sz w:val="28"/>
          <w:szCs w:val="28"/>
        </w:rPr>
        <w:t xml:space="preserve"> </w:t>
      </w:r>
      <w:r w:rsidRPr="00751621">
        <w:rPr>
          <w:rFonts w:ascii="Times New Roman" w:eastAsia="TimesNewRoman" w:hAnsi="Times New Roman"/>
          <w:sz w:val="28"/>
          <w:szCs w:val="28"/>
        </w:rPr>
        <w:t>пассивами Банка, центральным звеном которой является Комитет по управлению</w:t>
      </w:r>
      <w:r>
        <w:rPr>
          <w:rFonts w:ascii="Times New Roman" w:eastAsia="TimesNewRoman" w:hAnsi="Times New Roman"/>
          <w:sz w:val="28"/>
          <w:szCs w:val="28"/>
        </w:rPr>
        <w:t xml:space="preserve"> </w:t>
      </w:r>
      <w:r w:rsidRPr="00751621">
        <w:rPr>
          <w:rFonts w:ascii="Times New Roman" w:eastAsia="TimesNewRoman" w:hAnsi="Times New Roman"/>
          <w:sz w:val="28"/>
          <w:szCs w:val="28"/>
        </w:rPr>
        <w:t>ликвидностью, рисками и ценообразованию (КУЛРЦ). Применяемыми методами</w:t>
      </w:r>
      <w:r>
        <w:rPr>
          <w:rFonts w:ascii="Times New Roman" w:eastAsia="TimesNewRoman" w:hAnsi="Times New Roman"/>
          <w:sz w:val="28"/>
          <w:szCs w:val="28"/>
        </w:rPr>
        <w:t xml:space="preserve"> </w:t>
      </w:r>
      <w:r w:rsidRPr="00751621">
        <w:rPr>
          <w:rFonts w:ascii="Times New Roman" w:eastAsia="TimesNewRoman" w:hAnsi="Times New Roman"/>
          <w:sz w:val="28"/>
          <w:szCs w:val="28"/>
        </w:rPr>
        <w:t>управления риском ликвидности являются: установление лимитов на допустимые</w:t>
      </w:r>
      <w:r>
        <w:rPr>
          <w:rFonts w:ascii="Times New Roman" w:eastAsia="TimesNewRoman" w:hAnsi="Times New Roman"/>
          <w:sz w:val="28"/>
          <w:szCs w:val="28"/>
        </w:rPr>
        <w:t xml:space="preserve"> </w:t>
      </w:r>
      <w:r w:rsidRPr="00751621">
        <w:rPr>
          <w:rFonts w:ascii="Times New Roman" w:eastAsia="TimesNewRoman" w:hAnsi="Times New Roman"/>
          <w:sz w:val="28"/>
          <w:szCs w:val="28"/>
        </w:rPr>
        <w:t>величины аналитических показателей ликвидности, оценка лик</w:t>
      </w:r>
      <w:r>
        <w:rPr>
          <w:rFonts w:ascii="Times New Roman" w:eastAsia="TimesNewRoman" w:hAnsi="Times New Roman"/>
          <w:sz w:val="28"/>
          <w:szCs w:val="28"/>
        </w:rPr>
        <w:t xml:space="preserve">видности Банка в части </w:t>
      </w:r>
      <w:r w:rsidRPr="00751621">
        <w:rPr>
          <w:rFonts w:ascii="Times New Roman" w:eastAsia="TimesNewRoman" w:hAnsi="Times New Roman"/>
          <w:sz w:val="28"/>
          <w:szCs w:val="28"/>
        </w:rPr>
        <w:t>оценки избытка/недостатка средств, управление структурой активов и пассивов с точки</w:t>
      </w:r>
      <w:r>
        <w:rPr>
          <w:rFonts w:ascii="Times New Roman" w:eastAsia="TimesNewRoman" w:hAnsi="Times New Roman"/>
          <w:sz w:val="28"/>
          <w:szCs w:val="28"/>
        </w:rPr>
        <w:t xml:space="preserve"> </w:t>
      </w:r>
      <w:r w:rsidRPr="00751621">
        <w:rPr>
          <w:rFonts w:ascii="Times New Roman" w:eastAsia="TimesNewRoman" w:hAnsi="Times New Roman"/>
          <w:sz w:val="28"/>
          <w:szCs w:val="28"/>
        </w:rPr>
        <w:t>зрения сбалансированности сроков размещения/привлечения средств, контроль за</w:t>
      </w:r>
      <w:r>
        <w:rPr>
          <w:rFonts w:ascii="Times New Roman" w:eastAsia="TimesNewRoman" w:hAnsi="Times New Roman"/>
          <w:sz w:val="28"/>
          <w:szCs w:val="28"/>
        </w:rPr>
        <w:t xml:space="preserve"> </w:t>
      </w:r>
      <w:r w:rsidRPr="00751621">
        <w:rPr>
          <w:rFonts w:ascii="Times New Roman" w:eastAsia="TimesNewRoman" w:hAnsi="Times New Roman"/>
          <w:sz w:val="28"/>
          <w:szCs w:val="28"/>
        </w:rPr>
        <w:t>выполнением установленных лимитов и принятых решений, планирование ожидаемого в</w:t>
      </w:r>
      <w:r>
        <w:rPr>
          <w:rFonts w:ascii="Times New Roman" w:eastAsia="TimesNewRoman" w:hAnsi="Times New Roman"/>
          <w:sz w:val="28"/>
          <w:szCs w:val="28"/>
        </w:rPr>
        <w:t xml:space="preserve"> </w:t>
      </w:r>
      <w:r w:rsidRPr="00751621">
        <w:rPr>
          <w:rFonts w:ascii="Times New Roman" w:eastAsia="TimesNewRoman" w:hAnsi="Times New Roman"/>
          <w:sz w:val="28"/>
          <w:szCs w:val="28"/>
        </w:rPr>
        <w:t>данном временном интервале разрыва между притоком и оттоком денежных средств, а</w:t>
      </w:r>
      <w:r>
        <w:rPr>
          <w:rFonts w:ascii="Times New Roman" w:eastAsia="TimesNewRoman" w:hAnsi="Times New Roman"/>
          <w:sz w:val="28"/>
          <w:szCs w:val="28"/>
        </w:rPr>
        <w:t xml:space="preserve"> </w:t>
      </w:r>
      <w:r w:rsidRPr="00751621">
        <w:rPr>
          <w:rFonts w:ascii="Times New Roman" w:eastAsia="TimesNewRoman" w:hAnsi="Times New Roman"/>
          <w:sz w:val="28"/>
          <w:szCs w:val="28"/>
        </w:rPr>
        <w:t>также контроль за фактическим исполнением плана, проведение анализа состояния</w:t>
      </w:r>
      <w:r>
        <w:rPr>
          <w:rFonts w:ascii="Times New Roman" w:eastAsia="TimesNewRoman" w:hAnsi="Times New Roman"/>
          <w:sz w:val="28"/>
          <w:szCs w:val="28"/>
        </w:rPr>
        <w:t xml:space="preserve"> </w:t>
      </w:r>
      <w:r w:rsidRPr="00751621">
        <w:rPr>
          <w:rFonts w:ascii="Times New Roman" w:eastAsia="TimesNewRoman" w:hAnsi="Times New Roman"/>
          <w:sz w:val="28"/>
          <w:szCs w:val="28"/>
        </w:rPr>
        <w:t>ликвидности с использованием сценариев негативного развития событий в связи с</w:t>
      </w:r>
      <w:r>
        <w:rPr>
          <w:rFonts w:ascii="Times New Roman" w:eastAsia="TimesNewRoman" w:hAnsi="Times New Roman"/>
          <w:sz w:val="28"/>
          <w:szCs w:val="28"/>
        </w:rPr>
        <w:t xml:space="preserve"> </w:t>
      </w:r>
      <w:r w:rsidRPr="00751621">
        <w:rPr>
          <w:rFonts w:ascii="Times New Roman" w:eastAsia="TimesNewRoman" w:hAnsi="Times New Roman"/>
          <w:sz w:val="28"/>
          <w:szCs w:val="28"/>
        </w:rPr>
        <w:t>изменением рынка, положения должников, кредиторов и других возможных событий,</w:t>
      </w:r>
      <w:r>
        <w:rPr>
          <w:rFonts w:ascii="Times New Roman" w:eastAsia="TimesNewRoman" w:hAnsi="Times New Roman"/>
          <w:sz w:val="28"/>
          <w:szCs w:val="28"/>
        </w:rPr>
        <w:t xml:space="preserve"> </w:t>
      </w:r>
      <w:r w:rsidRPr="00751621">
        <w:rPr>
          <w:rFonts w:ascii="Times New Roman" w:eastAsia="TimesNewRoman" w:hAnsi="Times New Roman"/>
          <w:sz w:val="28"/>
          <w:szCs w:val="28"/>
        </w:rPr>
        <w:t>выдача рекомендаций, а также подготовка аналитической информации о состоянии</w:t>
      </w:r>
      <w:r>
        <w:rPr>
          <w:rFonts w:ascii="Times New Roman" w:eastAsia="TimesNewRoman" w:hAnsi="Times New Roman"/>
          <w:sz w:val="28"/>
          <w:szCs w:val="28"/>
        </w:rPr>
        <w:t xml:space="preserve"> </w:t>
      </w:r>
      <w:r w:rsidRPr="00751621">
        <w:rPr>
          <w:rFonts w:ascii="Times New Roman" w:eastAsia="TimesNewRoman" w:hAnsi="Times New Roman"/>
          <w:sz w:val="28"/>
          <w:szCs w:val="28"/>
        </w:rPr>
        <w:t>ликвидности для принятия управленческих решений Руководством Банка.</w:t>
      </w:r>
      <w:r>
        <w:rPr>
          <w:rFonts w:ascii="Times New Roman" w:eastAsia="TimesNewRoman" w:hAnsi="Times New Roman"/>
          <w:sz w:val="28"/>
          <w:szCs w:val="28"/>
        </w:rPr>
        <w:t xml:space="preserve"> </w:t>
      </w:r>
      <w:r w:rsidRPr="00751621">
        <w:rPr>
          <w:rFonts w:ascii="Times New Roman" w:eastAsia="TimesNewRoman" w:hAnsi="Times New Roman"/>
          <w:sz w:val="28"/>
          <w:szCs w:val="28"/>
        </w:rPr>
        <w:t>Стратегия Банка в области управления процентным риском определяется путем выявления</w:t>
      </w:r>
      <w:r>
        <w:rPr>
          <w:rFonts w:ascii="Times New Roman" w:eastAsia="TimesNewRoman" w:hAnsi="Times New Roman"/>
          <w:sz w:val="28"/>
          <w:szCs w:val="28"/>
        </w:rPr>
        <w:t xml:space="preserve"> </w:t>
      </w:r>
      <w:r w:rsidRPr="00751621">
        <w:rPr>
          <w:rFonts w:ascii="Times New Roman" w:eastAsia="TimesNewRoman" w:hAnsi="Times New Roman"/>
          <w:sz w:val="28"/>
          <w:szCs w:val="28"/>
        </w:rPr>
        <w:t>оптимального соотношения между активами и пассивами с точки зрения их</w:t>
      </w:r>
      <w:r>
        <w:rPr>
          <w:rFonts w:ascii="Times New Roman" w:eastAsia="TimesNewRoman" w:hAnsi="Times New Roman"/>
          <w:sz w:val="28"/>
          <w:szCs w:val="28"/>
        </w:rPr>
        <w:t xml:space="preserve"> </w:t>
      </w:r>
      <w:r w:rsidRPr="00751621">
        <w:rPr>
          <w:rFonts w:ascii="Times New Roman" w:eastAsia="TimesNewRoman" w:hAnsi="Times New Roman"/>
          <w:sz w:val="28"/>
          <w:szCs w:val="28"/>
        </w:rPr>
        <w:t>чувствительности к изменению процентных ставок. На постоянной основе осуществляется</w:t>
      </w:r>
      <w:r>
        <w:rPr>
          <w:rFonts w:ascii="Times New Roman" w:eastAsia="TimesNewRoman" w:hAnsi="Times New Roman"/>
          <w:sz w:val="28"/>
          <w:szCs w:val="28"/>
        </w:rPr>
        <w:t xml:space="preserve"> </w:t>
      </w:r>
      <w:r w:rsidRPr="00751621">
        <w:rPr>
          <w:rFonts w:ascii="Times New Roman" w:eastAsia="TimesNewRoman" w:hAnsi="Times New Roman"/>
          <w:sz w:val="28"/>
          <w:szCs w:val="28"/>
        </w:rPr>
        <w:t>контроль за уровнем процентной маржи по основным банковским продуктам. Контроль</w:t>
      </w:r>
      <w:r>
        <w:rPr>
          <w:rFonts w:ascii="Times New Roman" w:eastAsia="TimesNewRoman" w:hAnsi="Times New Roman"/>
          <w:sz w:val="28"/>
          <w:szCs w:val="28"/>
        </w:rPr>
        <w:t xml:space="preserve"> </w:t>
      </w:r>
      <w:r w:rsidRPr="00751621">
        <w:rPr>
          <w:rFonts w:ascii="Times New Roman" w:eastAsia="TimesNewRoman" w:hAnsi="Times New Roman"/>
          <w:sz w:val="28"/>
          <w:szCs w:val="28"/>
        </w:rPr>
        <w:t>осуществляется на двух уровнях: стратегическом – на основании решений КУЛРЦ и</w:t>
      </w:r>
      <w:r>
        <w:rPr>
          <w:rFonts w:ascii="Times New Roman" w:eastAsia="TimesNewRoman" w:hAnsi="Times New Roman"/>
          <w:sz w:val="28"/>
          <w:szCs w:val="28"/>
        </w:rPr>
        <w:t xml:space="preserve"> </w:t>
      </w:r>
      <w:r w:rsidRPr="00751621">
        <w:rPr>
          <w:rFonts w:ascii="Times New Roman" w:eastAsia="TimesNewRoman" w:hAnsi="Times New Roman"/>
          <w:sz w:val="28"/>
          <w:szCs w:val="28"/>
        </w:rPr>
        <w:t>оперативном – на основании анализа, осуществляемого специализированным</w:t>
      </w:r>
      <w:r>
        <w:rPr>
          <w:rFonts w:ascii="Times New Roman" w:eastAsia="TimesNewRoman" w:hAnsi="Times New Roman"/>
          <w:sz w:val="28"/>
          <w:szCs w:val="28"/>
        </w:rPr>
        <w:t xml:space="preserve"> </w:t>
      </w:r>
      <w:r w:rsidRPr="00751621">
        <w:rPr>
          <w:rFonts w:ascii="Times New Roman" w:eastAsia="TimesNewRoman" w:hAnsi="Times New Roman"/>
          <w:sz w:val="28"/>
          <w:szCs w:val="28"/>
        </w:rPr>
        <w:t>подразделением. В случае отрицательного влияния изменения процентных ставок на</w:t>
      </w:r>
      <w:r>
        <w:rPr>
          <w:rFonts w:ascii="Times New Roman" w:eastAsia="TimesNewRoman" w:hAnsi="Times New Roman"/>
          <w:sz w:val="28"/>
          <w:szCs w:val="28"/>
        </w:rPr>
        <w:t xml:space="preserve"> </w:t>
      </w:r>
      <w:r w:rsidRPr="00751621">
        <w:rPr>
          <w:rFonts w:ascii="Times New Roman" w:eastAsia="TimesNewRoman" w:hAnsi="Times New Roman"/>
          <w:sz w:val="28"/>
          <w:szCs w:val="28"/>
        </w:rPr>
        <w:t>деятельность Банка проводится коррекция собственных процентных ставок с целью их</w:t>
      </w:r>
      <w:r>
        <w:rPr>
          <w:rFonts w:ascii="Times New Roman" w:eastAsia="TimesNewRoman" w:hAnsi="Times New Roman"/>
          <w:sz w:val="28"/>
          <w:szCs w:val="28"/>
        </w:rPr>
        <w:t xml:space="preserve"> </w:t>
      </w:r>
      <w:r w:rsidRPr="00751621">
        <w:rPr>
          <w:rFonts w:ascii="Times New Roman" w:eastAsia="TimesNewRoman" w:hAnsi="Times New Roman"/>
          <w:sz w:val="28"/>
          <w:szCs w:val="28"/>
        </w:rPr>
        <w:t>соответствия изменившимся рыночным условиям.</w:t>
      </w:r>
    </w:p>
    <w:p w:rsidR="007D0382" w:rsidRPr="00751621" w:rsidRDefault="007D0382" w:rsidP="00AF1DCB">
      <w:pPr>
        <w:autoSpaceDE w:val="0"/>
        <w:autoSpaceDN w:val="0"/>
        <w:adjustRightInd w:val="0"/>
        <w:spacing w:after="0" w:line="360" w:lineRule="auto"/>
        <w:ind w:firstLine="708"/>
        <w:contextualSpacing/>
        <w:jc w:val="both"/>
        <w:rPr>
          <w:rFonts w:ascii="Times New Roman" w:eastAsia="TimesNewRoman" w:hAnsi="Times New Roman"/>
          <w:sz w:val="28"/>
          <w:szCs w:val="28"/>
        </w:rPr>
      </w:pPr>
      <w:r w:rsidRPr="00751621">
        <w:rPr>
          <w:rFonts w:ascii="Times New Roman" w:eastAsia="TimesNewRoman" w:hAnsi="Times New Roman"/>
          <w:sz w:val="28"/>
          <w:szCs w:val="28"/>
        </w:rPr>
        <w:t>В Банке действует система управления рыночным риском, включающая процедуры</w:t>
      </w:r>
      <w:r>
        <w:rPr>
          <w:rFonts w:ascii="Times New Roman" w:eastAsia="TimesNewRoman" w:hAnsi="Times New Roman"/>
          <w:sz w:val="28"/>
          <w:szCs w:val="28"/>
        </w:rPr>
        <w:t xml:space="preserve"> </w:t>
      </w:r>
      <w:r w:rsidRPr="00751621">
        <w:rPr>
          <w:rFonts w:ascii="Times New Roman" w:eastAsia="TimesNewRoman" w:hAnsi="Times New Roman"/>
          <w:sz w:val="28"/>
          <w:szCs w:val="28"/>
        </w:rPr>
        <w:t>расчета, установления и контрол</w:t>
      </w:r>
      <w:r>
        <w:rPr>
          <w:rFonts w:ascii="Times New Roman" w:eastAsia="TimesNewRoman" w:hAnsi="Times New Roman"/>
          <w:sz w:val="28"/>
          <w:szCs w:val="28"/>
        </w:rPr>
        <w:t xml:space="preserve">я лимитов, ограничивающих </w:t>
      </w:r>
      <w:r w:rsidRPr="00751621">
        <w:rPr>
          <w:rFonts w:ascii="Times New Roman" w:eastAsia="TimesNewRoman" w:hAnsi="Times New Roman"/>
          <w:sz w:val="28"/>
          <w:szCs w:val="28"/>
        </w:rPr>
        <w:t>подверженность риску и</w:t>
      </w:r>
      <w:r>
        <w:rPr>
          <w:rFonts w:ascii="Times New Roman" w:eastAsia="TimesNewRoman" w:hAnsi="Times New Roman"/>
          <w:sz w:val="28"/>
          <w:szCs w:val="28"/>
        </w:rPr>
        <w:t xml:space="preserve"> </w:t>
      </w:r>
      <w:r w:rsidRPr="00751621">
        <w:rPr>
          <w:rFonts w:ascii="Times New Roman" w:eastAsia="TimesNewRoman" w:hAnsi="Times New Roman"/>
          <w:sz w:val="28"/>
          <w:szCs w:val="28"/>
        </w:rPr>
        <w:t>предусматривающая ежедневные анализ, контроль и отчетность о рисках и исполнении</w:t>
      </w:r>
      <w:r>
        <w:rPr>
          <w:rFonts w:ascii="Times New Roman" w:eastAsia="TimesNewRoman" w:hAnsi="Times New Roman"/>
          <w:sz w:val="28"/>
          <w:szCs w:val="28"/>
        </w:rPr>
        <w:t xml:space="preserve"> </w:t>
      </w:r>
      <w:r w:rsidRPr="00751621">
        <w:rPr>
          <w:rFonts w:ascii="Times New Roman" w:eastAsia="TimesNewRoman" w:hAnsi="Times New Roman"/>
          <w:sz w:val="28"/>
          <w:szCs w:val="28"/>
        </w:rPr>
        <w:t>лимитов Руководству Банка. Регулярная отчетность по рискам включает расчет возможных</w:t>
      </w:r>
      <w:r>
        <w:rPr>
          <w:rFonts w:ascii="Times New Roman" w:eastAsia="TimesNewRoman" w:hAnsi="Times New Roman"/>
          <w:sz w:val="28"/>
          <w:szCs w:val="28"/>
        </w:rPr>
        <w:t xml:space="preserve"> </w:t>
      </w:r>
      <w:r w:rsidRPr="00751621">
        <w:rPr>
          <w:rFonts w:ascii="Times New Roman" w:eastAsia="TimesNewRoman" w:hAnsi="Times New Roman"/>
          <w:sz w:val="28"/>
          <w:szCs w:val="28"/>
        </w:rPr>
        <w:t>потерь по методологии Value-at-Risk (VaR), сценарный анализ риска и стресс-тестирование</w:t>
      </w:r>
      <w:r>
        <w:rPr>
          <w:rFonts w:ascii="Times New Roman" w:eastAsia="TimesNewRoman" w:hAnsi="Times New Roman"/>
          <w:sz w:val="28"/>
          <w:szCs w:val="28"/>
        </w:rPr>
        <w:t xml:space="preserve"> </w:t>
      </w:r>
      <w:r w:rsidRPr="00751621">
        <w:rPr>
          <w:rFonts w:ascii="Times New Roman" w:eastAsia="TimesNewRoman" w:hAnsi="Times New Roman"/>
          <w:sz w:val="28"/>
          <w:szCs w:val="28"/>
        </w:rPr>
        <w:t>открытых позиций Банка как на фондовом, так и на валютном рынке. С целью обеспечения</w:t>
      </w:r>
      <w:r>
        <w:rPr>
          <w:rFonts w:ascii="Times New Roman" w:eastAsia="TimesNewRoman" w:hAnsi="Times New Roman"/>
          <w:sz w:val="28"/>
          <w:szCs w:val="28"/>
        </w:rPr>
        <w:t xml:space="preserve"> </w:t>
      </w:r>
      <w:r w:rsidRPr="00751621">
        <w:rPr>
          <w:rFonts w:ascii="Times New Roman" w:eastAsia="TimesNewRoman" w:hAnsi="Times New Roman"/>
          <w:sz w:val="28"/>
          <w:szCs w:val="28"/>
        </w:rPr>
        <w:t>достоверности оценок риска проводится регулярное тестирование моделей и алгоритмов</w:t>
      </w:r>
      <w:r>
        <w:rPr>
          <w:rFonts w:ascii="Times New Roman" w:eastAsia="TimesNewRoman" w:hAnsi="Times New Roman"/>
          <w:sz w:val="28"/>
          <w:szCs w:val="28"/>
        </w:rPr>
        <w:t xml:space="preserve"> </w:t>
      </w:r>
      <w:r w:rsidRPr="00751621">
        <w:rPr>
          <w:rFonts w:ascii="Times New Roman" w:eastAsia="TimesNewRoman" w:hAnsi="Times New Roman"/>
          <w:sz w:val="28"/>
          <w:szCs w:val="28"/>
        </w:rPr>
        <w:t>расчета риска по историческим рыночным данным и финансовым результатам торговых</w:t>
      </w:r>
      <w:r>
        <w:rPr>
          <w:rFonts w:ascii="Times New Roman" w:eastAsia="TimesNewRoman" w:hAnsi="Times New Roman"/>
          <w:sz w:val="28"/>
          <w:szCs w:val="28"/>
        </w:rPr>
        <w:t xml:space="preserve"> </w:t>
      </w:r>
      <w:r w:rsidRPr="00751621">
        <w:rPr>
          <w:rFonts w:ascii="Times New Roman" w:eastAsia="TimesNewRoman" w:hAnsi="Times New Roman"/>
          <w:sz w:val="28"/>
          <w:szCs w:val="28"/>
        </w:rPr>
        <w:t>операций Банка. Лимиты регулярно пересматриваются КУЛРЦ, и утверждаются</w:t>
      </w:r>
      <w:r>
        <w:rPr>
          <w:rFonts w:ascii="Times New Roman" w:eastAsia="TimesNewRoman" w:hAnsi="Times New Roman"/>
          <w:sz w:val="28"/>
          <w:szCs w:val="28"/>
        </w:rPr>
        <w:t xml:space="preserve"> </w:t>
      </w:r>
      <w:r w:rsidRPr="00751621">
        <w:rPr>
          <w:rFonts w:ascii="Times New Roman" w:eastAsia="TimesNewRoman" w:hAnsi="Times New Roman"/>
          <w:sz w:val="28"/>
          <w:szCs w:val="28"/>
        </w:rPr>
        <w:t>Председателем Правления.</w:t>
      </w:r>
      <w:r>
        <w:rPr>
          <w:rFonts w:ascii="Times New Roman" w:eastAsia="TimesNewRoman" w:hAnsi="Times New Roman"/>
          <w:sz w:val="28"/>
          <w:szCs w:val="28"/>
        </w:rPr>
        <w:t xml:space="preserve"> </w:t>
      </w:r>
      <w:r w:rsidRPr="00751621">
        <w:rPr>
          <w:rFonts w:ascii="Times New Roman" w:eastAsia="TimesNewRoman" w:hAnsi="Times New Roman"/>
          <w:sz w:val="28"/>
          <w:szCs w:val="28"/>
        </w:rPr>
        <w:t>В целях управления операционными рисками в Банке действует соответствующее</w:t>
      </w:r>
      <w:r>
        <w:rPr>
          <w:rFonts w:ascii="Times New Roman" w:eastAsia="TimesNewRoman" w:hAnsi="Times New Roman"/>
          <w:sz w:val="28"/>
          <w:szCs w:val="28"/>
        </w:rPr>
        <w:t xml:space="preserve"> </w:t>
      </w:r>
      <w:r w:rsidRPr="00751621">
        <w:rPr>
          <w:rFonts w:ascii="Times New Roman" w:eastAsia="TimesNewRoman" w:hAnsi="Times New Roman"/>
          <w:sz w:val="28"/>
          <w:szCs w:val="28"/>
        </w:rPr>
        <w:t>структурное подразделение – Департамент операционных рисков, входящий в состав</w:t>
      </w:r>
      <w:r>
        <w:rPr>
          <w:rFonts w:ascii="Times New Roman" w:eastAsia="TimesNewRoman" w:hAnsi="Times New Roman"/>
          <w:sz w:val="28"/>
          <w:szCs w:val="28"/>
        </w:rPr>
        <w:t xml:space="preserve"> </w:t>
      </w:r>
      <w:r w:rsidRPr="00751621">
        <w:rPr>
          <w:rFonts w:ascii="Times New Roman" w:eastAsia="TimesNewRoman" w:hAnsi="Times New Roman"/>
          <w:sz w:val="28"/>
          <w:szCs w:val="28"/>
        </w:rPr>
        <w:t>Дирекции постоянного контроля. Главными задачами департамента являются</w:t>
      </w:r>
      <w:r>
        <w:rPr>
          <w:rFonts w:ascii="Times New Roman" w:eastAsia="TimesNewRoman" w:hAnsi="Times New Roman"/>
          <w:sz w:val="28"/>
          <w:szCs w:val="28"/>
        </w:rPr>
        <w:t xml:space="preserve"> </w:t>
      </w:r>
      <w:r w:rsidRPr="00751621">
        <w:rPr>
          <w:rFonts w:ascii="Times New Roman" w:eastAsia="TimesNewRoman" w:hAnsi="Times New Roman"/>
          <w:sz w:val="28"/>
          <w:szCs w:val="28"/>
        </w:rPr>
        <w:t>идентификация и выявление операционного риска в деятельности Банка, оценка и</w:t>
      </w:r>
      <w:r>
        <w:rPr>
          <w:rFonts w:ascii="Times New Roman" w:eastAsia="TimesNewRoman" w:hAnsi="Times New Roman"/>
          <w:sz w:val="28"/>
          <w:szCs w:val="28"/>
        </w:rPr>
        <w:t xml:space="preserve"> </w:t>
      </w:r>
      <w:r w:rsidRPr="00751621">
        <w:rPr>
          <w:rFonts w:ascii="Times New Roman" w:eastAsia="TimesNewRoman" w:hAnsi="Times New Roman"/>
          <w:sz w:val="28"/>
          <w:szCs w:val="28"/>
        </w:rPr>
        <w:t>мониторинг уровня операционного риска, а также применение мер, направленных на его</w:t>
      </w:r>
      <w:r>
        <w:rPr>
          <w:rFonts w:ascii="Times New Roman" w:eastAsia="TimesNewRoman" w:hAnsi="Times New Roman"/>
          <w:sz w:val="28"/>
          <w:szCs w:val="28"/>
        </w:rPr>
        <w:t xml:space="preserve"> </w:t>
      </w:r>
      <w:r w:rsidRPr="00751621">
        <w:rPr>
          <w:rFonts w:ascii="Times New Roman" w:eastAsia="TimesNewRoman" w:hAnsi="Times New Roman"/>
          <w:sz w:val="28"/>
          <w:szCs w:val="28"/>
        </w:rPr>
        <w:t>минимизацию.</w:t>
      </w:r>
    </w:p>
    <w:p w:rsidR="007D0382" w:rsidRPr="00751621" w:rsidRDefault="007D0382" w:rsidP="00AF1DCB">
      <w:pPr>
        <w:autoSpaceDE w:val="0"/>
        <w:autoSpaceDN w:val="0"/>
        <w:adjustRightInd w:val="0"/>
        <w:spacing w:after="0" w:line="360" w:lineRule="auto"/>
        <w:ind w:firstLine="708"/>
        <w:contextualSpacing/>
        <w:jc w:val="both"/>
        <w:rPr>
          <w:rFonts w:ascii="Times New Roman" w:eastAsia="TimesNewRoman" w:hAnsi="Times New Roman"/>
          <w:sz w:val="28"/>
          <w:szCs w:val="28"/>
        </w:rPr>
      </w:pPr>
      <w:r w:rsidRPr="00751621">
        <w:rPr>
          <w:rFonts w:ascii="Times New Roman" w:eastAsia="TimesNewRoman" w:hAnsi="Times New Roman"/>
          <w:sz w:val="28"/>
          <w:szCs w:val="28"/>
        </w:rPr>
        <w:t>Подходы Банка к организации работ с операционным риском определены в документе</w:t>
      </w:r>
      <w:r>
        <w:rPr>
          <w:rFonts w:ascii="Times New Roman" w:eastAsia="TimesNewRoman" w:hAnsi="Times New Roman"/>
          <w:sz w:val="28"/>
          <w:szCs w:val="28"/>
        </w:rPr>
        <w:t xml:space="preserve"> </w:t>
      </w:r>
      <w:r w:rsidRPr="00751621">
        <w:rPr>
          <w:rFonts w:ascii="Times New Roman" w:eastAsia="TimesNewRoman" w:hAnsi="Times New Roman"/>
          <w:sz w:val="28"/>
          <w:szCs w:val="28"/>
        </w:rPr>
        <w:t>«Политика ОАО АКБ «РОСБАНК» по управлению операционным риском»,</w:t>
      </w:r>
      <w:r>
        <w:rPr>
          <w:rFonts w:ascii="Times New Roman" w:eastAsia="TimesNewRoman" w:hAnsi="Times New Roman"/>
          <w:sz w:val="28"/>
          <w:szCs w:val="28"/>
        </w:rPr>
        <w:t xml:space="preserve"> </w:t>
      </w:r>
      <w:r w:rsidRPr="00751621">
        <w:rPr>
          <w:rFonts w:ascii="Times New Roman" w:eastAsia="TimesNewRoman" w:hAnsi="Times New Roman"/>
          <w:sz w:val="28"/>
          <w:szCs w:val="28"/>
        </w:rPr>
        <w:t>утвержденным Советом Директоров. Основные положения этого документа разработаны с</w:t>
      </w:r>
      <w:r>
        <w:rPr>
          <w:rFonts w:ascii="Times New Roman" w:eastAsia="TimesNewRoman" w:hAnsi="Times New Roman"/>
          <w:sz w:val="28"/>
          <w:szCs w:val="28"/>
        </w:rPr>
        <w:t xml:space="preserve"> </w:t>
      </w:r>
      <w:r w:rsidRPr="00751621">
        <w:rPr>
          <w:rFonts w:ascii="Times New Roman" w:eastAsia="TimesNewRoman" w:hAnsi="Times New Roman"/>
          <w:sz w:val="28"/>
          <w:szCs w:val="28"/>
        </w:rPr>
        <w:t>учетом рекомендаций, установленных нормативными актами Банка России</w:t>
      </w:r>
      <w:r>
        <w:rPr>
          <w:rFonts w:ascii="Times New Roman" w:eastAsia="TimesNewRoman" w:hAnsi="Times New Roman"/>
          <w:sz w:val="28"/>
          <w:szCs w:val="28"/>
        </w:rPr>
        <w:t xml:space="preserve">. </w:t>
      </w:r>
      <w:r w:rsidRPr="00751621">
        <w:rPr>
          <w:rFonts w:ascii="Times New Roman" w:eastAsia="TimesNewRoman" w:hAnsi="Times New Roman"/>
          <w:sz w:val="28"/>
          <w:szCs w:val="28"/>
        </w:rPr>
        <w:t>Кроме того, для выполнения требований Политики по</w:t>
      </w:r>
      <w:r>
        <w:rPr>
          <w:rFonts w:ascii="Times New Roman" w:eastAsia="TimesNewRoman" w:hAnsi="Times New Roman"/>
          <w:sz w:val="28"/>
          <w:szCs w:val="28"/>
        </w:rPr>
        <w:t xml:space="preserve"> </w:t>
      </w:r>
      <w:r w:rsidRPr="00751621">
        <w:rPr>
          <w:rFonts w:ascii="Times New Roman" w:eastAsia="TimesNewRoman" w:hAnsi="Times New Roman"/>
          <w:sz w:val="28"/>
          <w:szCs w:val="28"/>
        </w:rPr>
        <w:t>управлению операционным риском разработан Порядок взаимодействия подразделений</w:t>
      </w:r>
      <w:r>
        <w:rPr>
          <w:rFonts w:ascii="Times New Roman" w:eastAsia="TimesNewRoman" w:hAnsi="Times New Roman"/>
          <w:sz w:val="28"/>
          <w:szCs w:val="28"/>
        </w:rPr>
        <w:t xml:space="preserve"> </w:t>
      </w:r>
      <w:r w:rsidRPr="00751621">
        <w:rPr>
          <w:rFonts w:ascii="Times New Roman" w:eastAsia="TimesNewRoman" w:hAnsi="Times New Roman"/>
          <w:sz w:val="28"/>
          <w:szCs w:val="28"/>
        </w:rPr>
        <w:t>ОАО АКБ «РОСБАНК» в целях управления операционным риском, который</w:t>
      </w:r>
      <w:r>
        <w:rPr>
          <w:rFonts w:ascii="Times New Roman" w:eastAsia="TimesNewRoman" w:hAnsi="Times New Roman"/>
          <w:sz w:val="28"/>
          <w:szCs w:val="28"/>
        </w:rPr>
        <w:t xml:space="preserve"> </w:t>
      </w:r>
      <w:r w:rsidRPr="00751621">
        <w:rPr>
          <w:rFonts w:ascii="Times New Roman" w:eastAsia="TimesNewRoman" w:hAnsi="Times New Roman"/>
          <w:sz w:val="28"/>
          <w:szCs w:val="28"/>
        </w:rPr>
        <w:t>устанавливает распределение обязанностей, полномочий и ответственности между</w:t>
      </w:r>
      <w:r>
        <w:rPr>
          <w:rFonts w:ascii="Times New Roman" w:eastAsia="TimesNewRoman" w:hAnsi="Times New Roman"/>
          <w:sz w:val="28"/>
          <w:szCs w:val="28"/>
        </w:rPr>
        <w:t xml:space="preserve"> </w:t>
      </w:r>
      <w:r w:rsidRPr="00751621">
        <w:rPr>
          <w:rFonts w:ascii="Times New Roman" w:eastAsia="TimesNewRoman" w:hAnsi="Times New Roman"/>
          <w:sz w:val="28"/>
          <w:szCs w:val="28"/>
        </w:rPr>
        <w:t>подразделениями и должностными лицами в процессе управления операционными</w:t>
      </w:r>
      <w:r>
        <w:rPr>
          <w:rFonts w:ascii="Times New Roman" w:eastAsia="TimesNewRoman" w:hAnsi="Times New Roman"/>
          <w:sz w:val="28"/>
          <w:szCs w:val="28"/>
        </w:rPr>
        <w:t xml:space="preserve"> </w:t>
      </w:r>
      <w:r w:rsidRPr="00751621">
        <w:rPr>
          <w:rFonts w:ascii="Times New Roman" w:eastAsia="TimesNewRoman" w:hAnsi="Times New Roman"/>
          <w:sz w:val="28"/>
          <w:szCs w:val="28"/>
        </w:rPr>
        <w:t>рисками.</w:t>
      </w:r>
      <w:r>
        <w:rPr>
          <w:rFonts w:ascii="Times New Roman" w:eastAsia="TimesNewRoman" w:hAnsi="Times New Roman"/>
          <w:sz w:val="28"/>
          <w:szCs w:val="28"/>
        </w:rPr>
        <w:t xml:space="preserve"> </w:t>
      </w:r>
      <w:r w:rsidRPr="00751621">
        <w:rPr>
          <w:rFonts w:ascii="Times New Roman" w:eastAsia="TimesNewRoman" w:hAnsi="Times New Roman"/>
          <w:sz w:val="28"/>
          <w:szCs w:val="28"/>
        </w:rPr>
        <w:t>Для целей идентификации и оценки структуры операционного риска Банка</w:t>
      </w:r>
      <w:r>
        <w:rPr>
          <w:rFonts w:ascii="Times New Roman" w:eastAsia="TimesNewRoman" w:hAnsi="Times New Roman"/>
          <w:sz w:val="28"/>
          <w:szCs w:val="28"/>
        </w:rPr>
        <w:t xml:space="preserve"> </w:t>
      </w:r>
      <w:r w:rsidRPr="00751621">
        <w:rPr>
          <w:rFonts w:ascii="Times New Roman" w:eastAsia="TimesNewRoman" w:hAnsi="Times New Roman"/>
          <w:sz w:val="28"/>
          <w:szCs w:val="28"/>
        </w:rPr>
        <w:t>осуществляется сбор данных о случаях реализации операционного риска, которые привели</w:t>
      </w:r>
      <w:r>
        <w:rPr>
          <w:rFonts w:ascii="Times New Roman" w:eastAsia="TimesNewRoman" w:hAnsi="Times New Roman"/>
          <w:sz w:val="28"/>
          <w:szCs w:val="28"/>
        </w:rPr>
        <w:t xml:space="preserve"> </w:t>
      </w:r>
      <w:r w:rsidRPr="00751621">
        <w:rPr>
          <w:rFonts w:ascii="Times New Roman" w:eastAsia="TimesNewRoman" w:hAnsi="Times New Roman"/>
          <w:sz w:val="28"/>
          <w:szCs w:val="28"/>
        </w:rPr>
        <w:t>либо могли привести к реальным потерям. Собранная информация классифицируется по</w:t>
      </w:r>
      <w:r>
        <w:rPr>
          <w:rFonts w:ascii="Times New Roman" w:eastAsia="TimesNewRoman" w:hAnsi="Times New Roman"/>
          <w:sz w:val="28"/>
          <w:szCs w:val="28"/>
        </w:rPr>
        <w:t xml:space="preserve"> </w:t>
      </w:r>
      <w:r w:rsidRPr="00751621">
        <w:rPr>
          <w:rFonts w:ascii="Times New Roman" w:eastAsia="TimesNewRoman" w:hAnsi="Times New Roman"/>
          <w:sz w:val="28"/>
          <w:szCs w:val="28"/>
        </w:rPr>
        <w:t>направлениям деятельности Банка, по видам операционного риска, а также по</w:t>
      </w:r>
      <w:r>
        <w:rPr>
          <w:rFonts w:ascii="Times New Roman" w:eastAsia="TimesNewRoman" w:hAnsi="Times New Roman"/>
          <w:sz w:val="28"/>
          <w:szCs w:val="28"/>
        </w:rPr>
        <w:t xml:space="preserve"> </w:t>
      </w:r>
      <w:r w:rsidRPr="00751621">
        <w:rPr>
          <w:rFonts w:ascii="Times New Roman" w:eastAsia="TimesNewRoman" w:hAnsi="Times New Roman"/>
          <w:sz w:val="28"/>
          <w:szCs w:val="28"/>
        </w:rPr>
        <w:t>территориальному признаку. В целях повышения эффективности сбора данных о случаях</w:t>
      </w:r>
      <w:r>
        <w:rPr>
          <w:rFonts w:ascii="Times New Roman" w:eastAsia="TimesNewRoman" w:hAnsi="Times New Roman"/>
          <w:sz w:val="28"/>
          <w:szCs w:val="28"/>
        </w:rPr>
        <w:t xml:space="preserve"> </w:t>
      </w:r>
      <w:r w:rsidRPr="00751621">
        <w:rPr>
          <w:rFonts w:ascii="Times New Roman" w:eastAsia="TimesNewRoman" w:hAnsi="Times New Roman"/>
          <w:sz w:val="28"/>
          <w:szCs w:val="28"/>
        </w:rPr>
        <w:t>реализации операционного риска Департамент операционных рисков на регуляр</w:t>
      </w:r>
      <w:r>
        <w:rPr>
          <w:rFonts w:ascii="Times New Roman" w:eastAsia="TimesNewRoman" w:hAnsi="Times New Roman"/>
          <w:sz w:val="28"/>
          <w:szCs w:val="28"/>
        </w:rPr>
        <w:t xml:space="preserve">ной </w:t>
      </w:r>
      <w:r w:rsidRPr="00751621">
        <w:rPr>
          <w:rFonts w:ascii="Times New Roman" w:eastAsia="TimesNewRoman" w:hAnsi="Times New Roman"/>
          <w:sz w:val="28"/>
          <w:szCs w:val="28"/>
        </w:rPr>
        <w:t>основе проводит контроль полноты информации о случаях реализации операционного</w:t>
      </w:r>
      <w:r>
        <w:rPr>
          <w:rFonts w:ascii="Times New Roman" w:eastAsia="TimesNewRoman" w:hAnsi="Times New Roman"/>
          <w:sz w:val="28"/>
          <w:szCs w:val="28"/>
        </w:rPr>
        <w:t xml:space="preserve"> </w:t>
      </w:r>
      <w:r w:rsidRPr="00751621">
        <w:rPr>
          <w:rFonts w:ascii="Times New Roman" w:eastAsia="TimesNewRoman" w:hAnsi="Times New Roman"/>
          <w:sz w:val="28"/>
          <w:szCs w:val="28"/>
        </w:rPr>
        <w:t>риска, поступающей из структурных подразделений Банка.</w:t>
      </w:r>
      <w:r>
        <w:rPr>
          <w:rFonts w:ascii="Times New Roman" w:eastAsia="TimesNewRoman" w:hAnsi="Times New Roman"/>
          <w:sz w:val="28"/>
          <w:szCs w:val="28"/>
        </w:rPr>
        <w:t xml:space="preserve"> </w:t>
      </w:r>
      <w:r w:rsidRPr="00751621">
        <w:rPr>
          <w:rFonts w:ascii="Times New Roman" w:eastAsia="TimesNewRoman" w:hAnsi="Times New Roman"/>
          <w:sz w:val="28"/>
          <w:szCs w:val="28"/>
        </w:rPr>
        <w:t>Среди потенциальных источников операционного риска Банк выделяет действующие</w:t>
      </w:r>
      <w:r>
        <w:rPr>
          <w:rFonts w:ascii="Times New Roman" w:eastAsia="TimesNewRoman" w:hAnsi="Times New Roman"/>
          <w:sz w:val="28"/>
          <w:szCs w:val="28"/>
        </w:rPr>
        <w:t xml:space="preserve"> </w:t>
      </w:r>
      <w:r w:rsidRPr="00751621">
        <w:rPr>
          <w:rFonts w:ascii="Times New Roman" w:eastAsia="TimesNewRoman" w:hAnsi="Times New Roman"/>
          <w:sz w:val="28"/>
          <w:szCs w:val="28"/>
        </w:rPr>
        <w:t>внутренние порядки и процедуры, нарушения сотрудниками установленных регламентов,</w:t>
      </w:r>
      <w:r>
        <w:rPr>
          <w:rFonts w:ascii="Times New Roman" w:eastAsia="TimesNewRoman" w:hAnsi="Times New Roman"/>
          <w:sz w:val="28"/>
          <w:szCs w:val="28"/>
        </w:rPr>
        <w:t xml:space="preserve"> </w:t>
      </w:r>
      <w:r w:rsidRPr="00751621">
        <w:rPr>
          <w:rFonts w:ascii="Times New Roman" w:eastAsia="TimesNewRoman" w:hAnsi="Times New Roman"/>
          <w:sz w:val="28"/>
          <w:szCs w:val="28"/>
        </w:rPr>
        <w:t>используемые автоматизированные системы и воздействие внешних факторов, включая</w:t>
      </w:r>
      <w:r>
        <w:rPr>
          <w:rFonts w:ascii="Times New Roman" w:eastAsia="TimesNewRoman" w:hAnsi="Times New Roman"/>
          <w:sz w:val="28"/>
          <w:szCs w:val="28"/>
        </w:rPr>
        <w:t xml:space="preserve"> </w:t>
      </w:r>
      <w:r w:rsidRPr="00751621">
        <w:rPr>
          <w:rFonts w:ascii="Times New Roman" w:eastAsia="TimesNewRoman" w:hAnsi="Times New Roman"/>
          <w:sz w:val="28"/>
          <w:szCs w:val="28"/>
        </w:rPr>
        <w:t>человеческий. При этом особое внимание обращается на следующие факторы снижения</w:t>
      </w:r>
      <w:r>
        <w:rPr>
          <w:rFonts w:ascii="Times New Roman" w:eastAsia="TimesNewRoman" w:hAnsi="Times New Roman"/>
          <w:sz w:val="28"/>
          <w:szCs w:val="28"/>
        </w:rPr>
        <w:t xml:space="preserve"> </w:t>
      </w:r>
      <w:r w:rsidRPr="00751621">
        <w:rPr>
          <w:rFonts w:ascii="Times New Roman" w:eastAsia="TimesNewRoman" w:hAnsi="Times New Roman"/>
          <w:sz w:val="28"/>
          <w:szCs w:val="28"/>
        </w:rPr>
        <w:t>операционного риска:</w:t>
      </w:r>
    </w:p>
    <w:p w:rsidR="007D0382" w:rsidRPr="00751621" w:rsidRDefault="007D0382" w:rsidP="00AF1DCB">
      <w:pPr>
        <w:autoSpaceDE w:val="0"/>
        <w:autoSpaceDN w:val="0"/>
        <w:adjustRightInd w:val="0"/>
        <w:spacing w:after="0" w:line="360" w:lineRule="auto"/>
        <w:ind w:firstLine="708"/>
        <w:contextualSpacing/>
        <w:jc w:val="both"/>
        <w:rPr>
          <w:rFonts w:ascii="Times New Roman" w:eastAsia="TimesNewRoman" w:hAnsi="Times New Roman"/>
          <w:sz w:val="28"/>
          <w:szCs w:val="28"/>
        </w:rPr>
      </w:pPr>
      <w:r>
        <w:rPr>
          <w:rFonts w:ascii="Times New Roman" w:eastAsia="TimesNewRoman" w:hAnsi="Times New Roman"/>
          <w:sz w:val="28"/>
          <w:szCs w:val="28"/>
        </w:rPr>
        <w:t>-</w:t>
      </w:r>
      <w:r w:rsidRPr="00751621">
        <w:rPr>
          <w:rFonts w:ascii="Times New Roman" w:eastAsia="TimesNewRoman" w:hAnsi="Times New Roman"/>
          <w:sz w:val="28"/>
          <w:szCs w:val="28"/>
        </w:rPr>
        <w:t xml:space="preserve"> обеспечение соответствия внутренних процедур Банка требованиям</w:t>
      </w:r>
    </w:p>
    <w:p w:rsidR="007D0382" w:rsidRPr="00751621" w:rsidRDefault="007D0382" w:rsidP="002231FA">
      <w:pPr>
        <w:autoSpaceDE w:val="0"/>
        <w:autoSpaceDN w:val="0"/>
        <w:adjustRightInd w:val="0"/>
        <w:spacing w:after="0" w:line="360" w:lineRule="auto"/>
        <w:contextualSpacing/>
        <w:jc w:val="both"/>
        <w:rPr>
          <w:rFonts w:ascii="Times New Roman" w:eastAsia="TimesNewRoman" w:hAnsi="Times New Roman"/>
          <w:sz w:val="28"/>
          <w:szCs w:val="28"/>
        </w:rPr>
      </w:pPr>
      <w:r w:rsidRPr="00751621">
        <w:rPr>
          <w:rFonts w:ascii="Times New Roman" w:eastAsia="TimesNewRoman" w:hAnsi="Times New Roman"/>
          <w:sz w:val="28"/>
          <w:szCs w:val="28"/>
        </w:rPr>
        <w:t>законодательства РФ;</w:t>
      </w:r>
    </w:p>
    <w:p w:rsidR="007D0382" w:rsidRPr="00751621" w:rsidRDefault="007D0382" w:rsidP="00AF1DCB">
      <w:pPr>
        <w:autoSpaceDE w:val="0"/>
        <w:autoSpaceDN w:val="0"/>
        <w:adjustRightInd w:val="0"/>
        <w:spacing w:after="0" w:line="360" w:lineRule="auto"/>
        <w:ind w:firstLine="708"/>
        <w:contextualSpacing/>
        <w:jc w:val="both"/>
        <w:rPr>
          <w:rFonts w:ascii="Times New Roman" w:eastAsia="TimesNewRoman" w:hAnsi="Times New Roman"/>
          <w:sz w:val="28"/>
          <w:szCs w:val="28"/>
        </w:rPr>
      </w:pPr>
      <w:r>
        <w:rPr>
          <w:rFonts w:ascii="Times New Roman" w:eastAsia="TimesNewRoman" w:hAnsi="Times New Roman"/>
          <w:sz w:val="28"/>
          <w:szCs w:val="28"/>
        </w:rPr>
        <w:t>-</w:t>
      </w:r>
      <w:r w:rsidRPr="00751621">
        <w:rPr>
          <w:rFonts w:ascii="Times New Roman" w:eastAsia="TimesNewRoman" w:hAnsi="Times New Roman"/>
          <w:sz w:val="28"/>
          <w:szCs w:val="28"/>
        </w:rPr>
        <w:t xml:space="preserve"> совершенствование внутренней нормативной базы, регламентирующей</w:t>
      </w:r>
    </w:p>
    <w:p w:rsidR="007D0382" w:rsidRPr="00751621" w:rsidRDefault="007D0382" w:rsidP="002231FA">
      <w:pPr>
        <w:autoSpaceDE w:val="0"/>
        <w:autoSpaceDN w:val="0"/>
        <w:adjustRightInd w:val="0"/>
        <w:spacing w:after="0" w:line="360" w:lineRule="auto"/>
        <w:contextualSpacing/>
        <w:jc w:val="both"/>
        <w:rPr>
          <w:rFonts w:ascii="Times New Roman" w:eastAsia="TimesNewRoman" w:hAnsi="Times New Roman"/>
          <w:sz w:val="28"/>
          <w:szCs w:val="28"/>
        </w:rPr>
      </w:pPr>
      <w:r w:rsidRPr="00751621">
        <w:rPr>
          <w:rFonts w:ascii="Times New Roman" w:eastAsia="TimesNewRoman" w:hAnsi="Times New Roman"/>
          <w:sz w:val="28"/>
          <w:szCs w:val="28"/>
        </w:rPr>
        <w:t>операционную деятельность;</w:t>
      </w:r>
    </w:p>
    <w:p w:rsidR="007D0382" w:rsidRPr="00751621" w:rsidRDefault="007D0382" w:rsidP="00AF1DCB">
      <w:pPr>
        <w:autoSpaceDE w:val="0"/>
        <w:autoSpaceDN w:val="0"/>
        <w:adjustRightInd w:val="0"/>
        <w:spacing w:after="0" w:line="360" w:lineRule="auto"/>
        <w:ind w:firstLine="708"/>
        <w:contextualSpacing/>
        <w:jc w:val="both"/>
        <w:rPr>
          <w:rFonts w:ascii="Times New Roman" w:eastAsia="TimesNewRoman" w:hAnsi="Times New Roman"/>
          <w:sz w:val="28"/>
          <w:szCs w:val="28"/>
        </w:rPr>
      </w:pPr>
      <w:r>
        <w:rPr>
          <w:rFonts w:ascii="Times New Roman" w:eastAsia="TimesNewRoman" w:hAnsi="Times New Roman"/>
          <w:sz w:val="28"/>
          <w:szCs w:val="28"/>
        </w:rPr>
        <w:t>-</w:t>
      </w:r>
      <w:r w:rsidRPr="00751621">
        <w:rPr>
          <w:rFonts w:ascii="Times New Roman" w:eastAsia="TimesNewRoman" w:hAnsi="Times New Roman"/>
          <w:sz w:val="28"/>
          <w:szCs w:val="28"/>
        </w:rPr>
        <w:t xml:space="preserve"> повышение компетентности и квалификации персонала, адекватности</w:t>
      </w:r>
    </w:p>
    <w:p w:rsidR="007D0382" w:rsidRPr="00751621" w:rsidRDefault="007D0382" w:rsidP="002231FA">
      <w:pPr>
        <w:autoSpaceDE w:val="0"/>
        <w:autoSpaceDN w:val="0"/>
        <w:adjustRightInd w:val="0"/>
        <w:spacing w:after="0" w:line="360" w:lineRule="auto"/>
        <w:contextualSpacing/>
        <w:jc w:val="both"/>
        <w:rPr>
          <w:rFonts w:ascii="Times New Roman" w:eastAsia="TimesNewRoman" w:hAnsi="Times New Roman"/>
          <w:sz w:val="28"/>
          <w:szCs w:val="28"/>
        </w:rPr>
      </w:pPr>
      <w:r w:rsidRPr="00751621">
        <w:rPr>
          <w:rFonts w:ascii="Times New Roman" w:eastAsia="TimesNewRoman" w:hAnsi="Times New Roman"/>
          <w:sz w:val="28"/>
          <w:szCs w:val="28"/>
        </w:rPr>
        <w:t>информационных систем функционалу и объемам бизнеса;</w:t>
      </w:r>
    </w:p>
    <w:p w:rsidR="007D0382" w:rsidRPr="00751621" w:rsidRDefault="007D0382" w:rsidP="00AF1DCB">
      <w:pPr>
        <w:autoSpaceDE w:val="0"/>
        <w:autoSpaceDN w:val="0"/>
        <w:adjustRightInd w:val="0"/>
        <w:spacing w:after="0" w:line="360" w:lineRule="auto"/>
        <w:ind w:firstLine="708"/>
        <w:contextualSpacing/>
        <w:jc w:val="both"/>
        <w:rPr>
          <w:rFonts w:ascii="Times New Roman" w:eastAsia="TimesNewRoman" w:hAnsi="Times New Roman"/>
          <w:sz w:val="28"/>
          <w:szCs w:val="28"/>
        </w:rPr>
      </w:pPr>
      <w:r>
        <w:rPr>
          <w:rFonts w:ascii="Times New Roman" w:eastAsia="TimesNewRoman" w:hAnsi="Times New Roman"/>
          <w:sz w:val="28"/>
          <w:szCs w:val="28"/>
        </w:rPr>
        <w:t>-</w:t>
      </w:r>
      <w:r w:rsidRPr="00751621">
        <w:rPr>
          <w:rFonts w:ascii="Times New Roman" w:eastAsia="TimesNewRoman" w:hAnsi="Times New Roman"/>
          <w:sz w:val="28"/>
          <w:szCs w:val="28"/>
        </w:rPr>
        <w:t xml:space="preserve"> надлежащей реакции служб на воздействие неблагоприятных внешних событий.</w:t>
      </w:r>
    </w:p>
    <w:p w:rsidR="007D0382" w:rsidRPr="00751621" w:rsidRDefault="007D0382" w:rsidP="00AF1DCB">
      <w:pPr>
        <w:autoSpaceDE w:val="0"/>
        <w:autoSpaceDN w:val="0"/>
        <w:adjustRightInd w:val="0"/>
        <w:spacing w:after="0" w:line="360" w:lineRule="auto"/>
        <w:ind w:firstLine="708"/>
        <w:contextualSpacing/>
        <w:jc w:val="both"/>
        <w:rPr>
          <w:rFonts w:ascii="Times New Roman" w:eastAsia="TimesNewRoman" w:hAnsi="Times New Roman"/>
          <w:sz w:val="28"/>
          <w:szCs w:val="28"/>
        </w:rPr>
      </w:pPr>
      <w:r w:rsidRPr="00751621">
        <w:rPr>
          <w:rFonts w:ascii="Times New Roman" w:eastAsia="TimesNewRoman" w:hAnsi="Times New Roman"/>
          <w:sz w:val="28"/>
          <w:szCs w:val="28"/>
        </w:rPr>
        <w:t>Для целей мониторинга операционного риска в Банке осуществляется расчет</w:t>
      </w:r>
      <w:r>
        <w:rPr>
          <w:rFonts w:ascii="Times New Roman" w:eastAsia="TimesNewRoman" w:hAnsi="Times New Roman"/>
          <w:sz w:val="28"/>
          <w:szCs w:val="28"/>
        </w:rPr>
        <w:t xml:space="preserve"> </w:t>
      </w:r>
      <w:r w:rsidRPr="00751621">
        <w:rPr>
          <w:rFonts w:ascii="Times New Roman" w:eastAsia="TimesNewRoman" w:hAnsi="Times New Roman"/>
          <w:sz w:val="28"/>
          <w:szCs w:val="28"/>
        </w:rPr>
        <w:t>количественных пока</w:t>
      </w:r>
      <w:r>
        <w:rPr>
          <w:rFonts w:ascii="Times New Roman" w:eastAsia="TimesNewRoman" w:hAnsi="Times New Roman"/>
          <w:sz w:val="28"/>
          <w:szCs w:val="28"/>
        </w:rPr>
        <w:t xml:space="preserve">зателей, позволяющих </w:t>
      </w:r>
      <w:r w:rsidRPr="00751621">
        <w:rPr>
          <w:rFonts w:ascii="Times New Roman" w:eastAsia="TimesNewRoman" w:hAnsi="Times New Roman"/>
          <w:sz w:val="28"/>
          <w:szCs w:val="28"/>
        </w:rPr>
        <w:t>оценивать текущий уровень операционного</w:t>
      </w:r>
      <w:r>
        <w:rPr>
          <w:rFonts w:ascii="Times New Roman" w:eastAsia="TimesNewRoman" w:hAnsi="Times New Roman"/>
          <w:sz w:val="28"/>
          <w:szCs w:val="28"/>
        </w:rPr>
        <w:t xml:space="preserve"> </w:t>
      </w:r>
      <w:r w:rsidRPr="00751621">
        <w:rPr>
          <w:rFonts w:ascii="Times New Roman" w:eastAsia="TimesNewRoman" w:hAnsi="Times New Roman"/>
          <w:sz w:val="28"/>
          <w:szCs w:val="28"/>
        </w:rPr>
        <w:t>риска Банка – ключевых индикаторов риска. Для каждого показателя планируется</w:t>
      </w:r>
      <w:r>
        <w:rPr>
          <w:rFonts w:ascii="Times New Roman" w:eastAsia="TimesNewRoman" w:hAnsi="Times New Roman"/>
          <w:sz w:val="28"/>
          <w:szCs w:val="28"/>
        </w:rPr>
        <w:t xml:space="preserve"> </w:t>
      </w:r>
      <w:r w:rsidRPr="00751621">
        <w:rPr>
          <w:rFonts w:ascii="Times New Roman" w:eastAsia="TimesNewRoman" w:hAnsi="Times New Roman"/>
          <w:sz w:val="28"/>
          <w:szCs w:val="28"/>
        </w:rPr>
        <w:t>допустимое значение и на основе сопоставления фактического и допустимого значения</w:t>
      </w:r>
      <w:r>
        <w:rPr>
          <w:rFonts w:ascii="Times New Roman" w:eastAsia="TimesNewRoman" w:hAnsi="Times New Roman"/>
          <w:sz w:val="28"/>
          <w:szCs w:val="28"/>
        </w:rPr>
        <w:t xml:space="preserve"> </w:t>
      </w:r>
      <w:r w:rsidRPr="00751621">
        <w:rPr>
          <w:rFonts w:ascii="Times New Roman" w:eastAsia="TimesNewRoman" w:hAnsi="Times New Roman"/>
          <w:sz w:val="28"/>
          <w:szCs w:val="28"/>
        </w:rPr>
        <w:t>принимается решение о необходимости принятия мер в целях снижения риска.</w:t>
      </w:r>
      <w:r>
        <w:rPr>
          <w:rFonts w:ascii="Times New Roman" w:eastAsia="TimesNewRoman" w:hAnsi="Times New Roman"/>
          <w:sz w:val="28"/>
          <w:szCs w:val="28"/>
        </w:rPr>
        <w:t xml:space="preserve"> </w:t>
      </w:r>
      <w:r w:rsidRPr="00751621">
        <w:rPr>
          <w:rFonts w:ascii="Times New Roman" w:eastAsia="TimesNewRoman" w:hAnsi="Times New Roman"/>
          <w:sz w:val="28"/>
          <w:szCs w:val="28"/>
        </w:rPr>
        <w:t>Минимизация операционного риска осуществляется путем реализации комплекса мер,</w:t>
      </w:r>
      <w:r>
        <w:rPr>
          <w:rFonts w:ascii="Times New Roman" w:eastAsia="TimesNewRoman" w:hAnsi="Times New Roman"/>
          <w:sz w:val="28"/>
          <w:szCs w:val="28"/>
        </w:rPr>
        <w:t xml:space="preserve"> </w:t>
      </w:r>
      <w:r w:rsidRPr="00751621">
        <w:rPr>
          <w:rFonts w:ascii="Times New Roman" w:eastAsia="TimesNewRoman" w:hAnsi="Times New Roman"/>
          <w:sz w:val="28"/>
          <w:szCs w:val="28"/>
        </w:rPr>
        <w:t>направленных на снижение вероятности наступления событий или обстоятельств,</w:t>
      </w:r>
      <w:r>
        <w:rPr>
          <w:rFonts w:ascii="Times New Roman" w:eastAsia="TimesNewRoman" w:hAnsi="Times New Roman"/>
          <w:sz w:val="28"/>
          <w:szCs w:val="28"/>
        </w:rPr>
        <w:t xml:space="preserve"> </w:t>
      </w:r>
      <w:r w:rsidRPr="00751621">
        <w:rPr>
          <w:rFonts w:ascii="Times New Roman" w:eastAsia="TimesNewRoman" w:hAnsi="Times New Roman"/>
          <w:sz w:val="28"/>
          <w:szCs w:val="28"/>
        </w:rPr>
        <w:t>приводящих к операционным убыткам и на уменьшение (ограничение) потенциального</w:t>
      </w:r>
      <w:r>
        <w:rPr>
          <w:rFonts w:ascii="Times New Roman" w:eastAsia="TimesNewRoman" w:hAnsi="Times New Roman"/>
          <w:sz w:val="28"/>
          <w:szCs w:val="28"/>
        </w:rPr>
        <w:t xml:space="preserve"> </w:t>
      </w:r>
      <w:r w:rsidRPr="00751621">
        <w:rPr>
          <w:rFonts w:ascii="Times New Roman" w:eastAsia="TimesNewRoman" w:hAnsi="Times New Roman"/>
          <w:sz w:val="28"/>
          <w:szCs w:val="28"/>
        </w:rPr>
        <w:t>размера этих убытков. Контроль эффективности принятых мер осуществляется в рамках</w:t>
      </w:r>
      <w:r>
        <w:rPr>
          <w:rFonts w:ascii="Times New Roman" w:eastAsia="TimesNewRoman" w:hAnsi="Times New Roman"/>
          <w:sz w:val="28"/>
          <w:szCs w:val="28"/>
        </w:rPr>
        <w:t xml:space="preserve"> </w:t>
      </w:r>
      <w:r w:rsidRPr="00751621">
        <w:rPr>
          <w:rFonts w:ascii="Times New Roman" w:eastAsia="TimesNewRoman" w:hAnsi="Times New Roman"/>
          <w:sz w:val="28"/>
          <w:szCs w:val="28"/>
        </w:rPr>
        <w:t>существующей системы внутреннего контроля. Основными элементами контроля за</w:t>
      </w:r>
      <w:r>
        <w:rPr>
          <w:rFonts w:ascii="Times New Roman" w:eastAsia="TimesNewRoman" w:hAnsi="Times New Roman"/>
          <w:sz w:val="28"/>
          <w:szCs w:val="28"/>
        </w:rPr>
        <w:t xml:space="preserve"> </w:t>
      </w:r>
      <w:r w:rsidRPr="00751621">
        <w:rPr>
          <w:rFonts w:ascii="Times New Roman" w:eastAsia="TimesNewRoman" w:hAnsi="Times New Roman"/>
          <w:sz w:val="28"/>
          <w:szCs w:val="28"/>
        </w:rPr>
        <w:t>эффективностью управлением операционным риском являются:</w:t>
      </w:r>
    </w:p>
    <w:p w:rsidR="007D0382" w:rsidRPr="00751621" w:rsidRDefault="007D0382" w:rsidP="00AF1DCB">
      <w:pPr>
        <w:autoSpaceDE w:val="0"/>
        <w:autoSpaceDN w:val="0"/>
        <w:adjustRightInd w:val="0"/>
        <w:spacing w:after="0" w:line="360" w:lineRule="auto"/>
        <w:ind w:firstLine="708"/>
        <w:contextualSpacing/>
        <w:jc w:val="both"/>
        <w:rPr>
          <w:rFonts w:ascii="Times New Roman" w:eastAsia="TimesNewRoman" w:hAnsi="Times New Roman"/>
          <w:sz w:val="28"/>
          <w:szCs w:val="28"/>
        </w:rPr>
      </w:pPr>
      <w:r>
        <w:rPr>
          <w:rFonts w:ascii="Times New Roman" w:eastAsia="TimesNewRoman" w:hAnsi="Times New Roman"/>
          <w:sz w:val="28"/>
          <w:szCs w:val="28"/>
        </w:rPr>
        <w:t>-</w:t>
      </w:r>
      <w:r w:rsidRPr="00751621">
        <w:rPr>
          <w:rFonts w:ascii="Times New Roman" w:eastAsia="TimesNewRoman" w:hAnsi="Times New Roman"/>
          <w:sz w:val="28"/>
          <w:szCs w:val="28"/>
        </w:rPr>
        <w:t xml:space="preserve"> контроль за соблюдением установленных правил и процедур;</w:t>
      </w:r>
    </w:p>
    <w:p w:rsidR="007D0382" w:rsidRPr="00751621" w:rsidRDefault="007D0382" w:rsidP="00AF1DCB">
      <w:pPr>
        <w:autoSpaceDE w:val="0"/>
        <w:autoSpaceDN w:val="0"/>
        <w:adjustRightInd w:val="0"/>
        <w:spacing w:after="0" w:line="360" w:lineRule="auto"/>
        <w:ind w:firstLine="708"/>
        <w:contextualSpacing/>
        <w:jc w:val="both"/>
        <w:rPr>
          <w:rFonts w:ascii="Times New Roman" w:eastAsia="TimesNewRoman" w:hAnsi="Times New Roman"/>
          <w:sz w:val="28"/>
          <w:szCs w:val="28"/>
        </w:rPr>
      </w:pPr>
      <w:r>
        <w:rPr>
          <w:rFonts w:ascii="Times New Roman" w:eastAsia="TimesNewRoman" w:hAnsi="Times New Roman"/>
          <w:sz w:val="28"/>
          <w:szCs w:val="28"/>
        </w:rPr>
        <w:t>-</w:t>
      </w:r>
      <w:r w:rsidRPr="00751621">
        <w:rPr>
          <w:rFonts w:ascii="Times New Roman" w:eastAsia="TimesNewRoman" w:hAnsi="Times New Roman"/>
          <w:sz w:val="28"/>
          <w:szCs w:val="28"/>
        </w:rPr>
        <w:t xml:space="preserve"> контроль за соблюдением установленных лимитов по проводимым банковским</w:t>
      </w:r>
      <w:r>
        <w:rPr>
          <w:rFonts w:ascii="Times New Roman" w:eastAsia="TimesNewRoman" w:hAnsi="Times New Roman"/>
          <w:sz w:val="28"/>
          <w:szCs w:val="28"/>
        </w:rPr>
        <w:t xml:space="preserve"> </w:t>
      </w:r>
      <w:r w:rsidRPr="00751621">
        <w:rPr>
          <w:rFonts w:ascii="Times New Roman" w:eastAsia="TimesNewRoman" w:hAnsi="Times New Roman"/>
          <w:sz w:val="28"/>
          <w:szCs w:val="28"/>
        </w:rPr>
        <w:t>операциям и другим сделкам;</w:t>
      </w:r>
    </w:p>
    <w:p w:rsidR="007D0382" w:rsidRPr="00751621" w:rsidRDefault="007D0382" w:rsidP="00AF1DCB">
      <w:pPr>
        <w:autoSpaceDE w:val="0"/>
        <w:autoSpaceDN w:val="0"/>
        <w:adjustRightInd w:val="0"/>
        <w:spacing w:after="0" w:line="360" w:lineRule="auto"/>
        <w:ind w:firstLine="708"/>
        <w:contextualSpacing/>
        <w:jc w:val="both"/>
        <w:rPr>
          <w:rFonts w:ascii="Times New Roman" w:eastAsia="TimesNewRoman" w:hAnsi="Times New Roman"/>
          <w:sz w:val="28"/>
          <w:szCs w:val="28"/>
        </w:rPr>
      </w:pPr>
      <w:r>
        <w:rPr>
          <w:rFonts w:ascii="Times New Roman" w:eastAsia="TimesNewRoman" w:hAnsi="Times New Roman"/>
          <w:sz w:val="28"/>
          <w:szCs w:val="28"/>
        </w:rPr>
        <w:t>-</w:t>
      </w:r>
      <w:r w:rsidRPr="00751621">
        <w:rPr>
          <w:rFonts w:ascii="Times New Roman" w:eastAsia="TimesNewRoman" w:hAnsi="Times New Roman"/>
          <w:sz w:val="28"/>
          <w:szCs w:val="28"/>
        </w:rPr>
        <w:t xml:space="preserve"> контроль за соблюдением установленно</w:t>
      </w:r>
      <w:r>
        <w:rPr>
          <w:rFonts w:ascii="Times New Roman" w:eastAsia="TimesNewRoman" w:hAnsi="Times New Roman"/>
          <w:sz w:val="28"/>
          <w:szCs w:val="28"/>
        </w:rPr>
        <w:t xml:space="preserve">го порядка доступа к информации </w:t>
      </w:r>
      <w:r w:rsidRPr="00751621">
        <w:rPr>
          <w:rFonts w:ascii="Times New Roman" w:eastAsia="TimesNewRoman" w:hAnsi="Times New Roman"/>
          <w:sz w:val="28"/>
          <w:szCs w:val="28"/>
        </w:rPr>
        <w:t>и</w:t>
      </w:r>
      <w:r>
        <w:rPr>
          <w:rFonts w:ascii="Times New Roman" w:eastAsia="TimesNewRoman" w:hAnsi="Times New Roman"/>
          <w:sz w:val="28"/>
          <w:szCs w:val="28"/>
        </w:rPr>
        <w:t xml:space="preserve"> </w:t>
      </w:r>
      <w:r w:rsidRPr="00751621">
        <w:rPr>
          <w:rFonts w:ascii="Times New Roman" w:eastAsia="TimesNewRoman" w:hAnsi="Times New Roman"/>
          <w:sz w:val="28"/>
          <w:szCs w:val="28"/>
        </w:rPr>
        <w:t>материальным активам Банка;</w:t>
      </w:r>
    </w:p>
    <w:p w:rsidR="007D0382" w:rsidRPr="00751621" w:rsidRDefault="007D0382" w:rsidP="00AF1DCB">
      <w:pPr>
        <w:autoSpaceDE w:val="0"/>
        <w:autoSpaceDN w:val="0"/>
        <w:adjustRightInd w:val="0"/>
        <w:spacing w:after="0" w:line="360" w:lineRule="auto"/>
        <w:ind w:firstLine="708"/>
        <w:contextualSpacing/>
        <w:jc w:val="both"/>
        <w:rPr>
          <w:rFonts w:ascii="Times New Roman" w:eastAsia="TimesNewRoman" w:hAnsi="Times New Roman"/>
          <w:sz w:val="28"/>
          <w:szCs w:val="28"/>
        </w:rPr>
      </w:pPr>
      <w:r>
        <w:rPr>
          <w:rFonts w:ascii="Times New Roman" w:eastAsia="TimesNewRoman" w:hAnsi="Times New Roman"/>
          <w:sz w:val="28"/>
          <w:szCs w:val="28"/>
        </w:rPr>
        <w:t>-</w:t>
      </w:r>
      <w:r w:rsidRPr="00751621">
        <w:rPr>
          <w:rFonts w:ascii="Times New Roman" w:eastAsia="TimesNewRoman" w:hAnsi="Times New Roman"/>
          <w:sz w:val="28"/>
          <w:szCs w:val="28"/>
        </w:rPr>
        <w:t xml:space="preserve"> контроль за надлежащей подготовкой персонала;</w:t>
      </w:r>
    </w:p>
    <w:p w:rsidR="007D0382" w:rsidRPr="00751621" w:rsidRDefault="007D0382" w:rsidP="00AF1DCB">
      <w:pPr>
        <w:autoSpaceDE w:val="0"/>
        <w:autoSpaceDN w:val="0"/>
        <w:adjustRightInd w:val="0"/>
        <w:spacing w:after="0" w:line="360" w:lineRule="auto"/>
        <w:ind w:firstLine="708"/>
        <w:contextualSpacing/>
        <w:jc w:val="both"/>
        <w:rPr>
          <w:rFonts w:ascii="Times New Roman" w:eastAsia="TimesNewRoman" w:hAnsi="Times New Roman"/>
          <w:sz w:val="28"/>
          <w:szCs w:val="28"/>
        </w:rPr>
      </w:pPr>
      <w:r>
        <w:rPr>
          <w:rFonts w:ascii="Times New Roman" w:eastAsia="TimesNewRoman" w:hAnsi="Times New Roman"/>
          <w:sz w:val="28"/>
          <w:szCs w:val="28"/>
        </w:rPr>
        <w:t>-</w:t>
      </w:r>
      <w:r w:rsidRPr="00751621">
        <w:rPr>
          <w:rFonts w:ascii="Times New Roman" w:eastAsia="TimesNewRoman" w:hAnsi="Times New Roman"/>
          <w:sz w:val="28"/>
          <w:szCs w:val="28"/>
        </w:rPr>
        <w:t xml:space="preserve"> регулярная выверка первичных документов и счетов по проводимым банковским</w:t>
      </w:r>
      <w:r>
        <w:rPr>
          <w:rFonts w:ascii="Times New Roman" w:eastAsia="TimesNewRoman" w:hAnsi="Times New Roman"/>
          <w:sz w:val="28"/>
          <w:szCs w:val="28"/>
        </w:rPr>
        <w:t xml:space="preserve"> </w:t>
      </w:r>
      <w:r w:rsidRPr="00751621">
        <w:rPr>
          <w:rFonts w:ascii="Times New Roman" w:eastAsia="TimesNewRoman" w:hAnsi="Times New Roman"/>
          <w:sz w:val="28"/>
          <w:szCs w:val="28"/>
        </w:rPr>
        <w:t>операциям и другим сделкам.</w:t>
      </w:r>
    </w:p>
    <w:p w:rsidR="007D0382" w:rsidRPr="00751621" w:rsidRDefault="007D0382" w:rsidP="00415938">
      <w:pPr>
        <w:autoSpaceDE w:val="0"/>
        <w:autoSpaceDN w:val="0"/>
        <w:adjustRightInd w:val="0"/>
        <w:spacing w:after="0" w:line="360" w:lineRule="auto"/>
        <w:ind w:firstLine="708"/>
        <w:contextualSpacing/>
        <w:jc w:val="both"/>
        <w:rPr>
          <w:rFonts w:ascii="Times New Roman" w:eastAsia="TimesNewRoman" w:hAnsi="Times New Roman"/>
          <w:sz w:val="28"/>
          <w:szCs w:val="28"/>
        </w:rPr>
      </w:pPr>
      <w:r w:rsidRPr="00751621">
        <w:rPr>
          <w:rFonts w:ascii="Times New Roman" w:eastAsia="TimesNewRoman" w:hAnsi="Times New Roman"/>
          <w:sz w:val="28"/>
          <w:szCs w:val="28"/>
        </w:rPr>
        <w:t>Комплаенс риск - это риск применения к Банку юридических санкций или санкций</w:t>
      </w:r>
      <w:r>
        <w:rPr>
          <w:rFonts w:ascii="Times New Roman" w:eastAsia="TimesNewRoman" w:hAnsi="Times New Roman"/>
          <w:sz w:val="28"/>
          <w:szCs w:val="28"/>
        </w:rPr>
        <w:t xml:space="preserve"> </w:t>
      </w:r>
      <w:r w:rsidRPr="00751621">
        <w:rPr>
          <w:rFonts w:ascii="Times New Roman" w:eastAsia="TimesNewRoman" w:hAnsi="Times New Roman"/>
          <w:sz w:val="28"/>
          <w:szCs w:val="28"/>
        </w:rPr>
        <w:t>регулирующих органов, риск понесения Банком существенного финансового убытка или</w:t>
      </w:r>
      <w:r>
        <w:rPr>
          <w:rFonts w:ascii="Times New Roman" w:eastAsia="TimesNewRoman" w:hAnsi="Times New Roman"/>
          <w:sz w:val="28"/>
          <w:szCs w:val="28"/>
        </w:rPr>
        <w:t xml:space="preserve"> </w:t>
      </w:r>
      <w:r w:rsidRPr="00751621">
        <w:rPr>
          <w:rFonts w:ascii="Times New Roman" w:eastAsia="TimesNewRoman" w:hAnsi="Times New Roman"/>
          <w:sz w:val="28"/>
          <w:szCs w:val="28"/>
        </w:rPr>
        <w:t>риск потери деловой репутации в результате несоблюдения им законов, инструкций,</w:t>
      </w:r>
      <w:r>
        <w:rPr>
          <w:rFonts w:ascii="Times New Roman" w:eastAsia="TimesNewRoman" w:hAnsi="Times New Roman"/>
          <w:sz w:val="28"/>
          <w:szCs w:val="28"/>
        </w:rPr>
        <w:t xml:space="preserve"> </w:t>
      </w:r>
      <w:r w:rsidRPr="00751621">
        <w:rPr>
          <w:rFonts w:ascii="Times New Roman" w:eastAsia="TimesNewRoman" w:hAnsi="Times New Roman"/>
          <w:sz w:val="28"/>
          <w:szCs w:val="28"/>
        </w:rPr>
        <w:t>правил, стандартов саморегулирующих организаций или кодексов поведения, касающихся</w:t>
      </w:r>
      <w:r>
        <w:rPr>
          <w:rFonts w:ascii="Times New Roman" w:eastAsia="TimesNewRoman" w:hAnsi="Times New Roman"/>
          <w:sz w:val="28"/>
          <w:szCs w:val="28"/>
        </w:rPr>
        <w:t xml:space="preserve"> </w:t>
      </w:r>
      <w:r w:rsidRPr="00751621">
        <w:rPr>
          <w:rFonts w:ascii="Times New Roman" w:eastAsia="TimesNewRoman" w:hAnsi="Times New Roman"/>
          <w:sz w:val="28"/>
          <w:szCs w:val="28"/>
        </w:rPr>
        <w:t>банковской деятельности.</w:t>
      </w:r>
      <w:r>
        <w:rPr>
          <w:rFonts w:ascii="Times New Roman" w:eastAsia="TimesNewRoman" w:hAnsi="Times New Roman"/>
          <w:sz w:val="28"/>
          <w:szCs w:val="28"/>
        </w:rPr>
        <w:t xml:space="preserve"> </w:t>
      </w:r>
      <w:r w:rsidRPr="00751621">
        <w:rPr>
          <w:rFonts w:ascii="Times New Roman" w:eastAsia="TimesNewRoman" w:hAnsi="Times New Roman"/>
          <w:sz w:val="28"/>
          <w:szCs w:val="28"/>
        </w:rPr>
        <w:t>В целях управления комплаенс риском в Банке создано структурное подразделение –</w:t>
      </w:r>
      <w:r>
        <w:rPr>
          <w:rFonts w:ascii="Times New Roman" w:eastAsia="TimesNewRoman" w:hAnsi="Times New Roman"/>
          <w:sz w:val="28"/>
          <w:szCs w:val="28"/>
        </w:rPr>
        <w:t xml:space="preserve"> </w:t>
      </w:r>
      <w:r w:rsidRPr="00751621">
        <w:rPr>
          <w:rFonts w:ascii="Times New Roman" w:eastAsia="TimesNewRoman" w:hAnsi="Times New Roman"/>
          <w:sz w:val="28"/>
          <w:szCs w:val="28"/>
        </w:rPr>
        <w:t>Департамент комплаенс контроля, входящий в состав Дирекции постоянного контроля, а</w:t>
      </w:r>
      <w:r>
        <w:rPr>
          <w:rFonts w:ascii="Times New Roman" w:eastAsia="TimesNewRoman" w:hAnsi="Times New Roman"/>
          <w:sz w:val="28"/>
          <w:szCs w:val="28"/>
        </w:rPr>
        <w:t xml:space="preserve"> </w:t>
      </w:r>
      <w:r w:rsidRPr="00751621">
        <w:rPr>
          <w:rFonts w:ascii="Times New Roman" w:eastAsia="TimesNewRoman" w:hAnsi="Times New Roman"/>
          <w:sz w:val="28"/>
          <w:szCs w:val="28"/>
        </w:rPr>
        <w:t>также:</w:t>
      </w:r>
    </w:p>
    <w:p w:rsidR="007D0382" w:rsidRPr="00751621" w:rsidRDefault="007D0382" w:rsidP="00415938">
      <w:pPr>
        <w:autoSpaceDE w:val="0"/>
        <w:autoSpaceDN w:val="0"/>
        <w:adjustRightInd w:val="0"/>
        <w:spacing w:after="0" w:line="360" w:lineRule="auto"/>
        <w:ind w:firstLine="708"/>
        <w:contextualSpacing/>
        <w:jc w:val="both"/>
        <w:rPr>
          <w:rFonts w:ascii="Times New Roman" w:eastAsia="TimesNewRoman" w:hAnsi="Times New Roman"/>
          <w:sz w:val="28"/>
          <w:szCs w:val="28"/>
        </w:rPr>
      </w:pPr>
      <w:r w:rsidRPr="00751621">
        <w:rPr>
          <w:rFonts w:ascii="Times New Roman" w:eastAsia="TimesNewRoman" w:hAnsi="Times New Roman"/>
          <w:sz w:val="28"/>
          <w:szCs w:val="28"/>
        </w:rPr>
        <w:t>- установлены и осуществляются процедуры последовательного и своевременного</w:t>
      </w:r>
      <w:r>
        <w:rPr>
          <w:rFonts w:ascii="Times New Roman" w:eastAsia="TimesNewRoman" w:hAnsi="Times New Roman"/>
          <w:sz w:val="28"/>
          <w:szCs w:val="28"/>
        </w:rPr>
        <w:t xml:space="preserve"> </w:t>
      </w:r>
      <w:r w:rsidRPr="00751621">
        <w:rPr>
          <w:rFonts w:ascii="Times New Roman" w:eastAsia="TimesNewRoman" w:hAnsi="Times New Roman"/>
          <w:sz w:val="28"/>
          <w:szCs w:val="28"/>
        </w:rPr>
        <w:t>процесса рассмотрения жалоб клиентов, выработан механизм контроля качества решений,</w:t>
      </w:r>
      <w:r>
        <w:rPr>
          <w:rFonts w:ascii="Times New Roman" w:eastAsia="TimesNewRoman" w:hAnsi="Times New Roman"/>
          <w:sz w:val="28"/>
          <w:szCs w:val="28"/>
        </w:rPr>
        <w:t xml:space="preserve"> </w:t>
      </w:r>
      <w:r w:rsidRPr="00751621">
        <w:rPr>
          <w:rFonts w:ascii="Times New Roman" w:eastAsia="TimesNewRoman" w:hAnsi="Times New Roman"/>
          <w:sz w:val="28"/>
          <w:szCs w:val="28"/>
        </w:rPr>
        <w:t>принимаемых Банком в данной области, и механизм контроля реализации принципа</w:t>
      </w:r>
      <w:r>
        <w:rPr>
          <w:rFonts w:ascii="Times New Roman" w:eastAsia="TimesNewRoman" w:hAnsi="Times New Roman"/>
          <w:sz w:val="28"/>
          <w:szCs w:val="28"/>
        </w:rPr>
        <w:t xml:space="preserve"> </w:t>
      </w:r>
      <w:r w:rsidRPr="00751621">
        <w:rPr>
          <w:rFonts w:ascii="Times New Roman" w:eastAsia="TimesNewRoman" w:hAnsi="Times New Roman"/>
          <w:sz w:val="28"/>
          <w:szCs w:val="28"/>
        </w:rPr>
        <w:t>«справедливого отношения к клиенту»;</w:t>
      </w:r>
    </w:p>
    <w:p w:rsidR="007D0382" w:rsidRPr="00751621" w:rsidRDefault="007D0382" w:rsidP="00415938">
      <w:pPr>
        <w:autoSpaceDE w:val="0"/>
        <w:autoSpaceDN w:val="0"/>
        <w:adjustRightInd w:val="0"/>
        <w:spacing w:after="0" w:line="360" w:lineRule="auto"/>
        <w:ind w:firstLine="708"/>
        <w:contextualSpacing/>
        <w:jc w:val="both"/>
        <w:rPr>
          <w:rFonts w:ascii="Times New Roman" w:eastAsia="TimesNewRoman" w:hAnsi="Times New Roman"/>
          <w:sz w:val="28"/>
          <w:szCs w:val="28"/>
        </w:rPr>
      </w:pPr>
      <w:r w:rsidRPr="00751621">
        <w:rPr>
          <w:rFonts w:ascii="Times New Roman" w:eastAsia="TimesNewRoman" w:hAnsi="Times New Roman"/>
          <w:sz w:val="28"/>
          <w:szCs w:val="28"/>
        </w:rPr>
        <w:t>- на постоянной основе осуществляется мониторинг достоверности и объективности</w:t>
      </w:r>
      <w:r>
        <w:rPr>
          <w:rFonts w:ascii="Times New Roman" w:eastAsia="TimesNewRoman" w:hAnsi="Times New Roman"/>
          <w:sz w:val="28"/>
          <w:szCs w:val="28"/>
        </w:rPr>
        <w:t xml:space="preserve"> </w:t>
      </w:r>
      <w:r w:rsidRPr="00751621">
        <w:rPr>
          <w:rFonts w:ascii="Times New Roman" w:eastAsia="TimesNewRoman" w:hAnsi="Times New Roman"/>
          <w:sz w:val="28"/>
          <w:szCs w:val="28"/>
        </w:rPr>
        <w:t>любой информации, публикуемой СМИ о деятельности Банка;</w:t>
      </w:r>
    </w:p>
    <w:p w:rsidR="007D0382" w:rsidRPr="00751621" w:rsidRDefault="007D0382" w:rsidP="00415938">
      <w:pPr>
        <w:autoSpaceDE w:val="0"/>
        <w:autoSpaceDN w:val="0"/>
        <w:adjustRightInd w:val="0"/>
        <w:spacing w:after="0" w:line="360" w:lineRule="auto"/>
        <w:ind w:firstLine="708"/>
        <w:contextualSpacing/>
        <w:jc w:val="both"/>
        <w:rPr>
          <w:rFonts w:ascii="Times New Roman" w:eastAsia="TimesNewRoman" w:hAnsi="Times New Roman"/>
          <w:sz w:val="28"/>
          <w:szCs w:val="28"/>
        </w:rPr>
      </w:pPr>
      <w:r w:rsidRPr="00751621">
        <w:rPr>
          <w:rFonts w:ascii="Times New Roman" w:eastAsia="TimesNewRoman" w:hAnsi="Times New Roman"/>
          <w:sz w:val="28"/>
          <w:szCs w:val="28"/>
        </w:rPr>
        <w:t>- разработаны этические стандарты и нормы поведения работников при осуществлении</w:t>
      </w:r>
      <w:r>
        <w:rPr>
          <w:rFonts w:ascii="Times New Roman" w:eastAsia="TimesNewRoman" w:hAnsi="Times New Roman"/>
          <w:sz w:val="28"/>
          <w:szCs w:val="28"/>
        </w:rPr>
        <w:t xml:space="preserve"> </w:t>
      </w:r>
      <w:r w:rsidRPr="00751621">
        <w:rPr>
          <w:rFonts w:ascii="Times New Roman" w:eastAsia="TimesNewRoman" w:hAnsi="Times New Roman"/>
          <w:sz w:val="28"/>
          <w:szCs w:val="28"/>
        </w:rPr>
        <w:t>деятельности от имени Банка (Политика в области деонтологии (Кодекс этических</w:t>
      </w:r>
      <w:r>
        <w:rPr>
          <w:rFonts w:ascii="Times New Roman" w:eastAsia="TimesNewRoman" w:hAnsi="Times New Roman"/>
          <w:sz w:val="28"/>
          <w:szCs w:val="28"/>
        </w:rPr>
        <w:t xml:space="preserve"> </w:t>
      </w:r>
      <w:r w:rsidRPr="00751621">
        <w:rPr>
          <w:rFonts w:ascii="Times New Roman" w:eastAsia="TimesNewRoman" w:hAnsi="Times New Roman"/>
          <w:sz w:val="28"/>
          <w:szCs w:val="28"/>
        </w:rPr>
        <w:t>принципов);</w:t>
      </w:r>
    </w:p>
    <w:p w:rsidR="007D0382" w:rsidRPr="00751621" w:rsidRDefault="007D0382" w:rsidP="00415938">
      <w:pPr>
        <w:autoSpaceDE w:val="0"/>
        <w:autoSpaceDN w:val="0"/>
        <w:adjustRightInd w:val="0"/>
        <w:spacing w:after="0" w:line="360" w:lineRule="auto"/>
        <w:ind w:firstLine="708"/>
        <w:contextualSpacing/>
        <w:jc w:val="both"/>
        <w:rPr>
          <w:rFonts w:ascii="Times New Roman" w:eastAsia="TimesNewRoman" w:hAnsi="Times New Roman"/>
          <w:sz w:val="28"/>
          <w:szCs w:val="28"/>
        </w:rPr>
      </w:pPr>
      <w:r w:rsidRPr="00751621">
        <w:rPr>
          <w:rFonts w:ascii="Times New Roman" w:eastAsia="TimesNewRoman" w:hAnsi="Times New Roman"/>
          <w:sz w:val="28"/>
          <w:szCs w:val="28"/>
        </w:rPr>
        <w:t>- в соответствии с требованиями Федерального закона № 115-ФЗ «О противодействии</w:t>
      </w:r>
      <w:r>
        <w:rPr>
          <w:rFonts w:ascii="Times New Roman" w:eastAsia="TimesNewRoman" w:hAnsi="Times New Roman"/>
          <w:sz w:val="28"/>
          <w:szCs w:val="28"/>
        </w:rPr>
        <w:t xml:space="preserve"> </w:t>
      </w:r>
      <w:r w:rsidRPr="00751621">
        <w:rPr>
          <w:rFonts w:ascii="Times New Roman" w:eastAsia="TimesNewRoman" w:hAnsi="Times New Roman"/>
          <w:sz w:val="28"/>
          <w:szCs w:val="28"/>
        </w:rPr>
        <w:t>легализации (отмыванию) доходов, полученных преступным путем, и финансированию</w:t>
      </w:r>
      <w:r>
        <w:rPr>
          <w:rFonts w:ascii="Times New Roman" w:eastAsia="TimesNewRoman" w:hAnsi="Times New Roman"/>
          <w:sz w:val="28"/>
          <w:szCs w:val="28"/>
        </w:rPr>
        <w:t xml:space="preserve"> </w:t>
      </w:r>
      <w:r w:rsidRPr="00751621">
        <w:rPr>
          <w:rFonts w:ascii="Times New Roman" w:eastAsia="TimesNewRoman" w:hAnsi="Times New Roman"/>
          <w:sz w:val="28"/>
          <w:szCs w:val="28"/>
        </w:rPr>
        <w:t>терроризма» Банком организован текущий мониторинг операций клиентов в целях</w:t>
      </w:r>
      <w:r>
        <w:rPr>
          <w:rFonts w:ascii="Times New Roman" w:eastAsia="TimesNewRoman" w:hAnsi="Times New Roman"/>
          <w:sz w:val="28"/>
          <w:szCs w:val="28"/>
        </w:rPr>
        <w:t xml:space="preserve"> </w:t>
      </w:r>
      <w:r w:rsidRPr="00751621">
        <w:rPr>
          <w:rFonts w:ascii="Times New Roman" w:eastAsia="TimesNewRoman" w:hAnsi="Times New Roman"/>
          <w:sz w:val="28"/>
          <w:szCs w:val="28"/>
        </w:rPr>
        <w:t>контроля осуществления мероприятий, направленных на противодействие легализации</w:t>
      </w:r>
      <w:r>
        <w:rPr>
          <w:rFonts w:ascii="Times New Roman" w:eastAsia="TimesNewRoman" w:hAnsi="Times New Roman"/>
          <w:sz w:val="28"/>
          <w:szCs w:val="28"/>
        </w:rPr>
        <w:t xml:space="preserve"> </w:t>
      </w:r>
      <w:r w:rsidRPr="00751621">
        <w:rPr>
          <w:rFonts w:ascii="Times New Roman" w:eastAsia="TimesNewRoman" w:hAnsi="Times New Roman"/>
          <w:sz w:val="28"/>
          <w:szCs w:val="28"/>
        </w:rPr>
        <w:t>преступных доходов и финансированию терроризма.</w:t>
      </w:r>
    </w:p>
    <w:p w:rsidR="007D0382" w:rsidRPr="00751621" w:rsidRDefault="007D0382" w:rsidP="00415938">
      <w:pPr>
        <w:autoSpaceDE w:val="0"/>
        <w:autoSpaceDN w:val="0"/>
        <w:adjustRightInd w:val="0"/>
        <w:spacing w:after="0" w:line="360" w:lineRule="auto"/>
        <w:ind w:firstLine="708"/>
        <w:contextualSpacing/>
        <w:jc w:val="both"/>
        <w:rPr>
          <w:rFonts w:ascii="Times New Roman" w:eastAsia="TimesNewRoman" w:hAnsi="Times New Roman"/>
          <w:sz w:val="28"/>
          <w:szCs w:val="28"/>
        </w:rPr>
      </w:pPr>
      <w:r w:rsidRPr="00751621">
        <w:rPr>
          <w:rFonts w:ascii="Times New Roman" w:eastAsia="TimesNewRoman" w:hAnsi="Times New Roman"/>
          <w:sz w:val="28"/>
          <w:szCs w:val="28"/>
        </w:rPr>
        <w:t>В отчетном периоде Банк на системной основе обеспечивал полноценное выполнение</w:t>
      </w:r>
      <w:r>
        <w:rPr>
          <w:rFonts w:ascii="Times New Roman" w:eastAsia="TimesNewRoman" w:hAnsi="Times New Roman"/>
          <w:sz w:val="28"/>
          <w:szCs w:val="28"/>
        </w:rPr>
        <w:t xml:space="preserve"> </w:t>
      </w:r>
      <w:r w:rsidRPr="00751621">
        <w:rPr>
          <w:rFonts w:ascii="Times New Roman" w:eastAsia="TimesNewRoman" w:hAnsi="Times New Roman"/>
          <w:sz w:val="28"/>
          <w:szCs w:val="28"/>
        </w:rPr>
        <w:t>требований российского законодательства, действующих нормативно-правовых актов</w:t>
      </w:r>
      <w:r>
        <w:rPr>
          <w:rFonts w:ascii="Times New Roman" w:eastAsia="TimesNewRoman" w:hAnsi="Times New Roman"/>
          <w:sz w:val="28"/>
          <w:szCs w:val="28"/>
        </w:rPr>
        <w:t xml:space="preserve"> </w:t>
      </w:r>
      <w:r w:rsidRPr="00751621">
        <w:rPr>
          <w:rFonts w:ascii="Times New Roman" w:eastAsia="TimesNewRoman" w:hAnsi="Times New Roman"/>
          <w:sz w:val="28"/>
          <w:szCs w:val="28"/>
        </w:rPr>
        <w:t>Банка России в сфере противодействия легализации (отмыванию) доходов, полученных</w:t>
      </w:r>
      <w:r>
        <w:rPr>
          <w:rFonts w:ascii="Times New Roman" w:eastAsia="TimesNewRoman" w:hAnsi="Times New Roman"/>
          <w:sz w:val="28"/>
          <w:szCs w:val="28"/>
        </w:rPr>
        <w:t xml:space="preserve"> </w:t>
      </w:r>
      <w:r w:rsidRPr="00751621">
        <w:rPr>
          <w:rFonts w:ascii="Times New Roman" w:eastAsia="TimesNewRoman" w:hAnsi="Times New Roman"/>
          <w:sz w:val="28"/>
          <w:szCs w:val="28"/>
        </w:rPr>
        <w:t>преступным путем, и финансированию терроризма (далее – ПОД/ФТ), эффективную</w:t>
      </w:r>
      <w:r>
        <w:rPr>
          <w:rFonts w:ascii="Times New Roman" w:eastAsia="TimesNewRoman" w:hAnsi="Times New Roman"/>
          <w:sz w:val="28"/>
          <w:szCs w:val="28"/>
        </w:rPr>
        <w:t xml:space="preserve"> </w:t>
      </w:r>
      <w:r w:rsidRPr="00751621">
        <w:rPr>
          <w:rFonts w:ascii="Times New Roman" w:eastAsia="TimesNewRoman" w:hAnsi="Times New Roman"/>
          <w:sz w:val="28"/>
          <w:szCs w:val="28"/>
        </w:rPr>
        <w:t>реализацию положений Правил внутреннего контроля в целях ПОД/ФТ, а также</w:t>
      </w:r>
      <w:r>
        <w:rPr>
          <w:rFonts w:ascii="Times New Roman" w:eastAsia="TimesNewRoman" w:hAnsi="Times New Roman"/>
          <w:sz w:val="28"/>
          <w:szCs w:val="28"/>
        </w:rPr>
        <w:t xml:space="preserve"> </w:t>
      </w:r>
      <w:r w:rsidRPr="00751621">
        <w:rPr>
          <w:rFonts w:ascii="Times New Roman" w:eastAsia="TimesNewRoman" w:hAnsi="Times New Roman"/>
          <w:sz w:val="28"/>
          <w:szCs w:val="28"/>
        </w:rPr>
        <w:t>дальнейшее совершенствование качества процедур внутреннего контроля в сфере</w:t>
      </w:r>
      <w:r>
        <w:rPr>
          <w:rFonts w:ascii="Times New Roman" w:eastAsia="TimesNewRoman" w:hAnsi="Times New Roman"/>
          <w:sz w:val="28"/>
          <w:szCs w:val="28"/>
        </w:rPr>
        <w:t xml:space="preserve"> </w:t>
      </w:r>
      <w:r w:rsidRPr="00751621">
        <w:rPr>
          <w:rFonts w:ascii="Times New Roman" w:eastAsia="TimesNewRoman" w:hAnsi="Times New Roman"/>
          <w:sz w:val="28"/>
          <w:szCs w:val="28"/>
        </w:rPr>
        <w:t>ПОД/ФТ в Головном офисе и подразделениях сети Банка.</w:t>
      </w:r>
      <w:r>
        <w:rPr>
          <w:rFonts w:ascii="Times New Roman" w:eastAsia="TimesNewRoman" w:hAnsi="Times New Roman"/>
          <w:sz w:val="28"/>
          <w:szCs w:val="28"/>
        </w:rPr>
        <w:t xml:space="preserve"> </w:t>
      </w:r>
      <w:r w:rsidRPr="00751621">
        <w:rPr>
          <w:rFonts w:ascii="Times New Roman" w:eastAsia="TimesNewRoman" w:hAnsi="Times New Roman"/>
          <w:sz w:val="28"/>
          <w:szCs w:val="28"/>
        </w:rPr>
        <w:t>В этих целях разработаны нормативно-методические документы, определяющие общую</w:t>
      </w:r>
      <w:r>
        <w:rPr>
          <w:rFonts w:ascii="Times New Roman" w:eastAsia="TimesNewRoman" w:hAnsi="Times New Roman"/>
          <w:sz w:val="28"/>
          <w:szCs w:val="28"/>
        </w:rPr>
        <w:t xml:space="preserve"> </w:t>
      </w:r>
      <w:r w:rsidRPr="00751621">
        <w:rPr>
          <w:rFonts w:ascii="Times New Roman" w:eastAsia="TimesNewRoman" w:hAnsi="Times New Roman"/>
          <w:sz w:val="28"/>
          <w:szCs w:val="28"/>
        </w:rPr>
        <w:t>организацию работы Банка по вопросам борьбы с легализацией «теневых» доходов и</w:t>
      </w:r>
      <w:r>
        <w:rPr>
          <w:rFonts w:ascii="Times New Roman" w:eastAsia="TimesNewRoman" w:hAnsi="Times New Roman"/>
          <w:sz w:val="28"/>
          <w:szCs w:val="28"/>
        </w:rPr>
        <w:t xml:space="preserve"> </w:t>
      </w:r>
      <w:r w:rsidRPr="00751621">
        <w:rPr>
          <w:rFonts w:ascii="Times New Roman" w:eastAsia="TimesNewRoman" w:hAnsi="Times New Roman"/>
          <w:sz w:val="28"/>
          <w:szCs w:val="28"/>
        </w:rPr>
        <w:t>регламентирующие процесс обеспечения непрерывного контроля за проводимыми</w:t>
      </w:r>
      <w:r>
        <w:rPr>
          <w:rFonts w:ascii="Times New Roman" w:eastAsia="TimesNewRoman" w:hAnsi="Times New Roman"/>
          <w:sz w:val="28"/>
          <w:szCs w:val="28"/>
        </w:rPr>
        <w:t xml:space="preserve"> </w:t>
      </w:r>
      <w:r w:rsidRPr="00751621">
        <w:rPr>
          <w:rFonts w:ascii="Times New Roman" w:eastAsia="TimesNewRoman" w:hAnsi="Times New Roman"/>
          <w:sz w:val="28"/>
          <w:szCs w:val="28"/>
        </w:rPr>
        <w:t>операциями с денежными средствами или иным имуществом.</w:t>
      </w:r>
      <w:r>
        <w:rPr>
          <w:rFonts w:ascii="Times New Roman" w:eastAsia="TimesNewRoman" w:hAnsi="Times New Roman"/>
          <w:sz w:val="28"/>
          <w:szCs w:val="28"/>
        </w:rPr>
        <w:t xml:space="preserve"> </w:t>
      </w:r>
      <w:r w:rsidRPr="00751621">
        <w:rPr>
          <w:rFonts w:ascii="Times New Roman" w:eastAsia="TimesNewRoman" w:hAnsi="Times New Roman"/>
          <w:sz w:val="28"/>
          <w:szCs w:val="28"/>
        </w:rPr>
        <w:t>В Банке установлена многоуровневая структура выявления и квалификации операций,</w:t>
      </w:r>
      <w:r>
        <w:rPr>
          <w:rFonts w:ascii="Times New Roman" w:eastAsia="TimesNewRoman" w:hAnsi="Times New Roman"/>
          <w:sz w:val="28"/>
          <w:szCs w:val="28"/>
        </w:rPr>
        <w:t xml:space="preserve"> </w:t>
      </w:r>
      <w:r w:rsidRPr="00751621">
        <w:rPr>
          <w:rFonts w:ascii="Times New Roman" w:eastAsia="TimesNewRoman" w:hAnsi="Times New Roman"/>
          <w:sz w:val="28"/>
          <w:szCs w:val="28"/>
        </w:rPr>
        <w:t>подлежащих обязательному контролю, и необычных сделок.</w:t>
      </w:r>
    </w:p>
    <w:p w:rsidR="007D0382" w:rsidRPr="00751621" w:rsidRDefault="007D0382" w:rsidP="002231FA">
      <w:pPr>
        <w:autoSpaceDE w:val="0"/>
        <w:autoSpaceDN w:val="0"/>
        <w:adjustRightInd w:val="0"/>
        <w:spacing w:after="0" w:line="360" w:lineRule="auto"/>
        <w:contextualSpacing/>
        <w:jc w:val="both"/>
        <w:rPr>
          <w:rFonts w:ascii="Times New Roman" w:eastAsia="TimesNewRoman" w:hAnsi="Times New Roman"/>
          <w:sz w:val="28"/>
          <w:szCs w:val="28"/>
        </w:rPr>
      </w:pPr>
      <w:r w:rsidRPr="00751621">
        <w:rPr>
          <w:rFonts w:ascii="Times New Roman" w:eastAsia="TimesNewRoman" w:hAnsi="Times New Roman"/>
          <w:sz w:val="28"/>
          <w:szCs w:val="28"/>
        </w:rPr>
        <w:t>В интересах минимизации типичных банковских рисков (в первую очередь - комплаенс</w:t>
      </w:r>
      <w:r>
        <w:rPr>
          <w:rFonts w:ascii="Times New Roman" w:eastAsia="TimesNewRoman" w:hAnsi="Times New Roman"/>
          <w:sz w:val="28"/>
          <w:szCs w:val="28"/>
        </w:rPr>
        <w:t xml:space="preserve"> </w:t>
      </w:r>
      <w:r w:rsidRPr="00751621">
        <w:rPr>
          <w:rFonts w:ascii="Times New Roman" w:eastAsia="TimesNewRoman" w:hAnsi="Times New Roman"/>
          <w:sz w:val="28"/>
          <w:szCs w:val="28"/>
        </w:rPr>
        <w:t>риска, правового риска и риска потери деловой репутации) в Банке совместно с</w:t>
      </w:r>
      <w:r>
        <w:rPr>
          <w:rFonts w:ascii="Times New Roman" w:eastAsia="TimesNewRoman" w:hAnsi="Times New Roman"/>
          <w:sz w:val="28"/>
          <w:szCs w:val="28"/>
        </w:rPr>
        <w:t xml:space="preserve"> </w:t>
      </w:r>
      <w:r w:rsidRPr="00751621">
        <w:rPr>
          <w:rFonts w:ascii="Times New Roman" w:eastAsia="TimesNewRoman" w:hAnsi="Times New Roman"/>
          <w:sz w:val="28"/>
          <w:szCs w:val="28"/>
        </w:rPr>
        <w:t>представителями SG осуществляется масштабная работа по внедрению Политики «Знай</w:t>
      </w:r>
      <w:r>
        <w:rPr>
          <w:rFonts w:ascii="Times New Roman" w:eastAsia="TimesNewRoman" w:hAnsi="Times New Roman"/>
          <w:sz w:val="28"/>
          <w:szCs w:val="28"/>
        </w:rPr>
        <w:t xml:space="preserve"> </w:t>
      </w:r>
      <w:r w:rsidRPr="00751621">
        <w:rPr>
          <w:rFonts w:ascii="Times New Roman" w:eastAsia="TimesNewRoman" w:hAnsi="Times New Roman"/>
          <w:sz w:val="28"/>
          <w:szCs w:val="28"/>
        </w:rPr>
        <w:t>своего клиента» (далее - Политика ЗСК), которая позволит Банку с разумной</w:t>
      </w:r>
      <w:r>
        <w:rPr>
          <w:rFonts w:ascii="Times New Roman" w:eastAsia="TimesNewRoman" w:hAnsi="Times New Roman"/>
          <w:sz w:val="28"/>
          <w:szCs w:val="28"/>
        </w:rPr>
        <w:t xml:space="preserve"> </w:t>
      </w:r>
      <w:r w:rsidRPr="00751621">
        <w:rPr>
          <w:rFonts w:ascii="Times New Roman" w:eastAsia="TimesNewRoman" w:hAnsi="Times New Roman"/>
          <w:sz w:val="28"/>
          <w:szCs w:val="28"/>
        </w:rPr>
        <w:t>осторожностью подходить к выбору и формированию клиентской базы, обеспечить</w:t>
      </w:r>
      <w:r>
        <w:rPr>
          <w:rFonts w:ascii="Times New Roman" w:eastAsia="TimesNewRoman" w:hAnsi="Times New Roman"/>
          <w:sz w:val="28"/>
          <w:szCs w:val="28"/>
        </w:rPr>
        <w:t xml:space="preserve"> </w:t>
      </w:r>
      <w:r w:rsidRPr="00751621">
        <w:rPr>
          <w:rFonts w:ascii="Times New Roman" w:eastAsia="TimesNewRoman" w:hAnsi="Times New Roman"/>
          <w:sz w:val="28"/>
          <w:szCs w:val="28"/>
        </w:rPr>
        <w:t>первичный рубеж защиты Банка от вышеуказанных рисков, а также сопряженных с ними</w:t>
      </w:r>
      <w:r>
        <w:rPr>
          <w:rFonts w:ascii="Times New Roman" w:eastAsia="TimesNewRoman" w:hAnsi="Times New Roman"/>
          <w:sz w:val="28"/>
          <w:szCs w:val="28"/>
        </w:rPr>
        <w:t xml:space="preserve"> </w:t>
      </w:r>
      <w:r w:rsidRPr="00751621">
        <w:rPr>
          <w:rFonts w:ascii="Times New Roman" w:eastAsia="TimesNewRoman" w:hAnsi="Times New Roman"/>
          <w:sz w:val="28"/>
          <w:szCs w:val="28"/>
        </w:rPr>
        <w:t>возможных потерь.</w:t>
      </w:r>
    </w:p>
    <w:p w:rsidR="007D0382" w:rsidRPr="00415938" w:rsidRDefault="007D0382" w:rsidP="00415938">
      <w:pPr>
        <w:autoSpaceDE w:val="0"/>
        <w:autoSpaceDN w:val="0"/>
        <w:adjustRightInd w:val="0"/>
        <w:spacing w:after="0" w:line="360" w:lineRule="auto"/>
        <w:ind w:firstLine="708"/>
        <w:contextualSpacing/>
        <w:jc w:val="both"/>
        <w:rPr>
          <w:rFonts w:ascii="Times New Roman" w:eastAsia="TimesNewRoman" w:hAnsi="Times New Roman"/>
          <w:sz w:val="28"/>
          <w:szCs w:val="28"/>
        </w:rPr>
      </w:pPr>
      <w:r w:rsidRPr="00751621">
        <w:rPr>
          <w:rFonts w:ascii="Times New Roman" w:eastAsia="TimesNewRoman" w:hAnsi="Times New Roman"/>
          <w:sz w:val="28"/>
          <w:szCs w:val="28"/>
        </w:rPr>
        <w:t>Особое значение придается вопросам обучения и повышения квалификации сотрудников</w:t>
      </w:r>
      <w:r>
        <w:rPr>
          <w:rFonts w:ascii="Times New Roman" w:eastAsia="TimesNewRoman" w:hAnsi="Times New Roman"/>
          <w:sz w:val="28"/>
          <w:szCs w:val="28"/>
        </w:rPr>
        <w:t xml:space="preserve"> </w:t>
      </w:r>
      <w:r w:rsidRPr="00751621">
        <w:rPr>
          <w:rFonts w:ascii="Times New Roman" w:eastAsia="TimesNewRoman" w:hAnsi="Times New Roman"/>
          <w:sz w:val="28"/>
          <w:szCs w:val="28"/>
        </w:rPr>
        <w:t>Банка в сфере ПОД/ФТ. Банк исходит из того, что знания и опыт сотрудников в конечном</w:t>
      </w:r>
      <w:r>
        <w:rPr>
          <w:rFonts w:ascii="Times New Roman" w:eastAsia="TimesNewRoman" w:hAnsi="Times New Roman"/>
          <w:sz w:val="28"/>
          <w:szCs w:val="28"/>
        </w:rPr>
        <w:t xml:space="preserve"> </w:t>
      </w:r>
      <w:r w:rsidRPr="00751621">
        <w:rPr>
          <w:rFonts w:ascii="Times New Roman" w:eastAsia="TimesNewRoman" w:hAnsi="Times New Roman"/>
          <w:sz w:val="28"/>
          <w:szCs w:val="28"/>
        </w:rPr>
        <w:t>итоге окажутся главным звеном в решении задач по противодействию легализации</w:t>
      </w:r>
      <w:r>
        <w:rPr>
          <w:rFonts w:ascii="Times New Roman" w:eastAsia="TimesNewRoman" w:hAnsi="Times New Roman"/>
          <w:sz w:val="28"/>
          <w:szCs w:val="28"/>
        </w:rPr>
        <w:t xml:space="preserve"> </w:t>
      </w:r>
      <w:r w:rsidRPr="00751621">
        <w:rPr>
          <w:rFonts w:ascii="Times New Roman" w:eastAsia="TimesNewRoman" w:hAnsi="Times New Roman"/>
          <w:sz w:val="28"/>
          <w:szCs w:val="28"/>
        </w:rPr>
        <w:t>(отмыванию) доходов, полученных преступным путем, и финансированию терроризма. В</w:t>
      </w:r>
      <w:r>
        <w:rPr>
          <w:rFonts w:ascii="Times New Roman" w:eastAsia="TimesNewRoman" w:hAnsi="Times New Roman"/>
          <w:sz w:val="28"/>
          <w:szCs w:val="28"/>
        </w:rPr>
        <w:t xml:space="preserve"> </w:t>
      </w:r>
      <w:r w:rsidRPr="00751621">
        <w:rPr>
          <w:rFonts w:ascii="Times New Roman" w:eastAsia="TimesNewRoman" w:hAnsi="Times New Roman"/>
          <w:sz w:val="28"/>
          <w:szCs w:val="28"/>
        </w:rPr>
        <w:t>этих целях в Банке разработана и утверждена Программа подготовки и обучения</w:t>
      </w:r>
      <w:r>
        <w:rPr>
          <w:rFonts w:ascii="Times New Roman" w:eastAsia="TimesNewRoman" w:hAnsi="Times New Roman"/>
          <w:sz w:val="28"/>
          <w:szCs w:val="28"/>
        </w:rPr>
        <w:t xml:space="preserve"> </w:t>
      </w:r>
      <w:r w:rsidRPr="00751621">
        <w:rPr>
          <w:rFonts w:ascii="Times New Roman" w:eastAsia="TimesNewRoman" w:hAnsi="Times New Roman"/>
          <w:sz w:val="28"/>
          <w:szCs w:val="28"/>
        </w:rPr>
        <w:t>сотрудников по вопросам ПОД/ФТ. Ежегодно утверждается План реализации данной</w:t>
      </w:r>
      <w:r>
        <w:rPr>
          <w:rFonts w:ascii="Times New Roman" w:eastAsia="TimesNewRoman" w:hAnsi="Times New Roman"/>
          <w:sz w:val="28"/>
          <w:szCs w:val="28"/>
        </w:rPr>
        <w:t xml:space="preserve"> </w:t>
      </w:r>
      <w:r w:rsidRPr="00751621">
        <w:rPr>
          <w:rFonts w:ascii="Times New Roman" w:eastAsia="TimesNewRoman" w:hAnsi="Times New Roman"/>
          <w:sz w:val="28"/>
          <w:szCs w:val="28"/>
        </w:rPr>
        <w:t>программы, предусматривающий Перечень подразделений Банка, сотрудники которых</w:t>
      </w:r>
      <w:r>
        <w:rPr>
          <w:rFonts w:ascii="Times New Roman" w:eastAsia="TimesNewRoman" w:hAnsi="Times New Roman"/>
          <w:sz w:val="28"/>
          <w:szCs w:val="28"/>
        </w:rPr>
        <w:t xml:space="preserve"> </w:t>
      </w:r>
      <w:r w:rsidRPr="00751621">
        <w:rPr>
          <w:rFonts w:ascii="Times New Roman" w:eastAsia="TimesNewRoman" w:hAnsi="Times New Roman"/>
          <w:sz w:val="28"/>
          <w:szCs w:val="28"/>
        </w:rPr>
        <w:t>должны пройти обучение по вопросам ПОД/ФТ, и конкретные обучающие мероприятия с</w:t>
      </w:r>
      <w:r>
        <w:rPr>
          <w:rFonts w:ascii="Times New Roman" w:eastAsia="TimesNewRoman" w:hAnsi="Times New Roman"/>
          <w:sz w:val="28"/>
          <w:szCs w:val="28"/>
        </w:rPr>
        <w:t xml:space="preserve"> </w:t>
      </w:r>
      <w:r w:rsidRPr="00751621">
        <w:rPr>
          <w:rFonts w:ascii="Times New Roman" w:eastAsia="TimesNewRoman" w:hAnsi="Times New Roman"/>
          <w:sz w:val="28"/>
          <w:szCs w:val="28"/>
        </w:rPr>
        <w:t>указанием ответственных лиц, сроков проведения и форм обучения.</w:t>
      </w:r>
    </w:p>
    <w:p w:rsidR="007D0382" w:rsidRPr="00FC5253" w:rsidRDefault="007D0382" w:rsidP="00415938">
      <w:pPr>
        <w:keepNext/>
        <w:spacing w:after="0" w:line="360" w:lineRule="auto"/>
        <w:jc w:val="both"/>
        <w:rPr>
          <w:rFonts w:ascii="Times New Roman" w:hAnsi="Times New Roman"/>
          <w:sz w:val="28"/>
          <w:szCs w:val="28"/>
        </w:rPr>
      </w:pPr>
      <w:r w:rsidRPr="00236864">
        <w:rPr>
          <w:rFonts w:ascii="Times New Roman" w:hAnsi="Times New Roman"/>
          <w:sz w:val="28"/>
          <w:szCs w:val="28"/>
        </w:rPr>
        <w:tab/>
      </w:r>
      <w:r w:rsidRPr="00FC5253">
        <w:rPr>
          <w:rFonts w:ascii="Times New Roman" w:hAnsi="Times New Roman"/>
          <w:b/>
          <w:sz w:val="28"/>
          <w:szCs w:val="28"/>
        </w:rPr>
        <w:t>Дополнительный офис 4557</w:t>
      </w:r>
      <w:r w:rsidRPr="00FC5253">
        <w:rPr>
          <w:rFonts w:ascii="Times New Roman" w:hAnsi="Times New Roman"/>
          <w:sz w:val="28"/>
          <w:szCs w:val="28"/>
        </w:rPr>
        <w:t xml:space="preserve"> является универсальным внутренним </w:t>
      </w:r>
      <w:r w:rsidRPr="00FC5253">
        <w:rPr>
          <w:rFonts w:ascii="Times New Roman" w:hAnsi="Times New Roman"/>
          <w:b/>
          <w:sz w:val="28"/>
          <w:szCs w:val="28"/>
        </w:rPr>
        <w:t xml:space="preserve">структурным подразделением </w:t>
      </w:r>
      <w:r w:rsidRPr="00FC5253">
        <w:rPr>
          <w:rFonts w:ascii="Times New Roman" w:hAnsi="Times New Roman"/>
          <w:sz w:val="28"/>
          <w:szCs w:val="28"/>
        </w:rPr>
        <w:t xml:space="preserve">Приморского филиала ОАО АКБ «РОСБАНК» в городе Артёме. </w:t>
      </w:r>
      <w:r w:rsidRPr="00FC5253">
        <w:rPr>
          <w:rFonts w:ascii="Times New Roman" w:hAnsi="Times New Roman"/>
          <w:b/>
          <w:sz w:val="28"/>
          <w:szCs w:val="28"/>
        </w:rPr>
        <w:tab/>
      </w:r>
      <w:r w:rsidRPr="00FC5253">
        <w:rPr>
          <w:rFonts w:ascii="Times New Roman" w:hAnsi="Times New Roman"/>
          <w:b/>
          <w:sz w:val="28"/>
          <w:szCs w:val="28"/>
        </w:rPr>
        <w:tab/>
      </w:r>
      <w:r w:rsidRPr="00FC5253">
        <w:rPr>
          <w:rFonts w:ascii="Times New Roman" w:hAnsi="Times New Roman"/>
          <w:b/>
          <w:sz w:val="28"/>
          <w:szCs w:val="28"/>
        </w:rPr>
        <w:tab/>
      </w:r>
      <w:r w:rsidRPr="00FC5253">
        <w:rPr>
          <w:rFonts w:ascii="Times New Roman" w:hAnsi="Times New Roman"/>
          <w:b/>
          <w:sz w:val="28"/>
          <w:szCs w:val="28"/>
        </w:rPr>
        <w:tab/>
      </w:r>
      <w:r w:rsidRPr="00FC5253">
        <w:rPr>
          <w:rFonts w:ascii="Times New Roman" w:hAnsi="Times New Roman"/>
          <w:b/>
          <w:sz w:val="28"/>
          <w:szCs w:val="28"/>
        </w:rPr>
        <w:tab/>
      </w:r>
      <w:r w:rsidRPr="00FC5253">
        <w:rPr>
          <w:rFonts w:ascii="Times New Roman" w:hAnsi="Times New Roman"/>
          <w:b/>
          <w:sz w:val="28"/>
          <w:szCs w:val="28"/>
        </w:rPr>
        <w:tab/>
      </w:r>
      <w:r w:rsidRPr="00FC5253">
        <w:rPr>
          <w:rFonts w:ascii="Times New Roman" w:hAnsi="Times New Roman"/>
          <w:b/>
          <w:sz w:val="28"/>
          <w:szCs w:val="28"/>
        </w:rPr>
        <w:tab/>
      </w:r>
      <w:r w:rsidRPr="00FC5253">
        <w:rPr>
          <w:rFonts w:ascii="Times New Roman" w:hAnsi="Times New Roman"/>
          <w:b/>
          <w:sz w:val="28"/>
          <w:szCs w:val="28"/>
        </w:rPr>
        <w:tab/>
      </w:r>
      <w:r w:rsidRPr="00FC5253">
        <w:rPr>
          <w:rFonts w:ascii="Times New Roman" w:hAnsi="Times New Roman"/>
          <w:b/>
          <w:sz w:val="28"/>
          <w:szCs w:val="28"/>
        </w:rPr>
        <w:tab/>
      </w:r>
      <w:r w:rsidRPr="00FC5253">
        <w:rPr>
          <w:rFonts w:ascii="Times New Roman" w:hAnsi="Times New Roman"/>
          <w:b/>
          <w:sz w:val="28"/>
          <w:szCs w:val="28"/>
        </w:rPr>
        <w:tab/>
      </w:r>
      <w:r w:rsidRPr="00FC5253">
        <w:rPr>
          <w:rFonts w:ascii="Times New Roman" w:hAnsi="Times New Roman"/>
          <w:b/>
          <w:sz w:val="28"/>
          <w:szCs w:val="28"/>
        </w:rPr>
        <w:tab/>
      </w:r>
      <w:r w:rsidRPr="00FC5253">
        <w:rPr>
          <w:rFonts w:ascii="Times New Roman" w:hAnsi="Times New Roman"/>
          <w:b/>
          <w:sz w:val="28"/>
          <w:szCs w:val="28"/>
        </w:rPr>
        <w:tab/>
      </w:r>
      <w:r w:rsidRPr="00FC5253">
        <w:rPr>
          <w:rFonts w:ascii="Times New Roman" w:hAnsi="Times New Roman"/>
          <w:b/>
          <w:sz w:val="28"/>
          <w:szCs w:val="28"/>
        </w:rPr>
        <w:tab/>
      </w:r>
      <w:r w:rsidRPr="00FC5253">
        <w:rPr>
          <w:rFonts w:ascii="Times New Roman" w:hAnsi="Times New Roman"/>
          <w:sz w:val="28"/>
          <w:szCs w:val="28"/>
        </w:rPr>
        <w:t>В своей деятельности дополнительный офис руководствуется законодательством РФ, иными нормативными правовыми актами, в том числе нормативными актами Банка России, Уставом Банка, нормативными и распорядительными документами Банка, положением о Дополнительном офисе.</w:t>
      </w:r>
      <w:r w:rsidRPr="00FC5253">
        <w:rPr>
          <w:rFonts w:ascii="Times New Roman" w:hAnsi="Times New Roman"/>
          <w:b/>
          <w:sz w:val="28"/>
          <w:szCs w:val="28"/>
        </w:rPr>
        <w:tab/>
      </w:r>
      <w:r w:rsidRPr="00FC5253">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FC5253">
        <w:rPr>
          <w:rFonts w:ascii="Times New Roman" w:hAnsi="Times New Roman"/>
          <w:sz w:val="28"/>
          <w:szCs w:val="28"/>
        </w:rPr>
        <w:t>Главными задачами ДО 4557 являются: осуществление банковских операций и сделок; реализация общебанковской политики и стратегии; продвижение фирменных продуктов и услуг «РОСБАНКА» по месту нахождения дополнительного офиса.</w:t>
      </w:r>
      <w:r w:rsidRPr="00FC5253">
        <w:rPr>
          <w:rFonts w:ascii="Times New Roman" w:hAnsi="Times New Roman"/>
          <w:b/>
          <w:sz w:val="28"/>
          <w:szCs w:val="28"/>
        </w:rPr>
        <w:tab/>
      </w:r>
      <w:r w:rsidRPr="00FC5253">
        <w:rPr>
          <w:rFonts w:ascii="Times New Roman" w:hAnsi="Times New Roman"/>
          <w:b/>
          <w:sz w:val="28"/>
          <w:szCs w:val="28"/>
        </w:rPr>
        <w:tab/>
      </w:r>
      <w:r w:rsidRPr="00FC5253">
        <w:rPr>
          <w:rFonts w:ascii="Times New Roman" w:hAnsi="Times New Roman"/>
          <w:b/>
          <w:sz w:val="28"/>
          <w:szCs w:val="28"/>
        </w:rPr>
        <w:tab/>
      </w:r>
      <w:r w:rsidRPr="00FC5253">
        <w:rPr>
          <w:rFonts w:ascii="Times New Roman" w:hAnsi="Times New Roman"/>
          <w:b/>
          <w:sz w:val="28"/>
          <w:szCs w:val="28"/>
        </w:rPr>
        <w:tab/>
      </w:r>
      <w:r w:rsidRPr="00FC5253">
        <w:rPr>
          <w:rFonts w:ascii="Times New Roman" w:hAnsi="Times New Roman"/>
          <w:b/>
          <w:sz w:val="28"/>
          <w:szCs w:val="28"/>
        </w:rPr>
        <w:tab/>
      </w:r>
      <w:r w:rsidRPr="00FC5253">
        <w:rPr>
          <w:rFonts w:ascii="Times New Roman" w:hAnsi="Times New Roman"/>
          <w:b/>
          <w:sz w:val="28"/>
          <w:szCs w:val="28"/>
        </w:rPr>
        <w:tab/>
      </w:r>
      <w:r w:rsidRPr="00FC5253">
        <w:rPr>
          <w:rFonts w:ascii="Times New Roman" w:hAnsi="Times New Roman"/>
          <w:b/>
          <w:sz w:val="28"/>
          <w:szCs w:val="28"/>
        </w:rPr>
        <w:tab/>
      </w:r>
      <w:r w:rsidRPr="00FC5253">
        <w:rPr>
          <w:rFonts w:ascii="Times New Roman" w:hAnsi="Times New Roman"/>
          <w:b/>
          <w:sz w:val="28"/>
          <w:szCs w:val="28"/>
        </w:rPr>
        <w:tab/>
      </w:r>
      <w:r w:rsidRPr="00FC5253">
        <w:rPr>
          <w:rFonts w:ascii="Times New Roman" w:hAnsi="Times New Roman"/>
          <w:b/>
          <w:sz w:val="28"/>
          <w:szCs w:val="28"/>
        </w:rPr>
        <w:tab/>
      </w:r>
      <w:r w:rsidRPr="00FC5253">
        <w:rPr>
          <w:rFonts w:ascii="Times New Roman" w:hAnsi="Times New Roman"/>
          <w:b/>
          <w:sz w:val="28"/>
          <w:szCs w:val="28"/>
        </w:rPr>
        <w:tab/>
      </w:r>
      <w:r w:rsidRPr="00FC5253">
        <w:rPr>
          <w:rFonts w:ascii="Times New Roman" w:hAnsi="Times New Roman"/>
          <w:b/>
          <w:sz w:val="28"/>
          <w:szCs w:val="28"/>
        </w:rPr>
        <w:tab/>
      </w:r>
      <w:r w:rsidRPr="00FC5253">
        <w:rPr>
          <w:rFonts w:ascii="Times New Roman" w:hAnsi="Times New Roman"/>
          <w:b/>
          <w:sz w:val="28"/>
          <w:szCs w:val="28"/>
        </w:rPr>
        <w:tab/>
      </w:r>
      <w:r w:rsidRPr="00FC5253">
        <w:rPr>
          <w:rFonts w:ascii="Times New Roman" w:hAnsi="Times New Roman"/>
          <w:b/>
          <w:sz w:val="28"/>
          <w:szCs w:val="28"/>
        </w:rPr>
        <w:tab/>
      </w:r>
      <w:r w:rsidRPr="00FC5253">
        <w:rPr>
          <w:rFonts w:ascii="Times New Roman" w:hAnsi="Times New Roman"/>
          <w:sz w:val="28"/>
          <w:szCs w:val="28"/>
        </w:rPr>
        <w:t xml:space="preserve">ДО 4557 имеет следующую </w:t>
      </w:r>
      <w:r w:rsidRPr="00FC5253">
        <w:rPr>
          <w:rFonts w:ascii="Times New Roman" w:hAnsi="Times New Roman"/>
          <w:i/>
          <w:sz w:val="28"/>
          <w:szCs w:val="28"/>
        </w:rPr>
        <w:t>организационную структуру</w:t>
      </w:r>
      <w:r w:rsidRPr="00FC5253">
        <w:rPr>
          <w:rFonts w:ascii="Times New Roman" w:hAnsi="Times New Roman"/>
          <w:sz w:val="28"/>
          <w:szCs w:val="28"/>
        </w:rPr>
        <w:t xml:space="preserve">: Управляющий – осуществляет общее руководство и обеспечивает устойчивую, эффективную работу отделения банка и его структурных подразделений в соответствии с Уставом банка, внутриведомственными нормативными документами и инструкциями в рамках действующего законодательства; Заместитель управляющего – непосредственно подчиняется управляющему банка,  в отсутствие которого полностью исполняет его обязанности; Касса – осуществляет операции с наличными денежными средствами, покупка и продажа наличной иностранной валюты, приём оплаты коммунальных платежей; Операционный отдел – структурное подразделение, осуществляющее бухгалтерский учёт, в котором непрерывно отражаются все операции банка в денежной форме. Ежедневно составляет отчёт о деятельности дополнительного офиса, который отражается в ежедневном балансе филиала ОАО АКБ «РОСБАНК» г. Владивостока. Осуществляет переводы денежных средств, перечисление платежей в бюджет и внебюджетные фонды, перевод средств на заработную плату на лицевые счета сотрудников, прочие платежи; Отдел по работе с частными клиентами - осуществляет выдачу зарплатных карт сотрудникам предприятий, осуществляет заключение договоров. </w:t>
      </w:r>
    </w:p>
    <w:p w:rsidR="007D0382" w:rsidRPr="009E0BCC" w:rsidRDefault="007D0382" w:rsidP="00415938">
      <w:pPr>
        <w:spacing w:after="0" w:line="360" w:lineRule="auto"/>
        <w:ind w:firstLine="720"/>
        <w:contextualSpacing/>
        <w:jc w:val="both"/>
        <w:rPr>
          <w:rFonts w:ascii="Times New Roman" w:hAnsi="Times New Roman"/>
          <w:sz w:val="28"/>
          <w:szCs w:val="28"/>
        </w:rPr>
      </w:pPr>
      <w:r w:rsidRPr="009E0BCC">
        <w:rPr>
          <w:rFonts w:ascii="Times New Roman" w:hAnsi="Times New Roman"/>
          <w:sz w:val="28"/>
          <w:szCs w:val="28"/>
        </w:rPr>
        <w:t>В настоящее время отдел работает с зарплатными проектами большинства предприятий Артемовского городского окру</w:t>
      </w:r>
      <w:r>
        <w:rPr>
          <w:rFonts w:ascii="Times New Roman" w:hAnsi="Times New Roman"/>
          <w:sz w:val="28"/>
          <w:szCs w:val="28"/>
        </w:rPr>
        <w:t xml:space="preserve">га: </w:t>
      </w:r>
      <w:r w:rsidRPr="009E0BCC">
        <w:rPr>
          <w:rFonts w:ascii="Times New Roman" w:hAnsi="Times New Roman"/>
          <w:sz w:val="28"/>
          <w:szCs w:val="28"/>
        </w:rPr>
        <w:t>Артемовская ТЭЦ, ОАО Дальэнер</w:t>
      </w:r>
      <w:r>
        <w:rPr>
          <w:rFonts w:ascii="Times New Roman" w:hAnsi="Times New Roman"/>
          <w:sz w:val="28"/>
          <w:szCs w:val="28"/>
        </w:rPr>
        <w:t>госбыт, детские сады, школы, воинские части и т.д.</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Суть зарплатных проектов: Предприятие</w:t>
      </w:r>
      <w:r w:rsidRPr="009E0BCC">
        <w:rPr>
          <w:rFonts w:ascii="Times New Roman" w:hAnsi="Times New Roman"/>
          <w:sz w:val="28"/>
          <w:szCs w:val="28"/>
        </w:rPr>
        <w:t xml:space="preserve"> и Банк заключают договор, по которому Банк предоставляет услуги по безналичному перечислению денежных средств на счета физических лиц, работников дан</w:t>
      </w:r>
      <w:r>
        <w:rPr>
          <w:rFonts w:ascii="Times New Roman" w:hAnsi="Times New Roman"/>
          <w:sz w:val="28"/>
          <w:szCs w:val="28"/>
        </w:rPr>
        <w:t>ного предприятия</w:t>
      </w:r>
      <w:r w:rsidRPr="009E0BCC">
        <w:rPr>
          <w:rFonts w:ascii="Times New Roman" w:hAnsi="Times New Roman"/>
          <w:sz w:val="28"/>
          <w:szCs w:val="28"/>
        </w:rPr>
        <w:t>, на основании предоставлен</w:t>
      </w:r>
      <w:r>
        <w:rPr>
          <w:rFonts w:ascii="Times New Roman" w:hAnsi="Times New Roman"/>
          <w:sz w:val="28"/>
          <w:szCs w:val="28"/>
        </w:rPr>
        <w:t>ного Предприятием</w:t>
      </w:r>
      <w:r w:rsidRPr="009E0BCC">
        <w:rPr>
          <w:rFonts w:ascii="Times New Roman" w:hAnsi="Times New Roman"/>
          <w:sz w:val="28"/>
          <w:szCs w:val="28"/>
        </w:rPr>
        <w:t xml:space="preserve"> платежного поручения и приложенного Реестра. На основании заключенных Договоров Счета Банк открывает работникам Счета, обеспечивает проведение операций по ним, в том числе с использованием международных Банковских карт. В договоре прописаны права и обязанности обеих сторон, а также устанавливается их ответственность и способы решения спорных вопросов.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E0BCC">
        <w:rPr>
          <w:rFonts w:ascii="Times New Roman" w:hAnsi="Times New Roman"/>
          <w:sz w:val="28"/>
          <w:szCs w:val="28"/>
        </w:rPr>
        <w:t xml:space="preserve">Для каждого работника составляется </w:t>
      </w:r>
      <w:r>
        <w:rPr>
          <w:rFonts w:ascii="Times New Roman" w:hAnsi="Times New Roman"/>
          <w:sz w:val="28"/>
          <w:szCs w:val="28"/>
        </w:rPr>
        <w:t>отдельный договор Счета (см. приложение</w:t>
      </w:r>
      <w:r w:rsidRPr="009E0BCC">
        <w:rPr>
          <w:rFonts w:ascii="Times New Roman" w:hAnsi="Times New Roman"/>
          <w:sz w:val="28"/>
          <w:szCs w:val="28"/>
        </w:rPr>
        <w:t>), который состоит из:</w:t>
      </w:r>
      <w:r>
        <w:rPr>
          <w:rFonts w:ascii="Times New Roman" w:hAnsi="Times New Roman"/>
          <w:sz w:val="28"/>
          <w:szCs w:val="28"/>
        </w:rPr>
        <w:t xml:space="preserve">       </w:t>
      </w:r>
      <w:r w:rsidRPr="009E0BCC">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1) </w:t>
      </w:r>
      <w:r w:rsidRPr="009E0BCC">
        <w:rPr>
          <w:rFonts w:ascii="Times New Roman" w:hAnsi="Times New Roman"/>
          <w:sz w:val="28"/>
          <w:szCs w:val="28"/>
        </w:rPr>
        <w:t>заявления на открытие личного банковского счета/оформление и выдачу банковской карты/подключение к си</w:t>
      </w:r>
      <w:r>
        <w:rPr>
          <w:rFonts w:ascii="Times New Roman" w:hAnsi="Times New Roman"/>
          <w:sz w:val="28"/>
          <w:szCs w:val="28"/>
        </w:rPr>
        <w:t>стемам «Мобильный клиент-банк»/«</w:t>
      </w:r>
      <w:r w:rsidRPr="009E0BCC">
        <w:rPr>
          <w:rFonts w:ascii="Times New Roman" w:hAnsi="Times New Roman"/>
          <w:sz w:val="28"/>
          <w:szCs w:val="28"/>
        </w:rPr>
        <w:t>Интернет-банк»;</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2) </w:t>
      </w:r>
      <w:r w:rsidRPr="009E0BCC">
        <w:rPr>
          <w:rFonts w:ascii="Times New Roman" w:hAnsi="Times New Roman"/>
          <w:sz w:val="28"/>
          <w:szCs w:val="28"/>
        </w:rPr>
        <w:t xml:space="preserve"> карточки с образцами подписей и оттиска печати, анкеты клиента–   ф</w:t>
      </w:r>
      <w:r>
        <w:rPr>
          <w:rFonts w:ascii="Times New Roman" w:hAnsi="Times New Roman"/>
          <w:sz w:val="28"/>
          <w:szCs w:val="28"/>
        </w:rPr>
        <w:t>и</w:t>
      </w:r>
      <w:r w:rsidRPr="009E0BCC">
        <w:rPr>
          <w:rFonts w:ascii="Times New Roman" w:hAnsi="Times New Roman"/>
          <w:sz w:val="28"/>
          <w:szCs w:val="28"/>
        </w:rPr>
        <w:t>зического ли</w:t>
      </w:r>
      <w:r>
        <w:rPr>
          <w:rFonts w:ascii="Times New Roman" w:hAnsi="Times New Roman"/>
          <w:sz w:val="28"/>
          <w:szCs w:val="28"/>
        </w:rPr>
        <w:t>ца;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3) </w:t>
      </w:r>
      <w:r w:rsidRPr="009E0BCC">
        <w:rPr>
          <w:rFonts w:ascii="Times New Roman" w:hAnsi="Times New Roman"/>
          <w:sz w:val="28"/>
          <w:szCs w:val="28"/>
        </w:rPr>
        <w:t xml:space="preserve"> заявления на изготовление банковской карты;</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4)</w:t>
      </w:r>
      <w:r w:rsidRPr="009E0BCC">
        <w:rPr>
          <w:rFonts w:ascii="Times New Roman" w:hAnsi="Times New Roman"/>
          <w:sz w:val="28"/>
          <w:szCs w:val="28"/>
        </w:rPr>
        <w:t xml:space="preserve"> заявления на подключение/отключение услуги «Сберегательный счет» в рамках применяемого тарифного плана;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5) </w:t>
      </w:r>
      <w:r w:rsidRPr="009E0BCC">
        <w:rPr>
          <w:rFonts w:ascii="Times New Roman" w:hAnsi="Times New Roman"/>
          <w:sz w:val="28"/>
          <w:szCs w:val="28"/>
        </w:rPr>
        <w:t xml:space="preserve"> в случае прекращения трудового договора с Организацией – Заявления на закрытие банковского счета.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E0BCC">
        <w:rPr>
          <w:rFonts w:ascii="Times New Roman" w:hAnsi="Times New Roman"/>
          <w:sz w:val="28"/>
          <w:szCs w:val="28"/>
        </w:rPr>
        <w:t>Кредитный отдел по работе с юридическими лицами – оформляет заявку на получение кредита, отправляет предоставленный юридическим лицом пакет доку</w:t>
      </w:r>
      <w:r>
        <w:rPr>
          <w:rFonts w:ascii="Times New Roman" w:hAnsi="Times New Roman"/>
          <w:sz w:val="28"/>
          <w:szCs w:val="28"/>
        </w:rPr>
        <w:t>ментов в филиал ОАО АКБ «РОСБАНК</w:t>
      </w:r>
      <w:r w:rsidRPr="009E0BCC">
        <w:rPr>
          <w:rFonts w:ascii="Times New Roman" w:hAnsi="Times New Roman"/>
          <w:sz w:val="28"/>
          <w:szCs w:val="28"/>
        </w:rPr>
        <w:t>» в г. Владивостоке, для оценки кредитоспособности и платёжеспособности юридического лица. Если финансовое состояние юридического лица соответствует требованиям банка, кредитный эксперт оформляет кредитный договор на выдачу кредита.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E0BCC">
        <w:rPr>
          <w:rFonts w:ascii="Times New Roman" w:hAnsi="Times New Roman"/>
          <w:sz w:val="28"/>
          <w:szCs w:val="28"/>
        </w:rPr>
        <w:t>Кредитный отдел по работе с физическими лицами – проводит консультации физических лиц в отношении кредитов предос</w:t>
      </w:r>
      <w:r>
        <w:rPr>
          <w:rFonts w:ascii="Times New Roman" w:hAnsi="Times New Roman"/>
          <w:sz w:val="28"/>
          <w:szCs w:val="28"/>
        </w:rPr>
        <w:t>тавляемых в «РОСБАНКе</w:t>
      </w:r>
      <w:r w:rsidRPr="009E0BCC">
        <w:rPr>
          <w:rFonts w:ascii="Times New Roman" w:hAnsi="Times New Roman"/>
          <w:sz w:val="28"/>
          <w:szCs w:val="28"/>
        </w:rPr>
        <w:t>», составляет анкеты заёмщика, ведёт перего</w:t>
      </w:r>
      <w:r>
        <w:rPr>
          <w:rFonts w:ascii="Times New Roman" w:hAnsi="Times New Roman"/>
          <w:sz w:val="28"/>
          <w:szCs w:val="28"/>
        </w:rPr>
        <w:t>воры с филиалом ОАО АКБ «РОСБАНК</w:t>
      </w:r>
      <w:r w:rsidRPr="009E0BCC">
        <w:rPr>
          <w:rFonts w:ascii="Times New Roman" w:hAnsi="Times New Roman"/>
          <w:sz w:val="28"/>
          <w:szCs w:val="28"/>
        </w:rPr>
        <w:t>» в г. Владивостоке о предоставлении кредита, в случае положительного ответа осуществляет</w:t>
      </w:r>
      <w:r>
        <w:rPr>
          <w:rFonts w:ascii="Times New Roman" w:hAnsi="Times New Roman"/>
          <w:sz w:val="28"/>
          <w:szCs w:val="28"/>
        </w:rPr>
        <w:t xml:space="preserve"> заключение кредитных договоров</w:t>
      </w:r>
      <w:r w:rsidRPr="009E0BCC">
        <w:rPr>
          <w:rFonts w:ascii="Times New Roman" w:hAnsi="Times New Roman"/>
          <w:sz w:val="28"/>
          <w:szCs w:val="28"/>
        </w:rPr>
        <w:t xml:space="preserve"> и открывает кредитные счета физическим лицам.</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E0BCC">
        <w:rPr>
          <w:rFonts w:ascii="Times New Roman" w:hAnsi="Times New Roman"/>
          <w:sz w:val="28"/>
          <w:szCs w:val="28"/>
        </w:rPr>
        <w:t>На основании выдан</w:t>
      </w:r>
      <w:r>
        <w:rPr>
          <w:rFonts w:ascii="Times New Roman" w:hAnsi="Times New Roman"/>
          <w:sz w:val="28"/>
          <w:szCs w:val="28"/>
        </w:rPr>
        <w:t>ной ОАО АКБ «РОСБАНК</w:t>
      </w:r>
      <w:r w:rsidRPr="009E0BCC">
        <w:rPr>
          <w:rFonts w:ascii="Times New Roman" w:hAnsi="Times New Roman"/>
          <w:sz w:val="28"/>
          <w:szCs w:val="28"/>
        </w:rPr>
        <w:t>» Генеральной лицензии за номером 2272 дополнитель</w:t>
      </w:r>
      <w:r>
        <w:rPr>
          <w:rFonts w:ascii="Times New Roman" w:hAnsi="Times New Roman"/>
          <w:sz w:val="28"/>
          <w:szCs w:val="28"/>
        </w:rPr>
        <w:t>ный офис 4557 ОАО АКБ «РОСБАНК</w:t>
      </w:r>
      <w:r w:rsidRPr="009E0BCC">
        <w:rPr>
          <w:rFonts w:ascii="Times New Roman" w:hAnsi="Times New Roman"/>
          <w:sz w:val="28"/>
          <w:szCs w:val="28"/>
        </w:rPr>
        <w:t>» может осуществлять следующие виды услуг:</w:t>
      </w:r>
    </w:p>
    <w:p w:rsidR="007D0382" w:rsidRPr="009E0BCC" w:rsidRDefault="007D0382" w:rsidP="00415938">
      <w:pPr>
        <w:spacing w:after="0" w:line="360" w:lineRule="auto"/>
        <w:ind w:firstLine="709"/>
        <w:contextualSpacing/>
        <w:jc w:val="both"/>
        <w:rPr>
          <w:rFonts w:ascii="Times New Roman" w:hAnsi="Times New Roman"/>
          <w:sz w:val="28"/>
          <w:szCs w:val="28"/>
        </w:rPr>
      </w:pPr>
      <w:r w:rsidRPr="009E0BCC">
        <w:rPr>
          <w:rFonts w:ascii="Times New Roman" w:hAnsi="Times New Roman"/>
          <w:sz w:val="28"/>
          <w:szCs w:val="28"/>
        </w:rPr>
        <w:t>1. Открытие и ведение банковских счётов физических и юридических лиц, на основе договора банковского счета: банк обязуется принимать и зачислять поступающие на счет, открытый клиенту, денежные средства, выполнять распоряжения клиента о перечислении и выдаче соответствующих сумм со счета и проведение других операций по счету;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E0BCC">
        <w:rPr>
          <w:rFonts w:ascii="Times New Roman" w:hAnsi="Times New Roman"/>
          <w:sz w:val="28"/>
          <w:szCs w:val="28"/>
        </w:rPr>
        <w:t>2. Привлечение денежных средств физических и юридических лиц во вклады</w:t>
      </w:r>
      <w:r>
        <w:rPr>
          <w:rFonts w:ascii="Times New Roman" w:hAnsi="Times New Roman"/>
          <w:sz w:val="28"/>
          <w:szCs w:val="28"/>
        </w:rPr>
        <w:t xml:space="preserve"> </w:t>
      </w:r>
      <w:r w:rsidRPr="009E0BCC">
        <w:rPr>
          <w:rFonts w:ascii="Times New Roman" w:hAnsi="Times New Roman"/>
          <w:sz w:val="28"/>
          <w:szCs w:val="28"/>
        </w:rPr>
        <w:t xml:space="preserve"> (до востребования и на определённый срок) в рублях, в долларах США и Евро;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E0BCC">
        <w:rPr>
          <w:rFonts w:ascii="Times New Roman" w:hAnsi="Times New Roman"/>
          <w:sz w:val="28"/>
          <w:szCs w:val="28"/>
        </w:rPr>
        <w:t>3. Размещение привлечённых во вклады денежных средств физических и юридических лиц от своего имени и за свой счёт;</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E0BCC">
        <w:rPr>
          <w:rFonts w:ascii="Times New Roman" w:hAnsi="Times New Roman"/>
          <w:sz w:val="28"/>
          <w:szCs w:val="28"/>
        </w:rPr>
        <w:t>4. Осуществление расчётов по поручению физических и юридических лиц, в том числе уполномоченных банков-корреспондентов и иностранных банков, по их банковским сче</w:t>
      </w:r>
      <w:r>
        <w:rPr>
          <w:rFonts w:ascii="Times New Roman" w:hAnsi="Times New Roman"/>
          <w:sz w:val="28"/>
          <w:szCs w:val="28"/>
        </w:rPr>
        <w:t>там. В ДО 4557 ОАО АКБ «РОСБАНК</w:t>
      </w:r>
      <w:r w:rsidRPr="009E0BCC">
        <w:rPr>
          <w:rFonts w:ascii="Times New Roman" w:hAnsi="Times New Roman"/>
          <w:sz w:val="28"/>
          <w:szCs w:val="28"/>
        </w:rPr>
        <w:t>» осуществляется перевод средств клиента в другие банки. Перечисление платежей в бюджет и внебюджетные фонды, перевод средств на заработную плату на лицевые счета сотрудников, прочие платежи на внутрирегиональном и межрегиональном уровнях и т.д;</w:t>
      </w:r>
      <w:r>
        <w:rPr>
          <w:rFonts w:ascii="Times New Roman" w:hAnsi="Times New Roman"/>
          <w:sz w:val="28"/>
          <w:szCs w:val="28"/>
        </w:rPr>
        <w:tab/>
      </w:r>
      <w:r>
        <w:rPr>
          <w:rFonts w:ascii="Times New Roman" w:hAnsi="Times New Roman"/>
          <w:sz w:val="28"/>
          <w:szCs w:val="28"/>
        </w:rPr>
        <w:tab/>
      </w:r>
      <w:r w:rsidRPr="009E0BCC">
        <w:rPr>
          <w:rFonts w:ascii="Times New Roman" w:hAnsi="Times New Roman"/>
          <w:sz w:val="28"/>
          <w:szCs w:val="28"/>
        </w:rPr>
        <w:t>5. Инкассация денежных средств, векселей, платёжных и расчётных документов и кассовое обслуживание физических и юридических лиц;</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E0BCC">
        <w:rPr>
          <w:rFonts w:ascii="Times New Roman" w:hAnsi="Times New Roman"/>
          <w:sz w:val="28"/>
          <w:szCs w:val="28"/>
        </w:rPr>
        <w:t>6. Купля-продажа иностранной валюты в наличной и безналичной формах – осуществляется п</w:t>
      </w:r>
      <w:r>
        <w:rPr>
          <w:rFonts w:ascii="Times New Roman" w:hAnsi="Times New Roman"/>
          <w:sz w:val="28"/>
          <w:szCs w:val="28"/>
        </w:rPr>
        <w:t>о курсу ДО 4557 ОАО АКБ «РОСБАНК</w:t>
      </w:r>
      <w:r w:rsidRPr="009E0BCC">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E0BCC">
        <w:rPr>
          <w:rFonts w:ascii="Times New Roman" w:hAnsi="Times New Roman"/>
          <w:sz w:val="28"/>
          <w:szCs w:val="28"/>
        </w:rPr>
        <w:t>7. Осуществление переводов денежных средств по поручению физических лиц, без открытия банковского счёта;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E0BCC">
        <w:rPr>
          <w:rFonts w:ascii="Times New Roman" w:hAnsi="Times New Roman"/>
          <w:sz w:val="28"/>
          <w:szCs w:val="28"/>
        </w:rPr>
        <w:t>8. Предлагает услуги по аренде индивидуальных сейфовых ячеек для сбережения ценностей и докумен</w:t>
      </w:r>
      <w:r>
        <w:rPr>
          <w:rFonts w:ascii="Times New Roman" w:hAnsi="Times New Roman"/>
          <w:sz w:val="28"/>
          <w:szCs w:val="28"/>
        </w:rPr>
        <w:t>тов;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E0BCC">
        <w:rPr>
          <w:rFonts w:ascii="Times New Roman" w:hAnsi="Times New Roman"/>
          <w:sz w:val="28"/>
          <w:szCs w:val="28"/>
        </w:rPr>
        <w:t>9. Являясь полноправным членом международных платежных систем VISA International</w:t>
      </w:r>
      <w:r>
        <w:rPr>
          <w:rFonts w:ascii="Times New Roman" w:hAnsi="Times New Roman"/>
          <w:sz w:val="28"/>
          <w:szCs w:val="28"/>
        </w:rPr>
        <w:t xml:space="preserve"> и MasterCard International, «РОСБАНК</w:t>
      </w:r>
      <w:r w:rsidRPr="009E0BCC">
        <w:rPr>
          <w:rFonts w:ascii="Times New Roman" w:hAnsi="Times New Roman"/>
          <w:sz w:val="28"/>
          <w:szCs w:val="28"/>
        </w:rPr>
        <w:t>» эмитирует банковские карты данных компаний. Держатели таких карт имеют возможность: оплачивать товары и услуги и получать наличные денежные средства в любой стране мира и в любой валюте; получать наличные денежные средства в рублях РФ и долларах США в сети банкоматов «Росбанка» и спонсируемы</w:t>
      </w:r>
      <w:r>
        <w:rPr>
          <w:rFonts w:ascii="Times New Roman" w:hAnsi="Times New Roman"/>
          <w:sz w:val="28"/>
          <w:szCs w:val="28"/>
        </w:rPr>
        <w:t>х им банков по тарифам «РОСБАНКа</w:t>
      </w:r>
      <w:r w:rsidRPr="009E0BCC">
        <w:rPr>
          <w:rFonts w:ascii="Times New Roman" w:hAnsi="Times New Roman"/>
          <w:sz w:val="28"/>
          <w:szCs w:val="28"/>
        </w:rPr>
        <w:t>»; получать круглосуточную клиентскую поддержку; в случае кражи/утери карты - заблокировать ее в любое время суток; оформить дополнительные банковские карты на другое лицо для распоряжения средствами по счету.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E0BCC">
        <w:rPr>
          <w:rFonts w:ascii="Times New Roman" w:hAnsi="Times New Roman"/>
          <w:sz w:val="28"/>
          <w:szCs w:val="28"/>
        </w:rPr>
        <w:t xml:space="preserve">Одним из приоритетных направлений деятельности дополнительного офиса является работа с населением в области привлечение вкладов. В этой сфере у банка устойчивые позиции благодаря эффективному сочетанию качества расчетных услуг с возможностями по управлению накоплениями. В настоящее время в РОСБАНКе действует единая продуктовая линия «Сбережения», разработанная в лучших традициях розничного банковского бизнеса с учетом потребностей разных слоев населения.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E0BCC">
        <w:rPr>
          <w:rFonts w:ascii="Times New Roman" w:hAnsi="Times New Roman"/>
          <w:sz w:val="28"/>
          <w:szCs w:val="28"/>
        </w:rPr>
        <w:t xml:space="preserve">Все вклады РОСБАНКа </w:t>
      </w:r>
      <w:hyperlink r:id="rId7" w:history="1">
        <w:r w:rsidRPr="009E0BCC">
          <w:rPr>
            <w:rFonts w:ascii="Times New Roman" w:hAnsi="Times New Roman"/>
            <w:sz w:val="28"/>
            <w:szCs w:val="28"/>
          </w:rPr>
          <w:t>застрахованы</w:t>
        </w:r>
      </w:hyperlink>
      <w:r w:rsidRPr="009E0BCC">
        <w:rPr>
          <w:rFonts w:ascii="Times New Roman" w:hAnsi="Times New Roman"/>
          <w:sz w:val="28"/>
          <w:szCs w:val="28"/>
        </w:rPr>
        <w:t xml:space="preserve"> Агентством по страхованию вкладов согласно Федеральному закону «О страховании вкладов физических лиц в банках Российской Федерации».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E0BCC">
        <w:rPr>
          <w:rFonts w:ascii="Times New Roman" w:hAnsi="Times New Roman"/>
          <w:sz w:val="28"/>
          <w:szCs w:val="28"/>
        </w:rPr>
        <w:t xml:space="preserve">В области кредитования наиболее успешным является потребительское кредитование. Программы кредитования физических лиц направлены на удовлетворение потребностей различных слоев населения в заемных ресурсах.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E0BCC">
        <w:rPr>
          <w:rFonts w:ascii="Times New Roman" w:hAnsi="Times New Roman"/>
          <w:sz w:val="28"/>
          <w:szCs w:val="28"/>
        </w:rPr>
        <w:t>Не менее активно используется кредитование на выплату заработной платы корпоративными клиентами банка в рамках зарплатных проектов. На данный момент РОСБАНКом реализован целый ряд</w:t>
      </w:r>
      <w:r w:rsidRPr="009E0BCC">
        <w:rPr>
          <w:rFonts w:ascii="Times New Roman" w:hAnsi="Times New Roman"/>
          <w:bCs/>
          <w:sz w:val="28"/>
          <w:szCs w:val="28"/>
        </w:rPr>
        <w:t xml:space="preserve"> </w:t>
      </w:r>
      <w:r w:rsidRPr="009E0BCC">
        <w:rPr>
          <w:rFonts w:ascii="Times New Roman" w:hAnsi="Times New Roman"/>
          <w:sz w:val="28"/>
          <w:szCs w:val="28"/>
        </w:rPr>
        <w:t>зарплатных проектов на базе карт российской платежной системы STB-card, а также карт международных платежных систем Visa Int., MasterCard Int.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E0BCC">
        <w:rPr>
          <w:rFonts w:ascii="Times New Roman" w:hAnsi="Times New Roman"/>
          <w:sz w:val="28"/>
          <w:szCs w:val="28"/>
        </w:rPr>
        <w:t xml:space="preserve">Депозитные (вкладные) операции коммерческого банка – это операции по привлечению средств юридических и физических лиц во вклады на определенный срок либо до востребования, а также остатков средств на расчетных счетах клиентов для использования их в качестве кредитных ресурсов и в инвестиционной деятельности.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E0BCC">
        <w:rPr>
          <w:rFonts w:ascii="Times New Roman" w:hAnsi="Times New Roman"/>
          <w:sz w:val="28"/>
          <w:szCs w:val="28"/>
        </w:rPr>
        <w:t>Депозиты (вклады) до востребования позволяют получить денежные средства по первому требованию вкладчика, а срочные — по истечении определенного договором срока.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E0BCC">
        <w:rPr>
          <w:rFonts w:ascii="Times New Roman" w:hAnsi="Times New Roman"/>
          <w:sz w:val="28"/>
          <w:szCs w:val="28"/>
        </w:rPr>
        <w:t>Разновидностью срочных депозитов являются депозитные и сберегательные сертификаты — письменное свидетельство кредитного учреждения о депонировании денежных средств, удо</w:t>
      </w:r>
      <w:r w:rsidRPr="009E0BCC">
        <w:rPr>
          <w:rFonts w:ascii="Times New Roman" w:hAnsi="Times New Roman"/>
          <w:sz w:val="28"/>
          <w:szCs w:val="28"/>
        </w:rPr>
        <w:softHyphen/>
        <w:t>стоверяющее право вкладчика на получение по истечении установленного срока суммы депозита (вклада) и процентов по нему.</w:t>
      </w:r>
      <w:r>
        <w:rPr>
          <w:rFonts w:ascii="Times New Roman" w:hAnsi="Times New Roman"/>
          <w:sz w:val="28"/>
          <w:szCs w:val="28"/>
        </w:rPr>
        <w:tab/>
      </w:r>
      <w:r>
        <w:rPr>
          <w:rFonts w:ascii="Times New Roman" w:hAnsi="Times New Roman"/>
          <w:sz w:val="28"/>
          <w:szCs w:val="28"/>
        </w:rPr>
        <w:tab/>
      </w:r>
      <w:r w:rsidRPr="009E0BCC">
        <w:rPr>
          <w:rFonts w:ascii="Times New Roman" w:hAnsi="Times New Roman"/>
          <w:sz w:val="28"/>
          <w:szCs w:val="28"/>
        </w:rPr>
        <w:t>Юридические лица могут размещать имеющиеся у них временно свободные денежные средства на депозитных счетах в коммерческом банке с целью получения дополнительного дохода. Однако юридические лица не могут перечислять средства, находящиеся во вкладах другим лицам.</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«РОСБАНК</w:t>
      </w:r>
      <w:r w:rsidRPr="009E0BCC">
        <w:rPr>
          <w:rFonts w:ascii="Times New Roman" w:hAnsi="Times New Roman"/>
          <w:sz w:val="28"/>
          <w:szCs w:val="28"/>
        </w:rPr>
        <w:t>» размещает средства клиентов - юридических лиц в рублях, долларах США и Евро. При этом предлагаются следующие варианты размещения средств в депозиты:</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E0BCC">
        <w:rPr>
          <w:rFonts w:ascii="Times New Roman" w:hAnsi="Times New Roman"/>
          <w:sz w:val="28"/>
          <w:szCs w:val="28"/>
        </w:rPr>
        <w:t>1. Срочный депозит с возможностью:</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E0BCC">
        <w:rPr>
          <w:rFonts w:ascii="Times New Roman" w:hAnsi="Times New Roman"/>
          <w:sz w:val="28"/>
          <w:szCs w:val="28"/>
        </w:rPr>
        <w:t>- досрочного отзыва суммы (части суммы) депозита в течение всего срока депозита;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E0BCC">
        <w:rPr>
          <w:rFonts w:ascii="Times New Roman" w:hAnsi="Times New Roman"/>
          <w:sz w:val="28"/>
          <w:szCs w:val="28"/>
        </w:rPr>
        <w:t>- пополнения суммы депозита;</w:t>
      </w:r>
    </w:p>
    <w:p w:rsidR="007D0382" w:rsidRDefault="007D0382" w:rsidP="00DA6A22">
      <w:pPr>
        <w:spacing w:line="360" w:lineRule="auto"/>
        <w:ind w:firstLine="360"/>
        <w:jc w:val="both"/>
        <w:rPr>
          <w:rFonts w:ascii="Times New Roman" w:hAnsi="Times New Roman"/>
          <w:sz w:val="28"/>
          <w:szCs w:val="28"/>
        </w:rPr>
      </w:pPr>
      <w:r>
        <w:rPr>
          <w:rFonts w:ascii="Times New Roman" w:hAnsi="Times New Roman"/>
          <w:sz w:val="28"/>
          <w:szCs w:val="28"/>
        </w:rPr>
        <w:t xml:space="preserve">     </w:t>
      </w:r>
      <w:r w:rsidRPr="009E0BCC">
        <w:rPr>
          <w:rFonts w:ascii="Times New Roman" w:hAnsi="Times New Roman"/>
          <w:sz w:val="28"/>
          <w:szCs w:val="28"/>
        </w:rPr>
        <w:t>- пролонгации срока депозита;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E0BCC">
        <w:rPr>
          <w:rFonts w:ascii="Times New Roman" w:hAnsi="Times New Roman"/>
          <w:sz w:val="28"/>
          <w:szCs w:val="28"/>
        </w:rPr>
        <w:t>- выплаты процентов ежемесячно/ ежеквартально/ по окончанию срока депозита.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E0BCC">
        <w:rPr>
          <w:rFonts w:ascii="Times New Roman" w:hAnsi="Times New Roman"/>
          <w:sz w:val="28"/>
          <w:szCs w:val="28"/>
        </w:rPr>
        <w:t>2. Депозит до востребования.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E0BCC">
        <w:rPr>
          <w:rFonts w:ascii="Times New Roman" w:hAnsi="Times New Roman"/>
          <w:sz w:val="28"/>
          <w:szCs w:val="28"/>
        </w:rPr>
        <w:t xml:space="preserve">От юридических лиц депозиты принимаются в безналичном порядке. Предприятия и организации представляют в свой банк платежное поручение, на основании которого происходит зачисление средств.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E0BCC">
        <w:rPr>
          <w:rFonts w:ascii="Times New Roman" w:hAnsi="Times New Roman"/>
          <w:sz w:val="28"/>
          <w:szCs w:val="28"/>
        </w:rPr>
        <w:t>При открытии депозита с клиентом заключается договор в двух экземплярах, один из которых остается в банке, а другой у клиента. Для открытия депозитного счета в банке клиент должен представить справку в банк о регистрации счета в Налоговой инспекции.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E0BCC">
        <w:rPr>
          <w:rFonts w:ascii="Times New Roman" w:hAnsi="Times New Roman"/>
          <w:sz w:val="28"/>
          <w:szCs w:val="28"/>
        </w:rPr>
        <w:t xml:space="preserve">Физические лица – вправе открывать в банках любое количество вкладов в любой валюте на предлагаемых банками условиях. Вклад может быть открыт непосредственно на имя вкладчика, как самим вкладчиком, так и его представителем на основании нотариально оформленной доверенности.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E0BCC">
        <w:rPr>
          <w:rFonts w:ascii="Times New Roman" w:hAnsi="Times New Roman"/>
          <w:sz w:val="28"/>
          <w:szCs w:val="28"/>
        </w:rPr>
        <w:t xml:space="preserve">Вкладчики могут распоряжаться вкладами, получать по вкладам доход в соответствии с договором. Доход по вкладу выплачивается в денежной форме в виде процентов.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7D0382" w:rsidRPr="009E0BCC" w:rsidRDefault="007D0382" w:rsidP="00DA6A22">
      <w:pPr>
        <w:spacing w:line="360" w:lineRule="auto"/>
        <w:ind w:firstLine="36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E0BCC">
        <w:rPr>
          <w:rFonts w:ascii="Times New Roman" w:hAnsi="Times New Roman"/>
          <w:sz w:val="28"/>
          <w:szCs w:val="28"/>
        </w:rPr>
        <w:t xml:space="preserve"> </w:t>
      </w:r>
    </w:p>
    <w:p w:rsidR="007D0382" w:rsidRDefault="007D0382" w:rsidP="00D72A59">
      <w:pPr>
        <w:spacing w:line="360" w:lineRule="auto"/>
        <w:jc w:val="both"/>
        <w:rPr>
          <w:rFonts w:ascii="Times New Roman" w:hAnsi="Times New Roman"/>
          <w:b/>
          <w:sz w:val="28"/>
          <w:szCs w:val="28"/>
        </w:rPr>
      </w:pPr>
    </w:p>
    <w:p w:rsidR="007D0382" w:rsidRDefault="007D0382" w:rsidP="00293E7E">
      <w:pPr>
        <w:keepNext/>
        <w:tabs>
          <w:tab w:val="left" w:pos="1026"/>
        </w:tabs>
        <w:autoSpaceDE w:val="0"/>
        <w:autoSpaceDN w:val="0"/>
        <w:adjustRightInd w:val="0"/>
        <w:spacing w:line="360" w:lineRule="auto"/>
        <w:ind w:left="360"/>
        <w:jc w:val="center"/>
        <w:rPr>
          <w:rFonts w:ascii="Times New Roman" w:hAnsi="Times New Roman"/>
          <w:b/>
          <w:sz w:val="28"/>
          <w:szCs w:val="28"/>
        </w:rPr>
      </w:pPr>
    </w:p>
    <w:p w:rsidR="007D0382" w:rsidRDefault="007D0382" w:rsidP="00293E7E">
      <w:pPr>
        <w:keepNext/>
        <w:tabs>
          <w:tab w:val="left" w:pos="1026"/>
        </w:tabs>
        <w:autoSpaceDE w:val="0"/>
        <w:autoSpaceDN w:val="0"/>
        <w:adjustRightInd w:val="0"/>
        <w:spacing w:line="360" w:lineRule="auto"/>
        <w:ind w:left="360"/>
        <w:jc w:val="center"/>
        <w:rPr>
          <w:rFonts w:ascii="Times New Roman" w:hAnsi="Times New Roman"/>
          <w:b/>
          <w:bCs/>
          <w:sz w:val="28"/>
          <w:szCs w:val="28"/>
        </w:rPr>
      </w:pPr>
    </w:p>
    <w:p w:rsidR="007D0382" w:rsidRDefault="007D0382" w:rsidP="00FD5A15">
      <w:pPr>
        <w:spacing w:line="360" w:lineRule="auto"/>
        <w:ind w:firstLine="706"/>
        <w:jc w:val="both"/>
        <w:rPr>
          <w:rFonts w:ascii="Times New Roman" w:hAnsi="Times New Roman"/>
          <w:b/>
          <w:bCs/>
          <w:sz w:val="28"/>
          <w:szCs w:val="28"/>
        </w:rPr>
      </w:pPr>
    </w:p>
    <w:p w:rsidR="007D0382" w:rsidRDefault="007D0382" w:rsidP="00FD5A15">
      <w:pPr>
        <w:spacing w:line="360" w:lineRule="auto"/>
        <w:ind w:firstLine="706"/>
        <w:jc w:val="both"/>
        <w:rPr>
          <w:rFonts w:ascii="Times New Roman" w:hAnsi="Times New Roman"/>
          <w:b/>
          <w:bCs/>
          <w:sz w:val="28"/>
          <w:szCs w:val="28"/>
        </w:rPr>
      </w:pPr>
    </w:p>
    <w:p w:rsidR="007D0382" w:rsidRDefault="007D0382" w:rsidP="00FD5A15">
      <w:pPr>
        <w:spacing w:line="360" w:lineRule="auto"/>
        <w:ind w:firstLine="706"/>
        <w:jc w:val="both"/>
        <w:rPr>
          <w:rFonts w:ascii="Times New Roman" w:hAnsi="Times New Roman"/>
          <w:b/>
          <w:bCs/>
          <w:sz w:val="28"/>
          <w:szCs w:val="28"/>
        </w:rPr>
      </w:pPr>
    </w:p>
    <w:p w:rsidR="007D0382" w:rsidRDefault="007D0382" w:rsidP="004329E5">
      <w:pPr>
        <w:spacing w:line="360" w:lineRule="auto"/>
        <w:ind w:firstLine="706"/>
        <w:jc w:val="center"/>
        <w:rPr>
          <w:rFonts w:ascii="Times New Roman" w:hAnsi="Times New Roman"/>
          <w:b/>
          <w:sz w:val="28"/>
          <w:szCs w:val="28"/>
        </w:rPr>
      </w:pPr>
    </w:p>
    <w:p w:rsidR="007D0382" w:rsidRDefault="007D0382" w:rsidP="004329E5">
      <w:pPr>
        <w:spacing w:line="360" w:lineRule="auto"/>
        <w:ind w:firstLine="706"/>
        <w:jc w:val="center"/>
        <w:rPr>
          <w:rFonts w:ascii="Times New Roman" w:hAnsi="Times New Roman"/>
          <w:b/>
          <w:sz w:val="28"/>
          <w:szCs w:val="28"/>
        </w:rPr>
      </w:pPr>
    </w:p>
    <w:p w:rsidR="007D0382" w:rsidRDefault="007D0382" w:rsidP="004329E5">
      <w:pPr>
        <w:spacing w:line="360" w:lineRule="auto"/>
        <w:ind w:firstLine="706"/>
        <w:jc w:val="center"/>
        <w:rPr>
          <w:rFonts w:ascii="Times New Roman" w:hAnsi="Times New Roman"/>
          <w:b/>
          <w:sz w:val="28"/>
          <w:szCs w:val="28"/>
        </w:rPr>
      </w:pPr>
    </w:p>
    <w:p w:rsidR="007D0382" w:rsidRDefault="007D0382" w:rsidP="004329E5">
      <w:pPr>
        <w:spacing w:line="360" w:lineRule="auto"/>
        <w:ind w:firstLine="706"/>
        <w:jc w:val="center"/>
        <w:rPr>
          <w:rFonts w:ascii="Times New Roman" w:hAnsi="Times New Roman"/>
          <w:b/>
          <w:sz w:val="28"/>
          <w:szCs w:val="28"/>
        </w:rPr>
      </w:pPr>
    </w:p>
    <w:p w:rsidR="007D0382" w:rsidRDefault="007D0382" w:rsidP="004329E5">
      <w:pPr>
        <w:spacing w:line="360" w:lineRule="auto"/>
        <w:ind w:firstLine="706"/>
        <w:jc w:val="center"/>
        <w:rPr>
          <w:rFonts w:ascii="Times New Roman" w:hAnsi="Times New Roman"/>
          <w:b/>
          <w:sz w:val="28"/>
          <w:szCs w:val="28"/>
        </w:rPr>
      </w:pPr>
    </w:p>
    <w:p w:rsidR="007D0382" w:rsidRDefault="007D0382" w:rsidP="004329E5">
      <w:pPr>
        <w:spacing w:line="360" w:lineRule="auto"/>
        <w:ind w:firstLine="706"/>
        <w:jc w:val="center"/>
        <w:rPr>
          <w:rFonts w:ascii="Times New Roman" w:hAnsi="Times New Roman"/>
          <w:b/>
          <w:sz w:val="28"/>
          <w:szCs w:val="28"/>
        </w:rPr>
      </w:pPr>
    </w:p>
    <w:p w:rsidR="007D0382" w:rsidRDefault="007D0382" w:rsidP="004329E5">
      <w:pPr>
        <w:spacing w:line="360" w:lineRule="auto"/>
        <w:ind w:firstLine="706"/>
        <w:jc w:val="center"/>
        <w:rPr>
          <w:rFonts w:ascii="Times New Roman" w:hAnsi="Times New Roman"/>
          <w:b/>
          <w:sz w:val="28"/>
          <w:szCs w:val="28"/>
        </w:rPr>
      </w:pPr>
    </w:p>
    <w:p w:rsidR="007D0382" w:rsidRDefault="007D0382" w:rsidP="004329E5">
      <w:pPr>
        <w:spacing w:line="360" w:lineRule="auto"/>
        <w:ind w:firstLine="706"/>
        <w:jc w:val="center"/>
        <w:rPr>
          <w:rFonts w:ascii="Times New Roman" w:hAnsi="Times New Roman"/>
          <w:b/>
          <w:sz w:val="28"/>
          <w:szCs w:val="28"/>
        </w:rPr>
      </w:pPr>
    </w:p>
    <w:p w:rsidR="007D0382" w:rsidRDefault="007D0382" w:rsidP="004329E5">
      <w:pPr>
        <w:spacing w:line="360" w:lineRule="auto"/>
        <w:ind w:firstLine="706"/>
        <w:jc w:val="center"/>
        <w:rPr>
          <w:rFonts w:ascii="Times New Roman" w:hAnsi="Times New Roman"/>
          <w:b/>
          <w:sz w:val="28"/>
          <w:szCs w:val="28"/>
        </w:rPr>
      </w:pPr>
    </w:p>
    <w:p w:rsidR="007D0382" w:rsidRDefault="007D0382" w:rsidP="00DA26CB">
      <w:pPr>
        <w:spacing w:line="360" w:lineRule="auto"/>
        <w:jc w:val="center"/>
        <w:rPr>
          <w:rFonts w:ascii="Times New Roman" w:hAnsi="Times New Roman"/>
          <w:b/>
          <w:sz w:val="28"/>
          <w:szCs w:val="28"/>
        </w:rPr>
      </w:pPr>
    </w:p>
    <w:p w:rsidR="007D0382" w:rsidRPr="004329E5" w:rsidRDefault="007D0382" w:rsidP="00186F3D">
      <w:pPr>
        <w:spacing w:after="0" w:line="360" w:lineRule="auto"/>
        <w:contextualSpacing/>
        <w:jc w:val="center"/>
        <w:rPr>
          <w:rFonts w:ascii="Times New Roman" w:hAnsi="Times New Roman"/>
          <w:b/>
          <w:sz w:val="28"/>
          <w:szCs w:val="28"/>
        </w:rPr>
      </w:pPr>
      <w:r>
        <w:rPr>
          <w:rFonts w:ascii="Times New Roman" w:hAnsi="Times New Roman"/>
          <w:b/>
          <w:sz w:val="28"/>
          <w:szCs w:val="28"/>
        </w:rPr>
        <w:t>2 АНАЛИЗ ФИНАНСОВОГО СОСТОЯНИЯ ОАО АКБ «РОСБАНК»</w:t>
      </w:r>
    </w:p>
    <w:p w:rsidR="007D0382" w:rsidRDefault="007D0382" w:rsidP="00186F3D">
      <w:pPr>
        <w:spacing w:after="0" w:line="360" w:lineRule="auto"/>
        <w:ind w:firstLine="706"/>
        <w:contextualSpacing/>
        <w:jc w:val="both"/>
        <w:rPr>
          <w:rFonts w:ascii="Times New Roman" w:hAnsi="Times New Roman"/>
          <w:sz w:val="28"/>
          <w:szCs w:val="28"/>
        </w:rPr>
      </w:pPr>
    </w:p>
    <w:p w:rsidR="007D0382" w:rsidRDefault="007D0382" w:rsidP="00186F3D">
      <w:pPr>
        <w:spacing w:after="0" w:line="360" w:lineRule="auto"/>
        <w:ind w:firstLine="706"/>
        <w:contextualSpacing/>
        <w:jc w:val="both"/>
        <w:rPr>
          <w:rFonts w:ascii="Times New Roman" w:hAnsi="Times New Roman"/>
          <w:sz w:val="28"/>
          <w:szCs w:val="28"/>
        </w:rPr>
      </w:pPr>
      <w:r>
        <w:rPr>
          <w:rFonts w:ascii="Times New Roman" w:hAnsi="Times New Roman"/>
          <w:sz w:val="28"/>
          <w:szCs w:val="28"/>
        </w:rPr>
        <w:t>В современных условиях, когда повышается самостоятельность предприятий и организаций в принятии и реализации управленческих решений, а также степень их юридической и экономической ответственности за результаты финансово-хозяйственной деятельности, возрастает и роль финансового анализа в жизни организаций.</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9E0BCC">
        <w:rPr>
          <w:rFonts w:ascii="Times New Roman" w:hAnsi="Times New Roman"/>
          <w:sz w:val="28"/>
          <w:szCs w:val="28"/>
        </w:rPr>
        <w:t>Проведем анализ финансового состояния ОАО АКБ РОСБАНК по данным финансовой отчетности с целью выявления его инвестиционной привлекательности и состоятельности.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7528D1">
        <w:rPr>
          <w:rFonts w:ascii="Times New Roman" w:hAnsi="Times New Roman"/>
          <w:sz w:val="28"/>
          <w:szCs w:val="28"/>
        </w:rPr>
        <w:t>Анализ финансового состояния банка характеризуют нормативы ликвидности</w:t>
      </w:r>
      <w:r>
        <w:rPr>
          <w:rFonts w:ascii="Times New Roman" w:hAnsi="Times New Roman"/>
          <w:sz w:val="28"/>
          <w:szCs w:val="28"/>
        </w:rPr>
        <w:t xml:space="preserve"> и различные коэффициенты.</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E0BCC">
        <w:rPr>
          <w:rFonts w:ascii="Times New Roman" w:hAnsi="Times New Roman"/>
          <w:sz w:val="28"/>
          <w:szCs w:val="28"/>
        </w:rPr>
        <w:t>Ликвидность банка является залогом его устойчивости и работоспособности, поскольку банк, обладающий достаточным уровнем ликвидности, в состоянии с минимальными потерями для себя выполнять свои функции, поэтому рассмотрим нормативы ликвидности бан</w:t>
      </w:r>
      <w:r>
        <w:rPr>
          <w:rFonts w:ascii="Times New Roman" w:hAnsi="Times New Roman"/>
          <w:sz w:val="28"/>
          <w:szCs w:val="28"/>
        </w:rPr>
        <w:t>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 Норматив мгновенной ликвидности (Н2) определяет вероятность потери ликвидности в течение одного операционного дня, определяется как отношение суммы высоколиквидных активов банка к сумме пассивов банка по счетам до востребования.</w:t>
      </w:r>
    </w:p>
    <w:p w:rsidR="007D0382" w:rsidRDefault="007D0382" w:rsidP="00FD5A15">
      <w:pPr>
        <w:spacing w:line="360" w:lineRule="auto"/>
        <w:ind w:firstLine="706"/>
        <w:jc w:val="both"/>
        <w:rPr>
          <w:rFonts w:ascii="Times New Roman" w:hAnsi="Times New Roman"/>
          <w:sz w:val="28"/>
          <w:szCs w:val="28"/>
        </w:rPr>
      </w:pPr>
      <w:r>
        <w:rPr>
          <w:rFonts w:ascii="Times New Roman" w:hAnsi="Times New Roman"/>
          <w:sz w:val="28"/>
          <w:szCs w:val="28"/>
        </w:rPr>
        <w:t>Н2=денежные средства / средства кредитных организаций*100%</w:t>
      </w:r>
      <w:r w:rsidRPr="00F83DE6">
        <w:rPr>
          <w:rFonts w:ascii="Times New Roman" w:hAnsi="Times New Roman"/>
          <w:sz w:val="28"/>
          <w:szCs w:val="28"/>
        </w:rPr>
        <w:t>&gt;=20</w:t>
      </w:r>
      <w:r>
        <w:rPr>
          <w:rFonts w:ascii="Times New Roman" w:hAnsi="Times New Roman"/>
          <w:sz w:val="28"/>
          <w:szCs w:val="28"/>
        </w:rPr>
        <w:t>%</w:t>
      </w:r>
    </w:p>
    <w:p w:rsidR="007D0382" w:rsidRPr="009E0BCC" w:rsidRDefault="007D0382" w:rsidP="00FD5A15">
      <w:pPr>
        <w:spacing w:line="360" w:lineRule="auto"/>
        <w:ind w:firstLine="706"/>
        <w:jc w:val="both"/>
        <w:rPr>
          <w:rFonts w:ascii="Times New Roman" w:hAnsi="Times New Roman"/>
          <w:sz w:val="28"/>
          <w:szCs w:val="28"/>
        </w:rPr>
      </w:pPr>
      <w:r>
        <w:rPr>
          <w:rFonts w:ascii="Times New Roman" w:hAnsi="Times New Roman"/>
          <w:sz w:val="28"/>
          <w:szCs w:val="28"/>
        </w:rPr>
        <w:t xml:space="preserve">Н2=13 625 761 / 55 649 975 * 100%=24,5%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На каждые 10 рублей средств до востребования банк имеет 2,4 рублей высоколиквидных активов.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2. </w:t>
      </w:r>
      <w:r w:rsidRPr="009E0BCC">
        <w:rPr>
          <w:rFonts w:ascii="Times New Roman" w:hAnsi="Times New Roman"/>
          <w:sz w:val="28"/>
          <w:szCs w:val="28"/>
        </w:rPr>
        <w:t>Норматив текущей ликвидности банка (Н3) регулирует (ограничивает) риск потери банком ликвидности в течение ближайших к дате расчета норматива 30 календарных дней и определяет минимальное отношение суммы ликвидных активов банка к сумме пассивов банка по счетам до востребования и на срок до 30 календарных дней.</w:t>
      </w:r>
    </w:p>
    <w:p w:rsidR="007D0382" w:rsidRPr="009E0BCC" w:rsidRDefault="007D0382" w:rsidP="00FD5A15">
      <w:pPr>
        <w:spacing w:line="360" w:lineRule="auto"/>
        <w:ind w:firstLine="706"/>
        <w:jc w:val="both"/>
        <w:rPr>
          <w:rFonts w:ascii="Times New Roman" w:hAnsi="Times New Roman"/>
          <w:sz w:val="28"/>
          <w:szCs w:val="28"/>
        </w:rPr>
      </w:pPr>
      <w:r w:rsidRPr="009E0BCC">
        <w:rPr>
          <w:rFonts w:ascii="Times New Roman" w:hAnsi="Times New Roman"/>
          <w:sz w:val="28"/>
          <w:szCs w:val="28"/>
        </w:rPr>
        <w:t>Н3 = Лат / Овт * 100% &gt; = 50%</w:t>
      </w:r>
    </w:p>
    <w:p w:rsidR="007D0382" w:rsidRPr="009E0BCC" w:rsidRDefault="007D0382" w:rsidP="00FD5A15">
      <w:pPr>
        <w:spacing w:line="360" w:lineRule="auto"/>
        <w:ind w:firstLine="706"/>
        <w:jc w:val="both"/>
        <w:rPr>
          <w:rFonts w:ascii="Times New Roman" w:hAnsi="Times New Roman"/>
          <w:sz w:val="28"/>
          <w:szCs w:val="28"/>
        </w:rPr>
      </w:pPr>
      <w:r w:rsidRPr="009E0BCC">
        <w:rPr>
          <w:rFonts w:ascii="Times New Roman" w:hAnsi="Times New Roman"/>
          <w:sz w:val="28"/>
          <w:szCs w:val="28"/>
        </w:rPr>
        <w:t>Н3 = 391 313 067 / 468 891 479 * 100% = 83,5%</w:t>
      </w:r>
    </w:p>
    <w:p w:rsidR="007D0382" w:rsidRPr="009E0BCC" w:rsidRDefault="007D0382" w:rsidP="00ED4F7C">
      <w:pPr>
        <w:spacing w:line="360" w:lineRule="auto"/>
        <w:ind w:firstLine="706"/>
        <w:jc w:val="both"/>
        <w:rPr>
          <w:rFonts w:ascii="Times New Roman" w:hAnsi="Times New Roman"/>
          <w:sz w:val="28"/>
          <w:szCs w:val="28"/>
        </w:rPr>
      </w:pPr>
      <w:r>
        <w:rPr>
          <w:rFonts w:ascii="Times New Roman" w:hAnsi="Times New Roman"/>
          <w:sz w:val="28"/>
          <w:szCs w:val="28"/>
        </w:rPr>
        <w:t xml:space="preserve">3. </w:t>
      </w:r>
      <w:r w:rsidRPr="009E0BCC">
        <w:rPr>
          <w:rFonts w:ascii="Times New Roman" w:hAnsi="Times New Roman"/>
          <w:sz w:val="28"/>
          <w:szCs w:val="28"/>
        </w:rPr>
        <w:t>Норматив общей ликвидности банка (Н5) регулирует (ограничивает) общий риск потери банком ликвидности и определяет минимальное отношение ликвидных активов к суммарным активам банка. Норматив общей ликвидности банка (Н5) рассчитывается по следующей формуле:</w:t>
      </w:r>
    </w:p>
    <w:p w:rsidR="007D0382" w:rsidRPr="009E0BCC" w:rsidRDefault="007D0382" w:rsidP="00ED4F7C">
      <w:pPr>
        <w:spacing w:line="360" w:lineRule="auto"/>
        <w:ind w:firstLine="706"/>
        <w:jc w:val="both"/>
        <w:outlineLvl w:val="0"/>
        <w:rPr>
          <w:rFonts w:ascii="Times New Roman" w:hAnsi="Times New Roman"/>
          <w:sz w:val="28"/>
          <w:szCs w:val="28"/>
        </w:rPr>
      </w:pPr>
      <w:r w:rsidRPr="009E0BCC">
        <w:rPr>
          <w:rFonts w:ascii="Times New Roman" w:hAnsi="Times New Roman"/>
          <w:sz w:val="28"/>
          <w:szCs w:val="28"/>
        </w:rPr>
        <w:t>Н5= (Лат / А – Р0)* 100% &gt;=20%, где</w:t>
      </w:r>
    </w:p>
    <w:p w:rsidR="007D0382" w:rsidRPr="009E0BCC" w:rsidRDefault="007D0382" w:rsidP="00ED4F7C">
      <w:pPr>
        <w:spacing w:line="360" w:lineRule="auto"/>
        <w:ind w:firstLine="706"/>
        <w:jc w:val="both"/>
        <w:rPr>
          <w:rFonts w:ascii="Times New Roman" w:hAnsi="Times New Roman"/>
          <w:sz w:val="28"/>
          <w:szCs w:val="28"/>
        </w:rPr>
      </w:pPr>
      <w:r w:rsidRPr="009E0BCC">
        <w:rPr>
          <w:rFonts w:ascii="Times New Roman" w:hAnsi="Times New Roman"/>
          <w:sz w:val="28"/>
          <w:szCs w:val="28"/>
        </w:rPr>
        <w:t>Лат — ликвидные активы, то есть финансовые активы, которые должны быть получены банком и (или) могут быть востребованы в течение ближайших 30 календарных дней и (или) в случае необходимости реализованы банком в течение ближайших 30 календарных дней в целях получения денежных средств в указанные сроки.</w:t>
      </w:r>
    </w:p>
    <w:p w:rsidR="007D0382" w:rsidRPr="009E0BCC" w:rsidRDefault="007D0382" w:rsidP="00ED4F7C">
      <w:pPr>
        <w:spacing w:line="360" w:lineRule="auto"/>
        <w:ind w:firstLine="706"/>
        <w:jc w:val="both"/>
        <w:rPr>
          <w:rFonts w:ascii="Times New Roman" w:hAnsi="Times New Roman"/>
          <w:sz w:val="28"/>
          <w:szCs w:val="28"/>
        </w:rPr>
      </w:pPr>
      <w:r w:rsidRPr="009E0BCC">
        <w:rPr>
          <w:rFonts w:ascii="Times New Roman" w:hAnsi="Times New Roman"/>
          <w:sz w:val="28"/>
          <w:szCs w:val="28"/>
        </w:rPr>
        <w:t xml:space="preserve">Лат = Денежные средства + Вложения в торговые ц.б. + Ссудная задолженность + Ценные бумаги в наличии для продажи + Вложения в инвестиционные ц.б. + Прочие активы </w:t>
      </w:r>
    </w:p>
    <w:p w:rsidR="007D0382" w:rsidRPr="009E0BCC" w:rsidRDefault="007D0382" w:rsidP="00ED4F7C">
      <w:pPr>
        <w:spacing w:line="360" w:lineRule="auto"/>
        <w:ind w:firstLine="706"/>
        <w:jc w:val="both"/>
        <w:rPr>
          <w:rFonts w:ascii="Times New Roman" w:hAnsi="Times New Roman"/>
          <w:sz w:val="28"/>
          <w:szCs w:val="28"/>
        </w:rPr>
      </w:pPr>
      <w:r w:rsidRPr="009E0BCC">
        <w:rPr>
          <w:rFonts w:ascii="Times New Roman" w:hAnsi="Times New Roman"/>
          <w:sz w:val="28"/>
          <w:szCs w:val="28"/>
        </w:rPr>
        <w:t>Лат = 13 625 761 + 7 070 529 + 347 877 284 + 14 425 234 + 0 + 8 314 259  = =391 313 067</w:t>
      </w:r>
    </w:p>
    <w:p w:rsidR="007D0382" w:rsidRPr="008F4803" w:rsidRDefault="007D0382" w:rsidP="008F4803">
      <w:pPr>
        <w:spacing w:line="360" w:lineRule="auto"/>
        <w:ind w:firstLine="706"/>
        <w:jc w:val="both"/>
        <w:outlineLvl w:val="0"/>
        <w:rPr>
          <w:rFonts w:ascii="Times New Roman" w:hAnsi="Times New Roman"/>
          <w:sz w:val="28"/>
          <w:szCs w:val="28"/>
        </w:rPr>
      </w:pPr>
      <w:r w:rsidRPr="009E0BCC">
        <w:rPr>
          <w:rFonts w:ascii="Times New Roman" w:hAnsi="Times New Roman"/>
          <w:sz w:val="28"/>
          <w:szCs w:val="28"/>
        </w:rPr>
        <w:t>Н5 = (391 313 067/(378 877 242 – 1 424 000))* 100% = 98,35%</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554E1">
        <w:rPr>
          <w:rFonts w:ascii="Times New Roman" w:hAnsi="Times New Roman"/>
          <w:sz w:val="28"/>
          <w:szCs w:val="28"/>
        </w:rPr>
        <w:t>В общем по всем нормативам ликвидности прослеживается положительная оценка.</w:t>
      </w:r>
      <w:r w:rsidRPr="009554E1">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Теперь произведем расчет коэффициентов: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Коэффициент</w:t>
      </w:r>
      <w:r w:rsidRPr="004434E2">
        <w:rPr>
          <w:rFonts w:ascii="Times New Roman" w:hAnsi="Times New Roman"/>
          <w:sz w:val="28"/>
          <w:szCs w:val="28"/>
        </w:rPr>
        <w:t xml:space="preserve"> доста</w:t>
      </w:r>
      <w:r>
        <w:rPr>
          <w:rFonts w:ascii="Times New Roman" w:hAnsi="Times New Roman"/>
          <w:sz w:val="28"/>
          <w:szCs w:val="28"/>
        </w:rPr>
        <w:t>точности собственного капитала – К1;</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4434E2">
        <w:rPr>
          <w:rFonts w:ascii="Times New Roman" w:hAnsi="Times New Roman"/>
          <w:sz w:val="28"/>
          <w:szCs w:val="28"/>
        </w:rPr>
        <w:t xml:space="preserve">   </w:t>
      </w:r>
      <w:r w:rsidRPr="006F06D2">
        <w:rPr>
          <w:rFonts w:ascii="Times New Roman" w:hAnsi="Times New Roman"/>
          <w:sz w:val="28"/>
          <w:szCs w:val="28"/>
        </w:rPr>
        <w:t>К1= капитал/всего пассивов</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8F4803">
        <w:rPr>
          <w:rFonts w:ascii="Times New Roman" w:hAnsi="Times New Roman"/>
          <w:sz w:val="28"/>
          <w:szCs w:val="28"/>
        </w:rPr>
        <w:t>Эти коэффициенты за анализируемые периоды возросли. Они составили 1</w:t>
      </w:r>
      <w:r>
        <w:rPr>
          <w:rFonts w:ascii="Times New Roman" w:hAnsi="Times New Roman"/>
          <w:sz w:val="28"/>
          <w:szCs w:val="28"/>
        </w:rPr>
        <w:t>12% и 123</w:t>
      </w:r>
      <w:r w:rsidRPr="008F4803">
        <w:rPr>
          <w:rFonts w:ascii="Times New Roman" w:hAnsi="Times New Roman"/>
          <w:sz w:val="28"/>
          <w:szCs w:val="28"/>
        </w:rPr>
        <w:t xml:space="preserve">%, т.е. степень покрытия собственного капитала в первом периоде увеличилась на </w:t>
      </w:r>
      <w:r>
        <w:rPr>
          <w:rFonts w:ascii="Times New Roman" w:hAnsi="Times New Roman"/>
          <w:sz w:val="28"/>
          <w:szCs w:val="28"/>
        </w:rPr>
        <w:t>12</w:t>
      </w:r>
      <w:r w:rsidRPr="008F4803">
        <w:rPr>
          <w:rFonts w:ascii="Times New Roman" w:hAnsi="Times New Roman"/>
          <w:sz w:val="28"/>
          <w:szCs w:val="28"/>
        </w:rPr>
        <w:t>%, во втором</w:t>
      </w:r>
      <w:r>
        <w:rPr>
          <w:rFonts w:ascii="Times New Roman" w:hAnsi="Times New Roman"/>
          <w:sz w:val="28"/>
          <w:szCs w:val="28"/>
        </w:rPr>
        <w:t xml:space="preserve"> на </w:t>
      </w:r>
      <w:r w:rsidRPr="008F4803">
        <w:rPr>
          <w:rFonts w:ascii="Times New Roman" w:hAnsi="Times New Roman"/>
          <w:sz w:val="28"/>
          <w:szCs w:val="28"/>
        </w:rPr>
        <w:t>2</w:t>
      </w:r>
      <w:r>
        <w:rPr>
          <w:rFonts w:ascii="Times New Roman" w:hAnsi="Times New Roman"/>
          <w:sz w:val="28"/>
          <w:szCs w:val="28"/>
        </w:rPr>
        <w:t>3</w:t>
      </w:r>
      <w:r w:rsidRPr="008F4803">
        <w:rPr>
          <w:rFonts w:ascii="Times New Roman" w:hAnsi="Times New Roman"/>
          <w:sz w:val="28"/>
          <w:szCs w:val="28"/>
        </w:rPr>
        <w:t>%. Наблюдается тенденция к росту, это увеличивает потенциальные возможности банка, снижает банковские риски.</w:t>
      </w:r>
    </w:p>
    <w:p w:rsidR="007D0382" w:rsidRDefault="007D0382" w:rsidP="008F4803">
      <w:pPr>
        <w:pStyle w:val="a4"/>
        <w:tabs>
          <w:tab w:val="left" w:pos="1026"/>
        </w:tabs>
        <w:spacing w:after="0" w:line="360" w:lineRule="auto"/>
        <w:ind w:left="851"/>
        <w:jc w:val="both"/>
        <w:rPr>
          <w:sz w:val="28"/>
          <w:szCs w:val="28"/>
        </w:rPr>
      </w:pPr>
    </w:p>
    <w:p w:rsidR="007D0382" w:rsidRPr="009E0BCC" w:rsidRDefault="007D0382" w:rsidP="009E0BCC">
      <w:pPr>
        <w:pStyle w:val="a4"/>
        <w:numPr>
          <w:ilvl w:val="0"/>
          <w:numId w:val="6"/>
        </w:numPr>
        <w:tabs>
          <w:tab w:val="num" w:pos="342"/>
          <w:tab w:val="left" w:pos="1026"/>
        </w:tabs>
        <w:spacing w:after="0" w:line="360" w:lineRule="auto"/>
        <w:ind w:left="0" w:firstLine="709"/>
        <w:jc w:val="both"/>
        <w:rPr>
          <w:sz w:val="28"/>
          <w:szCs w:val="28"/>
        </w:rPr>
      </w:pPr>
      <w:r>
        <w:rPr>
          <w:sz w:val="28"/>
          <w:szCs w:val="28"/>
        </w:rPr>
        <w:t>Д</w:t>
      </w:r>
      <w:r w:rsidRPr="009E0BCC">
        <w:rPr>
          <w:sz w:val="28"/>
          <w:szCs w:val="28"/>
        </w:rPr>
        <w:t>оля ус</w:t>
      </w:r>
      <w:r>
        <w:rPr>
          <w:sz w:val="28"/>
          <w:szCs w:val="28"/>
        </w:rPr>
        <w:t>тавного фонда в капитале  банка – К2;</w:t>
      </w:r>
    </w:p>
    <w:p w:rsidR="007D0382" w:rsidRPr="006F06D2" w:rsidRDefault="007D0382" w:rsidP="00C11A38">
      <w:pPr>
        <w:pStyle w:val="a4"/>
        <w:tabs>
          <w:tab w:val="left" w:pos="1026"/>
        </w:tabs>
        <w:spacing w:after="0" w:line="360" w:lineRule="auto"/>
        <w:ind w:left="0"/>
        <w:jc w:val="both"/>
        <w:outlineLvl w:val="0"/>
        <w:rPr>
          <w:sz w:val="28"/>
          <w:szCs w:val="28"/>
        </w:rPr>
      </w:pPr>
      <w:r w:rsidRPr="006F06D2">
        <w:rPr>
          <w:sz w:val="28"/>
          <w:szCs w:val="28"/>
        </w:rPr>
        <w:t>К2 =уставной фонд/капитал</w:t>
      </w:r>
    </w:p>
    <w:p w:rsidR="007D0382" w:rsidRPr="009E0BCC" w:rsidRDefault="007D0382" w:rsidP="009E0BCC">
      <w:pPr>
        <w:pStyle w:val="a4"/>
        <w:tabs>
          <w:tab w:val="left" w:pos="1026"/>
        </w:tabs>
        <w:spacing w:after="0" w:line="360" w:lineRule="auto"/>
        <w:ind w:left="0"/>
        <w:jc w:val="both"/>
        <w:rPr>
          <w:sz w:val="28"/>
          <w:szCs w:val="28"/>
        </w:rPr>
      </w:pPr>
      <w:r>
        <w:rPr>
          <w:sz w:val="28"/>
          <w:szCs w:val="28"/>
        </w:rPr>
        <w:t xml:space="preserve"> </w:t>
      </w:r>
      <w:r>
        <w:rPr>
          <w:sz w:val="28"/>
          <w:szCs w:val="28"/>
        </w:rPr>
        <w:tab/>
        <w:t>Коэффициенты за исследуемые периоды составили 115,9% и 120,1</w:t>
      </w:r>
      <w:r w:rsidRPr="009E0BCC">
        <w:rPr>
          <w:sz w:val="28"/>
          <w:szCs w:val="28"/>
        </w:rPr>
        <w:t>% соответств</w:t>
      </w:r>
      <w:r>
        <w:rPr>
          <w:sz w:val="28"/>
          <w:szCs w:val="28"/>
        </w:rPr>
        <w:t>енно. Наблюдается</w:t>
      </w:r>
      <w:r w:rsidRPr="009E0BCC">
        <w:rPr>
          <w:sz w:val="28"/>
          <w:szCs w:val="28"/>
        </w:rPr>
        <w:t xml:space="preserve"> изменение показате</w:t>
      </w:r>
      <w:r>
        <w:rPr>
          <w:sz w:val="28"/>
          <w:szCs w:val="28"/>
        </w:rPr>
        <w:t xml:space="preserve">ля в сторону увеличения во втором периоде, это свидетельствует об увеличении </w:t>
      </w:r>
      <w:r w:rsidRPr="009E0BCC">
        <w:rPr>
          <w:sz w:val="28"/>
          <w:szCs w:val="28"/>
        </w:rPr>
        <w:t xml:space="preserve"> удельного реального обеспечения активов в со</w:t>
      </w:r>
      <w:r>
        <w:rPr>
          <w:sz w:val="28"/>
          <w:szCs w:val="28"/>
        </w:rPr>
        <w:t xml:space="preserve">ставе собственных средств, что </w:t>
      </w:r>
      <w:r w:rsidRPr="009E0BCC">
        <w:rPr>
          <w:sz w:val="28"/>
          <w:szCs w:val="28"/>
        </w:rPr>
        <w:t>благоприятно ска</w:t>
      </w:r>
      <w:r>
        <w:rPr>
          <w:sz w:val="28"/>
          <w:szCs w:val="28"/>
        </w:rPr>
        <w:t xml:space="preserve">зывается на работе банка. </w:t>
      </w:r>
    </w:p>
    <w:p w:rsidR="007D0382" w:rsidRPr="009E0BCC" w:rsidRDefault="007D0382" w:rsidP="00FE0E79">
      <w:pPr>
        <w:pStyle w:val="a4"/>
        <w:tabs>
          <w:tab w:val="left" w:pos="1026"/>
        </w:tabs>
        <w:spacing w:after="0" w:line="360" w:lineRule="auto"/>
        <w:ind w:left="851"/>
        <w:jc w:val="both"/>
        <w:rPr>
          <w:sz w:val="28"/>
          <w:szCs w:val="28"/>
        </w:rPr>
      </w:pPr>
      <w:r w:rsidRPr="00FE0E79">
        <w:rPr>
          <w:sz w:val="28"/>
          <w:szCs w:val="28"/>
        </w:rPr>
        <w:t xml:space="preserve">  -</w:t>
      </w:r>
      <w:r>
        <w:rPr>
          <w:b/>
          <w:sz w:val="28"/>
          <w:szCs w:val="28"/>
        </w:rPr>
        <w:t xml:space="preserve">  </w:t>
      </w:r>
      <w:r>
        <w:rPr>
          <w:sz w:val="28"/>
          <w:szCs w:val="28"/>
        </w:rPr>
        <w:t>Уровень доходных активов – К3;</w:t>
      </w:r>
    </w:p>
    <w:p w:rsidR="007D0382" w:rsidRPr="006F06D2" w:rsidRDefault="007D0382" w:rsidP="00C11A38">
      <w:pPr>
        <w:pStyle w:val="a4"/>
        <w:tabs>
          <w:tab w:val="left" w:pos="1026"/>
        </w:tabs>
        <w:spacing w:after="0" w:line="360" w:lineRule="auto"/>
        <w:ind w:left="0"/>
        <w:jc w:val="both"/>
        <w:outlineLvl w:val="0"/>
        <w:rPr>
          <w:sz w:val="28"/>
          <w:szCs w:val="28"/>
        </w:rPr>
      </w:pPr>
      <w:r w:rsidRPr="006F06D2">
        <w:rPr>
          <w:sz w:val="28"/>
          <w:szCs w:val="28"/>
        </w:rPr>
        <w:t>К3= доходные активы / всего активов</w:t>
      </w:r>
    </w:p>
    <w:p w:rsidR="007D0382" w:rsidRDefault="007D0382" w:rsidP="00FE0E79">
      <w:pPr>
        <w:pStyle w:val="a4"/>
        <w:tabs>
          <w:tab w:val="left" w:pos="1026"/>
        </w:tabs>
        <w:spacing w:after="0" w:line="360" w:lineRule="auto"/>
        <w:ind w:left="0"/>
        <w:jc w:val="both"/>
        <w:rPr>
          <w:sz w:val="28"/>
          <w:szCs w:val="28"/>
        </w:rPr>
      </w:pPr>
      <w:r>
        <w:rPr>
          <w:sz w:val="28"/>
          <w:szCs w:val="28"/>
        </w:rPr>
        <w:tab/>
        <w:t xml:space="preserve">К3 </w:t>
      </w:r>
      <w:r w:rsidRPr="009E0BCC">
        <w:rPr>
          <w:sz w:val="28"/>
          <w:szCs w:val="28"/>
        </w:rPr>
        <w:t xml:space="preserve">показывает какую долю в активах занимают доходные активы коммерческого банка. В анализируемых периодах он составил 1.374; 0.249. Это больше чем ноль, поэтому можно сказать, что банк финансово устойчив. </w:t>
      </w:r>
    </w:p>
    <w:p w:rsidR="007D0382" w:rsidRPr="006F06D2" w:rsidRDefault="007D0382" w:rsidP="00FE0E79">
      <w:pPr>
        <w:pStyle w:val="a4"/>
        <w:tabs>
          <w:tab w:val="left" w:pos="1026"/>
        </w:tabs>
        <w:spacing w:after="0" w:line="360" w:lineRule="auto"/>
        <w:ind w:left="0"/>
        <w:jc w:val="both"/>
        <w:rPr>
          <w:b/>
          <w:sz w:val="28"/>
          <w:szCs w:val="28"/>
        </w:rPr>
      </w:pPr>
      <w:r>
        <w:rPr>
          <w:sz w:val="28"/>
          <w:szCs w:val="28"/>
        </w:rPr>
        <w:tab/>
        <w:t>-  К</w:t>
      </w:r>
      <w:r w:rsidRPr="009E0BCC">
        <w:rPr>
          <w:sz w:val="28"/>
          <w:szCs w:val="28"/>
        </w:rPr>
        <w:t xml:space="preserve">оэффициент размещения  платных </w:t>
      </w:r>
      <w:r w:rsidRPr="006F06D2">
        <w:rPr>
          <w:sz w:val="28"/>
          <w:szCs w:val="28"/>
        </w:rPr>
        <w:t xml:space="preserve">средств </w:t>
      </w:r>
      <w:r>
        <w:rPr>
          <w:sz w:val="28"/>
          <w:szCs w:val="28"/>
        </w:rPr>
        <w:t>-</w:t>
      </w:r>
      <w:r w:rsidRPr="006F06D2">
        <w:rPr>
          <w:sz w:val="28"/>
          <w:szCs w:val="28"/>
        </w:rPr>
        <w:t xml:space="preserve"> К4</w:t>
      </w:r>
      <w:r w:rsidRPr="00C149E4">
        <w:rPr>
          <w:sz w:val="28"/>
          <w:szCs w:val="28"/>
        </w:rPr>
        <w:t xml:space="preserve">; </w:t>
      </w:r>
    </w:p>
    <w:p w:rsidR="007D0382" w:rsidRPr="00C149E4" w:rsidRDefault="007D0382" w:rsidP="00C11A38">
      <w:pPr>
        <w:pStyle w:val="a4"/>
        <w:tabs>
          <w:tab w:val="left" w:pos="1026"/>
        </w:tabs>
        <w:spacing w:after="0" w:line="360" w:lineRule="auto"/>
        <w:ind w:left="0"/>
        <w:jc w:val="both"/>
        <w:outlineLvl w:val="0"/>
        <w:rPr>
          <w:sz w:val="28"/>
          <w:szCs w:val="28"/>
        </w:rPr>
      </w:pPr>
      <w:r w:rsidRPr="00C149E4">
        <w:rPr>
          <w:sz w:val="28"/>
          <w:szCs w:val="28"/>
        </w:rPr>
        <w:t>К4= платные привлеченные средства/ доходные активы</w:t>
      </w:r>
    </w:p>
    <w:p w:rsidR="007D0382" w:rsidRPr="009E0BCC" w:rsidRDefault="007D0382" w:rsidP="009E0BCC">
      <w:pPr>
        <w:pStyle w:val="a4"/>
        <w:tabs>
          <w:tab w:val="left" w:pos="1026"/>
        </w:tabs>
        <w:spacing w:after="0" w:line="360" w:lineRule="auto"/>
        <w:ind w:left="0"/>
        <w:jc w:val="both"/>
        <w:rPr>
          <w:sz w:val="28"/>
          <w:szCs w:val="28"/>
        </w:rPr>
      </w:pPr>
      <w:r>
        <w:rPr>
          <w:sz w:val="28"/>
          <w:szCs w:val="28"/>
        </w:rPr>
        <w:tab/>
      </w:r>
      <w:r w:rsidRPr="009E0BCC">
        <w:rPr>
          <w:sz w:val="28"/>
          <w:szCs w:val="28"/>
        </w:rPr>
        <w:t>Он составил 0.312; 0.066. Это говорит о мобильности собственных оборот</w:t>
      </w:r>
      <w:r>
        <w:rPr>
          <w:sz w:val="28"/>
          <w:szCs w:val="28"/>
        </w:rPr>
        <w:t xml:space="preserve">ных средств. Но все </w:t>
      </w:r>
      <w:r w:rsidRPr="009E0BCC">
        <w:rPr>
          <w:sz w:val="28"/>
          <w:szCs w:val="28"/>
        </w:rPr>
        <w:t>таки к</w:t>
      </w:r>
      <w:r>
        <w:rPr>
          <w:sz w:val="28"/>
          <w:szCs w:val="28"/>
        </w:rPr>
        <w:t>о второму периоду</w:t>
      </w:r>
      <w:r w:rsidRPr="009E0BCC">
        <w:rPr>
          <w:sz w:val="28"/>
          <w:szCs w:val="28"/>
        </w:rPr>
        <w:t xml:space="preserve"> наблюдается тенденция к снижению, что является отрицательным </w:t>
      </w:r>
      <w:r>
        <w:rPr>
          <w:sz w:val="28"/>
          <w:szCs w:val="28"/>
        </w:rPr>
        <w:t>показателем работы банка. Если и далее</w:t>
      </w:r>
      <w:r w:rsidRPr="009E0BCC">
        <w:rPr>
          <w:sz w:val="28"/>
          <w:szCs w:val="28"/>
        </w:rPr>
        <w:t xml:space="preserve"> будет пони</w:t>
      </w:r>
      <w:r>
        <w:rPr>
          <w:sz w:val="28"/>
          <w:szCs w:val="28"/>
        </w:rPr>
        <w:t>жение</w:t>
      </w:r>
      <w:r w:rsidRPr="009E0BCC">
        <w:rPr>
          <w:sz w:val="28"/>
          <w:szCs w:val="28"/>
        </w:rPr>
        <w:t>, то в случае возникновения кредитного и процентного рисков банк может оказаться немобильным.</w:t>
      </w:r>
    </w:p>
    <w:p w:rsidR="007D0382" w:rsidRPr="009E0BCC" w:rsidRDefault="007D0382" w:rsidP="00C149E4">
      <w:pPr>
        <w:pStyle w:val="a4"/>
        <w:tabs>
          <w:tab w:val="left" w:pos="1026"/>
        </w:tabs>
        <w:spacing w:after="0" w:line="360" w:lineRule="auto"/>
        <w:ind w:left="851"/>
        <w:jc w:val="both"/>
        <w:rPr>
          <w:sz w:val="28"/>
          <w:szCs w:val="28"/>
        </w:rPr>
      </w:pPr>
      <w:r>
        <w:rPr>
          <w:sz w:val="28"/>
          <w:szCs w:val="28"/>
        </w:rPr>
        <w:t xml:space="preserve">   -  К</w:t>
      </w:r>
      <w:r w:rsidRPr="009E0BCC">
        <w:rPr>
          <w:sz w:val="28"/>
          <w:szCs w:val="28"/>
        </w:rPr>
        <w:t xml:space="preserve">оэффициент мгновенной ликвидности </w:t>
      </w:r>
      <w:r>
        <w:rPr>
          <w:sz w:val="28"/>
          <w:szCs w:val="28"/>
        </w:rPr>
        <w:t>- К5;</w:t>
      </w:r>
    </w:p>
    <w:p w:rsidR="007D0382" w:rsidRPr="00C149E4" w:rsidRDefault="007D0382" w:rsidP="00C11A38">
      <w:pPr>
        <w:pStyle w:val="a4"/>
        <w:tabs>
          <w:tab w:val="left" w:pos="1026"/>
        </w:tabs>
        <w:spacing w:after="0" w:line="360" w:lineRule="auto"/>
        <w:ind w:left="0"/>
        <w:jc w:val="both"/>
        <w:outlineLvl w:val="0"/>
        <w:rPr>
          <w:sz w:val="28"/>
          <w:szCs w:val="28"/>
        </w:rPr>
      </w:pPr>
      <w:r w:rsidRPr="00C149E4">
        <w:rPr>
          <w:sz w:val="28"/>
          <w:szCs w:val="28"/>
        </w:rPr>
        <w:t>К5=денежные средства, счета в ЦБ/ платные привлеченные средства</w:t>
      </w:r>
    </w:p>
    <w:p w:rsidR="007D0382" w:rsidRPr="009E0BCC" w:rsidRDefault="007D0382" w:rsidP="009E0BCC">
      <w:pPr>
        <w:pStyle w:val="a4"/>
        <w:tabs>
          <w:tab w:val="left" w:pos="1026"/>
        </w:tabs>
        <w:spacing w:after="0" w:line="360" w:lineRule="auto"/>
        <w:ind w:left="0"/>
        <w:jc w:val="both"/>
        <w:rPr>
          <w:sz w:val="28"/>
          <w:szCs w:val="28"/>
        </w:rPr>
      </w:pPr>
      <w:r>
        <w:rPr>
          <w:sz w:val="28"/>
          <w:szCs w:val="28"/>
        </w:rPr>
        <w:tab/>
        <w:t xml:space="preserve">Он </w:t>
      </w:r>
      <w:r w:rsidRPr="009E0BCC">
        <w:rPr>
          <w:sz w:val="28"/>
          <w:szCs w:val="28"/>
        </w:rPr>
        <w:t>отражает уровень покрытия заемных средств собств</w:t>
      </w:r>
      <w:r>
        <w:rPr>
          <w:sz w:val="28"/>
          <w:szCs w:val="28"/>
        </w:rPr>
        <w:t>енными. К5 составил 0,07 и 0,279</w:t>
      </w:r>
      <w:r w:rsidRPr="009E0BCC">
        <w:rPr>
          <w:sz w:val="28"/>
          <w:szCs w:val="28"/>
        </w:rPr>
        <w:t>. Во втором пери</w:t>
      </w:r>
      <w:r>
        <w:rPr>
          <w:sz w:val="28"/>
          <w:szCs w:val="28"/>
        </w:rPr>
        <w:t>оде показатель увеличился. Это положительно</w:t>
      </w:r>
      <w:r w:rsidRPr="009E0BCC">
        <w:rPr>
          <w:sz w:val="28"/>
          <w:szCs w:val="28"/>
        </w:rPr>
        <w:t xml:space="preserve"> для бан</w:t>
      </w:r>
      <w:r>
        <w:rPr>
          <w:sz w:val="28"/>
          <w:szCs w:val="28"/>
        </w:rPr>
        <w:t xml:space="preserve">ка.  </w:t>
      </w:r>
    </w:p>
    <w:p w:rsidR="007D0382" w:rsidRPr="009E0BCC" w:rsidRDefault="007D0382" w:rsidP="00C149E4">
      <w:pPr>
        <w:pStyle w:val="a4"/>
        <w:tabs>
          <w:tab w:val="left" w:pos="1026"/>
        </w:tabs>
        <w:spacing w:after="0" w:line="360" w:lineRule="auto"/>
        <w:ind w:left="851"/>
        <w:jc w:val="both"/>
        <w:rPr>
          <w:sz w:val="28"/>
          <w:szCs w:val="28"/>
        </w:rPr>
      </w:pPr>
      <w:r w:rsidRPr="00C149E4">
        <w:rPr>
          <w:sz w:val="28"/>
          <w:szCs w:val="28"/>
        </w:rPr>
        <w:t xml:space="preserve">   -</w:t>
      </w:r>
      <w:r>
        <w:rPr>
          <w:b/>
          <w:sz w:val="28"/>
          <w:szCs w:val="28"/>
        </w:rPr>
        <w:t xml:space="preserve"> </w:t>
      </w:r>
      <w:r>
        <w:rPr>
          <w:sz w:val="28"/>
          <w:szCs w:val="28"/>
        </w:rPr>
        <w:t>К</w:t>
      </w:r>
      <w:r w:rsidRPr="009E0BCC">
        <w:rPr>
          <w:sz w:val="28"/>
          <w:szCs w:val="28"/>
        </w:rPr>
        <w:t>оэффициент рентабельности активов</w:t>
      </w:r>
      <w:r>
        <w:rPr>
          <w:sz w:val="28"/>
          <w:szCs w:val="28"/>
        </w:rPr>
        <w:t xml:space="preserve"> - К7;</w:t>
      </w:r>
    </w:p>
    <w:p w:rsidR="007D0382" w:rsidRPr="00573FAC" w:rsidRDefault="007D0382" w:rsidP="00C11A38">
      <w:pPr>
        <w:pStyle w:val="a4"/>
        <w:tabs>
          <w:tab w:val="left" w:pos="1026"/>
        </w:tabs>
        <w:spacing w:after="0" w:line="360" w:lineRule="auto"/>
        <w:ind w:left="0"/>
        <w:jc w:val="both"/>
        <w:outlineLvl w:val="0"/>
        <w:rPr>
          <w:sz w:val="28"/>
          <w:szCs w:val="28"/>
        </w:rPr>
      </w:pPr>
      <w:r w:rsidRPr="00573FAC">
        <w:rPr>
          <w:sz w:val="28"/>
          <w:szCs w:val="28"/>
        </w:rPr>
        <w:t xml:space="preserve">К7= прибыль/всего активов </w:t>
      </w:r>
    </w:p>
    <w:p w:rsidR="007D0382" w:rsidRPr="009E0BCC" w:rsidRDefault="007D0382" w:rsidP="009E0BCC">
      <w:pPr>
        <w:pStyle w:val="a4"/>
        <w:tabs>
          <w:tab w:val="left" w:pos="1026"/>
        </w:tabs>
        <w:spacing w:after="0" w:line="360" w:lineRule="auto"/>
        <w:ind w:left="0"/>
        <w:jc w:val="both"/>
        <w:rPr>
          <w:sz w:val="28"/>
          <w:szCs w:val="28"/>
        </w:rPr>
      </w:pPr>
      <w:r>
        <w:rPr>
          <w:sz w:val="28"/>
          <w:szCs w:val="28"/>
        </w:rPr>
        <w:tab/>
      </w:r>
      <w:r w:rsidRPr="009E0BCC">
        <w:rPr>
          <w:sz w:val="28"/>
          <w:szCs w:val="28"/>
        </w:rPr>
        <w:t>В анализир</w:t>
      </w:r>
      <w:r>
        <w:rPr>
          <w:sz w:val="28"/>
          <w:szCs w:val="28"/>
        </w:rPr>
        <w:t>уемых периодах он составил 0,0068 и  0,0037.</w:t>
      </w:r>
    </w:p>
    <w:p w:rsidR="007D0382" w:rsidRPr="009E0BCC" w:rsidRDefault="007D0382" w:rsidP="00573FAC">
      <w:pPr>
        <w:pStyle w:val="a4"/>
        <w:tabs>
          <w:tab w:val="left" w:pos="1026"/>
        </w:tabs>
        <w:spacing w:after="0" w:line="360" w:lineRule="auto"/>
        <w:ind w:left="0"/>
        <w:jc w:val="both"/>
        <w:rPr>
          <w:sz w:val="28"/>
          <w:szCs w:val="28"/>
        </w:rPr>
      </w:pPr>
      <w:r>
        <w:rPr>
          <w:b/>
          <w:sz w:val="28"/>
          <w:szCs w:val="28"/>
        </w:rPr>
        <w:t xml:space="preserve">               </w:t>
      </w:r>
      <w:r w:rsidRPr="00573FAC">
        <w:rPr>
          <w:sz w:val="28"/>
          <w:szCs w:val="28"/>
        </w:rPr>
        <w:t xml:space="preserve">- </w:t>
      </w:r>
      <w:r>
        <w:rPr>
          <w:sz w:val="28"/>
          <w:szCs w:val="28"/>
        </w:rPr>
        <w:t>К</w:t>
      </w:r>
      <w:r w:rsidRPr="009E0BCC">
        <w:rPr>
          <w:sz w:val="28"/>
          <w:szCs w:val="28"/>
        </w:rPr>
        <w:t>оэффициент р</w:t>
      </w:r>
      <w:r>
        <w:rPr>
          <w:sz w:val="28"/>
          <w:szCs w:val="28"/>
        </w:rPr>
        <w:t>ентабельности  доходных активов – К8;</w:t>
      </w:r>
      <w:r>
        <w:rPr>
          <w:sz w:val="28"/>
          <w:szCs w:val="28"/>
        </w:rPr>
        <w:tab/>
      </w:r>
      <w:r>
        <w:rPr>
          <w:sz w:val="28"/>
          <w:szCs w:val="28"/>
        </w:rPr>
        <w:tab/>
      </w:r>
      <w:r>
        <w:rPr>
          <w:sz w:val="28"/>
          <w:szCs w:val="28"/>
        </w:rPr>
        <w:tab/>
        <w:t>П</w:t>
      </w:r>
      <w:r w:rsidRPr="009E0BCC">
        <w:rPr>
          <w:sz w:val="28"/>
          <w:szCs w:val="28"/>
        </w:rPr>
        <w:t xml:space="preserve">редназначен для  оценки нормы прибыли на уставной  фонд, </w:t>
      </w:r>
      <w:r>
        <w:rPr>
          <w:sz w:val="28"/>
          <w:szCs w:val="28"/>
        </w:rPr>
        <w:t>т</w:t>
      </w:r>
      <w:r w:rsidRPr="009E0BCC">
        <w:rPr>
          <w:sz w:val="28"/>
          <w:szCs w:val="28"/>
        </w:rPr>
        <w:t>.е</w:t>
      </w:r>
      <w:r>
        <w:rPr>
          <w:sz w:val="28"/>
          <w:szCs w:val="28"/>
        </w:rPr>
        <w:t xml:space="preserve">. </w:t>
      </w:r>
      <w:r w:rsidRPr="009E0BCC">
        <w:rPr>
          <w:sz w:val="28"/>
          <w:szCs w:val="28"/>
        </w:rPr>
        <w:t>для определения  эффективности  использования  средств собственников.</w:t>
      </w:r>
    </w:p>
    <w:p w:rsidR="007D0382" w:rsidRPr="00573FAC" w:rsidRDefault="007D0382" w:rsidP="00C11A38">
      <w:pPr>
        <w:pStyle w:val="a4"/>
        <w:tabs>
          <w:tab w:val="left" w:pos="1026"/>
        </w:tabs>
        <w:spacing w:after="0" w:line="360" w:lineRule="auto"/>
        <w:ind w:left="0"/>
        <w:jc w:val="both"/>
        <w:outlineLvl w:val="0"/>
        <w:rPr>
          <w:sz w:val="28"/>
          <w:szCs w:val="28"/>
        </w:rPr>
      </w:pPr>
      <w:r>
        <w:rPr>
          <w:sz w:val="28"/>
          <w:szCs w:val="28"/>
        </w:rPr>
        <w:t>К8 = прибыль/уставной фонд</w:t>
      </w:r>
    </w:p>
    <w:p w:rsidR="007D0382" w:rsidRPr="004207D4" w:rsidRDefault="007D0382" w:rsidP="004207D4">
      <w:pPr>
        <w:pStyle w:val="a4"/>
        <w:tabs>
          <w:tab w:val="left" w:pos="1026"/>
        </w:tabs>
        <w:spacing w:after="0" w:line="360" w:lineRule="auto"/>
        <w:ind w:left="0"/>
        <w:jc w:val="both"/>
        <w:rPr>
          <w:sz w:val="28"/>
          <w:szCs w:val="28"/>
        </w:rPr>
      </w:pPr>
      <w:r>
        <w:rPr>
          <w:sz w:val="28"/>
          <w:szCs w:val="28"/>
        </w:rPr>
        <w:t xml:space="preserve">              К8 составил 0,202 и 0,47</w:t>
      </w:r>
      <w:r w:rsidRPr="009E0BCC">
        <w:rPr>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sz w:val="28"/>
          <w:szCs w:val="28"/>
        </w:rPr>
        <w:t xml:space="preserve">Практически по всем показателям наблюдается увеличение, это свидетельствует о правильном ведении финансово-хозяйственной деятельности банка.  </w:t>
      </w:r>
    </w:p>
    <w:p w:rsidR="007D0382" w:rsidRPr="009E0BCC" w:rsidRDefault="007D0382" w:rsidP="00AA184F">
      <w:pPr>
        <w:spacing w:line="360" w:lineRule="auto"/>
        <w:ind w:firstLine="706"/>
        <w:jc w:val="both"/>
        <w:rPr>
          <w:rFonts w:ascii="Times New Roman" w:hAnsi="Times New Roman"/>
          <w:sz w:val="28"/>
          <w:szCs w:val="28"/>
        </w:rPr>
      </w:pPr>
      <w:r>
        <w:rPr>
          <w:rFonts w:ascii="Times New Roman" w:hAnsi="Times New Roman"/>
          <w:sz w:val="28"/>
          <w:szCs w:val="28"/>
        </w:rPr>
        <w:t>С</w:t>
      </w:r>
      <w:r w:rsidRPr="009E0BCC">
        <w:rPr>
          <w:rFonts w:ascii="Times New Roman" w:hAnsi="Times New Roman"/>
          <w:sz w:val="28"/>
          <w:szCs w:val="28"/>
        </w:rPr>
        <w:t>тепень финансовой устойчивости нашего банка – абсолютная, т.е. идеальная для российских коммерческих банков ситуация.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E0BCC">
        <w:rPr>
          <w:rFonts w:ascii="Times New Roman" w:hAnsi="Times New Roman"/>
          <w:sz w:val="28"/>
          <w:szCs w:val="28"/>
        </w:rPr>
        <w:t xml:space="preserve"> </w:t>
      </w:r>
    </w:p>
    <w:p w:rsidR="007D0382" w:rsidRDefault="007D0382" w:rsidP="009E0BCC">
      <w:pPr>
        <w:spacing w:line="360" w:lineRule="auto"/>
        <w:ind w:firstLine="720"/>
        <w:jc w:val="both"/>
        <w:rPr>
          <w:rFonts w:ascii="Times New Roman" w:hAnsi="Times New Roman"/>
          <w:sz w:val="28"/>
          <w:szCs w:val="28"/>
        </w:rPr>
      </w:pPr>
    </w:p>
    <w:p w:rsidR="007D0382" w:rsidRDefault="007D0382" w:rsidP="009E0BCC">
      <w:pPr>
        <w:spacing w:line="360" w:lineRule="auto"/>
        <w:ind w:firstLine="720"/>
        <w:jc w:val="both"/>
        <w:rPr>
          <w:rFonts w:ascii="Times New Roman" w:hAnsi="Times New Roman"/>
          <w:sz w:val="28"/>
          <w:szCs w:val="28"/>
        </w:rPr>
      </w:pPr>
    </w:p>
    <w:p w:rsidR="007D0382" w:rsidRDefault="007D0382" w:rsidP="009E0BCC">
      <w:pPr>
        <w:spacing w:line="360" w:lineRule="auto"/>
        <w:ind w:firstLine="720"/>
        <w:jc w:val="both"/>
        <w:rPr>
          <w:rFonts w:ascii="Times New Roman" w:hAnsi="Times New Roman"/>
          <w:sz w:val="28"/>
          <w:szCs w:val="28"/>
        </w:rPr>
      </w:pPr>
    </w:p>
    <w:p w:rsidR="007D0382" w:rsidRDefault="007D0382" w:rsidP="009E0BCC">
      <w:pPr>
        <w:spacing w:line="360" w:lineRule="auto"/>
        <w:ind w:firstLine="720"/>
        <w:jc w:val="both"/>
        <w:rPr>
          <w:rFonts w:ascii="Times New Roman" w:hAnsi="Times New Roman"/>
          <w:sz w:val="28"/>
          <w:szCs w:val="28"/>
        </w:rPr>
      </w:pPr>
    </w:p>
    <w:p w:rsidR="007D0382" w:rsidRDefault="007D0382" w:rsidP="009E0BCC">
      <w:pPr>
        <w:spacing w:line="360" w:lineRule="auto"/>
        <w:ind w:firstLine="720"/>
        <w:jc w:val="both"/>
        <w:rPr>
          <w:rFonts w:ascii="Times New Roman" w:hAnsi="Times New Roman"/>
          <w:sz w:val="28"/>
          <w:szCs w:val="28"/>
        </w:rPr>
      </w:pPr>
    </w:p>
    <w:p w:rsidR="007D0382" w:rsidRDefault="007D0382" w:rsidP="009E0BCC">
      <w:pPr>
        <w:spacing w:line="360" w:lineRule="auto"/>
        <w:ind w:firstLine="720"/>
        <w:jc w:val="both"/>
        <w:rPr>
          <w:rFonts w:ascii="Times New Roman" w:hAnsi="Times New Roman"/>
          <w:sz w:val="28"/>
          <w:szCs w:val="28"/>
        </w:rPr>
      </w:pPr>
    </w:p>
    <w:p w:rsidR="007D0382" w:rsidRDefault="007D0382" w:rsidP="009E0BCC">
      <w:pPr>
        <w:spacing w:line="360" w:lineRule="auto"/>
        <w:ind w:firstLine="720"/>
        <w:jc w:val="both"/>
        <w:rPr>
          <w:rFonts w:ascii="Times New Roman" w:hAnsi="Times New Roman"/>
          <w:sz w:val="28"/>
          <w:szCs w:val="28"/>
        </w:rPr>
      </w:pPr>
    </w:p>
    <w:p w:rsidR="007D0382" w:rsidRDefault="007D0382" w:rsidP="009E0BCC">
      <w:pPr>
        <w:spacing w:line="360" w:lineRule="auto"/>
        <w:ind w:firstLine="720"/>
        <w:jc w:val="both"/>
        <w:rPr>
          <w:rFonts w:ascii="Times New Roman" w:hAnsi="Times New Roman"/>
          <w:sz w:val="28"/>
          <w:szCs w:val="28"/>
        </w:rPr>
      </w:pPr>
    </w:p>
    <w:p w:rsidR="007D0382" w:rsidRDefault="007D0382" w:rsidP="009E0BCC">
      <w:pPr>
        <w:spacing w:line="360" w:lineRule="auto"/>
        <w:ind w:firstLine="720"/>
        <w:jc w:val="both"/>
        <w:rPr>
          <w:rFonts w:ascii="Times New Roman" w:hAnsi="Times New Roman"/>
          <w:sz w:val="28"/>
          <w:szCs w:val="28"/>
        </w:rPr>
      </w:pPr>
    </w:p>
    <w:p w:rsidR="007D0382" w:rsidRDefault="007D0382" w:rsidP="009E0BCC">
      <w:pPr>
        <w:spacing w:line="360" w:lineRule="auto"/>
        <w:ind w:firstLine="720"/>
        <w:jc w:val="both"/>
        <w:rPr>
          <w:rFonts w:ascii="Times New Roman" w:hAnsi="Times New Roman"/>
          <w:sz w:val="28"/>
          <w:szCs w:val="28"/>
        </w:rPr>
      </w:pPr>
    </w:p>
    <w:p w:rsidR="007D0382" w:rsidRDefault="007D0382" w:rsidP="009E0BCC">
      <w:pPr>
        <w:spacing w:line="360" w:lineRule="auto"/>
        <w:ind w:firstLine="720"/>
        <w:jc w:val="both"/>
        <w:rPr>
          <w:rFonts w:ascii="Times New Roman" w:hAnsi="Times New Roman"/>
          <w:sz w:val="28"/>
          <w:szCs w:val="28"/>
        </w:rPr>
      </w:pPr>
    </w:p>
    <w:p w:rsidR="007D0382" w:rsidRDefault="007D0382" w:rsidP="009E0BCC">
      <w:pPr>
        <w:spacing w:line="360" w:lineRule="auto"/>
        <w:ind w:firstLine="720"/>
        <w:jc w:val="both"/>
        <w:rPr>
          <w:rFonts w:ascii="Times New Roman" w:hAnsi="Times New Roman"/>
          <w:sz w:val="28"/>
          <w:szCs w:val="28"/>
        </w:rPr>
      </w:pPr>
    </w:p>
    <w:p w:rsidR="007D0382" w:rsidRDefault="007D0382" w:rsidP="009E0BCC">
      <w:pPr>
        <w:spacing w:line="360" w:lineRule="auto"/>
        <w:ind w:firstLine="720"/>
        <w:jc w:val="both"/>
        <w:rPr>
          <w:rFonts w:ascii="Times New Roman" w:hAnsi="Times New Roman"/>
          <w:sz w:val="28"/>
          <w:szCs w:val="28"/>
        </w:rPr>
      </w:pPr>
    </w:p>
    <w:p w:rsidR="007D0382" w:rsidRDefault="007D0382" w:rsidP="009E0BCC">
      <w:pPr>
        <w:spacing w:line="360" w:lineRule="auto"/>
        <w:ind w:firstLine="720"/>
        <w:jc w:val="both"/>
        <w:rPr>
          <w:rFonts w:ascii="Times New Roman" w:hAnsi="Times New Roman"/>
          <w:sz w:val="28"/>
          <w:szCs w:val="28"/>
        </w:rPr>
      </w:pPr>
    </w:p>
    <w:p w:rsidR="007D0382" w:rsidRDefault="007D0382" w:rsidP="009E0BCC">
      <w:pPr>
        <w:spacing w:line="360" w:lineRule="auto"/>
        <w:ind w:firstLine="720"/>
        <w:jc w:val="both"/>
        <w:rPr>
          <w:rFonts w:ascii="Times New Roman" w:hAnsi="Times New Roman"/>
          <w:sz w:val="28"/>
          <w:szCs w:val="28"/>
        </w:rPr>
      </w:pPr>
    </w:p>
    <w:p w:rsidR="007D0382" w:rsidRDefault="007D0382" w:rsidP="00F53CED">
      <w:pPr>
        <w:spacing w:line="360" w:lineRule="auto"/>
        <w:jc w:val="center"/>
        <w:rPr>
          <w:rFonts w:ascii="Times New Roman" w:hAnsi="Times New Roman"/>
          <w:b/>
          <w:sz w:val="28"/>
          <w:szCs w:val="28"/>
        </w:rPr>
      </w:pPr>
    </w:p>
    <w:p w:rsidR="007D0382" w:rsidRPr="00F53CED" w:rsidRDefault="007D0382" w:rsidP="00F53CED">
      <w:pPr>
        <w:spacing w:line="360" w:lineRule="auto"/>
        <w:jc w:val="center"/>
        <w:rPr>
          <w:rFonts w:ascii="Times New Roman" w:hAnsi="Times New Roman"/>
          <w:color w:val="548DD4"/>
          <w:sz w:val="28"/>
          <w:szCs w:val="28"/>
        </w:rPr>
      </w:pPr>
      <w:r>
        <w:rPr>
          <w:rFonts w:ascii="Times New Roman" w:hAnsi="Times New Roman"/>
          <w:b/>
          <w:sz w:val="28"/>
          <w:szCs w:val="28"/>
        </w:rPr>
        <w:t>3 ПЕРВООЧЕРЕДНЫЕ ЗАДАЧИ ПО РАЗВИТИЮ БАНКА</w:t>
      </w:r>
    </w:p>
    <w:p w:rsidR="007D0382" w:rsidRPr="00583AD7" w:rsidRDefault="007D0382" w:rsidP="00583AD7">
      <w:pPr>
        <w:spacing w:line="360" w:lineRule="auto"/>
        <w:jc w:val="both"/>
        <w:rPr>
          <w:rFonts w:ascii="Times New Roman" w:hAnsi="Times New Roman"/>
          <w:color w:val="000000"/>
          <w:sz w:val="28"/>
          <w:szCs w:val="28"/>
        </w:rPr>
      </w:pPr>
      <w:r>
        <w:rPr>
          <w:rFonts w:ascii="Times New Roman" w:hAnsi="Times New Roman"/>
          <w:color w:val="548DD4"/>
          <w:sz w:val="28"/>
          <w:szCs w:val="28"/>
        </w:rPr>
        <w:tab/>
      </w:r>
      <w:r w:rsidRPr="00583AD7">
        <w:rPr>
          <w:rFonts w:ascii="Times New Roman" w:hAnsi="Times New Roman"/>
          <w:color w:val="000000"/>
          <w:sz w:val="28"/>
          <w:szCs w:val="28"/>
        </w:rPr>
        <w:t>Первоочередными  задачами</w:t>
      </w:r>
      <w:r>
        <w:rPr>
          <w:rFonts w:ascii="Times New Roman" w:hAnsi="Times New Roman"/>
          <w:color w:val="000000"/>
          <w:sz w:val="28"/>
          <w:szCs w:val="28"/>
        </w:rPr>
        <w:t xml:space="preserve">, стоящими </w:t>
      </w:r>
      <w:r w:rsidRPr="00583AD7">
        <w:rPr>
          <w:rFonts w:ascii="Times New Roman" w:hAnsi="Times New Roman"/>
          <w:color w:val="000000"/>
          <w:sz w:val="28"/>
          <w:szCs w:val="28"/>
        </w:rPr>
        <w:t>перед  РОСБАНКом</w:t>
      </w:r>
      <w:r>
        <w:rPr>
          <w:rFonts w:ascii="Times New Roman" w:hAnsi="Times New Roman"/>
          <w:color w:val="000000"/>
          <w:sz w:val="28"/>
          <w:szCs w:val="28"/>
        </w:rPr>
        <w:t>,</w:t>
      </w:r>
      <w:r w:rsidRPr="00583AD7">
        <w:rPr>
          <w:rFonts w:ascii="Times New Roman" w:hAnsi="Times New Roman"/>
          <w:color w:val="000000"/>
          <w:sz w:val="28"/>
          <w:szCs w:val="28"/>
        </w:rPr>
        <w:t xml:space="preserve">  по развитию розничного направления бизнеса  являются</w:t>
      </w:r>
      <w:r>
        <w:rPr>
          <w:rFonts w:ascii="Times New Roman" w:hAnsi="Times New Roman"/>
          <w:color w:val="000000"/>
          <w:sz w:val="28"/>
          <w:szCs w:val="28"/>
        </w:rPr>
        <w:t xml:space="preserve">:                                                           </w:t>
      </w:r>
      <w:r>
        <w:rPr>
          <w:rFonts w:ascii="Times New Roman" w:hAnsi="Times New Roman"/>
          <w:color w:val="000000"/>
          <w:sz w:val="28"/>
          <w:szCs w:val="28"/>
        </w:rPr>
        <w:tab/>
      </w:r>
      <w:r>
        <w:rPr>
          <w:rFonts w:ascii="Times New Roman" w:hAnsi="Times New Roman"/>
          <w:color w:val="000000"/>
          <w:sz w:val="28"/>
          <w:szCs w:val="28"/>
        </w:rPr>
        <w:tab/>
        <w:t>-</w:t>
      </w:r>
      <w:r w:rsidRPr="00583AD7">
        <w:rPr>
          <w:rFonts w:ascii="Times New Roman" w:hAnsi="Times New Roman"/>
          <w:color w:val="000000"/>
          <w:sz w:val="28"/>
          <w:szCs w:val="28"/>
        </w:rPr>
        <w:t xml:space="preserve"> наращивание клиентской базы и повышение количества продуктов, продаваемых одному клие</w:t>
      </w:r>
      <w:r>
        <w:rPr>
          <w:rFonts w:ascii="Times New Roman" w:hAnsi="Times New Roman"/>
          <w:color w:val="000000"/>
          <w:sz w:val="28"/>
          <w:szCs w:val="28"/>
        </w:rPr>
        <w:t xml:space="preserve">нту;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xml:space="preserve">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w:t>
      </w:r>
      <w:r w:rsidRPr="00583AD7">
        <w:rPr>
          <w:rFonts w:ascii="Times New Roman" w:hAnsi="Times New Roman"/>
          <w:color w:val="000000"/>
          <w:sz w:val="28"/>
          <w:szCs w:val="28"/>
        </w:rPr>
        <w:t xml:space="preserve"> постепенная  миграция от потребительского кредитования, на котором специализировались банки ОВК, к универсальному розничному бан</w:t>
      </w:r>
      <w:r>
        <w:rPr>
          <w:rFonts w:ascii="Times New Roman" w:hAnsi="Times New Roman"/>
          <w:color w:val="000000"/>
          <w:sz w:val="28"/>
          <w:szCs w:val="28"/>
        </w:rPr>
        <w:t>ку; п</w:t>
      </w:r>
      <w:r>
        <w:rPr>
          <w:rFonts w:ascii="Times New Roman" w:hAnsi="Times New Roman"/>
          <w:color w:val="000000"/>
          <w:sz w:val="28"/>
          <w:szCs w:val="28"/>
        </w:rPr>
        <w:tab/>
      </w:r>
      <w:r>
        <w:rPr>
          <w:rFonts w:ascii="Times New Roman" w:hAnsi="Times New Roman"/>
          <w:color w:val="000000"/>
          <w:sz w:val="28"/>
          <w:szCs w:val="28"/>
        </w:rPr>
        <w:tab/>
        <w:t>- п</w:t>
      </w:r>
      <w:r w:rsidRPr="00583AD7">
        <w:rPr>
          <w:rFonts w:ascii="Times New Roman" w:hAnsi="Times New Roman"/>
          <w:color w:val="000000"/>
          <w:sz w:val="28"/>
          <w:szCs w:val="28"/>
        </w:rPr>
        <w:t>редоставление максимального количества продуктов максимальному числу клиентов, опираясь на филиальную сеть</w:t>
      </w:r>
      <w:r>
        <w:rPr>
          <w:rFonts w:ascii="Times New Roman" w:hAnsi="Times New Roman"/>
          <w:color w:val="000000"/>
          <w:sz w:val="28"/>
          <w:szCs w:val="28"/>
        </w:rPr>
        <w:t>;</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w:t>
      </w:r>
      <w:r w:rsidRPr="00583AD7">
        <w:rPr>
          <w:rFonts w:ascii="Times New Roman" w:hAnsi="Times New Roman"/>
          <w:color w:val="000000"/>
          <w:sz w:val="28"/>
          <w:szCs w:val="28"/>
        </w:rPr>
        <w:t xml:space="preserve"> развивать всю линейку розничных продуктов с акцентом на их продажу через отделения банка.</w:t>
      </w:r>
      <w:r>
        <w:rPr>
          <w:rFonts w:ascii="Times New Roman" w:hAnsi="Times New Roman"/>
          <w:color w:val="000000"/>
          <w:sz w:val="28"/>
          <w:szCs w:val="28"/>
        </w:rPr>
        <w:tab/>
      </w:r>
      <w:r w:rsidRPr="00583AD7">
        <w:rPr>
          <w:rFonts w:ascii="Times New Roman" w:hAnsi="Times New Roman"/>
          <w:color w:val="000000"/>
          <w:sz w:val="28"/>
          <w:szCs w:val="28"/>
        </w:rPr>
        <w:tab/>
      </w:r>
      <w:r w:rsidRPr="00583AD7">
        <w:rPr>
          <w:rFonts w:ascii="Times New Roman" w:hAnsi="Times New Roman"/>
          <w:color w:val="000000"/>
          <w:sz w:val="28"/>
          <w:szCs w:val="28"/>
        </w:rPr>
        <w:tab/>
      </w:r>
      <w:r w:rsidRPr="00583AD7">
        <w:rPr>
          <w:rFonts w:ascii="Times New Roman" w:hAnsi="Times New Roman"/>
          <w:color w:val="000000"/>
          <w:sz w:val="28"/>
          <w:szCs w:val="28"/>
        </w:rPr>
        <w:tab/>
      </w:r>
      <w:r w:rsidRPr="00583AD7">
        <w:rPr>
          <w:rFonts w:ascii="Times New Roman" w:hAnsi="Times New Roman"/>
          <w:color w:val="000000"/>
          <w:sz w:val="28"/>
          <w:szCs w:val="28"/>
        </w:rPr>
        <w:tab/>
      </w:r>
      <w:r w:rsidRPr="00583AD7">
        <w:rPr>
          <w:rFonts w:ascii="Times New Roman" w:hAnsi="Times New Roman"/>
          <w:color w:val="000000"/>
          <w:sz w:val="28"/>
          <w:szCs w:val="28"/>
        </w:rPr>
        <w:tab/>
      </w:r>
      <w:r w:rsidRPr="00583AD7">
        <w:rPr>
          <w:rFonts w:ascii="Times New Roman" w:hAnsi="Times New Roman"/>
          <w:color w:val="000000"/>
          <w:sz w:val="28"/>
          <w:szCs w:val="28"/>
        </w:rPr>
        <w:tab/>
      </w:r>
      <w:r w:rsidRPr="00583AD7">
        <w:rPr>
          <w:rFonts w:ascii="Times New Roman" w:hAnsi="Times New Roman"/>
          <w:color w:val="000000"/>
          <w:sz w:val="28"/>
          <w:szCs w:val="28"/>
        </w:rPr>
        <w:tab/>
      </w:r>
      <w:r w:rsidRPr="00583AD7">
        <w:rPr>
          <w:rFonts w:ascii="Times New Roman" w:hAnsi="Times New Roman"/>
          <w:color w:val="000000"/>
          <w:sz w:val="28"/>
          <w:szCs w:val="28"/>
        </w:rPr>
        <w:tab/>
      </w:r>
      <w:r w:rsidRPr="00583AD7">
        <w:rPr>
          <w:rFonts w:ascii="Times New Roman" w:hAnsi="Times New Roman"/>
          <w:color w:val="000000"/>
          <w:sz w:val="28"/>
          <w:szCs w:val="28"/>
        </w:rPr>
        <w:tab/>
      </w:r>
      <w:r w:rsidRPr="00583AD7">
        <w:rPr>
          <w:rFonts w:ascii="Times New Roman" w:hAnsi="Times New Roman"/>
          <w:color w:val="000000"/>
          <w:sz w:val="28"/>
          <w:szCs w:val="28"/>
        </w:rPr>
        <w:tab/>
        <w:t xml:space="preserve">С развитием банковской системы России, в целом, и взаимоотношений банков с клиентами, в частности, создаются перспективы для развития систем банковского самообслуживания. Банковское самообслуживание – это не просто красивая задумка, это еще и очень эффективно с точки зрения сокращения затрат. Конечно, возвращаясь к вопросу финансовой грамотности населения, в части финансового самообслуживания это проявляется особенно сильно. Люди элементарно боятся вкладывать деньги в аппараты cash-in, так как не уверены, что деньги поступят на счет и т.п. На преодоление этого уйдет какое-то время, но </w:t>
      </w:r>
      <w:r w:rsidRPr="009A0A23">
        <w:rPr>
          <w:rFonts w:ascii="Times New Roman" w:hAnsi="Times New Roman"/>
          <w:i/>
          <w:color w:val="000000"/>
          <w:sz w:val="28"/>
          <w:szCs w:val="28"/>
        </w:rPr>
        <w:t>активное развитие банковского самообслуживания</w:t>
      </w:r>
      <w:r w:rsidRPr="00583AD7">
        <w:rPr>
          <w:rFonts w:ascii="Times New Roman" w:hAnsi="Times New Roman"/>
          <w:color w:val="000000"/>
          <w:sz w:val="28"/>
          <w:szCs w:val="28"/>
        </w:rPr>
        <w:t xml:space="preserve"> – необратимый процесс, потому что это гораздо эффективнее и дешевле для банка. </w:t>
      </w:r>
      <w:r w:rsidRPr="00583AD7">
        <w:rPr>
          <w:rFonts w:ascii="Times New Roman" w:hAnsi="Times New Roman"/>
          <w:color w:val="000000"/>
          <w:sz w:val="28"/>
          <w:szCs w:val="28"/>
        </w:rPr>
        <w:tab/>
      </w:r>
      <w:r w:rsidRPr="00583AD7">
        <w:rPr>
          <w:rFonts w:ascii="Times New Roman" w:hAnsi="Times New Roman"/>
          <w:color w:val="000000"/>
          <w:sz w:val="28"/>
          <w:szCs w:val="28"/>
        </w:rPr>
        <w:tab/>
      </w:r>
      <w:r w:rsidRPr="00583AD7">
        <w:rPr>
          <w:rFonts w:ascii="Times New Roman" w:hAnsi="Times New Roman"/>
          <w:color w:val="000000"/>
          <w:sz w:val="28"/>
          <w:szCs w:val="28"/>
        </w:rPr>
        <w:tab/>
      </w:r>
      <w:r w:rsidRPr="00583AD7">
        <w:rPr>
          <w:rFonts w:ascii="Times New Roman" w:hAnsi="Times New Roman"/>
          <w:color w:val="000000"/>
          <w:sz w:val="28"/>
          <w:szCs w:val="28"/>
        </w:rPr>
        <w:tab/>
      </w:r>
      <w:r w:rsidRPr="00583AD7">
        <w:rPr>
          <w:rFonts w:ascii="Times New Roman" w:hAnsi="Times New Roman"/>
          <w:color w:val="000000"/>
          <w:sz w:val="28"/>
          <w:szCs w:val="28"/>
        </w:rPr>
        <w:tab/>
      </w:r>
      <w:r w:rsidRPr="00583AD7">
        <w:rPr>
          <w:rFonts w:ascii="Times New Roman" w:hAnsi="Times New Roman"/>
          <w:color w:val="000000"/>
          <w:sz w:val="28"/>
          <w:szCs w:val="28"/>
        </w:rPr>
        <w:tab/>
      </w:r>
      <w:r w:rsidRPr="00583AD7">
        <w:rPr>
          <w:rFonts w:ascii="Times New Roman" w:hAnsi="Times New Roman"/>
          <w:color w:val="000000"/>
          <w:sz w:val="28"/>
          <w:szCs w:val="28"/>
        </w:rPr>
        <w:tab/>
      </w:r>
      <w:r w:rsidRPr="00583AD7">
        <w:rPr>
          <w:rFonts w:ascii="Times New Roman" w:hAnsi="Times New Roman"/>
          <w:color w:val="000000"/>
          <w:sz w:val="28"/>
          <w:szCs w:val="28"/>
        </w:rPr>
        <w:tab/>
        <w:t>Исходя из стратегии развития РОСБАНКа, можно предположить, что Банк вполне в состоянии занять (а по некоторым параметрам, он уже занимает) первое место среди российских частных банков.</w:t>
      </w:r>
      <w:r w:rsidRPr="00583AD7">
        <w:rPr>
          <w:rFonts w:ascii="Times New Roman" w:hAnsi="Times New Roman"/>
          <w:color w:val="000000"/>
          <w:sz w:val="28"/>
          <w:szCs w:val="28"/>
        </w:rPr>
        <w:tab/>
      </w:r>
      <w:r w:rsidRPr="00583AD7">
        <w:rPr>
          <w:rFonts w:ascii="Times New Roman" w:hAnsi="Times New Roman"/>
          <w:color w:val="000000"/>
          <w:sz w:val="28"/>
          <w:szCs w:val="28"/>
        </w:rPr>
        <w:tab/>
      </w:r>
      <w:r w:rsidRPr="00583AD7">
        <w:rPr>
          <w:rFonts w:ascii="Times New Roman" w:hAnsi="Times New Roman"/>
          <w:color w:val="000000"/>
          <w:sz w:val="28"/>
          <w:szCs w:val="28"/>
        </w:rPr>
        <w:tab/>
      </w:r>
      <w:r w:rsidRPr="00583AD7">
        <w:rPr>
          <w:rFonts w:ascii="Times New Roman" w:hAnsi="Times New Roman"/>
          <w:color w:val="000000"/>
          <w:sz w:val="28"/>
          <w:szCs w:val="28"/>
        </w:rPr>
        <w:tab/>
      </w:r>
      <w:r w:rsidRPr="00583AD7">
        <w:rPr>
          <w:rFonts w:ascii="Times New Roman" w:hAnsi="Times New Roman"/>
          <w:color w:val="000000"/>
          <w:sz w:val="28"/>
          <w:szCs w:val="28"/>
        </w:rPr>
        <w:tab/>
      </w:r>
      <w:r w:rsidRPr="00583AD7">
        <w:rPr>
          <w:rFonts w:ascii="Times New Roman" w:hAnsi="Times New Roman"/>
          <w:color w:val="000000"/>
          <w:sz w:val="28"/>
          <w:szCs w:val="28"/>
        </w:rPr>
        <w:tab/>
      </w:r>
      <w:r w:rsidRPr="00583AD7">
        <w:rPr>
          <w:rFonts w:ascii="Times New Roman" w:hAnsi="Times New Roman"/>
          <w:color w:val="000000"/>
          <w:sz w:val="28"/>
          <w:szCs w:val="28"/>
        </w:rPr>
        <w:tab/>
      </w:r>
      <w:r w:rsidRPr="00583AD7">
        <w:rPr>
          <w:rFonts w:ascii="Times New Roman" w:hAnsi="Times New Roman"/>
          <w:color w:val="000000"/>
          <w:sz w:val="28"/>
          <w:szCs w:val="28"/>
        </w:rPr>
        <w:tab/>
        <w:t>Исходя из анализа деятельности АКБ «РОСБАНК» следует, что Банку и дальше необходимо развивать кредитные отношения с физическими лицами. В качестве расширения целевого кредитования предлагается увеличить процент кредитования населения на образование и снизить проценты за пользование кредитом.</w:t>
      </w:r>
      <w:r w:rsidRPr="00583AD7">
        <w:rPr>
          <w:rFonts w:ascii="Times New Roman" w:hAnsi="Times New Roman"/>
          <w:color w:val="000000"/>
          <w:sz w:val="28"/>
          <w:szCs w:val="28"/>
        </w:rPr>
        <w:tab/>
      </w:r>
      <w:r w:rsidRPr="00583AD7">
        <w:rPr>
          <w:rFonts w:ascii="Times New Roman" w:hAnsi="Times New Roman"/>
          <w:color w:val="000000"/>
          <w:sz w:val="28"/>
          <w:szCs w:val="28"/>
        </w:rPr>
        <w:tab/>
      </w:r>
      <w:r w:rsidRPr="00583AD7">
        <w:rPr>
          <w:rFonts w:ascii="Times New Roman" w:hAnsi="Times New Roman"/>
          <w:color w:val="000000"/>
          <w:sz w:val="28"/>
          <w:szCs w:val="28"/>
        </w:rPr>
        <w:tab/>
      </w:r>
      <w:r w:rsidRPr="00583AD7">
        <w:rPr>
          <w:rFonts w:ascii="Times New Roman" w:hAnsi="Times New Roman"/>
          <w:color w:val="000000"/>
          <w:sz w:val="28"/>
          <w:szCs w:val="28"/>
        </w:rPr>
        <w:tab/>
      </w:r>
      <w:r w:rsidRPr="00583AD7">
        <w:rPr>
          <w:rFonts w:ascii="Times New Roman" w:hAnsi="Times New Roman"/>
          <w:color w:val="000000"/>
          <w:sz w:val="28"/>
          <w:szCs w:val="28"/>
        </w:rPr>
        <w:tab/>
      </w:r>
      <w:r w:rsidRPr="00583AD7">
        <w:rPr>
          <w:rFonts w:ascii="Times New Roman" w:hAnsi="Times New Roman"/>
          <w:color w:val="000000"/>
          <w:sz w:val="28"/>
          <w:szCs w:val="28"/>
        </w:rPr>
        <w:tab/>
      </w:r>
      <w:r w:rsidRPr="00583AD7">
        <w:rPr>
          <w:rFonts w:ascii="Times New Roman" w:hAnsi="Times New Roman"/>
          <w:color w:val="000000"/>
          <w:sz w:val="28"/>
          <w:szCs w:val="28"/>
        </w:rPr>
        <w:tab/>
      </w:r>
      <w:r w:rsidRPr="00583AD7">
        <w:rPr>
          <w:rFonts w:ascii="Times New Roman" w:hAnsi="Times New Roman"/>
          <w:color w:val="000000"/>
          <w:sz w:val="28"/>
          <w:szCs w:val="28"/>
        </w:rPr>
        <w:tab/>
      </w:r>
      <w:r w:rsidRPr="00583AD7">
        <w:rPr>
          <w:rFonts w:ascii="Times New Roman" w:hAnsi="Times New Roman"/>
          <w:color w:val="000000"/>
          <w:sz w:val="28"/>
          <w:szCs w:val="28"/>
        </w:rPr>
        <w:tab/>
      </w:r>
      <w:r w:rsidRPr="00583AD7">
        <w:rPr>
          <w:rFonts w:ascii="Times New Roman" w:hAnsi="Times New Roman"/>
          <w:color w:val="000000"/>
          <w:sz w:val="28"/>
          <w:szCs w:val="28"/>
        </w:rPr>
        <w:tab/>
      </w:r>
      <w:r w:rsidRPr="00583AD7">
        <w:rPr>
          <w:rFonts w:ascii="Times New Roman" w:hAnsi="Times New Roman"/>
          <w:color w:val="000000"/>
          <w:sz w:val="28"/>
          <w:szCs w:val="28"/>
        </w:rPr>
        <w:tab/>
      </w:r>
      <w:r w:rsidRPr="00583AD7">
        <w:rPr>
          <w:rFonts w:ascii="Times New Roman" w:hAnsi="Times New Roman"/>
          <w:color w:val="000000"/>
          <w:sz w:val="28"/>
          <w:szCs w:val="28"/>
        </w:rPr>
        <w:tab/>
      </w:r>
      <w:r w:rsidRPr="00583AD7">
        <w:rPr>
          <w:rFonts w:ascii="Times New Roman" w:hAnsi="Times New Roman"/>
          <w:color w:val="000000"/>
          <w:sz w:val="28"/>
          <w:szCs w:val="28"/>
        </w:rPr>
        <w:tab/>
      </w:r>
      <w:r w:rsidRPr="00583AD7">
        <w:rPr>
          <w:rFonts w:ascii="Times New Roman" w:hAnsi="Times New Roman"/>
          <w:color w:val="000000"/>
          <w:sz w:val="28"/>
          <w:szCs w:val="28"/>
        </w:rPr>
        <w:tab/>
      </w:r>
      <w:r>
        <w:rPr>
          <w:rFonts w:ascii="Times New Roman" w:hAnsi="Times New Roman"/>
          <w:color w:val="000000"/>
          <w:sz w:val="28"/>
          <w:szCs w:val="28"/>
        </w:rPr>
        <w:t xml:space="preserve">Чтобы сохранить устойчивость Банка и упрочить его лидирующие позиции, следует работать в следующих направлениях: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р</w:t>
      </w:r>
      <w:r w:rsidRPr="00583AD7">
        <w:rPr>
          <w:rFonts w:ascii="Times New Roman" w:hAnsi="Times New Roman"/>
          <w:color w:val="000000"/>
          <w:sz w:val="28"/>
          <w:szCs w:val="28"/>
        </w:rPr>
        <w:t>азвитие и внедрение новых банковских услуг,</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w:t>
      </w:r>
      <w:r w:rsidRPr="00583AD7">
        <w:rPr>
          <w:rFonts w:ascii="Times New Roman" w:hAnsi="Times New Roman"/>
          <w:color w:val="000000"/>
          <w:sz w:val="28"/>
          <w:szCs w:val="28"/>
        </w:rPr>
        <w:t xml:space="preserve"> повышение качества обслуживания клиентов,</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w:t>
      </w:r>
      <w:r w:rsidRPr="00583AD7">
        <w:rPr>
          <w:rFonts w:ascii="Times New Roman" w:hAnsi="Times New Roman"/>
          <w:color w:val="000000"/>
          <w:sz w:val="28"/>
          <w:szCs w:val="28"/>
        </w:rPr>
        <w:t xml:space="preserve"> снижение процентных ставок и упрощение процедур кредитова</w:t>
      </w:r>
      <w:r>
        <w:rPr>
          <w:rFonts w:ascii="Times New Roman" w:hAnsi="Times New Roman"/>
          <w:color w:val="000000"/>
          <w:sz w:val="28"/>
          <w:szCs w:val="28"/>
        </w:rPr>
        <w:t xml:space="preserve">ния, </w:t>
      </w:r>
      <w:r>
        <w:rPr>
          <w:rFonts w:ascii="Times New Roman" w:hAnsi="Times New Roman"/>
          <w:color w:val="000000"/>
          <w:sz w:val="28"/>
          <w:szCs w:val="28"/>
        </w:rPr>
        <w:tab/>
      </w:r>
      <w:r>
        <w:rPr>
          <w:rFonts w:ascii="Times New Roman" w:hAnsi="Times New Roman"/>
          <w:color w:val="000000"/>
          <w:sz w:val="28"/>
          <w:szCs w:val="28"/>
        </w:rPr>
        <w:tab/>
        <w:t xml:space="preserve">- </w:t>
      </w:r>
      <w:r w:rsidRPr="00583AD7">
        <w:rPr>
          <w:rFonts w:ascii="Times New Roman" w:hAnsi="Times New Roman"/>
          <w:color w:val="000000"/>
          <w:sz w:val="28"/>
          <w:szCs w:val="28"/>
        </w:rPr>
        <w:t>внедрение новых видов вкладов</w:t>
      </w:r>
      <w:r>
        <w:rPr>
          <w:rFonts w:ascii="Times New Roman" w:hAnsi="Times New Roman"/>
          <w:color w:val="000000"/>
          <w:sz w:val="28"/>
          <w:szCs w:val="28"/>
        </w:rPr>
        <w:t xml:space="preserve">.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Pr="00583AD7">
        <w:rPr>
          <w:rFonts w:ascii="Times New Roman" w:hAnsi="Times New Roman"/>
          <w:color w:val="000000"/>
          <w:sz w:val="28"/>
          <w:szCs w:val="28"/>
        </w:rPr>
        <w:t>Конкуренция на рынке банковских услуг хотя и осуществляется в условиях более жесткого регулирования по сравнению с иными рынками финансовых услуг, но продолжают существовать отдельные области, оказывающиеся вне поля зрения органов банковского надзора. Это свидетельствует о настоятельной необходимости дальнейшего развития законодательства.</w:t>
      </w:r>
      <w:r>
        <w:rPr>
          <w:rFonts w:ascii="Times New Roman" w:hAnsi="Times New Roman"/>
          <w:color w:val="000000"/>
          <w:sz w:val="28"/>
          <w:szCs w:val="28"/>
        </w:rPr>
        <w:t xml:space="preserve"> </w:t>
      </w:r>
      <w:r w:rsidRPr="00583AD7">
        <w:rPr>
          <w:rFonts w:ascii="Times New Roman" w:hAnsi="Times New Roman"/>
          <w:color w:val="000000"/>
          <w:sz w:val="28"/>
          <w:szCs w:val="28"/>
        </w:rPr>
        <w:t xml:space="preserve"> </w:t>
      </w:r>
    </w:p>
    <w:p w:rsidR="007D0382" w:rsidRDefault="007D0382" w:rsidP="009E0BCC">
      <w:pPr>
        <w:spacing w:line="360" w:lineRule="auto"/>
        <w:ind w:firstLine="720"/>
        <w:jc w:val="both"/>
        <w:rPr>
          <w:rFonts w:ascii="Times New Roman" w:hAnsi="Times New Roman"/>
          <w:sz w:val="28"/>
          <w:szCs w:val="28"/>
        </w:rPr>
      </w:pPr>
    </w:p>
    <w:p w:rsidR="007D0382" w:rsidRDefault="007D0382" w:rsidP="009E0BCC">
      <w:pPr>
        <w:spacing w:line="360" w:lineRule="auto"/>
        <w:ind w:firstLine="720"/>
        <w:jc w:val="both"/>
        <w:rPr>
          <w:rFonts w:ascii="Times New Roman" w:hAnsi="Times New Roman"/>
          <w:sz w:val="28"/>
          <w:szCs w:val="28"/>
        </w:rPr>
      </w:pPr>
    </w:p>
    <w:p w:rsidR="007D0382" w:rsidRDefault="007D0382" w:rsidP="004037AB">
      <w:pPr>
        <w:spacing w:line="360" w:lineRule="auto"/>
        <w:ind w:firstLine="720"/>
        <w:jc w:val="center"/>
        <w:rPr>
          <w:rFonts w:ascii="Times New Roman" w:hAnsi="Times New Roman"/>
          <w:b/>
          <w:sz w:val="28"/>
          <w:szCs w:val="28"/>
        </w:rPr>
      </w:pPr>
    </w:p>
    <w:p w:rsidR="007D0382" w:rsidRDefault="007D0382" w:rsidP="004037AB">
      <w:pPr>
        <w:spacing w:line="360" w:lineRule="auto"/>
        <w:ind w:firstLine="720"/>
        <w:jc w:val="center"/>
        <w:rPr>
          <w:rFonts w:ascii="Times New Roman" w:hAnsi="Times New Roman"/>
          <w:b/>
          <w:sz w:val="28"/>
          <w:szCs w:val="28"/>
        </w:rPr>
      </w:pPr>
    </w:p>
    <w:p w:rsidR="007D0382" w:rsidRDefault="007D0382" w:rsidP="004037AB">
      <w:pPr>
        <w:spacing w:line="360" w:lineRule="auto"/>
        <w:ind w:firstLine="720"/>
        <w:jc w:val="center"/>
        <w:rPr>
          <w:rFonts w:ascii="Times New Roman" w:hAnsi="Times New Roman"/>
          <w:b/>
          <w:sz w:val="28"/>
          <w:szCs w:val="28"/>
        </w:rPr>
      </w:pPr>
    </w:p>
    <w:p w:rsidR="007D0382" w:rsidRDefault="007D0382" w:rsidP="004037AB">
      <w:pPr>
        <w:spacing w:line="360" w:lineRule="auto"/>
        <w:ind w:firstLine="720"/>
        <w:jc w:val="center"/>
        <w:rPr>
          <w:rFonts w:ascii="Times New Roman" w:hAnsi="Times New Roman"/>
          <w:b/>
          <w:sz w:val="28"/>
          <w:szCs w:val="28"/>
        </w:rPr>
      </w:pPr>
    </w:p>
    <w:p w:rsidR="007D0382" w:rsidRDefault="007D0382" w:rsidP="004037AB">
      <w:pPr>
        <w:spacing w:line="360" w:lineRule="auto"/>
        <w:ind w:firstLine="720"/>
        <w:jc w:val="center"/>
        <w:rPr>
          <w:rFonts w:ascii="Times New Roman" w:hAnsi="Times New Roman"/>
          <w:b/>
          <w:sz w:val="28"/>
          <w:szCs w:val="28"/>
        </w:rPr>
      </w:pPr>
    </w:p>
    <w:p w:rsidR="007D0382" w:rsidRDefault="007D0382" w:rsidP="004037AB">
      <w:pPr>
        <w:spacing w:line="360" w:lineRule="auto"/>
        <w:ind w:firstLine="720"/>
        <w:jc w:val="center"/>
        <w:rPr>
          <w:rFonts w:ascii="Times New Roman" w:hAnsi="Times New Roman"/>
          <w:b/>
          <w:sz w:val="28"/>
          <w:szCs w:val="28"/>
        </w:rPr>
      </w:pPr>
    </w:p>
    <w:p w:rsidR="007D0382" w:rsidRDefault="007D0382" w:rsidP="004037AB">
      <w:pPr>
        <w:spacing w:line="360" w:lineRule="auto"/>
        <w:ind w:firstLine="720"/>
        <w:jc w:val="center"/>
        <w:rPr>
          <w:rFonts w:ascii="Times New Roman" w:hAnsi="Times New Roman"/>
          <w:b/>
          <w:sz w:val="28"/>
          <w:szCs w:val="28"/>
        </w:rPr>
      </w:pPr>
    </w:p>
    <w:p w:rsidR="007D0382" w:rsidRDefault="007D0382" w:rsidP="004037AB">
      <w:pPr>
        <w:spacing w:line="360" w:lineRule="auto"/>
        <w:ind w:firstLine="720"/>
        <w:jc w:val="center"/>
        <w:rPr>
          <w:rFonts w:ascii="Times New Roman" w:hAnsi="Times New Roman"/>
          <w:b/>
          <w:sz w:val="28"/>
          <w:szCs w:val="28"/>
        </w:rPr>
      </w:pPr>
    </w:p>
    <w:p w:rsidR="007D0382" w:rsidRDefault="007D0382" w:rsidP="004037AB">
      <w:pPr>
        <w:spacing w:line="360" w:lineRule="auto"/>
        <w:ind w:firstLine="720"/>
        <w:jc w:val="center"/>
        <w:rPr>
          <w:rFonts w:ascii="Times New Roman" w:hAnsi="Times New Roman"/>
          <w:b/>
          <w:sz w:val="28"/>
          <w:szCs w:val="28"/>
        </w:rPr>
      </w:pPr>
    </w:p>
    <w:p w:rsidR="007D0382" w:rsidRDefault="007D0382" w:rsidP="004037AB">
      <w:pPr>
        <w:spacing w:line="360" w:lineRule="auto"/>
        <w:ind w:firstLine="720"/>
        <w:jc w:val="center"/>
        <w:rPr>
          <w:rFonts w:ascii="Times New Roman" w:hAnsi="Times New Roman"/>
          <w:b/>
          <w:sz w:val="28"/>
          <w:szCs w:val="28"/>
        </w:rPr>
      </w:pPr>
    </w:p>
    <w:p w:rsidR="007D0382" w:rsidRDefault="007D0382" w:rsidP="004037AB">
      <w:pPr>
        <w:spacing w:line="360" w:lineRule="auto"/>
        <w:ind w:firstLine="720"/>
        <w:jc w:val="center"/>
        <w:rPr>
          <w:rFonts w:ascii="Times New Roman" w:hAnsi="Times New Roman"/>
          <w:b/>
          <w:sz w:val="28"/>
          <w:szCs w:val="28"/>
        </w:rPr>
      </w:pPr>
    </w:p>
    <w:p w:rsidR="007D0382" w:rsidRPr="004037AB" w:rsidRDefault="007D0382" w:rsidP="004037AB">
      <w:pPr>
        <w:spacing w:line="360" w:lineRule="auto"/>
        <w:ind w:firstLine="720"/>
        <w:jc w:val="center"/>
        <w:rPr>
          <w:rFonts w:ascii="Times New Roman" w:hAnsi="Times New Roman"/>
          <w:b/>
          <w:sz w:val="28"/>
          <w:szCs w:val="28"/>
        </w:rPr>
      </w:pPr>
      <w:r w:rsidRPr="004037AB">
        <w:rPr>
          <w:rFonts w:ascii="Times New Roman" w:hAnsi="Times New Roman"/>
          <w:b/>
          <w:sz w:val="28"/>
          <w:szCs w:val="28"/>
        </w:rPr>
        <w:t>4 Заключение</w:t>
      </w:r>
    </w:p>
    <w:p w:rsidR="007D0382" w:rsidRDefault="007D0382" w:rsidP="006F77B9">
      <w:pPr>
        <w:keepNext/>
        <w:tabs>
          <w:tab w:val="left" w:pos="709"/>
        </w:tabs>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ab/>
      </w:r>
      <w:r w:rsidRPr="003704C1">
        <w:rPr>
          <w:rFonts w:ascii="Times New Roman" w:hAnsi="Times New Roman"/>
          <w:color w:val="000000"/>
          <w:sz w:val="28"/>
          <w:szCs w:val="28"/>
        </w:rPr>
        <w:t>РОСБАНК</w:t>
      </w:r>
      <w:r w:rsidRPr="00021110">
        <w:rPr>
          <w:rFonts w:ascii="Times New Roman" w:hAnsi="Times New Roman"/>
          <w:b/>
          <w:color w:val="000000"/>
          <w:sz w:val="28"/>
          <w:szCs w:val="28"/>
        </w:rPr>
        <w:t xml:space="preserve"> </w:t>
      </w:r>
      <w:r w:rsidRPr="00021110">
        <w:rPr>
          <w:rFonts w:ascii="Times New Roman" w:hAnsi="Times New Roman"/>
          <w:color w:val="000000"/>
          <w:sz w:val="28"/>
          <w:szCs w:val="28"/>
        </w:rPr>
        <w:t xml:space="preserve">–  один из </w:t>
      </w:r>
      <w:r>
        <w:rPr>
          <w:rFonts w:ascii="Times New Roman" w:hAnsi="Times New Roman"/>
          <w:color w:val="000000"/>
          <w:sz w:val="28"/>
          <w:szCs w:val="28"/>
        </w:rPr>
        <w:t>прогрессивных банков в России, он</w:t>
      </w:r>
      <w:r w:rsidRPr="00021110">
        <w:rPr>
          <w:rFonts w:ascii="Times New Roman" w:hAnsi="Times New Roman"/>
          <w:color w:val="000000"/>
          <w:sz w:val="28"/>
          <w:szCs w:val="28"/>
        </w:rPr>
        <w:t xml:space="preserve"> занимает лидирующие позиции  среди частных банков. Планы стратегического развития Банка направлены на то, чтобы не только сохранить достигнутые позиции, но и добиться качественного повышения стандартов обслуживания, увеличить доходность и продолжить согласованный и поступательный рост бизнеса по всем направлен</w:t>
      </w:r>
      <w:r>
        <w:rPr>
          <w:rFonts w:ascii="Times New Roman" w:hAnsi="Times New Roman"/>
          <w:color w:val="000000"/>
          <w:sz w:val="28"/>
          <w:szCs w:val="28"/>
        </w:rPr>
        <w:t>и</w:t>
      </w:r>
      <w:r w:rsidRPr="00021110">
        <w:rPr>
          <w:rFonts w:ascii="Times New Roman" w:hAnsi="Times New Roman"/>
          <w:color w:val="000000"/>
          <w:sz w:val="28"/>
          <w:szCs w:val="28"/>
        </w:rPr>
        <w:t>ям.</w:t>
      </w:r>
      <w:r w:rsidRPr="00021110">
        <w:rPr>
          <w:rFonts w:ascii="Times New Roman" w:hAnsi="Times New Roman"/>
          <w:color w:val="000000"/>
          <w:sz w:val="28"/>
          <w:szCs w:val="28"/>
        </w:rPr>
        <w:tab/>
      </w:r>
      <w:r w:rsidRPr="00021110">
        <w:rPr>
          <w:rFonts w:ascii="Times New Roman" w:hAnsi="Times New Roman"/>
          <w:color w:val="000000"/>
          <w:sz w:val="28"/>
          <w:szCs w:val="28"/>
        </w:rPr>
        <w:tab/>
      </w:r>
      <w:r w:rsidRPr="00021110">
        <w:rPr>
          <w:rFonts w:ascii="Times New Roman" w:hAnsi="Times New Roman"/>
          <w:color w:val="000000"/>
          <w:sz w:val="28"/>
          <w:szCs w:val="28"/>
        </w:rPr>
        <w:tab/>
      </w:r>
      <w:r w:rsidRPr="00021110">
        <w:rPr>
          <w:rFonts w:ascii="Times New Roman" w:hAnsi="Times New Roman"/>
          <w:color w:val="000000"/>
          <w:sz w:val="28"/>
          <w:szCs w:val="28"/>
        </w:rPr>
        <w:tab/>
      </w:r>
      <w:r w:rsidRPr="00021110">
        <w:rPr>
          <w:rFonts w:ascii="Times New Roman" w:hAnsi="Times New Roman"/>
          <w:color w:val="000000"/>
          <w:sz w:val="28"/>
          <w:szCs w:val="28"/>
        </w:rPr>
        <w:tab/>
      </w:r>
      <w:r w:rsidRPr="00021110">
        <w:rPr>
          <w:rFonts w:ascii="Times New Roman" w:hAnsi="Times New Roman"/>
          <w:color w:val="000000"/>
          <w:sz w:val="28"/>
          <w:szCs w:val="28"/>
        </w:rPr>
        <w:tab/>
      </w:r>
      <w:r w:rsidRPr="00021110">
        <w:rPr>
          <w:rFonts w:ascii="Times New Roman" w:hAnsi="Times New Roman"/>
          <w:color w:val="000000"/>
          <w:sz w:val="28"/>
          <w:szCs w:val="28"/>
        </w:rPr>
        <w:tab/>
      </w:r>
      <w:r w:rsidRPr="00021110">
        <w:rPr>
          <w:rFonts w:ascii="Times New Roman" w:hAnsi="Times New Roman"/>
          <w:color w:val="000000"/>
          <w:sz w:val="28"/>
          <w:szCs w:val="28"/>
        </w:rPr>
        <w:tab/>
      </w:r>
      <w:r w:rsidRPr="00021110">
        <w:rPr>
          <w:rFonts w:ascii="Times New Roman" w:hAnsi="Times New Roman"/>
          <w:color w:val="000000"/>
          <w:sz w:val="28"/>
          <w:szCs w:val="28"/>
        </w:rPr>
        <w:tab/>
      </w:r>
      <w:r w:rsidRPr="00021110">
        <w:rPr>
          <w:rFonts w:ascii="Times New Roman" w:hAnsi="Times New Roman"/>
          <w:color w:val="000000"/>
          <w:sz w:val="28"/>
          <w:szCs w:val="28"/>
        </w:rPr>
        <w:tab/>
      </w:r>
      <w:r w:rsidRPr="00021110">
        <w:rPr>
          <w:rFonts w:ascii="Times New Roman" w:hAnsi="Times New Roman"/>
          <w:color w:val="000000"/>
          <w:sz w:val="28"/>
          <w:szCs w:val="28"/>
        </w:rPr>
        <w:tab/>
      </w:r>
      <w:r w:rsidRPr="00021110">
        <w:rPr>
          <w:rFonts w:ascii="Times New Roman" w:hAnsi="Times New Roman"/>
          <w:color w:val="000000"/>
          <w:sz w:val="28"/>
          <w:szCs w:val="28"/>
        </w:rPr>
        <w:tab/>
      </w:r>
      <w:r w:rsidRPr="00021110">
        <w:rPr>
          <w:rFonts w:ascii="Times New Roman" w:hAnsi="Times New Roman"/>
          <w:color w:val="000000"/>
          <w:sz w:val="28"/>
          <w:szCs w:val="28"/>
        </w:rPr>
        <w:tab/>
      </w:r>
      <w:r w:rsidRPr="00021110">
        <w:rPr>
          <w:rFonts w:ascii="Times New Roman" w:hAnsi="Times New Roman"/>
          <w:color w:val="000000"/>
          <w:sz w:val="28"/>
          <w:szCs w:val="28"/>
        </w:rPr>
        <w:tab/>
        <w:t>Суть основной стратегии РОСБАНКа  – создание универсального банка, который развивается во всех областях как корпоративного, так и розничного бизнеса, представлен практически на всей территории России и опирается в развитии бизнеса на собственную филиальную сеть, являющуюся его основным конкурентным преимуществом.</w:t>
      </w:r>
      <w:r w:rsidRPr="00021110">
        <w:rPr>
          <w:rFonts w:ascii="Times New Roman" w:hAnsi="Times New Roman"/>
          <w:color w:val="000000"/>
          <w:sz w:val="28"/>
          <w:szCs w:val="28"/>
        </w:rPr>
        <w:tab/>
      </w:r>
      <w:r w:rsidRPr="00021110">
        <w:rPr>
          <w:rFonts w:ascii="Times New Roman" w:hAnsi="Times New Roman"/>
          <w:color w:val="000000"/>
          <w:sz w:val="28"/>
          <w:szCs w:val="28"/>
        </w:rPr>
        <w:tab/>
      </w:r>
      <w:r w:rsidRPr="00021110">
        <w:rPr>
          <w:rFonts w:ascii="Times New Roman" w:hAnsi="Times New Roman"/>
          <w:color w:val="000000"/>
          <w:sz w:val="28"/>
          <w:szCs w:val="28"/>
        </w:rPr>
        <w:tab/>
      </w:r>
      <w:r w:rsidRPr="00021110">
        <w:rPr>
          <w:rFonts w:ascii="Times New Roman" w:hAnsi="Times New Roman"/>
          <w:color w:val="000000"/>
          <w:sz w:val="28"/>
          <w:szCs w:val="28"/>
        </w:rPr>
        <w:tab/>
      </w:r>
      <w:r w:rsidRPr="00021110">
        <w:rPr>
          <w:rFonts w:ascii="Times New Roman" w:hAnsi="Times New Roman"/>
          <w:color w:val="000000"/>
          <w:sz w:val="28"/>
          <w:szCs w:val="28"/>
        </w:rPr>
        <w:tab/>
      </w:r>
      <w:r w:rsidRPr="00021110">
        <w:rPr>
          <w:rFonts w:ascii="Times New Roman" w:hAnsi="Times New Roman"/>
          <w:color w:val="000000"/>
          <w:sz w:val="28"/>
          <w:szCs w:val="28"/>
        </w:rPr>
        <w:tab/>
      </w:r>
      <w:r w:rsidRPr="00021110">
        <w:rPr>
          <w:rFonts w:ascii="Times New Roman" w:hAnsi="Times New Roman"/>
          <w:color w:val="000000"/>
          <w:sz w:val="28"/>
          <w:szCs w:val="28"/>
        </w:rPr>
        <w:tab/>
      </w:r>
      <w:r w:rsidRPr="00021110">
        <w:rPr>
          <w:rFonts w:ascii="Times New Roman" w:hAnsi="Times New Roman"/>
          <w:color w:val="000000"/>
          <w:sz w:val="28"/>
          <w:szCs w:val="28"/>
        </w:rPr>
        <w:tab/>
      </w:r>
      <w:r w:rsidRPr="00021110">
        <w:rPr>
          <w:rFonts w:ascii="Times New Roman" w:hAnsi="Times New Roman"/>
          <w:color w:val="000000"/>
          <w:sz w:val="28"/>
          <w:szCs w:val="28"/>
        </w:rPr>
        <w:tab/>
      </w:r>
      <w:r w:rsidRPr="00021110">
        <w:rPr>
          <w:rFonts w:ascii="Times New Roman" w:hAnsi="Times New Roman"/>
          <w:color w:val="000000"/>
          <w:sz w:val="28"/>
          <w:szCs w:val="28"/>
        </w:rPr>
        <w:tab/>
        <w:t>Наличие высокого рейтинга коммерческого банка дает ему ряд известных конкурентоспособных преимуществ снижения стоимости привлечения ресурсов и установления ставок в зависимости от рейтинга; повышение доверия со стороны клиентов, рост привлекательности в качестве заемщика, а значит, привлечение новых клиентов и их ресурсов.</w:t>
      </w:r>
      <w:r w:rsidRPr="00021110">
        <w:rPr>
          <w:rFonts w:ascii="Times New Roman" w:hAnsi="Times New Roman"/>
          <w:color w:val="000000"/>
          <w:sz w:val="28"/>
          <w:szCs w:val="28"/>
        </w:rPr>
        <w:tab/>
      </w:r>
      <w:r w:rsidRPr="00021110">
        <w:rPr>
          <w:rFonts w:ascii="Times New Roman" w:hAnsi="Times New Roman"/>
          <w:color w:val="000000"/>
          <w:sz w:val="28"/>
          <w:szCs w:val="28"/>
        </w:rPr>
        <w:tab/>
      </w:r>
      <w:r w:rsidRPr="00021110">
        <w:rPr>
          <w:rFonts w:ascii="Times New Roman" w:hAnsi="Times New Roman"/>
          <w:color w:val="000000"/>
          <w:sz w:val="28"/>
          <w:szCs w:val="28"/>
        </w:rPr>
        <w:tab/>
      </w:r>
      <w:r w:rsidRPr="00021110">
        <w:rPr>
          <w:rFonts w:ascii="Times New Roman" w:hAnsi="Times New Roman"/>
          <w:color w:val="000000"/>
          <w:sz w:val="28"/>
          <w:szCs w:val="28"/>
        </w:rPr>
        <w:tab/>
      </w:r>
      <w:r w:rsidRPr="00021110">
        <w:rPr>
          <w:rFonts w:ascii="Times New Roman" w:hAnsi="Times New Roman"/>
          <w:color w:val="000000"/>
          <w:sz w:val="28"/>
          <w:szCs w:val="28"/>
        </w:rPr>
        <w:tab/>
      </w:r>
      <w:r w:rsidRPr="00021110">
        <w:rPr>
          <w:rFonts w:ascii="Times New Roman" w:hAnsi="Times New Roman"/>
          <w:color w:val="000000"/>
          <w:sz w:val="28"/>
          <w:szCs w:val="28"/>
        </w:rPr>
        <w:tab/>
      </w:r>
      <w:r w:rsidRPr="00021110">
        <w:rPr>
          <w:rFonts w:ascii="Times New Roman" w:hAnsi="Times New Roman"/>
          <w:color w:val="000000"/>
          <w:sz w:val="28"/>
          <w:szCs w:val="28"/>
        </w:rPr>
        <w:tab/>
      </w:r>
      <w:r w:rsidRPr="00021110">
        <w:rPr>
          <w:rFonts w:ascii="Times New Roman" w:hAnsi="Times New Roman"/>
          <w:color w:val="000000"/>
          <w:sz w:val="28"/>
          <w:szCs w:val="28"/>
        </w:rPr>
        <w:tab/>
      </w:r>
      <w:r w:rsidRPr="00021110">
        <w:rPr>
          <w:rFonts w:ascii="Times New Roman" w:hAnsi="Times New Roman"/>
          <w:color w:val="000000"/>
          <w:sz w:val="28"/>
          <w:szCs w:val="28"/>
        </w:rPr>
        <w:tab/>
      </w:r>
      <w:r w:rsidRPr="00021110">
        <w:rPr>
          <w:rFonts w:ascii="Times New Roman" w:hAnsi="Times New Roman"/>
          <w:color w:val="000000"/>
          <w:sz w:val="28"/>
          <w:szCs w:val="28"/>
        </w:rPr>
        <w:tab/>
        <w:t>За последние годы РОСБАНК расширил свою коммерческую сеть, увеличил спектр клиентов, произошло укрепление баланса банка, прибыльность основных видов деятельности повысилась благодаря увеличению объемов ссудных операций по более выгодным ставкам, росту комиссионных доходов, а также благоприятным внешним условиям деятельности. Вместе с тем сдерживающее влияние на прибыльность оказывали высокие расходы на расширение филиальной сети банка и вложения в развитие информационных технологий.</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Pr="00021110">
        <w:rPr>
          <w:rFonts w:ascii="Times New Roman" w:hAnsi="Times New Roman"/>
          <w:color w:val="000000"/>
          <w:sz w:val="28"/>
          <w:szCs w:val="28"/>
        </w:rPr>
        <w:t>В ходе прохождения произ</w:t>
      </w:r>
      <w:r>
        <w:rPr>
          <w:rFonts w:ascii="Times New Roman" w:hAnsi="Times New Roman"/>
          <w:color w:val="000000"/>
          <w:sz w:val="28"/>
          <w:szCs w:val="28"/>
        </w:rPr>
        <w:t>водственной практики в ОАО АКБ «РОСБАНК» были изучены:</w:t>
      </w:r>
      <w:r>
        <w:rPr>
          <w:rFonts w:ascii="Times New Roman" w:hAnsi="Times New Roman"/>
          <w:color w:val="000000"/>
          <w:sz w:val="28"/>
          <w:szCs w:val="28"/>
        </w:rPr>
        <w:tab/>
        <w:t xml:space="preserve">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sz w:val="28"/>
          <w:szCs w:val="28"/>
        </w:rPr>
        <w:t>-  учредительные документы и нормативно-правовые</w:t>
      </w:r>
      <w:r w:rsidRPr="009E7761">
        <w:rPr>
          <w:rFonts w:ascii="Times New Roman" w:hAnsi="Times New Roman"/>
          <w:sz w:val="28"/>
          <w:szCs w:val="28"/>
        </w:rPr>
        <w:t xml:space="preserve"> акт</w:t>
      </w:r>
      <w:r>
        <w:rPr>
          <w:rFonts w:ascii="Times New Roman" w:hAnsi="Times New Roman"/>
          <w:sz w:val="28"/>
          <w:szCs w:val="28"/>
        </w:rPr>
        <w:t>ы, регламентирующие деятельность Банка;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9E7761">
        <w:rPr>
          <w:rFonts w:ascii="Times New Roman" w:hAnsi="Times New Roman"/>
          <w:sz w:val="28"/>
          <w:szCs w:val="28"/>
        </w:rPr>
        <w:t>основны</w:t>
      </w:r>
      <w:r>
        <w:rPr>
          <w:rFonts w:ascii="Times New Roman" w:hAnsi="Times New Roman"/>
          <w:sz w:val="28"/>
          <w:szCs w:val="28"/>
        </w:rPr>
        <w:t>е направления</w:t>
      </w:r>
      <w:r w:rsidRPr="009E7761">
        <w:rPr>
          <w:rFonts w:ascii="Times New Roman" w:hAnsi="Times New Roman"/>
          <w:sz w:val="28"/>
          <w:szCs w:val="28"/>
        </w:rPr>
        <w:t xml:space="preserve"> деятельности предприятия, его организацион</w:t>
      </w:r>
      <w:r>
        <w:rPr>
          <w:rFonts w:ascii="Times New Roman" w:hAnsi="Times New Roman"/>
          <w:sz w:val="28"/>
          <w:szCs w:val="28"/>
        </w:rPr>
        <w:t>ная</w:t>
      </w:r>
      <w:r w:rsidRPr="009E7761">
        <w:rPr>
          <w:rFonts w:ascii="Times New Roman" w:hAnsi="Times New Roman"/>
          <w:sz w:val="28"/>
          <w:szCs w:val="28"/>
        </w:rPr>
        <w:t xml:space="preserve"> </w:t>
      </w:r>
      <w:r>
        <w:rPr>
          <w:rFonts w:ascii="Times New Roman" w:hAnsi="Times New Roman"/>
          <w:sz w:val="28"/>
          <w:szCs w:val="28"/>
        </w:rPr>
        <w:t>структура, взаимодействие</w:t>
      </w:r>
      <w:r w:rsidRPr="009E7761">
        <w:rPr>
          <w:rFonts w:ascii="Times New Roman" w:hAnsi="Times New Roman"/>
          <w:sz w:val="28"/>
          <w:szCs w:val="28"/>
        </w:rPr>
        <w:t xml:space="preserve"> подразделений и их влияние на структуру отчетов и работу финансовых служб;</w:t>
      </w:r>
      <w:r w:rsidRPr="009E7761">
        <w:rPr>
          <w:rFonts w:ascii="Times New Roman" w:hAnsi="Times New Roman"/>
          <w:sz w:val="28"/>
          <w:szCs w:val="28"/>
        </w:rPr>
        <w:tab/>
      </w:r>
      <w:r w:rsidRPr="009E7761">
        <w:rPr>
          <w:rFonts w:ascii="Times New Roman" w:hAnsi="Times New Roman"/>
          <w:sz w:val="28"/>
          <w:szCs w:val="28"/>
        </w:rPr>
        <w:tab/>
      </w:r>
      <w:r w:rsidRPr="009E7761">
        <w:rPr>
          <w:rFonts w:ascii="Times New Roman" w:hAnsi="Times New Roman"/>
          <w:sz w:val="28"/>
          <w:szCs w:val="28"/>
        </w:rPr>
        <w:tab/>
      </w:r>
      <w:r w:rsidRPr="009E7761">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деятельность</w:t>
      </w:r>
      <w:r w:rsidRPr="009E7761">
        <w:rPr>
          <w:rFonts w:ascii="Times New Roman" w:hAnsi="Times New Roman"/>
          <w:sz w:val="28"/>
          <w:szCs w:val="28"/>
        </w:rPr>
        <w:t xml:space="preserve"> основн</w:t>
      </w:r>
      <w:r>
        <w:rPr>
          <w:rFonts w:ascii="Times New Roman" w:hAnsi="Times New Roman"/>
          <w:sz w:val="28"/>
          <w:szCs w:val="28"/>
        </w:rPr>
        <w:t>ых подразделений предприятия: положения</w:t>
      </w:r>
      <w:r w:rsidRPr="009E7761">
        <w:rPr>
          <w:rFonts w:ascii="Times New Roman" w:hAnsi="Times New Roman"/>
          <w:sz w:val="28"/>
          <w:szCs w:val="28"/>
        </w:rPr>
        <w:t xml:space="preserve"> струк</w:t>
      </w:r>
      <w:r>
        <w:rPr>
          <w:rFonts w:ascii="Times New Roman" w:hAnsi="Times New Roman"/>
          <w:sz w:val="28"/>
          <w:szCs w:val="28"/>
        </w:rPr>
        <w:t>турных подразделений,  должностные инструкции</w:t>
      </w:r>
      <w:r w:rsidRPr="009E7761">
        <w:rPr>
          <w:rFonts w:ascii="Times New Roman" w:hAnsi="Times New Roman"/>
          <w:sz w:val="28"/>
          <w:szCs w:val="28"/>
        </w:rPr>
        <w:t xml:space="preserve"> и функциональ</w:t>
      </w:r>
      <w:r>
        <w:rPr>
          <w:rFonts w:ascii="Times New Roman" w:hAnsi="Times New Roman"/>
          <w:sz w:val="28"/>
          <w:szCs w:val="28"/>
        </w:rPr>
        <w:t>ные</w:t>
      </w:r>
      <w:r w:rsidRPr="009E7761">
        <w:rPr>
          <w:rFonts w:ascii="Times New Roman" w:hAnsi="Times New Roman"/>
          <w:sz w:val="28"/>
          <w:szCs w:val="28"/>
        </w:rPr>
        <w:t xml:space="preserve"> обязанно</w:t>
      </w:r>
      <w:r>
        <w:rPr>
          <w:rFonts w:ascii="Times New Roman" w:hAnsi="Times New Roman"/>
          <w:sz w:val="28"/>
          <w:szCs w:val="28"/>
        </w:rPr>
        <w:t>сти</w:t>
      </w:r>
      <w:r w:rsidRPr="009E7761">
        <w:rPr>
          <w:rFonts w:ascii="Times New Roman" w:hAnsi="Times New Roman"/>
          <w:sz w:val="28"/>
          <w:szCs w:val="28"/>
        </w:rPr>
        <w:t xml:space="preserve"> основных катег</w:t>
      </w:r>
      <w:r>
        <w:rPr>
          <w:rFonts w:ascii="Times New Roman" w:hAnsi="Times New Roman"/>
          <w:sz w:val="28"/>
          <w:szCs w:val="28"/>
        </w:rPr>
        <w:t>орий работников</w:t>
      </w:r>
      <w:r w:rsidRPr="009E7761">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работа</w:t>
      </w:r>
      <w:r w:rsidRPr="009E7761">
        <w:rPr>
          <w:rFonts w:ascii="Times New Roman" w:hAnsi="Times New Roman"/>
          <w:sz w:val="28"/>
          <w:szCs w:val="28"/>
        </w:rPr>
        <w:t xml:space="preserve"> финансового менеджера, его пра</w:t>
      </w:r>
      <w:r>
        <w:rPr>
          <w:rFonts w:ascii="Times New Roman" w:hAnsi="Times New Roman"/>
          <w:sz w:val="28"/>
          <w:szCs w:val="28"/>
        </w:rPr>
        <w:t>ва</w:t>
      </w:r>
      <w:r w:rsidRPr="009E7761">
        <w:rPr>
          <w:rFonts w:ascii="Times New Roman" w:hAnsi="Times New Roman"/>
          <w:sz w:val="28"/>
          <w:szCs w:val="28"/>
        </w:rPr>
        <w:t xml:space="preserve"> и </w:t>
      </w:r>
      <w:r>
        <w:rPr>
          <w:rFonts w:ascii="Times New Roman" w:hAnsi="Times New Roman"/>
          <w:sz w:val="28"/>
          <w:szCs w:val="28"/>
        </w:rPr>
        <w:t>о</w:t>
      </w:r>
      <w:r w:rsidRPr="009E7761">
        <w:rPr>
          <w:rFonts w:ascii="Times New Roman" w:hAnsi="Times New Roman"/>
          <w:sz w:val="28"/>
          <w:szCs w:val="28"/>
        </w:rPr>
        <w:t>бяза</w:t>
      </w:r>
      <w:r>
        <w:rPr>
          <w:rFonts w:ascii="Times New Roman" w:hAnsi="Times New Roman"/>
          <w:sz w:val="28"/>
          <w:szCs w:val="28"/>
        </w:rPr>
        <w:t>н</w:t>
      </w:r>
      <w:r w:rsidRPr="009E7761">
        <w:rPr>
          <w:rFonts w:ascii="Times New Roman" w:hAnsi="Times New Roman"/>
          <w:sz w:val="28"/>
          <w:szCs w:val="28"/>
        </w:rPr>
        <w:t>ност</w:t>
      </w:r>
      <w:r>
        <w:rPr>
          <w:rFonts w:ascii="Times New Roman" w:hAnsi="Times New Roman"/>
          <w:sz w:val="28"/>
          <w:szCs w:val="28"/>
        </w:rPr>
        <w:t>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021110">
        <w:rPr>
          <w:rFonts w:ascii="Times New Roman" w:hAnsi="Times New Roman"/>
          <w:color w:val="000000"/>
          <w:sz w:val="28"/>
          <w:szCs w:val="28"/>
        </w:rPr>
        <w:t>Успешная деятель</w:t>
      </w:r>
      <w:r>
        <w:rPr>
          <w:rFonts w:ascii="Times New Roman" w:hAnsi="Times New Roman"/>
          <w:color w:val="000000"/>
          <w:sz w:val="28"/>
          <w:szCs w:val="28"/>
        </w:rPr>
        <w:t>ность АКБ «РОСБАНК»</w:t>
      </w:r>
      <w:r w:rsidRPr="00021110">
        <w:rPr>
          <w:rFonts w:ascii="Times New Roman" w:hAnsi="Times New Roman"/>
          <w:color w:val="000000"/>
          <w:sz w:val="28"/>
          <w:szCs w:val="28"/>
        </w:rPr>
        <w:t xml:space="preserve"> прямо говорит о высоком уровне организации производства и управлении.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АКБ «РОСБАНК»</w:t>
      </w:r>
      <w:r w:rsidRPr="00021110">
        <w:rPr>
          <w:rFonts w:ascii="Times New Roman" w:hAnsi="Times New Roman"/>
          <w:color w:val="000000"/>
          <w:sz w:val="28"/>
          <w:szCs w:val="28"/>
        </w:rPr>
        <w:t xml:space="preserve"> ставит своей целью войти в число лидеров рынка банковских ус</w:t>
      </w:r>
      <w:r>
        <w:rPr>
          <w:rFonts w:ascii="Times New Roman" w:hAnsi="Times New Roman"/>
          <w:color w:val="000000"/>
          <w:sz w:val="28"/>
          <w:szCs w:val="28"/>
        </w:rPr>
        <w:t>луг в России</w:t>
      </w:r>
      <w:r w:rsidRPr="00021110">
        <w:rPr>
          <w:rFonts w:ascii="Times New Roman" w:hAnsi="Times New Roman"/>
          <w:color w:val="000000"/>
          <w:sz w:val="28"/>
          <w:szCs w:val="28"/>
        </w:rPr>
        <w:t>, активно внедряя у себя опыт западных банков, современные методы, передовые банковские технологии.</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Pr="00021110">
        <w:rPr>
          <w:rFonts w:ascii="Times New Roman" w:hAnsi="Times New Roman"/>
          <w:color w:val="000000"/>
          <w:sz w:val="28"/>
          <w:szCs w:val="28"/>
        </w:rPr>
        <w:t>С самого начала деятельно</w:t>
      </w:r>
      <w:r>
        <w:rPr>
          <w:rFonts w:ascii="Times New Roman" w:hAnsi="Times New Roman"/>
          <w:color w:val="000000"/>
          <w:sz w:val="28"/>
          <w:szCs w:val="28"/>
        </w:rPr>
        <w:t>сти Банк</w:t>
      </w:r>
      <w:r w:rsidRPr="00021110">
        <w:rPr>
          <w:rFonts w:ascii="Times New Roman" w:hAnsi="Times New Roman"/>
          <w:color w:val="000000"/>
          <w:sz w:val="28"/>
          <w:szCs w:val="28"/>
        </w:rPr>
        <w:t xml:space="preserve"> развивался в условиях сложных рыночных механизмов как универсальный банк. Благодаря такой политике, за небольшой период дея</w:t>
      </w:r>
      <w:r>
        <w:rPr>
          <w:rFonts w:ascii="Times New Roman" w:hAnsi="Times New Roman"/>
          <w:color w:val="000000"/>
          <w:sz w:val="28"/>
          <w:szCs w:val="28"/>
        </w:rPr>
        <w:t>тельности на</w:t>
      </w:r>
      <w:r w:rsidRPr="00021110">
        <w:rPr>
          <w:rFonts w:ascii="Times New Roman" w:hAnsi="Times New Roman"/>
          <w:color w:val="000000"/>
          <w:sz w:val="28"/>
          <w:szCs w:val="28"/>
        </w:rPr>
        <w:t xml:space="preserve"> </w:t>
      </w:r>
      <w:r>
        <w:rPr>
          <w:rFonts w:ascii="Times New Roman" w:hAnsi="Times New Roman"/>
          <w:color w:val="000000"/>
          <w:sz w:val="28"/>
          <w:szCs w:val="28"/>
        </w:rPr>
        <w:t xml:space="preserve">российском </w:t>
      </w:r>
      <w:r w:rsidRPr="00021110">
        <w:rPr>
          <w:rFonts w:ascii="Times New Roman" w:hAnsi="Times New Roman"/>
          <w:color w:val="000000"/>
          <w:sz w:val="28"/>
          <w:szCs w:val="28"/>
        </w:rPr>
        <w:t>рынке он занял прочные позиции в банковском секторе и сумел заявить о себе как о динамичном и перспективном институте.</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Pr="006F77B9">
        <w:rPr>
          <w:rFonts w:ascii="Times New Roman" w:hAnsi="Times New Roman"/>
          <w:i/>
          <w:color w:val="000000"/>
          <w:sz w:val="28"/>
          <w:szCs w:val="28"/>
        </w:rPr>
        <w:t xml:space="preserve">Приоритет развития ОАО АКБ «РОСЬАНК» </w:t>
      </w:r>
      <w:r w:rsidRPr="00021110">
        <w:rPr>
          <w:rFonts w:ascii="Times New Roman" w:hAnsi="Times New Roman"/>
          <w:color w:val="000000"/>
          <w:sz w:val="28"/>
          <w:szCs w:val="28"/>
        </w:rPr>
        <w:t>– повышение качества и конкурентоспособности услуг, оказываемых клиентам, основанное на глубоком зна</w:t>
      </w:r>
      <w:r>
        <w:rPr>
          <w:rFonts w:ascii="Times New Roman" w:hAnsi="Times New Roman"/>
          <w:color w:val="000000"/>
          <w:sz w:val="28"/>
          <w:szCs w:val="28"/>
        </w:rPr>
        <w:t>нии российского</w:t>
      </w:r>
      <w:r w:rsidRPr="00021110">
        <w:rPr>
          <w:rFonts w:ascii="Times New Roman" w:hAnsi="Times New Roman"/>
          <w:color w:val="000000"/>
          <w:sz w:val="28"/>
          <w:szCs w:val="28"/>
        </w:rPr>
        <w:t xml:space="preserve"> рынка и тесных взаимовыгодных связей с международными финансовыми институтами.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xml:space="preserve">По окончанию срока прохождения практики были получены первоначальные профессиональные знания и навыки работы в финансово-кредитном учреждении, что и являлось главной целью всей работы.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p>
    <w:p w:rsidR="007D0382" w:rsidRDefault="007D0382" w:rsidP="001D06AB">
      <w:pPr>
        <w:keepNext/>
        <w:tabs>
          <w:tab w:val="left" w:pos="1026"/>
        </w:tabs>
        <w:autoSpaceDE w:val="0"/>
        <w:autoSpaceDN w:val="0"/>
        <w:adjustRightInd w:val="0"/>
        <w:spacing w:line="360" w:lineRule="auto"/>
        <w:jc w:val="center"/>
        <w:rPr>
          <w:rFonts w:ascii="Times New Roman" w:hAnsi="Times New Roman"/>
          <w:color w:val="000000"/>
          <w:sz w:val="28"/>
          <w:szCs w:val="28"/>
        </w:rPr>
      </w:pPr>
    </w:p>
    <w:p w:rsidR="007D0382" w:rsidRDefault="007D0382" w:rsidP="001D06AB">
      <w:pPr>
        <w:keepNext/>
        <w:tabs>
          <w:tab w:val="left" w:pos="1026"/>
        </w:tabs>
        <w:autoSpaceDE w:val="0"/>
        <w:autoSpaceDN w:val="0"/>
        <w:adjustRightInd w:val="0"/>
        <w:spacing w:line="360" w:lineRule="auto"/>
        <w:jc w:val="center"/>
        <w:rPr>
          <w:rFonts w:ascii="Times New Roman" w:hAnsi="Times New Roman"/>
          <w:color w:val="000000"/>
          <w:sz w:val="28"/>
          <w:szCs w:val="28"/>
        </w:rPr>
      </w:pPr>
    </w:p>
    <w:p w:rsidR="007D0382" w:rsidRDefault="007D0382" w:rsidP="001D06AB">
      <w:pPr>
        <w:keepNext/>
        <w:tabs>
          <w:tab w:val="left" w:pos="1026"/>
        </w:tabs>
        <w:autoSpaceDE w:val="0"/>
        <w:autoSpaceDN w:val="0"/>
        <w:adjustRightInd w:val="0"/>
        <w:spacing w:line="360" w:lineRule="auto"/>
        <w:jc w:val="center"/>
        <w:rPr>
          <w:rFonts w:ascii="Times New Roman" w:hAnsi="Times New Roman"/>
          <w:color w:val="000000"/>
          <w:sz w:val="28"/>
          <w:szCs w:val="28"/>
        </w:rPr>
      </w:pPr>
    </w:p>
    <w:p w:rsidR="007D0382" w:rsidRDefault="007D0382" w:rsidP="001D06AB">
      <w:pPr>
        <w:keepNext/>
        <w:tabs>
          <w:tab w:val="left" w:pos="1026"/>
        </w:tabs>
        <w:autoSpaceDE w:val="0"/>
        <w:autoSpaceDN w:val="0"/>
        <w:adjustRightInd w:val="0"/>
        <w:spacing w:line="360" w:lineRule="auto"/>
        <w:jc w:val="center"/>
        <w:rPr>
          <w:rFonts w:ascii="Times New Roman" w:hAnsi="Times New Roman"/>
          <w:color w:val="000000"/>
          <w:sz w:val="28"/>
          <w:szCs w:val="28"/>
        </w:rPr>
      </w:pPr>
    </w:p>
    <w:p w:rsidR="007D0382" w:rsidRPr="003704C1" w:rsidRDefault="007D0382" w:rsidP="001D06AB">
      <w:pPr>
        <w:keepNext/>
        <w:tabs>
          <w:tab w:val="left" w:pos="1026"/>
        </w:tabs>
        <w:autoSpaceDE w:val="0"/>
        <w:autoSpaceDN w:val="0"/>
        <w:adjustRightInd w:val="0"/>
        <w:spacing w:line="360" w:lineRule="auto"/>
        <w:jc w:val="center"/>
        <w:rPr>
          <w:rFonts w:ascii="Times New Roman" w:hAnsi="Times New Roman"/>
          <w:b/>
          <w:bCs/>
          <w:sz w:val="28"/>
          <w:szCs w:val="28"/>
        </w:rPr>
      </w:pPr>
      <w:r w:rsidRPr="001D06AB">
        <w:rPr>
          <w:rFonts w:ascii="Times New Roman" w:hAnsi="Times New Roman"/>
          <w:b/>
          <w:color w:val="000000"/>
          <w:sz w:val="28"/>
          <w:szCs w:val="28"/>
        </w:rPr>
        <w:t>5 Список литературы</w:t>
      </w:r>
    </w:p>
    <w:p w:rsidR="007D0382" w:rsidRPr="001D06AB" w:rsidRDefault="007D0382" w:rsidP="00B41D36">
      <w:pPr>
        <w:jc w:val="center"/>
        <w:rPr>
          <w:rFonts w:ascii="Times New Roman" w:hAnsi="Times New Roman"/>
          <w:b/>
          <w:color w:val="000000"/>
          <w:sz w:val="28"/>
          <w:szCs w:val="28"/>
        </w:rPr>
      </w:pPr>
      <w:r w:rsidRPr="001D06AB">
        <w:rPr>
          <w:rFonts w:ascii="Times New Roman" w:hAnsi="Times New Roman"/>
          <w:b/>
          <w:bCs/>
          <w:caps/>
          <w:kern w:val="32"/>
          <w:sz w:val="28"/>
          <w:szCs w:val="28"/>
          <w:lang w:val="en-US"/>
        </w:rPr>
        <w:t>I</w:t>
      </w:r>
      <w:r w:rsidRPr="001D06AB">
        <w:rPr>
          <w:rFonts w:ascii="Times New Roman" w:hAnsi="Times New Roman"/>
          <w:b/>
          <w:bCs/>
          <w:caps/>
          <w:kern w:val="32"/>
          <w:sz w:val="28"/>
          <w:szCs w:val="28"/>
        </w:rPr>
        <w:t xml:space="preserve"> </w:t>
      </w:r>
      <w:r w:rsidRPr="001D06AB">
        <w:rPr>
          <w:rFonts w:ascii="Times New Roman" w:hAnsi="Times New Roman"/>
          <w:b/>
          <w:color w:val="000000"/>
          <w:sz w:val="28"/>
          <w:szCs w:val="28"/>
        </w:rPr>
        <w:t>Нормативно-законодательные акты</w:t>
      </w:r>
    </w:p>
    <w:p w:rsidR="007D0382" w:rsidRPr="009E0BCC" w:rsidRDefault="007D0382" w:rsidP="00B41D36">
      <w:pPr>
        <w:numPr>
          <w:ilvl w:val="0"/>
          <w:numId w:val="7"/>
        </w:numPr>
        <w:tabs>
          <w:tab w:val="left" w:pos="720"/>
        </w:tabs>
        <w:autoSpaceDE w:val="0"/>
        <w:autoSpaceDN w:val="0"/>
        <w:adjustRightInd w:val="0"/>
        <w:spacing w:after="0" w:line="360" w:lineRule="auto"/>
        <w:ind w:left="57" w:firstLine="709"/>
        <w:jc w:val="both"/>
        <w:rPr>
          <w:rFonts w:ascii="Times New Roman" w:hAnsi="Times New Roman"/>
          <w:sz w:val="28"/>
          <w:szCs w:val="28"/>
        </w:rPr>
      </w:pPr>
      <w:r w:rsidRPr="009E0BCC">
        <w:rPr>
          <w:rFonts w:ascii="Times New Roman" w:hAnsi="Times New Roman"/>
          <w:sz w:val="28"/>
          <w:szCs w:val="28"/>
        </w:rPr>
        <w:t>Гражданск</w:t>
      </w:r>
      <w:r>
        <w:rPr>
          <w:rFonts w:ascii="Times New Roman" w:hAnsi="Times New Roman"/>
          <w:sz w:val="28"/>
          <w:szCs w:val="28"/>
        </w:rPr>
        <w:t xml:space="preserve">ий кодекс Российской Федерации. </w:t>
      </w:r>
      <w:r w:rsidRPr="009E0BCC">
        <w:rPr>
          <w:rFonts w:ascii="Times New Roman" w:hAnsi="Times New Roman"/>
          <w:sz w:val="28"/>
          <w:szCs w:val="28"/>
        </w:rPr>
        <w:t>Части первая и вторая: официальный тек</w:t>
      </w:r>
      <w:r>
        <w:rPr>
          <w:rFonts w:ascii="Times New Roman" w:hAnsi="Times New Roman"/>
          <w:sz w:val="28"/>
          <w:szCs w:val="28"/>
        </w:rPr>
        <w:t>ст по состоянию на 10 марта 2008</w:t>
      </w:r>
      <w:r w:rsidRPr="009E0BCC">
        <w:rPr>
          <w:rFonts w:ascii="Times New Roman" w:hAnsi="Times New Roman"/>
          <w:sz w:val="28"/>
          <w:szCs w:val="28"/>
        </w:rPr>
        <w:t xml:space="preserve"> г.- СПС «Гарант»</w:t>
      </w:r>
    </w:p>
    <w:p w:rsidR="007D0382" w:rsidRPr="009E0BCC" w:rsidRDefault="007D0382" w:rsidP="00B41D36">
      <w:pPr>
        <w:numPr>
          <w:ilvl w:val="0"/>
          <w:numId w:val="8"/>
        </w:numPr>
        <w:tabs>
          <w:tab w:val="left" w:pos="720"/>
        </w:tabs>
        <w:autoSpaceDE w:val="0"/>
        <w:autoSpaceDN w:val="0"/>
        <w:adjustRightInd w:val="0"/>
        <w:spacing w:after="0" w:line="360" w:lineRule="auto"/>
        <w:ind w:left="57" w:firstLine="709"/>
        <w:jc w:val="both"/>
        <w:rPr>
          <w:rFonts w:ascii="Times New Roman" w:hAnsi="Times New Roman"/>
          <w:sz w:val="28"/>
          <w:szCs w:val="28"/>
        </w:rPr>
      </w:pPr>
      <w:r w:rsidRPr="009E0BCC">
        <w:rPr>
          <w:rFonts w:ascii="Times New Roman" w:hAnsi="Times New Roman"/>
          <w:sz w:val="28"/>
          <w:szCs w:val="28"/>
        </w:rPr>
        <w:t>Налого</w:t>
      </w:r>
      <w:r>
        <w:rPr>
          <w:rFonts w:ascii="Times New Roman" w:hAnsi="Times New Roman"/>
          <w:sz w:val="28"/>
          <w:szCs w:val="28"/>
        </w:rPr>
        <w:t>вый Кодекс Российской Федерации.</w:t>
      </w:r>
      <w:r w:rsidRPr="009E0BCC">
        <w:rPr>
          <w:rFonts w:ascii="Times New Roman" w:hAnsi="Times New Roman"/>
          <w:sz w:val="28"/>
          <w:szCs w:val="28"/>
        </w:rPr>
        <w:t xml:space="preserve"> Части первая и вторая: официальный тек</w:t>
      </w:r>
      <w:r>
        <w:rPr>
          <w:rFonts w:ascii="Times New Roman" w:hAnsi="Times New Roman"/>
          <w:sz w:val="28"/>
          <w:szCs w:val="28"/>
        </w:rPr>
        <w:t xml:space="preserve">ст по состоянию на 10 марта 2008 г. - </w:t>
      </w:r>
      <w:r w:rsidRPr="009E0BCC">
        <w:rPr>
          <w:rFonts w:ascii="Times New Roman" w:hAnsi="Times New Roman"/>
          <w:sz w:val="28"/>
          <w:szCs w:val="28"/>
        </w:rPr>
        <w:t>СПС «Гарант»</w:t>
      </w:r>
    </w:p>
    <w:p w:rsidR="007D0382" w:rsidRPr="009E0BCC" w:rsidRDefault="007D0382" w:rsidP="00B41D36">
      <w:pPr>
        <w:numPr>
          <w:ilvl w:val="0"/>
          <w:numId w:val="8"/>
        </w:numPr>
        <w:tabs>
          <w:tab w:val="left" w:pos="720"/>
        </w:tabs>
        <w:autoSpaceDE w:val="0"/>
        <w:autoSpaceDN w:val="0"/>
        <w:adjustRightInd w:val="0"/>
        <w:spacing w:after="0" w:line="360" w:lineRule="auto"/>
        <w:ind w:left="57" w:firstLine="709"/>
        <w:jc w:val="both"/>
        <w:rPr>
          <w:rFonts w:ascii="Times New Roman" w:hAnsi="Times New Roman"/>
          <w:sz w:val="28"/>
          <w:szCs w:val="28"/>
        </w:rPr>
      </w:pPr>
      <w:r w:rsidRPr="009E0BCC">
        <w:rPr>
          <w:rFonts w:ascii="Times New Roman" w:hAnsi="Times New Roman"/>
          <w:sz w:val="28"/>
          <w:szCs w:val="28"/>
        </w:rPr>
        <w:t>О банках и банковской деятельности</w:t>
      </w:r>
      <w:r>
        <w:rPr>
          <w:rFonts w:ascii="Times New Roman" w:hAnsi="Times New Roman"/>
          <w:sz w:val="28"/>
          <w:szCs w:val="28"/>
        </w:rPr>
        <w:t xml:space="preserve">. Федеральный закон </w:t>
      </w:r>
      <w:r w:rsidRPr="009E0BCC">
        <w:rPr>
          <w:rFonts w:ascii="Times New Roman" w:hAnsi="Times New Roman"/>
          <w:sz w:val="28"/>
          <w:szCs w:val="28"/>
        </w:rPr>
        <w:t>от 19 июня 2001г. № 82-ФЗ.</w:t>
      </w:r>
    </w:p>
    <w:p w:rsidR="007D0382" w:rsidRPr="001D06AB" w:rsidRDefault="007D0382" w:rsidP="00492709">
      <w:pPr>
        <w:jc w:val="center"/>
        <w:rPr>
          <w:rFonts w:ascii="Times New Roman" w:hAnsi="Times New Roman"/>
          <w:b/>
          <w:color w:val="000000"/>
          <w:sz w:val="28"/>
          <w:szCs w:val="28"/>
        </w:rPr>
      </w:pPr>
      <w:r w:rsidRPr="001D06AB">
        <w:rPr>
          <w:rFonts w:ascii="Times New Roman" w:hAnsi="Times New Roman"/>
          <w:b/>
          <w:color w:val="000000"/>
          <w:sz w:val="28"/>
          <w:szCs w:val="28"/>
          <w:lang w:val="en-US"/>
        </w:rPr>
        <w:t>II</w:t>
      </w:r>
      <w:r w:rsidRPr="001D06AB">
        <w:rPr>
          <w:rFonts w:ascii="Times New Roman" w:hAnsi="Times New Roman"/>
          <w:b/>
          <w:color w:val="000000"/>
          <w:sz w:val="28"/>
          <w:szCs w:val="28"/>
        </w:rPr>
        <w:t xml:space="preserve"> Учебники и учебно-методическая литература</w:t>
      </w:r>
    </w:p>
    <w:p w:rsidR="007D0382" w:rsidRDefault="007D0382" w:rsidP="00492709">
      <w:pPr>
        <w:numPr>
          <w:ilvl w:val="0"/>
          <w:numId w:val="12"/>
        </w:numPr>
        <w:tabs>
          <w:tab w:val="left" w:pos="720"/>
        </w:tabs>
        <w:autoSpaceDE w:val="0"/>
        <w:autoSpaceDN w:val="0"/>
        <w:adjustRightInd w:val="0"/>
        <w:spacing w:after="0" w:line="360" w:lineRule="auto"/>
        <w:ind w:left="57" w:firstLine="709"/>
        <w:jc w:val="both"/>
        <w:rPr>
          <w:rFonts w:ascii="Times New Roman" w:hAnsi="Times New Roman"/>
          <w:sz w:val="28"/>
          <w:szCs w:val="28"/>
        </w:rPr>
      </w:pPr>
      <w:r w:rsidRPr="009E0BCC">
        <w:rPr>
          <w:rFonts w:ascii="Times New Roman" w:hAnsi="Times New Roman"/>
          <w:sz w:val="28"/>
          <w:szCs w:val="28"/>
        </w:rPr>
        <w:t>Голубев</w:t>
      </w:r>
      <w:r>
        <w:rPr>
          <w:rFonts w:ascii="Times New Roman" w:hAnsi="Times New Roman"/>
          <w:sz w:val="28"/>
          <w:szCs w:val="28"/>
        </w:rPr>
        <w:t>, С.Г.</w:t>
      </w:r>
      <w:r w:rsidRPr="009E0BCC">
        <w:rPr>
          <w:rFonts w:ascii="Times New Roman" w:hAnsi="Times New Roman"/>
          <w:sz w:val="28"/>
          <w:szCs w:val="28"/>
        </w:rPr>
        <w:t xml:space="preserve"> Комме</w:t>
      </w:r>
      <w:r>
        <w:rPr>
          <w:rFonts w:ascii="Times New Roman" w:hAnsi="Times New Roman"/>
          <w:sz w:val="28"/>
          <w:szCs w:val="28"/>
        </w:rPr>
        <w:t>рческие банки: Учебное пособие / С.Г. Голубев. - М</w:t>
      </w:r>
      <w:r w:rsidRPr="009E0BCC">
        <w:rPr>
          <w:rFonts w:ascii="Times New Roman" w:hAnsi="Times New Roman"/>
          <w:sz w:val="28"/>
          <w:szCs w:val="28"/>
        </w:rPr>
        <w:t>.: Алго</w:t>
      </w:r>
      <w:r>
        <w:rPr>
          <w:rFonts w:ascii="Times New Roman" w:hAnsi="Times New Roman"/>
          <w:sz w:val="28"/>
          <w:szCs w:val="28"/>
        </w:rPr>
        <w:t>ритм, 2005. -</w:t>
      </w:r>
      <w:r w:rsidRPr="009E0BCC">
        <w:rPr>
          <w:rFonts w:ascii="Times New Roman" w:hAnsi="Times New Roman"/>
          <w:sz w:val="28"/>
          <w:szCs w:val="28"/>
        </w:rPr>
        <w:t xml:space="preserve"> 262с</w:t>
      </w:r>
      <w:r>
        <w:rPr>
          <w:rFonts w:ascii="Times New Roman" w:hAnsi="Times New Roman"/>
          <w:sz w:val="28"/>
          <w:szCs w:val="28"/>
        </w:rPr>
        <w:t>.</w:t>
      </w:r>
    </w:p>
    <w:p w:rsidR="007D0382" w:rsidRPr="009E0BCC" w:rsidRDefault="007D0382" w:rsidP="00492709">
      <w:pPr>
        <w:numPr>
          <w:ilvl w:val="0"/>
          <w:numId w:val="12"/>
        </w:numPr>
        <w:tabs>
          <w:tab w:val="left" w:pos="720"/>
        </w:tabs>
        <w:autoSpaceDE w:val="0"/>
        <w:autoSpaceDN w:val="0"/>
        <w:adjustRightInd w:val="0"/>
        <w:spacing w:after="0" w:line="360" w:lineRule="auto"/>
        <w:ind w:left="57" w:firstLine="709"/>
        <w:jc w:val="both"/>
        <w:rPr>
          <w:rFonts w:ascii="Times New Roman" w:hAnsi="Times New Roman"/>
          <w:sz w:val="28"/>
          <w:szCs w:val="28"/>
        </w:rPr>
      </w:pPr>
      <w:r>
        <w:rPr>
          <w:rFonts w:ascii="Times New Roman" w:hAnsi="Times New Roman"/>
          <w:sz w:val="28"/>
          <w:szCs w:val="28"/>
        </w:rPr>
        <w:t xml:space="preserve">Голубович, А.Д. </w:t>
      </w:r>
      <w:r w:rsidRPr="009E0BCC">
        <w:rPr>
          <w:rFonts w:ascii="Times New Roman" w:hAnsi="Times New Roman"/>
          <w:sz w:val="28"/>
          <w:szCs w:val="28"/>
        </w:rPr>
        <w:t xml:space="preserve">Гарантии в </w:t>
      </w:r>
      <w:r>
        <w:rPr>
          <w:rFonts w:ascii="Times New Roman" w:hAnsi="Times New Roman"/>
          <w:sz w:val="28"/>
          <w:szCs w:val="28"/>
        </w:rPr>
        <w:t>современной банковской практике:</w:t>
      </w:r>
      <w:r w:rsidRPr="009E0BCC">
        <w:rPr>
          <w:rFonts w:ascii="Times New Roman" w:hAnsi="Times New Roman"/>
          <w:sz w:val="28"/>
          <w:szCs w:val="28"/>
        </w:rPr>
        <w:t xml:space="preserve"> Учебное пособие / А.Д. Гол</w:t>
      </w:r>
      <w:r>
        <w:rPr>
          <w:rFonts w:ascii="Times New Roman" w:hAnsi="Times New Roman"/>
          <w:sz w:val="28"/>
          <w:szCs w:val="28"/>
        </w:rPr>
        <w:t>убович. -  М.: Менатеп-Информ, 2007. -</w:t>
      </w:r>
      <w:r w:rsidRPr="009E0BCC">
        <w:rPr>
          <w:rFonts w:ascii="Times New Roman" w:hAnsi="Times New Roman"/>
          <w:sz w:val="28"/>
          <w:szCs w:val="28"/>
        </w:rPr>
        <w:t xml:space="preserve"> 158с.</w:t>
      </w:r>
    </w:p>
    <w:p w:rsidR="007D0382" w:rsidRPr="009E0BCC" w:rsidRDefault="007D0382" w:rsidP="00492709">
      <w:pPr>
        <w:numPr>
          <w:ilvl w:val="0"/>
          <w:numId w:val="12"/>
        </w:numPr>
        <w:tabs>
          <w:tab w:val="left" w:pos="720"/>
        </w:tabs>
        <w:autoSpaceDE w:val="0"/>
        <w:autoSpaceDN w:val="0"/>
        <w:adjustRightInd w:val="0"/>
        <w:spacing w:after="0" w:line="360" w:lineRule="auto"/>
        <w:ind w:left="57" w:firstLine="709"/>
        <w:jc w:val="both"/>
        <w:rPr>
          <w:rFonts w:ascii="Times New Roman" w:hAnsi="Times New Roman"/>
          <w:sz w:val="28"/>
          <w:szCs w:val="28"/>
        </w:rPr>
      </w:pPr>
      <w:r w:rsidRPr="009E0BCC">
        <w:rPr>
          <w:rFonts w:ascii="Times New Roman" w:hAnsi="Times New Roman"/>
          <w:sz w:val="28"/>
          <w:szCs w:val="28"/>
        </w:rPr>
        <w:t>Гончаренко</w:t>
      </w:r>
      <w:r>
        <w:rPr>
          <w:rFonts w:ascii="Times New Roman" w:hAnsi="Times New Roman"/>
          <w:sz w:val="28"/>
          <w:szCs w:val="28"/>
        </w:rPr>
        <w:t>,</w:t>
      </w:r>
      <w:r w:rsidRPr="009E0BCC">
        <w:rPr>
          <w:rFonts w:ascii="Times New Roman" w:hAnsi="Times New Roman"/>
          <w:sz w:val="28"/>
          <w:szCs w:val="28"/>
        </w:rPr>
        <w:t xml:space="preserve"> </w:t>
      </w:r>
      <w:r>
        <w:rPr>
          <w:rFonts w:ascii="Times New Roman" w:hAnsi="Times New Roman"/>
          <w:sz w:val="28"/>
          <w:szCs w:val="28"/>
        </w:rPr>
        <w:t xml:space="preserve">Л.И. Анализ коммерческих банков: Учебное пособие / Л.И. Гончаренко. </w:t>
      </w:r>
      <w:r w:rsidRPr="009E0BCC">
        <w:rPr>
          <w:rFonts w:ascii="Times New Roman" w:hAnsi="Times New Roman"/>
          <w:sz w:val="28"/>
          <w:szCs w:val="28"/>
        </w:rPr>
        <w:t>-</w:t>
      </w:r>
      <w:r>
        <w:rPr>
          <w:rFonts w:ascii="Times New Roman" w:hAnsi="Times New Roman"/>
          <w:sz w:val="28"/>
          <w:szCs w:val="28"/>
        </w:rPr>
        <w:t xml:space="preserve"> </w:t>
      </w:r>
      <w:r w:rsidRPr="009E0BCC">
        <w:rPr>
          <w:rFonts w:ascii="Times New Roman" w:hAnsi="Times New Roman"/>
          <w:sz w:val="28"/>
          <w:szCs w:val="28"/>
        </w:rPr>
        <w:t xml:space="preserve"> М.: Финансы и стати</w:t>
      </w:r>
      <w:r>
        <w:rPr>
          <w:rFonts w:ascii="Times New Roman" w:hAnsi="Times New Roman"/>
          <w:sz w:val="28"/>
          <w:szCs w:val="28"/>
        </w:rPr>
        <w:t>стика, 2006</w:t>
      </w:r>
      <w:r w:rsidRPr="009E0BCC">
        <w:rPr>
          <w:rFonts w:ascii="Times New Roman" w:hAnsi="Times New Roman"/>
          <w:sz w:val="28"/>
          <w:szCs w:val="28"/>
        </w:rPr>
        <w:t>.</w:t>
      </w:r>
      <w:r>
        <w:rPr>
          <w:rFonts w:ascii="Times New Roman" w:hAnsi="Times New Roman"/>
          <w:sz w:val="28"/>
          <w:szCs w:val="28"/>
        </w:rPr>
        <w:t xml:space="preserve"> </w:t>
      </w:r>
      <w:r w:rsidRPr="009E0BCC">
        <w:rPr>
          <w:rFonts w:ascii="Times New Roman" w:hAnsi="Times New Roman"/>
          <w:sz w:val="28"/>
          <w:szCs w:val="28"/>
        </w:rPr>
        <w:t>-</w:t>
      </w:r>
      <w:r>
        <w:rPr>
          <w:rFonts w:ascii="Times New Roman" w:hAnsi="Times New Roman"/>
          <w:sz w:val="28"/>
          <w:szCs w:val="28"/>
        </w:rPr>
        <w:t xml:space="preserve"> </w:t>
      </w:r>
      <w:r w:rsidRPr="009E0BCC">
        <w:rPr>
          <w:rFonts w:ascii="Times New Roman" w:hAnsi="Times New Roman"/>
          <w:sz w:val="28"/>
          <w:szCs w:val="28"/>
        </w:rPr>
        <w:t>210с.</w:t>
      </w:r>
    </w:p>
    <w:p w:rsidR="007D0382" w:rsidRPr="009E0BCC" w:rsidRDefault="007D0382" w:rsidP="00492709">
      <w:pPr>
        <w:numPr>
          <w:ilvl w:val="0"/>
          <w:numId w:val="12"/>
        </w:numPr>
        <w:tabs>
          <w:tab w:val="left" w:pos="720"/>
        </w:tabs>
        <w:autoSpaceDE w:val="0"/>
        <w:autoSpaceDN w:val="0"/>
        <w:adjustRightInd w:val="0"/>
        <w:spacing w:after="0" w:line="360" w:lineRule="auto"/>
        <w:ind w:left="57" w:firstLine="709"/>
        <w:jc w:val="both"/>
        <w:rPr>
          <w:rFonts w:ascii="Times New Roman" w:hAnsi="Times New Roman"/>
          <w:sz w:val="28"/>
          <w:szCs w:val="28"/>
        </w:rPr>
      </w:pPr>
      <w:r w:rsidRPr="009E0BCC">
        <w:rPr>
          <w:rFonts w:ascii="Times New Roman" w:hAnsi="Times New Roman"/>
          <w:sz w:val="28"/>
          <w:szCs w:val="28"/>
        </w:rPr>
        <w:t>Жуков</w:t>
      </w:r>
      <w:r>
        <w:rPr>
          <w:rFonts w:ascii="Times New Roman" w:hAnsi="Times New Roman"/>
          <w:sz w:val="28"/>
          <w:szCs w:val="28"/>
        </w:rPr>
        <w:t>,</w:t>
      </w:r>
      <w:r w:rsidRPr="009E0BCC">
        <w:rPr>
          <w:rFonts w:ascii="Times New Roman" w:hAnsi="Times New Roman"/>
          <w:sz w:val="28"/>
          <w:szCs w:val="28"/>
        </w:rPr>
        <w:t xml:space="preserve"> Е</w:t>
      </w:r>
      <w:r>
        <w:rPr>
          <w:rFonts w:ascii="Times New Roman" w:hAnsi="Times New Roman"/>
          <w:sz w:val="28"/>
          <w:szCs w:val="28"/>
        </w:rPr>
        <w:t>.Ф. Банки и банковские операции: Учебное пособие / Е.Ф. Жуков. -  М.: ЮНИТИ, 2007</w:t>
      </w:r>
      <w:r w:rsidRPr="009E0BCC">
        <w:rPr>
          <w:rFonts w:ascii="Times New Roman" w:hAnsi="Times New Roman"/>
          <w:sz w:val="28"/>
          <w:szCs w:val="28"/>
        </w:rPr>
        <w:t>.</w:t>
      </w:r>
      <w:r>
        <w:rPr>
          <w:rFonts w:ascii="Times New Roman" w:hAnsi="Times New Roman"/>
          <w:sz w:val="28"/>
          <w:szCs w:val="28"/>
        </w:rPr>
        <w:t xml:space="preserve"> </w:t>
      </w:r>
      <w:r w:rsidRPr="009E0BCC">
        <w:rPr>
          <w:rFonts w:ascii="Times New Roman" w:hAnsi="Times New Roman"/>
          <w:sz w:val="28"/>
          <w:szCs w:val="28"/>
        </w:rPr>
        <w:t>- 374 с.</w:t>
      </w:r>
    </w:p>
    <w:p w:rsidR="007D0382" w:rsidRPr="009E0BCC" w:rsidRDefault="007D0382" w:rsidP="00412BB3">
      <w:pPr>
        <w:numPr>
          <w:ilvl w:val="0"/>
          <w:numId w:val="12"/>
        </w:numPr>
        <w:tabs>
          <w:tab w:val="left" w:pos="720"/>
        </w:tabs>
        <w:autoSpaceDE w:val="0"/>
        <w:autoSpaceDN w:val="0"/>
        <w:adjustRightInd w:val="0"/>
        <w:spacing w:before="100" w:beforeAutospacing="1" w:after="0" w:line="360" w:lineRule="auto"/>
        <w:ind w:left="57" w:firstLine="709"/>
        <w:jc w:val="both"/>
        <w:rPr>
          <w:rFonts w:ascii="Times New Roman" w:hAnsi="Times New Roman"/>
          <w:sz w:val="28"/>
          <w:szCs w:val="28"/>
        </w:rPr>
      </w:pPr>
      <w:r w:rsidRPr="009E0BCC">
        <w:rPr>
          <w:rFonts w:ascii="Times New Roman" w:hAnsi="Times New Roman"/>
          <w:sz w:val="28"/>
          <w:szCs w:val="28"/>
        </w:rPr>
        <w:t>Иванов</w:t>
      </w:r>
      <w:r>
        <w:rPr>
          <w:rFonts w:ascii="Times New Roman" w:hAnsi="Times New Roman"/>
          <w:sz w:val="28"/>
          <w:szCs w:val="28"/>
        </w:rPr>
        <w:t>, В.В. Анализ надежности банка: Учебное пособие / В.В. Иванов. - М.: Русская деловая лит-ра, 2006. -</w:t>
      </w:r>
      <w:r w:rsidRPr="009E0BCC">
        <w:rPr>
          <w:rFonts w:ascii="Times New Roman" w:hAnsi="Times New Roman"/>
          <w:sz w:val="28"/>
          <w:szCs w:val="28"/>
        </w:rPr>
        <w:t xml:space="preserve"> 320с.</w:t>
      </w:r>
    </w:p>
    <w:p w:rsidR="007D0382" w:rsidRPr="009E0BCC" w:rsidRDefault="007D0382" w:rsidP="00492709">
      <w:pPr>
        <w:numPr>
          <w:ilvl w:val="0"/>
          <w:numId w:val="12"/>
        </w:numPr>
        <w:tabs>
          <w:tab w:val="left" w:pos="720"/>
        </w:tabs>
        <w:autoSpaceDE w:val="0"/>
        <w:autoSpaceDN w:val="0"/>
        <w:adjustRightInd w:val="0"/>
        <w:spacing w:after="0" w:line="360" w:lineRule="auto"/>
        <w:ind w:left="57" w:firstLine="709"/>
        <w:jc w:val="both"/>
        <w:rPr>
          <w:rFonts w:ascii="Times New Roman" w:hAnsi="Times New Roman"/>
          <w:sz w:val="28"/>
          <w:szCs w:val="28"/>
        </w:rPr>
      </w:pPr>
      <w:r w:rsidRPr="009E0BCC">
        <w:rPr>
          <w:rFonts w:ascii="Times New Roman" w:hAnsi="Times New Roman"/>
          <w:sz w:val="28"/>
          <w:szCs w:val="28"/>
        </w:rPr>
        <w:t>Караваева</w:t>
      </w:r>
      <w:r>
        <w:rPr>
          <w:rFonts w:ascii="Times New Roman" w:hAnsi="Times New Roman"/>
          <w:sz w:val="28"/>
          <w:szCs w:val="28"/>
        </w:rPr>
        <w:t>,  И. В. Банковское дело: Учебник / И.В. Караваева. - М.: Юристъ, 2005</w:t>
      </w:r>
      <w:r w:rsidRPr="009E0BCC">
        <w:rPr>
          <w:rFonts w:ascii="Times New Roman" w:hAnsi="Times New Roman"/>
          <w:sz w:val="28"/>
          <w:szCs w:val="28"/>
        </w:rPr>
        <w:t>. -</w:t>
      </w:r>
      <w:r>
        <w:rPr>
          <w:rFonts w:ascii="Times New Roman" w:hAnsi="Times New Roman"/>
          <w:sz w:val="28"/>
          <w:szCs w:val="28"/>
        </w:rPr>
        <w:t xml:space="preserve"> </w:t>
      </w:r>
      <w:r w:rsidRPr="009E0BCC">
        <w:rPr>
          <w:rFonts w:ascii="Times New Roman" w:hAnsi="Times New Roman"/>
          <w:sz w:val="28"/>
          <w:szCs w:val="28"/>
        </w:rPr>
        <w:t>421с.</w:t>
      </w:r>
    </w:p>
    <w:p w:rsidR="007D0382" w:rsidRPr="009E0BCC" w:rsidRDefault="007D0382" w:rsidP="00356999">
      <w:pPr>
        <w:numPr>
          <w:ilvl w:val="0"/>
          <w:numId w:val="12"/>
        </w:numPr>
        <w:tabs>
          <w:tab w:val="left" w:pos="720"/>
        </w:tabs>
        <w:autoSpaceDE w:val="0"/>
        <w:autoSpaceDN w:val="0"/>
        <w:adjustRightInd w:val="0"/>
        <w:spacing w:after="0" w:line="360" w:lineRule="auto"/>
        <w:ind w:left="57" w:firstLine="709"/>
        <w:jc w:val="both"/>
        <w:rPr>
          <w:rFonts w:ascii="Times New Roman" w:hAnsi="Times New Roman"/>
          <w:sz w:val="28"/>
          <w:szCs w:val="28"/>
        </w:rPr>
      </w:pPr>
      <w:r>
        <w:rPr>
          <w:rFonts w:ascii="Times New Roman" w:hAnsi="Times New Roman"/>
          <w:sz w:val="28"/>
          <w:szCs w:val="28"/>
        </w:rPr>
        <w:t xml:space="preserve">Лаврушин, О.И. </w:t>
      </w:r>
      <w:r w:rsidRPr="009E0BCC">
        <w:rPr>
          <w:rFonts w:ascii="Times New Roman" w:hAnsi="Times New Roman"/>
          <w:sz w:val="28"/>
          <w:szCs w:val="28"/>
        </w:rPr>
        <w:t>Банковское дело</w:t>
      </w:r>
      <w:r>
        <w:rPr>
          <w:rFonts w:ascii="Times New Roman" w:hAnsi="Times New Roman"/>
          <w:sz w:val="28"/>
          <w:szCs w:val="28"/>
        </w:rPr>
        <w:t xml:space="preserve">: Учебник </w:t>
      </w:r>
      <w:r w:rsidRPr="009E0BCC">
        <w:rPr>
          <w:rFonts w:ascii="Times New Roman" w:hAnsi="Times New Roman"/>
          <w:sz w:val="28"/>
          <w:szCs w:val="28"/>
        </w:rPr>
        <w:t>/ О.И. Ла</w:t>
      </w:r>
      <w:r>
        <w:rPr>
          <w:rFonts w:ascii="Times New Roman" w:hAnsi="Times New Roman"/>
          <w:sz w:val="28"/>
          <w:szCs w:val="28"/>
        </w:rPr>
        <w:t>врушин. - М.:</w:t>
      </w:r>
      <w:r w:rsidRPr="009E0BCC">
        <w:rPr>
          <w:rFonts w:ascii="Times New Roman" w:hAnsi="Times New Roman"/>
          <w:sz w:val="28"/>
          <w:szCs w:val="28"/>
        </w:rPr>
        <w:t xml:space="preserve"> </w:t>
      </w:r>
      <w:r>
        <w:rPr>
          <w:rFonts w:ascii="Times New Roman" w:hAnsi="Times New Roman"/>
          <w:sz w:val="28"/>
          <w:szCs w:val="28"/>
        </w:rPr>
        <w:t>«</w:t>
      </w:r>
      <w:r w:rsidRPr="009E0BCC">
        <w:rPr>
          <w:rFonts w:ascii="Times New Roman" w:hAnsi="Times New Roman"/>
          <w:sz w:val="28"/>
          <w:szCs w:val="28"/>
        </w:rPr>
        <w:t>Банк</w:t>
      </w:r>
      <w:r>
        <w:rPr>
          <w:rFonts w:ascii="Times New Roman" w:hAnsi="Times New Roman"/>
          <w:sz w:val="28"/>
          <w:szCs w:val="28"/>
        </w:rPr>
        <w:t>», 2007</w:t>
      </w:r>
      <w:r w:rsidRPr="009E0BCC">
        <w:rPr>
          <w:rFonts w:ascii="Times New Roman" w:hAnsi="Times New Roman"/>
          <w:sz w:val="28"/>
          <w:szCs w:val="28"/>
        </w:rPr>
        <w:t>. – 428с.</w:t>
      </w:r>
    </w:p>
    <w:p w:rsidR="007D0382" w:rsidRPr="009E0BCC" w:rsidRDefault="007D0382" w:rsidP="00492709">
      <w:pPr>
        <w:numPr>
          <w:ilvl w:val="0"/>
          <w:numId w:val="12"/>
        </w:numPr>
        <w:tabs>
          <w:tab w:val="left" w:pos="720"/>
        </w:tabs>
        <w:autoSpaceDE w:val="0"/>
        <w:autoSpaceDN w:val="0"/>
        <w:adjustRightInd w:val="0"/>
        <w:spacing w:after="0" w:line="360" w:lineRule="auto"/>
        <w:ind w:left="57" w:firstLine="709"/>
        <w:jc w:val="both"/>
        <w:rPr>
          <w:rFonts w:ascii="Times New Roman" w:hAnsi="Times New Roman"/>
          <w:sz w:val="28"/>
          <w:szCs w:val="28"/>
        </w:rPr>
      </w:pPr>
      <w:r w:rsidRPr="009E0BCC">
        <w:rPr>
          <w:rFonts w:ascii="Times New Roman" w:hAnsi="Times New Roman"/>
          <w:sz w:val="28"/>
          <w:szCs w:val="28"/>
        </w:rPr>
        <w:t>Лыкова</w:t>
      </w:r>
      <w:r>
        <w:rPr>
          <w:rFonts w:ascii="Times New Roman" w:hAnsi="Times New Roman"/>
          <w:sz w:val="28"/>
          <w:szCs w:val="28"/>
        </w:rPr>
        <w:t>, Л. Н. Банки в России: Учебное пособие / Л.Н. Лыкова. - М.: ВЕК, 2008</w:t>
      </w:r>
      <w:r w:rsidRPr="009E0BCC">
        <w:rPr>
          <w:rFonts w:ascii="Times New Roman" w:hAnsi="Times New Roman"/>
          <w:sz w:val="28"/>
          <w:szCs w:val="28"/>
        </w:rPr>
        <w:t>.</w:t>
      </w:r>
      <w:r>
        <w:rPr>
          <w:rFonts w:ascii="Times New Roman" w:hAnsi="Times New Roman"/>
          <w:sz w:val="28"/>
          <w:szCs w:val="28"/>
        </w:rPr>
        <w:t xml:space="preserve"> </w:t>
      </w:r>
      <w:r w:rsidRPr="009E0BCC">
        <w:rPr>
          <w:rFonts w:ascii="Times New Roman" w:hAnsi="Times New Roman"/>
          <w:sz w:val="28"/>
          <w:szCs w:val="28"/>
        </w:rPr>
        <w:t>- 210с.</w:t>
      </w:r>
    </w:p>
    <w:p w:rsidR="007D0382" w:rsidRPr="009E0BCC" w:rsidRDefault="007D0382" w:rsidP="00492709">
      <w:pPr>
        <w:numPr>
          <w:ilvl w:val="0"/>
          <w:numId w:val="12"/>
        </w:numPr>
        <w:tabs>
          <w:tab w:val="left" w:pos="720"/>
        </w:tabs>
        <w:autoSpaceDE w:val="0"/>
        <w:autoSpaceDN w:val="0"/>
        <w:adjustRightInd w:val="0"/>
        <w:spacing w:after="0" w:line="360" w:lineRule="auto"/>
        <w:ind w:left="57" w:firstLine="709"/>
        <w:jc w:val="both"/>
        <w:rPr>
          <w:rFonts w:ascii="Times New Roman" w:hAnsi="Times New Roman"/>
          <w:sz w:val="28"/>
          <w:szCs w:val="28"/>
        </w:rPr>
      </w:pPr>
      <w:r>
        <w:rPr>
          <w:rFonts w:ascii="Times New Roman" w:hAnsi="Times New Roman"/>
          <w:sz w:val="28"/>
          <w:szCs w:val="28"/>
        </w:rPr>
        <w:t xml:space="preserve"> </w:t>
      </w:r>
      <w:r w:rsidRPr="009E0BCC">
        <w:rPr>
          <w:rFonts w:ascii="Times New Roman" w:hAnsi="Times New Roman"/>
          <w:sz w:val="28"/>
          <w:szCs w:val="28"/>
        </w:rPr>
        <w:t>Нестерова</w:t>
      </w:r>
      <w:r>
        <w:rPr>
          <w:rFonts w:ascii="Times New Roman" w:hAnsi="Times New Roman"/>
          <w:sz w:val="28"/>
          <w:szCs w:val="28"/>
        </w:rPr>
        <w:t xml:space="preserve">, Т.Н. Банковский менеджмент: Учебное пособие / Т.Н. Нестерова.  - </w:t>
      </w:r>
      <w:r w:rsidRPr="009E0BCC">
        <w:rPr>
          <w:rFonts w:ascii="Times New Roman" w:hAnsi="Times New Roman"/>
          <w:sz w:val="28"/>
          <w:szCs w:val="28"/>
        </w:rPr>
        <w:t xml:space="preserve"> М.: Ин</w:t>
      </w:r>
      <w:r>
        <w:rPr>
          <w:rFonts w:ascii="Times New Roman" w:hAnsi="Times New Roman"/>
          <w:sz w:val="28"/>
          <w:szCs w:val="28"/>
        </w:rPr>
        <w:t>фра-М., 2008</w:t>
      </w:r>
      <w:r w:rsidRPr="009E0BCC">
        <w:rPr>
          <w:rFonts w:ascii="Times New Roman" w:hAnsi="Times New Roman"/>
          <w:sz w:val="28"/>
          <w:szCs w:val="28"/>
        </w:rPr>
        <w:t>.</w:t>
      </w:r>
      <w:r>
        <w:rPr>
          <w:rFonts w:ascii="Times New Roman" w:hAnsi="Times New Roman"/>
          <w:sz w:val="28"/>
          <w:szCs w:val="28"/>
        </w:rPr>
        <w:t xml:space="preserve"> -</w:t>
      </w:r>
      <w:r w:rsidRPr="009E0BCC">
        <w:rPr>
          <w:rFonts w:ascii="Times New Roman" w:hAnsi="Times New Roman"/>
          <w:sz w:val="28"/>
          <w:szCs w:val="28"/>
        </w:rPr>
        <w:t xml:space="preserve"> 94с.</w:t>
      </w:r>
    </w:p>
    <w:p w:rsidR="007D0382" w:rsidRPr="00356999" w:rsidRDefault="007D0382" w:rsidP="00492709">
      <w:pPr>
        <w:numPr>
          <w:ilvl w:val="0"/>
          <w:numId w:val="12"/>
        </w:numPr>
        <w:tabs>
          <w:tab w:val="left" w:pos="720"/>
        </w:tabs>
        <w:autoSpaceDE w:val="0"/>
        <w:autoSpaceDN w:val="0"/>
        <w:adjustRightInd w:val="0"/>
        <w:spacing w:after="0" w:line="360" w:lineRule="auto"/>
        <w:ind w:left="57" w:firstLine="709"/>
        <w:jc w:val="both"/>
        <w:rPr>
          <w:rFonts w:ascii="Times New Roman" w:hAnsi="Times New Roman"/>
          <w:sz w:val="28"/>
          <w:szCs w:val="28"/>
        </w:rPr>
      </w:pPr>
      <w:r w:rsidRPr="00356999">
        <w:rPr>
          <w:rFonts w:ascii="Times New Roman" w:hAnsi="Times New Roman"/>
          <w:sz w:val="28"/>
          <w:szCs w:val="28"/>
        </w:rPr>
        <w:t xml:space="preserve"> Попова, Г.С. Анализ финансового состояния коммерческого банка: Учебное пособие / Г.С. Попова. - М.: Финансы и статистика, 2006. - 271с.</w:t>
      </w:r>
    </w:p>
    <w:p w:rsidR="007D0382" w:rsidRPr="009E0BCC" w:rsidRDefault="007D0382" w:rsidP="00492709">
      <w:pPr>
        <w:numPr>
          <w:ilvl w:val="0"/>
          <w:numId w:val="12"/>
        </w:numPr>
        <w:tabs>
          <w:tab w:val="left" w:pos="720"/>
        </w:tabs>
        <w:autoSpaceDE w:val="0"/>
        <w:autoSpaceDN w:val="0"/>
        <w:adjustRightInd w:val="0"/>
        <w:spacing w:after="0" w:line="360" w:lineRule="auto"/>
        <w:ind w:left="57" w:firstLine="709"/>
        <w:jc w:val="both"/>
        <w:rPr>
          <w:rFonts w:ascii="Times New Roman" w:hAnsi="Times New Roman"/>
          <w:sz w:val="28"/>
          <w:szCs w:val="28"/>
        </w:rPr>
      </w:pPr>
      <w:r w:rsidRPr="00356999">
        <w:rPr>
          <w:rFonts w:ascii="Times New Roman" w:hAnsi="Times New Roman"/>
          <w:sz w:val="28"/>
          <w:szCs w:val="28"/>
        </w:rPr>
        <w:t xml:space="preserve"> </w:t>
      </w:r>
      <w:r w:rsidRPr="009E0BCC">
        <w:rPr>
          <w:rFonts w:ascii="Times New Roman" w:hAnsi="Times New Roman"/>
          <w:sz w:val="28"/>
          <w:szCs w:val="28"/>
        </w:rPr>
        <w:t>Триф</w:t>
      </w:r>
      <w:r>
        <w:rPr>
          <w:rFonts w:ascii="Times New Roman" w:hAnsi="Times New Roman"/>
          <w:sz w:val="28"/>
          <w:szCs w:val="28"/>
        </w:rPr>
        <w:t>,</w:t>
      </w:r>
      <w:r w:rsidRPr="009E0BCC">
        <w:rPr>
          <w:rFonts w:ascii="Times New Roman" w:hAnsi="Times New Roman"/>
          <w:sz w:val="28"/>
          <w:szCs w:val="28"/>
        </w:rPr>
        <w:t xml:space="preserve"> А.А. Инвестиционная и кредитная д</w:t>
      </w:r>
      <w:r>
        <w:rPr>
          <w:rFonts w:ascii="Times New Roman" w:hAnsi="Times New Roman"/>
          <w:sz w:val="28"/>
          <w:szCs w:val="28"/>
        </w:rPr>
        <w:t>еятельность коммерческих банков: Учебное пособие / А.А. Триф. - М.: Экономика, 2008. -</w:t>
      </w:r>
      <w:r w:rsidRPr="009E0BCC">
        <w:rPr>
          <w:rFonts w:ascii="Times New Roman" w:hAnsi="Times New Roman"/>
          <w:sz w:val="28"/>
          <w:szCs w:val="28"/>
        </w:rPr>
        <w:t xml:space="preserve"> 222с.</w:t>
      </w:r>
    </w:p>
    <w:p w:rsidR="007D0382" w:rsidRPr="009E0BCC" w:rsidRDefault="007D0382" w:rsidP="00492709">
      <w:pPr>
        <w:numPr>
          <w:ilvl w:val="0"/>
          <w:numId w:val="12"/>
        </w:numPr>
        <w:tabs>
          <w:tab w:val="left" w:pos="720"/>
        </w:tabs>
        <w:autoSpaceDE w:val="0"/>
        <w:autoSpaceDN w:val="0"/>
        <w:adjustRightInd w:val="0"/>
        <w:spacing w:after="0" w:line="360" w:lineRule="auto"/>
        <w:ind w:left="57" w:firstLine="709"/>
        <w:jc w:val="both"/>
        <w:rPr>
          <w:rFonts w:ascii="Times New Roman" w:hAnsi="Times New Roman"/>
          <w:sz w:val="28"/>
          <w:szCs w:val="28"/>
        </w:rPr>
      </w:pPr>
      <w:r>
        <w:rPr>
          <w:rFonts w:ascii="Times New Roman" w:hAnsi="Times New Roman"/>
          <w:sz w:val="28"/>
          <w:szCs w:val="28"/>
        </w:rPr>
        <w:t xml:space="preserve"> </w:t>
      </w:r>
      <w:r w:rsidRPr="009E0BCC">
        <w:rPr>
          <w:rFonts w:ascii="Times New Roman" w:hAnsi="Times New Roman"/>
          <w:sz w:val="28"/>
          <w:szCs w:val="28"/>
        </w:rPr>
        <w:t>Черкасов</w:t>
      </w:r>
      <w:r>
        <w:rPr>
          <w:rFonts w:ascii="Times New Roman" w:hAnsi="Times New Roman"/>
          <w:sz w:val="28"/>
          <w:szCs w:val="28"/>
        </w:rPr>
        <w:t>,</w:t>
      </w:r>
      <w:r w:rsidRPr="009E0BCC">
        <w:rPr>
          <w:rFonts w:ascii="Times New Roman" w:hAnsi="Times New Roman"/>
          <w:sz w:val="28"/>
          <w:szCs w:val="28"/>
        </w:rPr>
        <w:t xml:space="preserve"> В.Е. Финансо</w:t>
      </w:r>
      <w:r>
        <w:rPr>
          <w:rFonts w:ascii="Times New Roman" w:hAnsi="Times New Roman"/>
          <w:sz w:val="28"/>
          <w:szCs w:val="28"/>
        </w:rPr>
        <w:t>вый анализ в коммерческом банке: Учебное пособие / В.Е. Черкасов. -</w:t>
      </w:r>
      <w:r w:rsidRPr="009E0BCC">
        <w:rPr>
          <w:rFonts w:ascii="Times New Roman" w:hAnsi="Times New Roman"/>
          <w:sz w:val="28"/>
          <w:szCs w:val="28"/>
        </w:rPr>
        <w:t xml:space="preserve"> М.: Ин</w:t>
      </w:r>
      <w:r>
        <w:rPr>
          <w:rFonts w:ascii="Times New Roman" w:hAnsi="Times New Roman"/>
          <w:sz w:val="28"/>
          <w:szCs w:val="28"/>
        </w:rPr>
        <w:t>фра-М., 2004. -</w:t>
      </w:r>
      <w:r w:rsidRPr="009E0BCC">
        <w:rPr>
          <w:rFonts w:ascii="Times New Roman" w:hAnsi="Times New Roman"/>
          <w:sz w:val="28"/>
          <w:szCs w:val="28"/>
        </w:rPr>
        <w:t xml:space="preserve"> 272 с.</w:t>
      </w:r>
    </w:p>
    <w:p w:rsidR="007D0382" w:rsidRPr="009E0BCC" w:rsidRDefault="007D0382" w:rsidP="00356999">
      <w:pPr>
        <w:numPr>
          <w:ilvl w:val="0"/>
          <w:numId w:val="12"/>
        </w:numPr>
        <w:tabs>
          <w:tab w:val="left" w:pos="720"/>
        </w:tabs>
        <w:autoSpaceDE w:val="0"/>
        <w:autoSpaceDN w:val="0"/>
        <w:adjustRightInd w:val="0"/>
        <w:spacing w:after="0" w:line="360" w:lineRule="auto"/>
        <w:ind w:left="57" w:firstLine="709"/>
        <w:jc w:val="both"/>
        <w:rPr>
          <w:rFonts w:ascii="Times New Roman" w:hAnsi="Times New Roman"/>
          <w:sz w:val="28"/>
          <w:szCs w:val="28"/>
        </w:rPr>
      </w:pPr>
      <w:r>
        <w:rPr>
          <w:rFonts w:ascii="Times New Roman" w:hAnsi="Times New Roman"/>
          <w:sz w:val="28"/>
          <w:szCs w:val="28"/>
        </w:rPr>
        <w:t xml:space="preserve"> Черник, Д.Г. </w:t>
      </w:r>
      <w:r w:rsidRPr="009E0BCC">
        <w:rPr>
          <w:rFonts w:ascii="Times New Roman" w:hAnsi="Times New Roman"/>
          <w:sz w:val="28"/>
          <w:szCs w:val="28"/>
        </w:rPr>
        <w:t>Б</w:t>
      </w:r>
      <w:r>
        <w:rPr>
          <w:rFonts w:ascii="Times New Roman" w:hAnsi="Times New Roman"/>
          <w:sz w:val="28"/>
          <w:szCs w:val="28"/>
        </w:rPr>
        <w:t xml:space="preserve">анковское дело: Учебное пособие </w:t>
      </w:r>
      <w:r w:rsidRPr="009E0BCC">
        <w:rPr>
          <w:rFonts w:ascii="Times New Roman" w:hAnsi="Times New Roman"/>
          <w:sz w:val="28"/>
          <w:szCs w:val="28"/>
        </w:rPr>
        <w:t>/</w:t>
      </w:r>
      <w:r>
        <w:rPr>
          <w:rFonts w:ascii="Times New Roman" w:hAnsi="Times New Roman"/>
          <w:sz w:val="28"/>
          <w:szCs w:val="28"/>
        </w:rPr>
        <w:t xml:space="preserve"> Д.Г. Черник. - </w:t>
      </w:r>
      <w:r w:rsidRPr="009E0BCC">
        <w:rPr>
          <w:rFonts w:ascii="Times New Roman" w:hAnsi="Times New Roman"/>
          <w:sz w:val="28"/>
          <w:szCs w:val="28"/>
        </w:rPr>
        <w:t>М.: Финансы и статисти</w:t>
      </w:r>
      <w:r>
        <w:rPr>
          <w:rFonts w:ascii="Times New Roman" w:hAnsi="Times New Roman"/>
          <w:sz w:val="28"/>
          <w:szCs w:val="28"/>
        </w:rPr>
        <w:t>ка, 2008</w:t>
      </w:r>
      <w:r w:rsidRPr="009E0BCC">
        <w:rPr>
          <w:rFonts w:ascii="Times New Roman" w:hAnsi="Times New Roman"/>
          <w:sz w:val="28"/>
          <w:szCs w:val="28"/>
        </w:rPr>
        <w:t>.- 254 с.</w:t>
      </w:r>
    </w:p>
    <w:p w:rsidR="007D0382" w:rsidRPr="009E0BCC" w:rsidRDefault="007D0382" w:rsidP="00356999">
      <w:pPr>
        <w:numPr>
          <w:ilvl w:val="0"/>
          <w:numId w:val="12"/>
        </w:numPr>
        <w:tabs>
          <w:tab w:val="left" w:pos="720"/>
        </w:tabs>
        <w:autoSpaceDE w:val="0"/>
        <w:autoSpaceDN w:val="0"/>
        <w:adjustRightInd w:val="0"/>
        <w:spacing w:after="0" w:line="360" w:lineRule="auto"/>
        <w:ind w:left="57" w:firstLine="709"/>
        <w:jc w:val="both"/>
        <w:rPr>
          <w:rFonts w:ascii="Times New Roman" w:hAnsi="Times New Roman"/>
          <w:sz w:val="28"/>
          <w:szCs w:val="28"/>
        </w:rPr>
      </w:pPr>
      <w:r>
        <w:rPr>
          <w:rFonts w:ascii="Times New Roman" w:hAnsi="Times New Roman"/>
          <w:sz w:val="28"/>
          <w:szCs w:val="28"/>
        </w:rPr>
        <w:t xml:space="preserve"> </w:t>
      </w:r>
      <w:r w:rsidRPr="009E0BCC">
        <w:rPr>
          <w:rFonts w:ascii="Times New Roman" w:hAnsi="Times New Roman"/>
          <w:sz w:val="28"/>
          <w:szCs w:val="28"/>
        </w:rPr>
        <w:t>Черник</w:t>
      </w:r>
      <w:r>
        <w:rPr>
          <w:rFonts w:ascii="Times New Roman" w:hAnsi="Times New Roman"/>
          <w:sz w:val="28"/>
          <w:szCs w:val="28"/>
        </w:rPr>
        <w:t>,</w:t>
      </w:r>
      <w:r w:rsidRPr="009E0BCC">
        <w:rPr>
          <w:rFonts w:ascii="Times New Roman" w:hAnsi="Times New Roman"/>
          <w:sz w:val="28"/>
          <w:szCs w:val="28"/>
        </w:rPr>
        <w:t xml:space="preserve"> Д.Г. Основы банковской системы: Учебное пособие </w:t>
      </w:r>
      <w:r>
        <w:rPr>
          <w:rFonts w:ascii="Times New Roman" w:hAnsi="Times New Roman"/>
          <w:sz w:val="28"/>
          <w:szCs w:val="28"/>
        </w:rPr>
        <w:t>/ Д.Г. Черник. – М.: ЮНИТИ, 2007</w:t>
      </w:r>
      <w:r w:rsidRPr="009E0BCC">
        <w:rPr>
          <w:rFonts w:ascii="Times New Roman" w:hAnsi="Times New Roman"/>
          <w:sz w:val="28"/>
          <w:szCs w:val="28"/>
        </w:rPr>
        <w:t xml:space="preserve">. </w:t>
      </w:r>
      <w:r>
        <w:rPr>
          <w:rFonts w:ascii="Times New Roman" w:hAnsi="Times New Roman"/>
          <w:sz w:val="28"/>
          <w:szCs w:val="28"/>
        </w:rPr>
        <w:t>-</w:t>
      </w:r>
      <w:r w:rsidRPr="009E0BCC">
        <w:rPr>
          <w:rFonts w:ascii="Times New Roman" w:hAnsi="Times New Roman"/>
          <w:sz w:val="28"/>
          <w:szCs w:val="28"/>
        </w:rPr>
        <w:t xml:space="preserve"> 144 c.</w:t>
      </w:r>
    </w:p>
    <w:p w:rsidR="007D0382" w:rsidRPr="00356999" w:rsidRDefault="007D0382" w:rsidP="00356999">
      <w:pPr>
        <w:pStyle w:val="1"/>
        <w:numPr>
          <w:ilvl w:val="0"/>
          <w:numId w:val="12"/>
        </w:numPr>
        <w:tabs>
          <w:tab w:val="left" w:pos="720"/>
        </w:tabs>
        <w:autoSpaceDE w:val="0"/>
        <w:autoSpaceDN w:val="0"/>
        <w:adjustRightInd w:val="0"/>
        <w:spacing w:after="0" w:line="360" w:lineRule="auto"/>
        <w:jc w:val="both"/>
        <w:rPr>
          <w:rFonts w:ascii="Times New Roman" w:hAnsi="Times New Roman"/>
          <w:sz w:val="28"/>
          <w:szCs w:val="28"/>
        </w:rPr>
      </w:pPr>
      <w:r w:rsidRPr="00356999">
        <w:rPr>
          <w:rFonts w:ascii="Times New Roman" w:hAnsi="Times New Roman"/>
          <w:sz w:val="28"/>
          <w:szCs w:val="28"/>
        </w:rPr>
        <w:t xml:space="preserve">Ясинский, Ю.М. Основы банковского дела: Учебное пособие / Ю.М. Ясинского. </w:t>
      </w:r>
      <w:r>
        <w:rPr>
          <w:rFonts w:ascii="Times New Roman" w:hAnsi="Times New Roman"/>
          <w:sz w:val="28"/>
          <w:szCs w:val="28"/>
        </w:rPr>
        <w:t>–</w:t>
      </w:r>
      <w:r w:rsidRPr="00356999">
        <w:rPr>
          <w:rFonts w:ascii="Times New Roman" w:hAnsi="Times New Roman"/>
          <w:sz w:val="28"/>
          <w:szCs w:val="28"/>
        </w:rPr>
        <w:t xml:space="preserve"> М.: Тесей, 2007. </w:t>
      </w:r>
      <w:r>
        <w:rPr>
          <w:rFonts w:ascii="Times New Roman" w:hAnsi="Times New Roman"/>
          <w:sz w:val="28"/>
          <w:szCs w:val="28"/>
        </w:rPr>
        <w:t xml:space="preserve">- </w:t>
      </w:r>
      <w:r w:rsidRPr="00356999">
        <w:rPr>
          <w:rFonts w:ascii="Times New Roman" w:hAnsi="Times New Roman"/>
          <w:sz w:val="28"/>
          <w:szCs w:val="28"/>
        </w:rPr>
        <w:t xml:space="preserve"> 446с.</w:t>
      </w:r>
    </w:p>
    <w:p w:rsidR="007D0382" w:rsidRPr="001D06AB" w:rsidRDefault="007D0382" w:rsidP="00356999">
      <w:pPr>
        <w:jc w:val="center"/>
        <w:rPr>
          <w:rFonts w:ascii="Times New Roman" w:hAnsi="Times New Roman"/>
          <w:b/>
          <w:color w:val="000000"/>
          <w:sz w:val="28"/>
          <w:szCs w:val="28"/>
        </w:rPr>
      </w:pPr>
      <w:r w:rsidRPr="001D06AB">
        <w:rPr>
          <w:rFonts w:ascii="Times New Roman" w:hAnsi="Times New Roman"/>
          <w:b/>
          <w:color w:val="000000"/>
          <w:sz w:val="28"/>
          <w:szCs w:val="28"/>
          <w:lang w:val="en-US"/>
        </w:rPr>
        <w:t xml:space="preserve">III </w:t>
      </w:r>
      <w:r w:rsidRPr="001D06AB">
        <w:rPr>
          <w:rFonts w:ascii="Times New Roman" w:hAnsi="Times New Roman"/>
          <w:b/>
          <w:color w:val="000000"/>
          <w:sz w:val="28"/>
          <w:szCs w:val="28"/>
        </w:rPr>
        <w:t>Электронные ресурсы</w:t>
      </w:r>
    </w:p>
    <w:p w:rsidR="007D0382" w:rsidRPr="008D6487" w:rsidRDefault="007D0382" w:rsidP="008D6487">
      <w:pPr>
        <w:pStyle w:val="1"/>
        <w:numPr>
          <w:ilvl w:val="0"/>
          <w:numId w:val="14"/>
        </w:num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Официальный сайт ОАО АКБ «РОСБАНК» - Режим доступа: </w:t>
      </w:r>
      <w:r>
        <w:rPr>
          <w:rFonts w:ascii="Times New Roman" w:hAnsi="Times New Roman"/>
          <w:color w:val="000000"/>
          <w:sz w:val="28"/>
          <w:szCs w:val="28"/>
          <w:lang w:val="en-US"/>
        </w:rPr>
        <w:t>www</w:t>
      </w:r>
      <w:r w:rsidRPr="008D6487">
        <w:rPr>
          <w:rFonts w:ascii="Times New Roman" w:hAnsi="Times New Roman"/>
          <w:color w:val="000000"/>
          <w:sz w:val="28"/>
          <w:szCs w:val="28"/>
        </w:rPr>
        <w:t>.</w:t>
      </w:r>
      <w:r>
        <w:rPr>
          <w:rFonts w:ascii="Times New Roman" w:hAnsi="Times New Roman"/>
          <w:color w:val="000000"/>
          <w:sz w:val="28"/>
          <w:szCs w:val="28"/>
          <w:lang w:val="en-US"/>
        </w:rPr>
        <w:t>Rosbank</w:t>
      </w:r>
      <w:r w:rsidRPr="008D6487">
        <w:rPr>
          <w:rFonts w:ascii="Times New Roman" w:hAnsi="Times New Roman"/>
          <w:color w:val="000000"/>
          <w:sz w:val="28"/>
          <w:szCs w:val="28"/>
        </w:rPr>
        <w:t>.</w:t>
      </w:r>
      <w:r>
        <w:rPr>
          <w:rFonts w:ascii="Times New Roman" w:hAnsi="Times New Roman"/>
          <w:color w:val="000000"/>
          <w:sz w:val="28"/>
          <w:szCs w:val="28"/>
          <w:lang w:val="en-US"/>
        </w:rPr>
        <w:t>ru</w:t>
      </w:r>
    </w:p>
    <w:p w:rsidR="007D0382" w:rsidRPr="008219D7" w:rsidRDefault="007D0382" w:rsidP="008D6487">
      <w:pPr>
        <w:pStyle w:val="1"/>
        <w:numPr>
          <w:ilvl w:val="0"/>
          <w:numId w:val="14"/>
        </w:num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Официальный сайт ЦБ РФ – Режим доступа: </w:t>
      </w:r>
      <w:r>
        <w:rPr>
          <w:rFonts w:ascii="Times New Roman" w:hAnsi="Times New Roman"/>
          <w:color w:val="000000"/>
          <w:sz w:val="28"/>
          <w:szCs w:val="28"/>
          <w:lang w:val="en-US"/>
        </w:rPr>
        <w:t>www</w:t>
      </w:r>
      <w:r w:rsidRPr="008D6487">
        <w:rPr>
          <w:rFonts w:ascii="Times New Roman" w:hAnsi="Times New Roman"/>
          <w:color w:val="000000"/>
          <w:sz w:val="28"/>
          <w:szCs w:val="28"/>
        </w:rPr>
        <w:t>.</w:t>
      </w:r>
      <w:r>
        <w:rPr>
          <w:rFonts w:ascii="Times New Roman" w:hAnsi="Times New Roman"/>
          <w:color w:val="000000"/>
          <w:sz w:val="28"/>
          <w:szCs w:val="28"/>
          <w:lang w:val="en-US"/>
        </w:rPr>
        <w:t>cbr</w:t>
      </w:r>
      <w:r w:rsidRPr="008D6487">
        <w:rPr>
          <w:rFonts w:ascii="Times New Roman" w:hAnsi="Times New Roman"/>
          <w:color w:val="000000"/>
          <w:sz w:val="28"/>
          <w:szCs w:val="28"/>
        </w:rPr>
        <w:t>.</w:t>
      </w:r>
      <w:r>
        <w:rPr>
          <w:rFonts w:ascii="Times New Roman" w:hAnsi="Times New Roman"/>
          <w:color w:val="000000"/>
          <w:sz w:val="28"/>
          <w:szCs w:val="28"/>
          <w:lang w:val="en-US"/>
        </w:rPr>
        <w:t>ru</w:t>
      </w:r>
      <w:r w:rsidRPr="00356999">
        <w:rPr>
          <w:rFonts w:ascii="Times New Roman" w:hAnsi="Times New Roman"/>
          <w:color w:val="000000"/>
          <w:sz w:val="28"/>
          <w:szCs w:val="28"/>
        </w:rPr>
        <w:t xml:space="preserve"> </w:t>
      </w:r>
    </w:p>
    <w:p w:rsidR="007D0382" w:rsidRDefault="007D0382" w:rsidP="00EB2B18">
      <w:pPr>
        <w:jc w:val="center"/>
        <w:rPr>
          <w:rFonts w:ascii="Times New Roman" w:hAnsi="Times New Roman"/>
          <w:bCs/>
          <w:caps/>
          <w:color w:val="000000"/>
          <w:kern w:val="32"/>
          <w:sz w:val="28"/>
          <w:szCs w:val="28"/>
        </w:rPr>
      </w:pPr>
    </w:p>
    <w:p w:rsidR="007D0382" w:rsidRPr="00B41D36" w:rsidRDefault="007D0382" w:rsidP="00B41D36">
      <w:pPr>
        <w:jc w:val="both"/>
        <w:rPr>
          <w:rFonts w:ascii="Times New Roman" w:hAnsi="Times New Roman"/>
          <w:color w:val="000000"/>
          <w:sz w:val="28"/>
          <w:szCs w:val="28"/>
        </w:rPr>
      </w:pPr>
    </w:p>
    <w:p w:rsidR="007D0382" w:rsidRPr="009E0BCC" w:rsidRDefault="007D0382" w:rsidP="004A5E9A">
      <w:pPr>
        <w:jc w:val="both"/>
        <w:rPr>
          <w:rFonts w:ascii="Times New Roman" w:hAnsi="Times New Roman"/>
          <w:color w:val="008000"/>
          <w:sz w:val="28"/>
          <w:szCs w:val="28"/>
        </w:rPr>
      </w:pPr>
    </w:p>
    <w:p w:rsidR="007D0382" w:rsidRPr="009E0BCC" w:rsidRDefault="007D0382" w:rsidP="004A5E9A">
      <w:pPr>
        <w:jc w:val="both"/>
        <w:rPr>
          <w:rFonts w:ascii="Times New Roman" w:hAnsi="Times New Roman"/>
          <w:color w:val="008000"/>
          <w:sz w:val="28"/>
          <w:szCs w:val="28"/>
        </w:rPr>
      </w:pPr>
    </w:p>
    <w:p w:rsidR="007D0382" w:rsidRPr="009E0BCC" w:rsidRDefault="007D0382" w:rsidP="004A5E9A">
      <w:pPr>
        <w:jc w:val="both"/>
        <w:rPr>
          <w:rFonts w:ascii="Times New Roman" w:hAnsi="Times New Roman"/>
          <w:color w:val="008000"/>
          <w:sz w:val="28"/>
          <w:szCs w:val="28"/>
        </w:rPr>
      </w:pPr>
    </w:p>
    <w:p w:rsidR="007D0382" w:rsidRPr="009E0BCC" w:rsidRDefault="007D0382" w:rsidP="004A5E9A">
      <w:pPr>
        <w:jc w:val="both"/>
        <w:rPr>
          <w:rFonts w:ascii="Times New Roman" w:hAnsi="Times New Roman"/>
          <w:color w:val="008000"/>
          <w:sz w:val="28"/>
          <w:szCs w:val="28"/>
        </w:rPr>
      </w:pPr>
    </w:p>
    <w:p w:rsidR="007D0382" w:rsidRPr="009E0BCC" w:rsidRDefault="007D0382" w:rsidP="004A5E9A">
      <w:pPr>
        <w:jc w:val="both"/>
        <w:rPr>
          <w:rFonts w:ascii="Times New Roman" w:hAnsi="Times New Roman"/>
          <w:color w:val="008000"/>
          <w:sz w:val="28"/>
          <w:szCs w:val="28"/>
        </w:rPr>
      </w:pPr>
    </w:p>
    <w:p w:rsidR="007D0382" w:rsidRPr="009E0BCC" w:rsidRDefault="007D0382" w:rsidP="004A5E9A">
      <w:pPr>
        <w:jc w:val="both"/>
        <w:rPr>
          <w:rFonts w:ascii="Times New Roman" w:hAnsi="Times New Roman"/>
          <w:color w:val="008000"/>
          <w:sz w:val="28"/>
          <w:szCs w:val="28"/>
        </w:rPr>
      </w:pPr>
    </w:p>
    <w:p w:rsidR="007D0382" w:rsidRPr="009E0BCC" w:rsidRDefault="007D0382" w:rsidP="004A5E9A">
      <w:pPr>
        <w:jc w:val="both"/>
        <w:rPr>
          <w:rFonts w:ascii="Times New Roman" w:hAnsi="Times New Roman"/>
          <w:color w:val="008000"/>
          <w:sz w:val="28"/>
          <w:szCs w:val="28"/>
        </w:rPr>
      </w:pPr>
    </w:p>
    <w:p w:rsidR="007D0382" w:rsidRPr="00B41D36" w:rsidRDefault="007D0382" w:rsidP="004A5E9A">
      <w:pPr>
        <w:jc w:val="both"/>
        <w:rPr>
          <w:rFonts w:ascii="Times New Roman" w:hAnsi="Times New Roman"/>
          <w:color w:val="000000"/>
          <w:sz w:val="28"/>
          <w:szCs w:val="28"/>
        </w:rPr>
      </w:pPr>
    </w:p>
    <w:p w:rsidR="007D0382" w:rsidRPr="009E0BCC" w:rsidRDefault="007D0382" w:rsidP="004A5E9A">
      <w:pPr>
        <w:jc w:val="both"/>
        <w:rPr>
          <w:rFonts w:ascii="Times New Roman" w:hAnsi="Times New Roman"/>
          <w:color w:val="008000"/>
          <w:sz w:val="28"/>
          <w:szCs w:val="28"/>
        </w:rPr>
      </w:pPr>
    </w:p>
    <w:p w:rsidR="007D0382" w:rsidRPr="009E0BCC" w:rsidRDefault="007D0382" w:rsidP="004A5E9A">
      <w:pPr>
        <w:jc w:val="both"/>
        <w:rPr>
          <w:rFonts w:ascii="Times New Roman" w:hAnsi="Times New Roman"/>
          <w:color w:val="008000"/>
          <w:sz w:val="28"/>
          <w:szCs w:val="28"/>
        </w:rPr>
      </w:pPr>
    </w:p>
    <w:p w:rsidR="007D0382" w:rsidRPr="009E0BCC" w:rsidRDefault="007D0382" w:rsidP="004A5E9A">
      <w:pPr>
        <w:jc w:val="both"/>
        <w:rPr>
          <w:rFonts w:ascii="Times New Roman" w:hAnsi="Times New Roman"/>
          <w:color w:val="008000"/>
          <w:sz w:val="28"/>
          <w:szCs w:val="28"/>
        </w:rPr>
      </w:pPr>
    </w:p>
    <w:p w:rsidR="007D0382" w:rsidRPr="008219D7" w:rsidRDefault="007D0382" w:rsidP="001D06AB">
      <w:pPr>
        <w:spacing w:line="360" w:lineRule="auto"/>
        <w:jc w:val="center"/>
        <w:rPr>
          <w:rFonts w:ascii="Times New Roman" w:hAnsi="Times New Roman"/>
          <w:b/>
          <w:color w:val="000000"/>
          <w:sz w:val="28"/>
          <w:szCs w:val="28"/>
        </w:rPr>
      </w:pPr>
      <w:r>
        <w:rPr>
          <w:rFonts w:ascii="Times New Roman" w:hAnsi="Times New Roman"/>
          <w:b/>
          <w:color w:val="000000"/>
          <w:sz w:val="28"/>
          <w:szCs w:val="28"/>
        </w:rPr>
        <w:t xml:space="preserve">6 </w:t>
      </w:r>
      <w:r w:rsidRPr="008219D7">
        <w:rPr>
          <w:rFonts w:ascii="Times New Roman" w:hAnsi="Times New Roman"/>
          <w:b/>
          <w:color w:val="000000"/>
          <w:sz w:val="28"/>
          <w:szCs w:val="28"/>
        </w:rPr>
        <w:t>П</w:t>
      </w:r>
      <w:r>
        <w:rPr>
          <w:rFonts w:ascii="Times New Roman" w:hAnsi="Times New Roman"/>
          <w:b/>
          <w:color w:val="000000"/>
          <w:sz w:val="28"/>
          <w:szCs w:val="28"/>
        </w:rPr>
        <w:t>риложение</w:t>
      </w:r>
      <w:bookmarkStart w:id="0" w:name="_GoBack"/>
      <w:bookmarkEnd w:id="0"/>
    </w:p>
    <w:sectPr w:rsidR="007D0382" w:rsidRPr="008219D7" w:rsidSect="00FC5253">
      <w:footerReference w:type="default" r:id="rId8"/>
      <w:pgSz w:w="11906" w:h="16838" w:code="9"/>
      <w:pgMar w:top="1134" w:right="851"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382" w:rsidRDefault="007D0382" w:rsidP="001A2B34">
      <w:pPr>
        <w:spacing w:after="0" w:line="240" w:lineRule="auto"/>
      </w:pPr>
      <w:r>
        <w:separator/>
      </w:r>
    </w:p>
  </w:endnote>
  <w:endnote w:type="continuationSeparator" w:id="0">
    <w:p w:rsidR="007D0382" w:rsidRDefault="007D0382" w:rsidP="001A2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382" w:rsidRDefault="007D0382">
    <w:pPr>
      <w:pStyle w:val="aa"/>
      <w:jc w:val="center"/>
    </w:pPr>
    <w:r>
      <w:fldChar w:fldCharType="begin"/>
    </w:r>
    <w:r>
      <w:instrText xml:space="preserve"> PAGE   \* MERGEFORMAT </w:instrText>
    </w:r>
    <w:r>
      <w:fldChar w:fldCharType="separate"/>
    </w:r>
    <w:r w:rsidR="003C2D2F">
      <w:rPr>
        <w:noProof/>
      </w:rPr>
      <w:t>2</w:t>
    </w:r>
    <w:r>
      <w:fldChar w:fldCharType="end"/>
    </w:r>
  </w:p>
  <w:p w:rsidR="007D0382" w:rsidRDefault="007D038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382" w:rsidRDefault="007D0382" w:rsidP="001A2B34">
      <w:pPr>
        <w:spacing w:after="0" w:line="240" w:lineRule="auto"/>
      </w:pPr>
      <w:r>
        <w:separator/>
      </w:r>
    </w:p>
  </w:footnote>
  <w:footnote w:type="continuationSeparator" w:id="0">
    <w:p w:rsidR="007D0382" w:rsidRDefault="007D0382" w:rsidP="001A2B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07BB1"/>
    <w:multiLevelType w:val="hybridMultilevel"/>
    <w:tmpl w:val="6E400324"/>
    <w:lvl w:ilvl="0" w:tplc="04190011">
      <w:start w:val="1"/>
      <w:numFmt w:val="decimal"/>
      <w:lvlText w:val="%1)"/>
      <w:lvlJc w:val="left"/>
      <w:pPr>
        <w:tabs>
          <w:tab w:val="num" w:pos="1800"/>
        </w:tabs>
        <w:ind w:left="1800" w:hanging="360"/>
      </w:pPr>
      <w:rPr>
        <w:rFonts w:cs="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
    <w:nsid w:val="15395E7B"/>
    <w:multiLevelType w:val="hybridMultilevel"/>
    <w:tmpl w:val="C1904E22"/>
    <w:lvl w:ilvl="0" w:tplc="BD56FF12">
      <w:start w:val="1"/>
      <w:numFmt w:val="bullet"/>
      <w:lvlText w:val="-"/>
      <w:lvlJc w:val="left"/>
      <w:pPr>
        <w:tabs>
          <w:tab w:val="num" w:pos="720"/>
        </w:tabs>
        <w:ind w:left="720" w:hanging="360"/>
      </w:pPr>
      <w:rPr>
        <w:rFonts w:ascii="Vrinda" w:hAnsi="Vrinda" w:hint="default"/>
        <w:b/>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E000C99"/>
    <w:multiLevelType w:val="hybridMultilevel"/>
    <w:tmpl w:val="166CA364"/>
    <w:lvl w:ilvl="0" w:tplc="878ED3E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35B0A19"/>
    <w:multiLevelType w:val="hybridMultilevel"/>
    <w:tmpl w:val="328A23A6"/>
    <w:lvl w:ilvl="0" w:tplc="0419000D">
      <w:start w:val="1"/>
      <w:numFmt w:val="bullet"/>
      <w:lvlText w:val=""/>
      <w:lvlJc w:val="left"/>
      <w:pPr>
        <w:tabs>
          <w:tab w:val="num" w:pos="360"/>
        </w:tabs>
        <w:ind w:left="360" w:hanging="360"/>
      </w:pPr>
      <w:rPr>
        <w:rFonts w:ascii="Wingdings" w:hAnsi="Wingdings" w:hint="default"/>
      </w:rPr>
    </w:lvl>
    <w:lvl w:ilvl="1" w:tplc="0419000F">
      <w:start w:val="1"/>
      <w:numFmt w:val="decimal"/>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25D93067"/>
    <w:multiLevelType w:val="hybridMultilevel"/>
    <w:tmpl w:val="DE8AEBAC"/>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2D346F0C"/>
    <w:multiLevelType w:val="hybridMultilevel"/>
    <w:tmpl w:val="D55CABB2"/>
    <w:lvl w:ilvl="0" w:tplc="DB82907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9323937"/>
    <w:multiLevelType w:val="singleLevel"/>
    <w:tmpl w:val="DCA2B008"/>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54463B26"/>
    <w:multiLevelType w:val="hybridMultilevel"/>
    <w:tmpl w:val="96B06586"/>
    <w:lvl w:ilvl="0" w:tplc="330C9BC0">
      <w:start w:val="1"/>
      <w:numFmt w:val="bullet"/>
      <w:lvlText w:val="-"/>
      <w:lvlJc w:val="left"/>
      <w:pPr>
        <w:tabs>
          <w:tab w:val="num" w:pos="1211"/>
        </w:tabs>
        <w:ind w:left="1211" w:hanging="360"/>
      </w:pPr>
      <w:rPr>
        <w:rFonts w:ascii="Vrinda" w:hAnsi="Vrinda" w:hint="default"/>
        <w:b/>
        <w:sz w:val="32"/>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8">
    <w:nsid w:val="5455125B"/>
    <w:multiLevelType w:val="hybridMultilevel"/>
    <w:tmpl w:val="7EC8384A"/>
    <w:lvl w:ilvl="0" w:tplc="B3E6069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547D16AC"/>
    <w:multiLevelType w:val="hybridMultilevel"/>
    <w:tmpl w:val="FDB840D6"/>
    <w:lvl w:ilvl="0" w:tplc="671640D8">
      <w:start w:val="1"/>
      <w:numFmt w:val="decimal"/>
      <w:lvlText w:val="%1."/>
      <w:lvlJc w:val="left"/>
      <w:pPr>
        <w:tabs>
          <w:tab w:val="num" w:pos="1035"/>
        </w:tabs>
        <w:ind w:left="1035" w:hanging="6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6CE6223"/>
    <w:multiLevelType w:val="hybridMultilevel"/>
    <w:tmpl w:val="31FAB90A"/>
    <w:lvl w:ilvl="0" w:tplc="0419000F">
      <w:start w:val="1"/>
      <w:numFmt w:val="decimal"/>
      <w:lvlText w:val="%1."/>
      <w:lvlJc w:val="left"/>
      <w:pPr>
        <w:tabs>
          <w:tab w:val="num" w:pos="1404"/>
        </w:tabs>
        <w:ind w:left="1404" w:hanging="360"/>
      </w:pPr>
      <w:rPr>
        <w:rFonts w:cs="Times New Roman"/>
      </w:rPr>
    </w:lvl>
    <w:lvl w:ilvl="1" w:tplc="04190019" w:tentative="1">
      <w:start w:val="1"/>
      <w:numFmt w:val="lowerLetter"/>
      <w:lvlText w:val="%2."/>
      <w:lvlJc w:val="left"/>
      <w:pPr>
        <w:tabs>
          <w:tab w:val="num" w:pos="2124"/>
        </w:tabs>
        <w:ind w:left="2124" w:hanging="360"/>
      </w:pPr>
      <w:rPr>
        <w:rFonts w:cs="Times New Roman"/>
      </w:rPr>
    </w:lvl>
    <w:lvl w:ilvl="2" w:tplc="0419001B" w:tentative="1">
      <w:start w:val="1"/>
      <w:numFmt w:val="lowerRoman"/>
      <w:lvlText w:val="%3."/>
      <w:lvlJc w:val="right"/>
      <w:pPr>
        <w:tabs>
          <w:tab w:val="num" w:pos="2844"/>
        </w:tabs>
        <w:ind w:left="2844" w:hanging="180"/>
      </w:pPr>
      <w:rPr>
        <w:rFonts w:cs="Times New Roman"/>
      </w:rPr>
    </w:lvl>
    <w:lvl w:ilvl="3" w:tplc="0419000F" w:tentative="1">
      <w:start w:val="1"/>
      <w:numFmt w:val="decimal"/>
      <w:lvlText w:val="%4."/>
      <w:lvlJc w:val="left"/>
      <w:pPr>
        <w:tabs>
          <w:tab w:val="num" w:pos="3564"/>
        </w:tabs>
        <w:ind w:left="3564" w:hanging="360"/>
      </w:pPr>
      <w:rPr>
        <w:rFonts w:cs="Times New Roman"/>
      </w:rPr>
    </w:lvl>
    <w:lvl w:ilvl="4" w:tplc="04190019" w:tentative="1">
      <w:start w:val="1"/>
      <w:numFmt w:val="lowerLetter"/>
      <w:lvlText w:val="%5."/>
      <w:lvlJc w:val="left"/>
      <w:pPr>
        <w:tabs>
          <w:tab w:val="num" w:pos="4284"/>
        </w:tabs>
        <w:ind w:left="4284" w:hanging="360"/>
      </w:pPr>
      <w:rPr>
        <w:rFonts w:cs="Times New Roman"/>
      </w:rPr>
    </w:lvl>
    <w:lvl w:ilvl="5" w:tplc="0419001B" w:tentative="1">
      <w:start w:val="1"/>
      <w:numFmt w:val="lowerRoman"/>
      <w:lvlText w:val="%6."/>
      <w:lvlJc w:val="right"/>
      <w:pPr>
        <w:tabs>
          <w:tab w:val="num" w:pos="5004"/>
        </w:tabs>
        <w:ind w:left="5004" w:hanging="180"/>
      </w:pPr>
      <w:rPr>
        <w:rFonts w:cs="Times New Roman"/>
      </w:rPr>
    </w:lvl>
    <w:lvl w:ilvl="6" w:tplc="0419000F" w:tentative="1">
      <w:start w:val="1"/>
      <w:numFmt w:val="decimal"/>
      <w:lvlText w:val="%7."/>
      <w:lvlJc w:val="left"/>
      <w:pPr>
        <w:tabs>
          <w:tab w:val="num" w:pos="5724"/>
        </w:tabs>
        <w:ind w:left="5724" w:hanging="360"/>
      </w:pPr>
      <w:rPr>
        <w:rFonts w:cs="Times New Roman"/>
      </w:rPr>
    </w:lvl>
    <w:lvl w:ilvl="7" w:tplc="04190019" w:tentative="1">
      <w:start w:val="1"/>
      <w:numFmt w:val="lowerLetter"/>
      <w:lvlText w:val="%8."/>
      <w:lvlJc w:val="left"/>
      <w:pPr>
        <w:tabs>
          <w:tab w:val="num" w:pos="6444"/>
        </w:tabs>
        <w:ind w:left="6444" w:hanging="360"/>
      </w:pPr>
      <w:rPr>
        <w:rFonts w:cs="Times New Roman"/>
      </w:rPr>
    </w:lvl>
    <w:lvl w:ilvl="8" w:tplc="0419001B" w:tentative="1">
      <w:start w:val="1"/>
      <w:numFmt w:val="lowerRoman"/>
      <w:lvlText w:val="%9."/>
      <w:lvlJc w:val="right"/>
      <w:pPr>
        <w:tabs>
          <w:tab w:val="num" w:pos="7164"/>
        </w:tabs>
        <w:ind w:left="7164" w:hanging="180"/>
      </w:pPr>
      <w:rPr>
        <w:rFonts w:cs="Times New Roman"/>
      </w:rPr>
    </w:lvl>
  </w:abstractNum>
  <w:abstractNum w:abstractNumId="11">
    <w:nsid w:val="6C861050"/>
    <w:multiLevelType w:val="singleLevel"/>
    <w:tmpl w:val="DCA2B008"/>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nsid w:val="7E0B45C0"/>
    <w:multiLevelType w:val="hybridMultilevel"/>
    <w:tmpl w:val="55089532"/>
    <w:lvl w:ilvl="0" w:tplc="F69C6CB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2"/>
  </w:num>
  <w:num w:numId="3">
    <w:abstractNumId w:val="4"/>
  </w:num>
  <w:num w:numId="4">
    <w:abstractNumId w:val="1"/>
  </w:num>
  <w:num w:numId="5">
    <w:abstractNumId w:val="3"/>
  </w:num>
  <w:num w:numId="6">
    <w:abstractNumId w:val="7"/>
  </w:num>
  <w:num w:numId="7">
    <w:abstractNumId w:val="11"/>
  </w:num>
  <w:num w:numId="8">
    <w:abstractNumId w:val="1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9">
    <w:abstractNumId w:val="0"/>
  </w:num>
  <w:num w:numId="10">
    <w:abstractNumId w:val="9"/>
  </w:num>
  <w:num w:numId="11">
    <w:abstractNumId w:val="12"/>
  </w:num>
  <w:num w:numId="12">
    <w:abstractNumId w:val="6"/>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284"/>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3350"/>
    <w:rsid w:val="00021110"/>
    <w:rsid w:val="0007224C"/>
    <w:rsid w:val="000B209F"/>
    <w:rsid w:val="000B40A4"/>
    <w:rsid w:val="000C536F"/>
    <w:rsid w:val="000F2610"/>
    <w:rsid w:val="0010159D"/>
    <w:rsid w:val="00186F3D"/>
    <w:rsid w:val="001A2B34"/>
    <w:rsid w:val="001A3A3F"/>
    <w:rsid w:val="001B3DE2"/>
    <w:rsid w:val="001D06AB"/>
    <w:rsid w:val="002152CC"/>
    <w:rsid w:val="00222A8A"/>
    <w:rsid w:val="002231FA"/>
    <w:rsid w:val="002342D5"/>
    <w:rsid w:val="00236864"/>
    <w:rsid w:val="00244C15"/>
    <w:rsid w:val="002476F1"/>
    <w:rsid w:val="00293E7E"/>
    <w:rsid w:val="002A342C"/>
    <w:rsid w:val="002C0825"/>
    <w:rsid w:val="00315BE7"/>
    <w:rsid w:val="00331450"/>
    <w:rsid w:val="00345209"/>
    <w:rsid w:val="003502E2"/>
    <w:rsid w:val="00356999"/>
    <w:rsid w:val="003704C1"/>
    <w:rsid w:val="003713B1"/>
    <w:rsid w:val="00374F29"/>
    <w:rsid w:val="003C1C53"/>
    <w:rsid w:val="003C2D2F"/>
    <w:rsid w:val="003F745F"/>
    <w:rsid w:val="004037AB"/>
    <w:rsid w:val="00411EF3"/>
    <w:rsid w:val="00412BB3"/>
    <w:rsid w:val="00415938"/>
    <w:rsid w:val="004207D4"/>
    <w:rsid w:val="004329E5"/>
    <w:rsid w:val="004434E2"/>
    <w:rsid w:val="0045101E"/>
    <w:rsid w:val="00463350"/>
    <w:rsid w:val="00486D75"/>
    <w:rsid w:val="00490ABC"/>
    <w:rsid w:val="00492709"/>
    <w:rsid w:val="004A5E9A"/>
    <w:rsid w:val="004B15DA"/>
    <w:rsid w:val="004F3F88"/>
    <w:rsid w:val="00511DB2"/>
    <w:rsid w:val="005153B2"/>
    <w:rsid w:val="0053299F"/>
    <w:rsid w:val="00540946"/>
    <w:rsid w:val="00550AAA"/>
    <w:rsid w:val="005512D8"/>
    <w:rsid w:val="005737F7"/>
    <w:rsid w:val="00573FAC"/>
    <w:rsid w:val="00580EC2"/>
    <w:rsid w:val="00583AD7"/>
    <w:rsid w:val="005A224E"/>
    <w:rsid w:val="005F181A"/>
    <w:rsid w:val="006049DE"/>
    <w:rsid w:val="0066280E"/>
    <w:rsid w:val="00692727"/>
    <w:rsid w:val="006A6B4C"/>
    <w:rsid w:val="006D37D8"/>
    <w:rsid w:val="006F06D2"/>
    <w:rsid w:val="006F77B9"/>
    <w:rsid w:val="00701B63"/>
    <w:rsid w:val="007124B9"/>
    <w:rsid w:val="00725675"/>
    <w:rsid w:val="00734C0F"/>
    <w:rsid w:val="00743406"/>
    <w:rsid w:val="00751621"/>
    <w:rsid w:val="007528D1"/>
    <w:rsid w:val="00764419"/>
    <w:rsid w:val="00770802"/>
    <w:rsid w:val="007942F6"/>
    <w:rsid w:val="007D0382"/>
    <w:rsid w:val="007E040F"/>
    <w:rsid w:val="008219D7"/>
    <w:rsid w:val="008441A5"/>
    <w:rsid w:val="008B56BE"/>
    <w:rsid w:val="008D6487"/>
    <w:rsid w:val="008F4803"/>
    <w:rsid w:val="00925897"/>
    <w:rsid w:val="009554E1"/>
    <w:rsid w:val="00967CFC"/>
    <w:rsid w:val="00991EA4"/>
    <w:rsid w:val="009A0A23"/>
    <w:rsid w:val="009C6C68"/>
    <w:rsid w:val="009E0BCC"/>
    <w:rsid w:val="009E7761"/>
    <w:rsid w:val="00A40CF9"/>
    <w:rsid w:val="00A45B3B"/>
    <w:rsid w:val="00A528BD"/>
    <w:rsid w:val="00A5323F"/>
    <w:rsid w:val="00AA184F"/>
    <w:rsid w:val="00AA3CE7"/>
    <w:rsid w:val="00AC43C6"/>
    <w:rsid w:val="00AC4642"/>
    <w:rsid w:val="00AC6977"/>
    <w:rsid w:val="00AE299D"/>
    <w:rsid w:val="00AF1DCB"/>
    <w:rsid w:val="00B34C50"/>
    <w:rsid w:val="00B369B1"/>
    <w:rsid w:val="00B41D36"/>
    <w:rsid w:val="00B56115"/>
    <w:rsid w:val="00B625A7"/>
    <w:rsid w:val="00BC6DD4"/>
    <w:rsid w:val="00C11A38"/>
    <w:rsid w:val="00C149E4"/>
    <w:rsid w:val="00C24B47"/>
    <w:rsid w:val="00CA1F8A"/>
    <w:rsid w:val="00CE1206"/>
    <w:rsid w:val="00CE5B0D"/>
    <w:rsid w:val="00D0072C"/>
    <w:rsid w:val="00D72A59"/>
    <w:rsid w:val="00D74BB9"/>
    <w:rsid w:val="00D764AC"/>
    <w:rsid w:val="00DA06FC"/>
    <w:rsid w:val="00DA26CB"/>
    <w:rsid w:val="00DA6A22"/>
    <w:rsid w:val="00DF2088"/>
    <w:rsid w:val="00E13A40"/>
    <w:rsid w:val="00E1598B"/>
    <w:rsid w:val="00E8487D"/>
    <w:rsid w:val="00EB2B18"/>
    <w:rsid w:val="00EB2DB0"/>
    <w:rsid w:val="00ED4F7C"/>
    <w:rsid w:val="00EE7241"/>
    <w:rsid w:val="00F2123E"/>
    <w:rsid w:val="00F400F0"/>
    <w:rsid w:val="00F53CED"/>
    <w:rsid w:val="00F83DE6"/>
    <w:rsid w:val="00F86116"/>
    <w:rsid w:val="00FA7E6B"/>
    <w:rsid w:val="00FC5253"/>
    <w:rsid w:val="00FD5A15"/>
    <w:rsid w:val="00FE0E79"/>
    <w:rsid w:val="00FE2A9D"/>
    <w:rsid w:val="00FF5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AB51F5-A968-4400-AAC6-B4A1F2E2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B3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63350"/>
    <w:rPr>
      <w:rFonts w:cs="Times New Roman"/>
      <w:color w:val="AA252A"/>
      <w:u w:val="single"/>
    </w:rPr>
  </w:style>
  <w:style w:type="paragraph" w:styleId="a4">
    <w:name w:val="Body Text Indent"/>
    <w:basedOn w:val="a"/>
    <w:link w:val="a5"/>
    <w:rsid w:val="00463350"/>
    <w:pPr>
      <w:spacing w:after="120" w:line="240" w:lineRule="auto"/>
      <w:ind w:left="283"/>
    </w:pPr>
    <w:rPr>
      <w:rFonts w:ascii="Times New Roman" w:hAnsi="Times New Roman"/>
      <w:sz w:val="24"/>
      <w:szCs w:val="24"/>
    </w:rPr>
  </w:style>
  <w:style w:type="character" w:customStyle="1" w:styleId="a5">
    <w:name w:val="Основний текст з відступом Знак"/>
    <w:basedOn w:val="a0"/>
    <w:link w:val="a4"/>
    <w:locked/>
    <w:rsid w:val="00463350"/>
    <w:rPr>
      <w:rFonts w:ascii="Times New Roman" w:hAnsi="Times New Roman" w:cs="Times New Roman"/>
      <w:sz w:val="24"/>
      <w:szCs w:val="24"/>
    </w:rPr>
  </w:style>
  <w:style w:type="paragraph" w:customStyle="1" w:styleId="MainText">
    <w:name w:val="MainText"/>
    <w:rsid w:val="007E040F"/>
    <w:pPr>
      <w:overflowPunct w:val="0"/>
      <w:autoSpaceDE w:val="0"/>
      <w:autoSpaceDN w:val="0"/>
      <w:adjustRightInd w:val="0"/>
      <w:ind w:firstLine="567"/>
      <w:jc w:val="both"/>
      <w:textAlignment w:val="baseline"/>
    </w:pPr>
    <w:rPr>
      <w:rFonts w:ascii="PragmaticaC" w:hAnsi="PragmaticaC"/>
      <w:color w:val="000000"/>
      <w:sz w:val="19"/>
      <w:lang w:val="en-US"/>
    </w:rPr>
  </w:style>
  <w:style w:type="paragraph" w:styleId="a6">
    <w:name w:val="Document Map"/>
    <w:basedOn w:val="a"/>
    <w:link w:val="a7"/>
    <w:semiHidden/>
    <w:rsid w:val="00C11A38"/>
    <w:pPr>
      <w:spacing w:after="0" w:line="240" w:lineRule="auto"/>
    </w:pPr>
    <w:rPr>
      <w:rFonts w:ascii="Tahoma" w:hAnsi="Tahoma" w:cs="Tahoma"/>
      <w:sz w:val="16"/>
      <w:szCs w:val="16"/>
    </w:rPr>
  </w:style>
  <w:style w:type="character" w:customStyle="1" w:styleId="a7">
    <w:name w:val="Схема документа Знак"/>
    <w:basedOn w:val="a0"/>
    <w:link w:val="a6"/>
    <w:semiHidden/>
    <w:locked/>
    <w:rsid w:val="00C11A38"/>
    <w:rPr>
      <w:rFonts w:ascii="Tahoma" w:hAnsi="Tahoma" w:cs="Tahoma"/>
      <w:sz w:val="16"/>
      <w:szCs w:val="16"/>
    </w:rPr>
  </w:style>
  <w:style w:type="paragraph" w:customStyle="1" w:styleId="1">
    <w:name w:val="Абзац списку1"/>
    <w:basedOn w:val="a"/>
    <w:rsid w:val="00C11A38"/>
    <w:pPr>
      <w:ind w:left="720"/>
      <w:contextualSpacing/>
    </w:pPr>
  </w:style>
  <w:style w:type="paragraph" w:styleId="a8">
    <w:name w:val="header"/>
    <w:basedOn w:val="a"/>
    <w:link w:val="a9"/>
    <w:semiHidden/>
    <w:rsid w:val="001A2B34"/>
    <w:pPr>
      <w:tabs>
        <w:tab w:val="center" w:pos="4677"/>
        <w:tab w:val="right" w:pos="9355"/>
      </w:tabs>
      <w:spacing w:after="0" w:line="240" w:lineRule="auto"/>
    </w:pPr>
  </w:style>
  <w:style w:type="character" w:customStyle="1" w:styleId="a9">
    <w:name w:val="Верхній колонтитул Знак"/>
    <w:basedOn w:val="a0"/>
    <w:link w:val="a8"/>
    <w:semiHidden/>
    <w:locked/>
    <w:rsid w:val="001A2B34"/>
    <w:rPr>
      <w:rFonts w:cs="Times New Roman"/>
    </w:rPr>
  </w:style>
  <w:style w:type="paragraph" w:styleId="aa">
    <w:name w:val="footer"/>
    <w:basedOn w:val="a"/>
    <w:link w:val="ab"/>
    <w:rsid w:val="001A2B34"/>
    <w:pPr>
      <w:tabs>
        <w:tab w:val="center" w:pos="4677"/>
        <w:tab w:val="right" w:pos="9355"/>
      </w:tabs>
      <w:spacing w:after="0" w:line="240" w:lineRule="auto"/>
    </w:pPr>
  </w:style>
  <w:style w:type="character" w:customStyle="1" w:styleId="ab">
    <w:name w:val="Нижній колонтитул Знак"/>
    <w:basedOn w:val="a0"/>
    <w:link w:val="aa"/>
    <w:locked/>
    <w:rsid w:val="001A2B34"/>
    <w:rPr>
      <w:rFonts w:cs="Times New Roman"/>
    </w:rPr>
  </w:style>
  <w:style w:type="paragraph" w:customStyle="1" w:styleId="Web">
    <w:name w:val="Обычный (Web)"/>
    <w:basedOn w:val="a"/>
    <w:rsid w:val="00021110"/>
    <w:pPr>
      <w:spacing w:before="100" w:after="100" w:line="240" w:lineRule="auto"/>
    </w:pPr>
    <w:rPr>
      <w:rFonts w:ascii="Times New Roman" w:hAnsi="Times New Roman"/>
      <w:sz w:val="24"/>
      <w:szCs w:val="20"/>
    </w:rPr>
  </w:style>
  <w:style w:type="paragraph" w:styleId="ac">
    <w:name w:val="Normal (Web)"/>
    <w:basedOn w:val="a"/>
    <w:semiHidden/>
    <w:rsid w:val="00186F3D"/>
    <w:pPr>
      <w:spacing w:before="100" w:beforeAutospacing="1" w:after="100" w:afterAutospacing="1" w:line="240" w:lineRule="auto"/>
    </w:pPr>
    <w:rPr>
      <w:rFonts w:ascii="Times New Roman" w:hAnsi="Times New Roman"/>
      <w:sz w:val="24"/>
      <w:szCs w:val="24"/>
    </w:rPr>
  </w:style>
  <w:style w:type="character" w:styleId="ad">
    <w:name w:val="Strong"/>
    <w:basedOn w:val="a0"/>
    <w:qFormat/>
    <w:rsid w:val="00186F3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osbank.ru/ru/services/persons/deposits/strakhova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7702</Words>
  <Characters>43907</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51506</CharactersWithSpaces>
  <SharedDoc>false</SharedDoc>
  <HLinks>
    <vt:vector size="12" baseType="variant">
      <vt:variant>
        <vt:i4>5177364</vt:i4>
      </vt:variant>
      <vt:variant>
        <vt:i4>3</vt:i4>
      </vt:variant>
      <vt:variant>
        <vt:i4>0</vt:i4>
      </vt:variant>
      <vt:variant>
        <vt:i4>5</vt:i4>
      </vt:variant>
      <vt:variant>
        <vt:lpwstr>http://www.rosbank.ru/ru/services/persons/deposits/strakhovanie/</vt:lpwstr>
      </vt:variant>
      <vt:variant>
        <vt:lpwstr/>
      </vt:variant>
      <vt:variant>
        <vt:i4>3145784</vt:i4>
      </vt:variant>
      <vt:variant>
        <vt:i4>0</vt:i4>
      </vt:variant>
      <vt:variant>
        <vt:i4>0</vt:i4>
      </vt:variant>
      <vt:variant>
        <vt:i4>5</vt:i4>
      </vt:variant>
      <vt:variant>
        <vt:lpwstr>http://www.socgen.com/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cp:lastPrinted>2009-12-17T12:13:00Z</cp:lastPrinted>
  <dcterms:created xsi:type="dcterms:W3CDTF">2014-07-18T20:46:00Z</dcterms:created>
  <dcterms:modified xsi:type="dcterms:W3CDTF">2014-07-18T20:46:00Z</dcterms:modified>
</cp:coreProperties>
</file>