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6D1AE2" w:rsidRDefault="00F13417" w:rsidP="006D1AE2">
      <w:pPr>
        <w:spacing w:line="360" w:lineRule="auto"/>
        <w:ind w:firstLine="709"/>
        <w:rPr>
          <w:sz w:val="28"/>
          <w:szCs w:val="28"/>
        </w:rPr>
      </w:pPr>
      <w:r w:rsidRPr="006D1AE2">
        <w:rPr>
          <w:sz w:val="28"/>
          <w:szCs w:val="28"/>
        </w:rPr>
        <w:t>СОДЕРЖАНИЕ</w:t>
      </w:r>
    </w:p>
    <w:p w:rsidR="00F13417" w:rsidRPr="006D1AE2" w:rsidRDefault="00F13417" w:rsidP="006D1AE2">
      <w:pPr>
        <w:spacing w:line="360" w:lineRule="auto"/>
        <w:ind w:firstLine="709"/>
        <w:rPr>
          <w:sz w:val="28"/>
          <w:szCs w:val="16"/>
        </w:rPr>
      </w:pPr>
    </w:p>
    <w:p w:rsidR="00F13417" w:rsidRPr="006D1AE2" w:rsidRDefault="00F13417" w:rsidP="006D1AE2">
      <w:pPr>
        <w:spacing w:line="360" w:lineRule="auto"/>
        <w:ind w:firstLine="0"/>
        <w:jc w:val="left"/>
        <w:rPr>
          <w:sz w:val="28"/>
          <w:szCs w:val="28"/>
        </w:rPr>
      </w:pPr>
      <w:r w:rsidRPr="006D1AE2">
        <w:rPr>
          <w:sz w:val="28"/>
          <w:szCs w:val="28"/>
        </w:rPr>
        <w:t>1. Налог на добавленную стоимость</w:t>
      </w:r>
    </w:p>
    <w:p w:rsidR="00F13417" w:rsidRPr="006D1AE2" w:rsidRDefault="00F13417" w:rsidP="006D1AE2">
      <w:pPr>
        <w:spacing w:line="360" w:lineRule="auto"/>
        <w:ind w:firstLine="0"/>
        <w:jc w:val="left"/>
        <w:rPr>
          <w:sz w:val="28"/>
          <w:szCs w:val="28"/>
        </w:rPr>
      </w:pPr>
      <w:r w:rsidRPr="006D1AE2">
        <w:rPr>
          <w:sz w:val="28"/>
          <w:szCs w:val="28"/>
        </w:rPr>
        <w:t>2. Налог на имущество предприятий</w:t>
      </w:r>
    </w:p>
    <w:p w:rsidR="00F13417" w:rsidRPr="006D1AE2" w:rsidRDefault="00F13417" w:rsidP="006D1AE2">
      <w:pPr>
        <w:spacing w:line="360" w:lineRule="auto"/>
        <w:ind w:firstLine="0"/>
        <w:jc w:val="left"/>
        <w:rPr>
          <w:sz w:val="28"/>
          <w:szCs w:val="28"/>
        </w:rPr>
      </w:pPr>
      <w:r w:rsidRPr="006D1AE2">
        <w:rPr>
          <w:sz w:val="28"/>
          <w:szCs w:val="28"/>
        </w:rPr>
        <w:t>3. Сравнение с налогами в зарубежных странах</w:t>
      </w:r>
    </w:p>
    <w:p w:rsidR="00F13417" w:rsidRPr="00943338" w:rsidRDefault="00F13417" w:rsidP="006D1AE2">
      <w:pPr>
        <w:spacing w:line="360" w:lineRule="auto"/>
        <w:ind w:firstLine="0"/>
        <w:jc w:val="left"/>
        <w:rPr>
          <w:sz w:val="28"/>
          <w:szCs w:val="28"/>
        </w:rPr>
      </w:pPr>
      <w:r w:rsidRPr="006D1AE2">
        <w:rPr>
          <w:sz w:val="28"/>
          <w:szCs w:val="28"/>
        </w:rPr>
        <w:t>СПИСОК ИСПОЛЬЗОВАННОЙ ЛИТЕРАТУРЫ</w:t>
      </w:r>
    </w:p>
    <w:p w:rsidR="006D1AE2" w:rsidRPr="00943338" w:rsidRDefault="006D1AE2" w:rsidP="006D1AE2">
      <w:pPr>
        <w:spacing w:line="360" w:lineRule="auto"/>
        <w:ind w:firstLine="709"/>
        <w:rPr>
          <w:sz w:val="28"/>
          <w:szCs w:val="28"/>
        </w:rPr>
      </w:pPr>
    </w:p>
    <w:p w:rsidR="00F13417" w:rsidRPr="006D1AE2" w:rsidRDefault="00F13417" w:rsidP="006D1AE2">
      <w:pPr>
        <w:spacing w:line="360" w:lineRule="auto"/>
        <w:ind w:firstLine="709"/>
        <w:rPr>
          <w:sz w:val="28"/>
          <w:szCs w:val="28"/>
        </w:rPr>
      </w:pPr>
      <w:r w:rsidRPr="006D1AE2">
        <w:rPr>
          <w:sz w:val="28"/>
          <w:szCs w:val="28"/>
        </w:rPr>
        <w:br w:type="page"/>
      </w:r>
      <w:r w:rsidRPr="006D1AE2">
        <w:rPr>
          <w:sz w:val="28"/>
          <w:szCs w:val="28"/>
        </w:rPr>
        <w:lastRenderedPageBreak/>
        <w:t>1. Налог на добавленную стоимость</w:t>
      </w:r>
    </w:p>
    <w:p w:rsidR="008639EB" w:rsidRPr="006D1AE2" w:rsidRDefault="008639EB" w:rsidP="006D1AE2">
      <w:pPr>
        <w:spacing w:line="360" w:lineRule="auto"/>
        <w:ind w:firstLine="709"/>
        <w:rPr>
          <w:sz w:val="28"/>
          <w:szCs w:val="16"/>
        </w:rPr>
      </w:pPr>
    </w:p>
    <w:p w:rsidR="008639EB" w:rsidRPr="006D1AE2" w:rsidRDefault="008639EB" w:rsidP="006D1AE2">
      <w:pPr>
        <w:spacing w:line="360" w:lineRule="auto"/>
        <w:ind w:firstLine="709"/>
        <w:rPr>
          <w:sz w:val="28"/>
          <w:szCs w:val="28"/>
        </w:rPr>
      </w:pPr>
      <w:r w:rsidRPr="006D1AE2">
        <w:rPr>
          <w:sz w:val="28"/>
          <w:szCs w:val="28"/>
        </w:rPr>
        <w:t>Налог на добавленную стоимость (НДС) самый сложный для исчисления из всех налогов, входящих в налоговую систему РФ. Его традиционно относят к категории универсальных косвенных налогов, которые в виде своеобразных надбавок взимаются через цену товара. Кроме того, если при прямом налогообложении источник уплаты налога, как правило, формируется у налогоплательщиков, то при косвенном – источник налога поступает налогоплательщику в составе иных платежей (в основном в составе цены).</w:t>
      </w:r>
    </w:p>
    <w:p w:rsidR="00B1343C" w:rsidRPr="006D1AE2" w:rsidRDefault="0094333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Налогоплательщики</w:t>
      </w:r>
      <w:r w:rsidR="00B1343C" w:rsidRPr="006D1AE2">
        <w:rPr>
          <w:rFonts w:ascii="Times New Roman" w:hAnsi="Times New Roman"/>
          <w:sz w:val="28"/>
          <w:szCs w:val="28"/>
        </w:rPr>
        <w:t xml:space="preserve"> налога на добавленную стоимость представлены на рис. 1.1:</w:t>
      </w:r>
    </w:p>
    <w:p w:rsidR="00B1343C" w:rsidRPr="006D1AE2" w:rsidRDefault="00B1343C" w:rsidP="006D1AE2">
      <w:pPr>
        <w:spacing w:line="360" w:lineRule="auto"/>
        <w:ind w:firstLine="709"/>
        <w:rPr>
          <w:sz w:val="28"/>
          <w:szCs w:val="28"/>
        </w:rPr>
      </w:pPr>
    </w:p>
    <w:p w:rsidR="00B1343C" w:rsidRPr="006D1AE2" w:rsidRDefault="000613C4" w:rsidP="006D1AE2">
      <w:pPr>
        <w:spacing w:line="360" w:lineRule="auto"/>
        <w:ind w:firstLine="709"/>
        <w:rPr>
          <w:sz w:val="28"/>
          <w:szCs w:val="28"/>
        </w:rPr>
      </w:pPr>
      <w:r>
        <w:rPr>
          <w:sz w:val="28"/>
          <w:szCs w:val="28"/>
        </w:rPr>
      </w:r>
      <w:r>
        <w:rPr>
          <w:sz w:val="28"/>
          <w:szCs w:val="28"/>
        </w:rPr>
        <w:pict>
          <v:group id="_x0000_s1026" style="width:375.2pt;height:132.95pt;mso-position-horizontal-relative:char;mso-position-vertical-relative:line" coordorigin="1588,6714" coordsize="9540,2880">
            <v:shapetype id="_x0000_t202" coordsize="21600,21600" o:spt="202" path="m,l,21600r21600,l21600,xe">
              <v:stroke joinstyle="miter"/>
              <v:path gradientshapeok="t" o:connecttype="rect"/>
            </v:shapetype>
            <v:shape id="_x0000_s1027" type="#_x0000_t202" style="position:absolute;left:4468;top:6714;width:3060;height:720">
              <v:textbox>
                <w:txbxContent>
                  <w:p w:rsidR="006D1AE2" w:rsidRPr="006D1AE2" w:rsidRDefault="006D1AE2" w:rsidP="006D1AE2">
                    <w:pPr>
                      <w:ind w:firstLine="0"/>
                      <w:jc w:val="center"/>
                      <w:rPr>
                        <w:sz w:val="20"/>
                        <w:szCs w:val="20"/>
                      </w:rPr>
                    </w:pPr>
                    <w:r w:rsidRPr="006D1AE2">
                      <w:rPr>
                        <w:sz w:val="20"/>
                        <w:szCs w:val="20"/>
                      </w:rPr>
                      <w:t>Плательщики налога на добавленную стоимость</w:t>
                    </w:r>
                  </w:p>
                </w:txbxContent>
              </v:textbox>
            </v:shape>
            <v:line id="_x0000_s1028" style="position:absolute" from="5908,7434" to="5908,7614"/>
            <v:line id="_x0000_s1029" style="position:absolute" from="2668,7614" to="8968,7614"/>
            <v:line id="_x0000_s1030" style="position:absolute" from="2668,7614" to="2668,7794"/>
            <v:shape id="_x0000_s1031" type="#_x0000_t202" style="position:absolute;left:1588;top:7794;width:2160;height:540">
              <v:textbox>
                <w:txbxContent>
                  <w:p w:rsidR="006D1AE2" w:rsidRPr="006D1AE2" w:rsidRDefault="006D1AE2" w:rsidP="006D1AE2">
                    <w:pPr>
                      <w:ind w:firstLine="0"/>
                      <w:jc w:val="center"/>
                      <w:rPr>
                        <w:sz w:val="20"/>
                        <w:szCs w:val="20"/>
                      </w:rPr>
                    </w:pPr>
                    <w:r w:rsidRPr="006D1AE2">
                      <w:rPr>
                        <w:sz w:val="20"/>
                        <w:szCs w:val="20"/>
                      </w:rPr>
                      <w:t>Организации</w:t>
                    </w:r>
                  </w:p>
                </w:txbxContent>
              </v:textbox>
            </v:shape>
            <v:line id="_x0000_s1032" style="position:absolute" from="5368,7614" to="5368,7794"/>
            <v:shape id="_x0000_s1033" type="#_x0000_t202" style="position:absolute;left:3928;top:7794;width:2700;height:720">
              <v:textbox>
                <w:txbxContent>
                  <w:p w:rsidR="006D1AE2" w:rsidRPr="006D1AE2" w:rsidRDefault="006D1AE2" w:rsidP="006D1AE2">
                    <w:pPr>
                      <w:ind w:firstLine="0"/>
                      <w:jc w:val="center"/>
                      <w:rPr>
                        <w:sz w:val="20"/>
                        <w:szCs w:val="20"/>
                      </w:rPr>
                    </w:pPr>
                    <w:r w:rsidRPr="006D1AE2">
                      <w:rPr>
                        <w:sz w:val="20"/>
                        <w:szCs w:val="20"/>
                      </w:rPr>
                      <w:t>Индивидуальные предприниматели</w:t>
                    </w:r>
                  </w:p>
                </w:txbxContent>
              </v:textbox>
            </v:shape>
            <v:line id="_x0000_s1034" style="position:absolute" from="8968,7614" to="8968,7794"/>
            <v:shape id="_x0000_s1035" type="#_x0000_t202" style="position:absolute;left:6808;top:7794;width:4320;height:1800">
              <v:textbox>
                <w:txbxContent>
                  <w:p w:rsidR="006D1AE2" w:rsidRPr="006D1AE2" w:rsidRDefault="006D1AE2" w:rsidP="006D1AE2">
                    <w:pPr>
                      <w:ind w:firstLine="0"/>
                      <w:jc w:val="center"/>
                      <w:rPr>
                        <w:sz w:val="20"/>
                        <w:szCs w:val="20"/>
                      </w:rPr>
                    </w:pPr>
                    <w:r w:rsidRPr="006D1AE2">
                      <w:rPr>
                        <w:sz w:val="20"/>
                        <w:szCs w:val="20"/>
                      </w:rPr>
                      <w:t>лица, признаваемые налогоплательщиками НДС в связи с перемещением товаров через таможенную границу РФ, определяемые в соответствии с Таможенным кодексом РФ</w:t>
                    </w:r>
                  </w:p>
                </w:txbxContent>
              </v:textbox>
            </v:shape>
            <w10:wrap type="none"/>
            <w10:anchorlock/>
          </v:group>
        </w:pict>
      </w:r>
    </w:p>
    <w:p w:rsidR="00D1018B" w:rsidRPr="006D1AE2" w:rsidRDefault="00D1018B"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Рис. 1.1. Плательщики налога на добавленную стоимость</w:t>
      </w:r>
    </w:p>
    <w:p w:rsidR="00D1018B" w:rsidRPr="006D1AE2" w:rsidRDefault="00D1018B" w:rsidP="006D1AE2">
      <w:pPr>
        <w:pStyle w:val="u"/>
        <w:spacing w:line="360" w:lineRule="auto"/>
        <w:ind w:left="0" w:right="0" w:firstLine="709"/>
        <w:rPr>
          <w:rFonts w:ascii="Times New Roman" w:hAnsi="Times New Roman"/>
          <w:sz w:val="28"/>
          <w:szCs w:val="16"/>
        </w:rPr>
      </w:pPr>
    </w:p>
    <w:p w:rsidR="00D1018B" w:rsidRPr="006D1AE2" w:rsidRDefault="00D1018B"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Налогоплательщики подлежат обязательной постановке на учет в налоговом органе. 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РФ. Постановка на учет в качестве налогоплательщика осуществляется налоговым органом на основании письменного заявления иностранной организации.</w:t>
      </w:r>
    </w:p>
    <w:p w:rsidR="00D1018B" w:rsidRPr="006D1AE2" w:rsidRDefault="00D1018B"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 xml:space="preserve">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если за три предшествующих </w:t>
      </w:r>
      <w:r w:rsidRPr="006D1AE2">
        <w:rPr>
          <w:rFonts w:ascii="Times New Roman" w:hAnsi="Times New Roman"/>
          <w:sz w:val="28"/>
          <w:szCs w:val="28"/>
        </w:rPr>
        <w:lastRenderedPageBreak/>
        <w:t>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один миллион рублей.</w:t>
      </w:r>
    </w:p>
    <w:p w:rsidR="00D1018B" w:rsidRPr="00943338" w:rsidRDefault="00D1018B"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Объекты налогообложения представлены на рис. 1.2.</w:t>
      </w:r>
    </w:p>
    <w:p w:rsidR="006D1AE2" w:rsidRPr="00943338" w:rsidRDefault="006D1AE2" w:rsidP="006D1AE2">
      <w:pPr>
        <w:pStyle w:val="u"/>
        <w:spacing w:line="360" w:lineRule="auto"/>
        <w:ind w:left="0" w:right="0" w:firstLine="709"/>
        <w:rPr>
          <w:rFonts w:ascii="Times New Roman" w:hAnsi="Times New Roman"/>
          <w:sz w:val="28"/>
          <w:szCs w:val="28"/>
        </w:rPr>
      </w:pPr>
    </w:p>
    <w:p w:rsidR="00D1018B" w:rsidRPr="006D1AE2" w:rsidRDefault="000613C4" w:rsidP="006D1AE2">
      <w:pPr>
        <w:pStyle w:val="u"/>
        <w:spacing w:line="360" w:lineRule="auto"/>
        <w:ind w:left="0" w:right="0"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6" style="width:396.85pt;height:135pt;mso-position-horizontal-relative:char;mso-position-vertical-relative:line" coordorigin="1588,4080" coordsize="9540,3240">
            <v:shape id="_x0000_s1037" type="#_x0000_t202" style="position:absolute;left:4468;top:4080;width:3240;height:540">
              <v:textbox>
                <w:txbxContent>
                  <w:p w:rsidR="00D1018B" w:rsidRPr="006D1AE2" w:rsidRDefault="00D1018B" w:rsidP="00D1018B">
                    <w:pPr>
                      <w:ind w:firstLine="0"/>
                      <w:jc w:val="center"/>
                      <w:rPr>
                        <w:sz w:val="16"/>
                        <w:szCs w:val="16"/>
                      </w:rPr>
                    </w:pPr>
                    <w:r w:rsidRPr="006D1AE2">
                      <w:rPr>
                        <w:sz w:val="16"/>
                        <w:szCs w:val="16"/>
                      </w:rPr>
                      <w:t>Объекты налогообложения</w:t>
                    </w:r>
                  </w:p>
                </w:txbxContent>
              </v:textbox>
            </v:shape>
            <v:line id="_x0000_s1038" style="position:absolute" from="6088,4620" to="6088,4800"/>
            <v:line id="_x0000_s1039" style="position:absolute" from="2488,4800" to="10228,4800"/>
            <v:line id="_x0000_s1040" style="position:absolute" from="2488,4800" to="2488,4980"/>
            <v:shape id="_x0000_s1041" type="#_x0000_t202" style="position:absolute;left:1588;top:4980;width:2340;height:1080">
              <v:textbox>
                <w:txbxContent>
                  <w:p w:rsidR="00F8252F" w:rsidRPr="006D1AE2" w:rsidRDefault="00F8252F" w:rsidP="00F8252F">
                    <w:pPr>
                      <w:pStyle w:val="u"/>
                      <w:ind w:left="0" w:right="0" w:firstLine="0"/>
                      <w:jc w:val="center"/>
                      <w:rPr>
                        <w:rFonts w:ascii="Times New Roman" w:hAnsi="Times New Roman"/>
                        <w:sz w:val="16"/>
                        <w:szCs w:val="16"/>
                      </w:rPr>
                    </w:pPr>
                    <w:r w:rsidRPr="006D1AE2">
                      <w:rPr>
                        <w:rFonts w:ascii="Times New Roman" w:hAnsi="Times New Roman"/>
                        <w:sz w:val="16"/>
                        <w:szCs w:val="16"/>
                      </w:rPr>
                      <w:t>Реализация товаров (работ, услуг) на территории  Р Ф</w:t>
                    </w:r>
                  </w:p>
                  <w:p w:rsidR="00F8252F" w:rsidRPr="006D1AE2" w:rsidRDefault="00F8252F" w:rsidP="00F8252F">
                    <w:pPr>
                      <w:ind w:firstLine="0"/>
                      <w:rPr>
                        <w:sz w:val="16"/>
                        <w:szCs w:val="16"/>
                      </w:rPr>
                    </w:pPr>
                  </w:p>
                </w:txbxContent>
              </v:textbox>
            </v:shape>
            <v:line id="_x0000_s1042" style="position:absolute" from="5728,4800" to="5728,4980"/>
            <v:shape id="_x0000_s1043" type="#_x0000_t202" style="position:absolute;left:4108;top:4980;width:2880;height:2340">
              <v:textbox>
                <w:txbxContent>
                  <w:p w:rsidR="00F8252F" w:rsidRPr="006D1AE2" w:rsidRDefault="00F8252F" w:rsidP="00F8252F">
                    <w:pPr>
                      <w:ind w:firstLine="0"/>
                      <w:jc w:val="center"/>
                      <w:rPr>
                        <w:sz w:val="16"/>
                        <w:szCs w:val="16"/>
                      </w:rPr>
                    </w:pPr>
                    <w:r w:rsidRPr="006D1AE2">
                      <w:rPr>
                        <w:sz w:val="16"/>
                        <w:szCs w:val="16"/>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txbxContent>
              </v:textbox>
            </v:shape>
            <v:shape id="_x0000_s1044" type="#_x0000_t202" style="position:absolute;left:7168;top:4980;width:1800;height:1800">
              <v:textbox>
                <w:txbxContent>
                  <w:p w:rsidR="00F8252F" w:rsidRPr="006D1AE2" w:rsidRDefault="00F8252F" w:rsidP="00F8252F">
                    <w:pPr>
                      <w:ind w:firstLine="0"/>
                      <w:jc w:val="center"/>
                      <w:rPr>
                        <w:sz w:val="16"/>
                        <w:szCs w:val="16"/>
                      </w:rPr>
                    </w:pPr>
                    <w:r w:rsidRPr="006D1AE2">
                      <w:rPr>
                        <w:sz w:val="16"/>
                        <w:szCs w:val="16"/>
                      </w:rPr>
                      <w:t>выполнение строительно-монтажных работ для собственного потребления</w:t>
                    </w:r>
                  </w:p>
                </w:txbxContent>
              </v:textbox>
            </v:shape>
            <v:shape id="_x0000_s1045" type="#_x0000_t202" style="position:absolute;left:9148;top:4980;width:1980;height:1080">
              <v:textbox>
                <w:txbxContent>
                  <w:p w:rsidR="00F8252F" w:rsidRPr="006D1AE2" w:rsidRDefault="00F8252F" w:rsidP="00F8252F">
                    <w:pPr>
                      <w:ind w:firstLine="0"/>
                      <w:jc w:val="center"/>
                      <w:rPr>
                        <w:sz w:val="16"/>
                        <w:szCs w:val="16"/>
                      </w:rPr>
                    </w:pPr>
                    <w:r w:rsidRPr="006D1AE2">
                      <w:rPr>
                        <w:sz w:val="16"/>
                        <w:szCs w:val="16"/>
                      </w:rPr>
                      <w:t>ввоз товаров на таможенную территорию РФ</w:t>
                    </w:r>
                  </w:p>
                </w:txbxContent>
              </v:textbox>
            </v:shape>
            <v:line id="_x0000_s1046" style="position:absolute" from="10228,4800" to="10228,4980"/>
            <v:line id="_x0000_s1047" style="position:absolute" from="8068,4800" to="8068,4980"/>
            <w10:wrap type="none"/>
            <w10:anchorlock/>
          </v:group>
        </w:pict>
      </w:r>
    </w:p>
    <w:p w:rsidR="00F8252F" w:rsidRPr="006D1AE2" w:rsidRDefault="00F8252F"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Рис. 1.2. Объекты налогообложения</w:t>
      </w:r>
    </w:p>
    <w:p w:rsidR="00F8252F" w:rsidRPr="006D1AE2" w:rsidRDefault="00F8252F" w:rsidP="006D1AE2">
      <w:pPr>
        <w:pStyle w:val="u"/>
        <w:spacing w:line="360" w:lineRule="auto"/>
        <w:ind w:left="0" w:right="0" w:firstLine="709"/>
        <w:rPr>
          <w:rFonts w:ascii="Times New Roman" w:hAnsi="Times New Roman"/>
          <w:sz w:val="28"/>
          <w:szCs w:val="16"/>
        </w:rPr>
      </w:pPr>
    </w:p>
    <w:p w:rsidR="00642471" w:rsidRPr="006D1AE2" w:rsidRDefault="00642471"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Налоговая база при реализации товаров (работ, услуг) определяется налогоплательщиком в соответствии в зависимости от особенностей реализации произведенных им или приобретенных на стороне товаров (работ, услуг).</w:t>
      </w:r>
    </w:p>
    <w:p w:rsidR="00642471" w:rsidRPr="006D1AE2" w:rsidRDefault="00642471"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При применении налогоплательщиками при реализации (передаче, выполнении, оказании для собственных нужд)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642471" w:rsidRPr="006D1AE2" w:rsidRDefault="00642471"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642471" w:rsidRPr="006D1AE2" w:rsidRDefault="00642471"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lastRenderedPageBreak/>
        <w:t>При определении налоговой базы выручка (расходы) налогоплательщика в иностранной валюте пересчитывается в рубли по курсу Центрального банка Российской Федерации соответственно на дату реализации товаров (работ, услуг) или на дату фактического осуществления расходов.</w:t>
      </w:r>
    </w:p>
    <w:p w:rsidR="00642471" w:rsidRPr="006D1AE2" w:rsidRDefault="00642471"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Налоговая база при реализации налогоплательщиком товаров (работ, услуг) определяется как стоимость этих товаров (работ, услуг) с учетом акцизов (для подакцизных товаров) и без включения в них налога.</w:t>
      </w:r>
    </w:p>
    <w:p w:rsidR="005334A5" w:rsidRPr="006D1AE2" w:rsidRDefault="005334A5"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Налоговый период устанавливается как календарный месяц.</w:t>
      </w:r>
    </w:p>
    <w:p w:rsidR="005334A5" w:rsidRPr="00943338" w:rsidRDefault="005334A5"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один миллион рублей, налоговый период устанавливается как квартал.</w:t>
      </w:r>
    </w:p>
    <w:p w:rsidR="005334A5" w:rsidRPr="00943338" w:rsidRDefault="005334A5"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Налоговые ставки по налогу на добавленную стоимость представлены на рис. 1.3.</w:t>
      </w:r>
    </w:p>
    <w:p w:rsidR="006D1AE2" w:rsidRPr="00943338" w:rsidRDefault="006D1AE2" w:rsidP="006D1AE2">
      <w:pPr>
        <w:pStyle w:val="u"/>
        <w:spacing w:line="360" w:lineRule="auto"/>
        <w:ind w:left="0" w:right="0" w:firstLine="709"/>
        <w:rPr>
          <w:rFonts w:ascii="Times New Roman" w:hAnsi="Times New Roman"/>
          <w:sz w:val="28"/>
          <w:szCs w:val="28"/>
        </w:rPr>
      </w:pPr>
    </w:p>
    <w:p w:rsidR="005334A5" w:rsidRPr="006D1AE2" w:rsidRDefault="000613C4" w:rsidP="006D1AE2">
      <w:pPr>
        <w:pStyle w:val="u"/>
        <w:spacing w:line="360" w:lineRule="auto"/>
        <w:ind w:left="0" w:right="0"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48" style="width:396pt;height:54pt;mso-position-horizontal-relative:char;mso-position-vertical-relative:line" coordorigin="1588,11535" coordsize="9000,1080">
            <v:shape id="_x0000_s1049" type="#_x0000_t202" style="position:absolute;left:4712;top:11535;width:2456;height:360">
              <v:textbox style="mso-next-textbox:#_x0000_s1049">
                <w:txbxContent>
                  <w:p w:rsidR="006D1AE2" w:rsidRPr="006D1AE2" w:rsidRDefault="006D1AE2" w:rsidP="006D1AE2">
                    <w:pPr>
                      <w:ind w:firstLine="0"/>
                      <w:jc w:val="center"/>
                      <w:rPr>
                        <w:sz w:val="20"/>
                        <w:szCs w:val="20"/>
                      </w:rPr>
                    </w:pPr>
                    <w:r w:rsidRPr="006D1AE2">
                      <w:rPr>
                        <w:sz w:val="20"/>
                        <w:szCs w:val="20"/>
                      </w:rPr>
                      <w:t>Налоговые ставки</w:t>
                    </w:r>
                  </w:p>
                </w:txbxContent>
              </v:textbox>
            </v:shape>
            <v:line id="_x0000_s1050" style="position:absolute" from="5908,11895" to="5908,12075"/>
            <v:line id="_x0000_s1051" style="position:absolute" from="2128,12075" to="9868,12075"/>
            <v:line id="_x0000_s1052" style="position:absolute" from="2128,12075" to="2128,12255"/>
            <v:shape id="_x0000_s1053" type="#_x0000_t202" style="position:absolute;left:1588;top:12255;width:1080;height:360">
              <v:textbox style="mso-next-textbox:#_x0000_s1053">
                <w:txbxContent>
                  <w:p w:rsidR="006D1AE2" w:rsidRPr="006D1AE2" w:rsidRDefault="006D1AE2" w:rsidP="006D1AE2">
                    <w:pPr>
                      <w:ind w:firstLine="0"/>
                      <w:jc w:val="center"/>
                      <w:rPr>
                        <w:sz w:val="20"/>
                        <w:szCs w:val="20"/>
                      </w:rPr>
                    </w:pPr>
                    <w:r w:rsidRPr="006D1AE2">
                      <w:rPr>
                        <w:sz w:val="20"/>
                        <w:szCs w:val="20"/>
                      </w:rPr>
                      <w:t>0%</w:t>
                    </w:r>
                  </w:p>
                </w:txbxContent>
              </v:textbox>
            </v:shape>
            <v:shape id="_x0000_s1054" type="#_x0000_t202" style="position:absolute;left:5368;top:12255;width:1080;height:360">
              <v:textbox style="mso-next-textbox:#_x0000_s1054">
                <w:txbxContent>
                  <w:p w:rsidR="006D1AE2" w:rsidRPr="006D1AE2" w:rsidRDefault="006D1AE2" w:rsidP="006D1AE2">
                    <w:pPr>
                      <w:ind w:firstLine="0"/>
                      <w:jc w:val="center"/>
                      <w:rPr>
                        <w:sz w:val="20"/>
                        <w:szCs w:val="20"/>
                      </w:rPr>
                    </w:pPr>
                    <w:r w:rsidRPr="006D1AE2">
                      <w:rPr>
                        <w:sz w:val="20"/>
                        <w:szCs w:val="20"/>
                      </w:rPr>
                      <w:t>10%</w:t>
                    </w:r>
                  </w:p>
                </w:txbxContent>
              </v:textbox>
            </v:shape>
            <v:line id="_x0000_s1055" style="position:absolute" from="5908,11895" to="5908,12075"/>
            <v:shape id="_x0000_s1056" type="#_x0000_t202" style="position:absolute;left:9508;top:12255;width:1080;height:360">
              <v:textbox style="mso-next-textbox:#_x0000_s1056">
                <w:txbxContent>
                  <w:p w:rsidR="006D1AE2" w:rsidRPr="006D1AE2" w:rsidRDefault="006D1AE2" w:rsidP="006D1AE2">
                    <w:pPr>
                      <w:ind w:firstLine="0"/>
                      <w:jc w:val="center"/>
                      <w:rPr>
                        <w:sz w:val="20"/>
                        <w:szCs w:val="20"/>
                      </w:rPr>
                    </w:pPr>
                    <w:r w:rsidRPr="006D1AE2">
                      <w:rPr>
                        <w:sz w:val="20"/>
                        <w:szCs w:val="20"/>
                      </w:rPr>
                      <w:t>18%</w:t>
                    </w:r>
                  </w:p>
                </w:txbxContent>
              </v:textbox>
            </v:shape>
            <v:line id="_x0000_s1057" style="position:absolute" from="5908,12075" to="5908,12255"/>
            <v:line id="_x0000_s1058" style="position:absolute" from="9868,12075" to="9868,12255"/>
            <w10:wrap type="none"/>
            <w10:anchorlock/>
          </v:group>
        </w:pic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Рис. 1.3. Ставки налогообложения</w:t>
      </w:r>
    </w:p>
    <w:p w:rsidR="0036623D" w:rsidRPr="006D1AE2" w:rsidRDefault="0036623D" w:rsidP="006D1AE2">
      <w:pPr>
        <w:pStyle w:val="u"/>
        <w:spacing w:line="360" w:lineRule="auto"/>
        <w:ind w:left="0" w:right="0" w:firstLine="709"/>
        <w:rPr>
          <w:rFonts w:ascii="Times New Roman" w:hAnsi="Times New Roman"/>
          <w:sz w:val="28"/>
          <w:szCs w:val="16"/>
        </w:rPr>
      </w:pP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Налогообложение производится по налоговой ставке 0% при реализации:</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1) товаров, вывезенных в таможенном режиме экспорта при условии представления в налоговые органы документов;</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2) работ (услуг), непосредственно связанных с перевозкой (транспортировкой) через таможенную территорию РФ товаров, помещенных под таможенный режим транзита через указанную территорию;</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 xml:space="preserve">3) услуг по перевозке пассажиров и багажа при условии, что пункт отправления или пункт назначения пассажиров и багажа расположены за </w:t>
      </w:r>
      <w:r w:rsidRPr="006D1AE2">
        <w:rPr>
          <w:rFonts w:ascii="Times New Roman" w:hAnsi="Times New Roman"/>
          <w:sz w:val="28"/>
          <w:szCs w:val="28"/>
        </w:rPr>
        <w:lastRenderedPageBreak/>
        <w:t>пределами территории РФ, при оформлении перевозок на основании единых международных перевозочных документов;</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4)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5)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6) товаров (работ, услуг) для официального пользования иностранными дипломатическими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8) припасов, вывезенных с территории Российской Федерации в таможенном режиме перемещения припасов. В целях настоящей статьи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Налогообложение прои</w:t>
      </w:r>
      <w:r w:rsidR="00C10577" w:rsidRPr="006D1AE2">
        <w:rPr>
          <w:rFonts w:ascii="Times New Roman" w:hAnsi="Times New Roman"/>
          <w:sz w:val="28"/>
          <w:szCs w:val="28"/>
        </w:rPr>
        <w:t xml:space="preserve">зводится по налоговой ставке 10% </w:t>
      </w:r>
      <w:r w:rsidRPr="006D1AE2">
        <w:rPr>
          <w:rFonts w:ascii="Times New Roman" w:hAnsi="Times New Roman"/>
          <w:sz w:val="28"/>
          <w:szCs w:val="28"/>
        </w:rPr>
        <w:t>при реализации:</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1) следующих продовольственных товаров:</w:t>
      </w:r>
      <w:r w:rsidR="00C10577" w:rsidRPr="006D1AE2">
        <w:rPr>
          <w:rFonts w:ascii="Times New Roman" w:hAnsi="Times New Roman"/>
          <w:sz w:val="28"/>
          <w:szCs w:val="28"/>
        </w:rPr>
        <w:t xml:space="preserve"> </w:t>
      </w:r>
      <w:r w:rsidRPr="006D1AE2">
        <w:rPr>
          <w:rFonts w:ascii="Times New Roman" w:hAnsi="Times New Roman"/>
          <w:sz w:val="28"/>
          <w:szCs w:val="28"/>
        </w:rPr>
        <w:t>скота и птицы в живом весе;</w:t>
      </w:r>
      <w:r w:rsidR="00C10577" w:rsidRPr="006D1AE2">
        <w:rPr>
          <w:rFonts w:ascii="Times New Roman" w:hAnsi="Times New Roman"/>
          <w:sz w:val="28"/>
          <w:szCs w:val="28"/>
        </w:rPr>
        <w:t xml:space="preserve"> </w:t>
      </w:r>
      <w:r w:rsidRPr="006D1AE2">
        <w:rPr>
          <w:rFonts w:ascii="Times New Roman" w:hAnsi="Times New Roman"/>
          <w:sz w:val="28"/>
          <w:szCs w:val="28"/>
        </w:rPr>
        <w:t>мяса и мясопродуктов;</w:t>
      </w:r>
      <w:r w:rsidR="00C10577" w:rsidRPr="006D1AE2">
        <w:rPr>
          <w:rFonts w:ascii="Times New Roman" w:hAnsi="Times New Roman"/>
          <w:sz w:val="28"/>
          <w:szCs w:val="28"/>
        </w:rPr>
        <w:t xml:space="preserve"> </w:t>
      </w:r>
      <w:r w:rsidRPr="006D1AE2">
        <w:rPr>
          <w:rFonts w:ascii="Times New Roman" w:hAnsi="Times New Roman"/>
          <w:sz w:val="28"/>
          <w:szCs w:val="28"/>
        </w:rPr>
        <w:t>молока и молокопродуктов;</w:t>
      </w:r>
      <w:r w:rsidR="00C10577" w:rsidRPr="006D1AE2">
        <w:rPr>
          <w:rFonts w:ascii="Times New Roman" w:hAnsi="Times New Roman"/>
          <w:sz w:val="28"/>
          <w:szCs w:val="28"/>
        </w:rPr>
        <w:t xml:space="preserve"> </w:t>
      </w:r>
      <w:r w:rsidRPr="006D1AE2">
        <w:rPr>
          <w:rFonts w:ascii="Times New Roman" w:hAnsi="Times New Roman"/>
          <w:sz w:val="28"/>
          <w:szCs w:val="28"/>
        </w:rPr>
        <w:t>яйца и яйцепродуктов;</w:t>
      </w:r>
      <w:r w:rsidR="00C10577" w:rsidRPr="006D1AE2">
        <w:rPr>
          <w:rFonts w:ascii="Times New Roman" w:hAnsi="Times New Roman"/>
          <w:sz w:val="28"/>
          <w:szCs w:val="28"/>
        </w:rPr>
        <w:t xml:space="preserve"> </w:t>
      </w:r>
      <w:r w:rsidRPr="006D1AE2">
        <w:rPr>
          <w:rFonts w:ascii="Times New Roman" w:hAnsi="Times New Roman"/>
          <w:sz w:val="28"/>
          <w:szCs w:val="28"/>
        </w:rPr>
        <w:t>масла растительного;</w:t>
      </w:r>
      <w:r w:rsidR="00C10577" w:rsidRPr="006D1AE2">
        <w:rPr>
          <w:rFonts w:ascii="Times New Roman" w:hAnsi="Times New Roman"/>
          <w:sz w:val="28"/>
          <w:szCs w:val="28"/>
        </w:rPr>
        <w:t xml:space="preserve"> </w:t>
      </w:r>
      <w:r w:rsidRPr="006D1AE2">
        <w:rPr>
          <w:rFonts w:ascii="Times New Roman" w:hAnsi="Times New Roman"/>
          <w:sz w:val="28"/>
          <w:szCs w:val="28"/>
        </w:rPr>
        <w:t>маргарина;</w:t>
      </w:r>
      <w:r w:rsidR="00C10577" w:rsidRPr="006D1AE2">
        <w:rPr>
          <w:rFonts w:ascii="Times New Roman" w:hAnsi="Times New Roman"/>
          <w:sz w:val="28"/>
          <w:szCs w:val="28"/>
        </w:rPr>
        <w:t xml:space="preserve"> </w:t>
      </w:r>
      <w:r w:rsidRPr="006D1AE2">
        <w:rPr>
          <w:rFonts w:ascii="Times New Roman" w:hAnsi="Times New Roman"/>
          <w:sz w:val="28"/>
          <w:szCs w:val="28"/>
        </w:rPr>
        <w:t>сахара, включая сахар-сырец;</w:t>
      </w:r>
      <w:r w:rsidR="00C10577" w:rsidRPr="006D1AE2">
        <w:rPr>
          <w:rFonts w:ascii="Times New Roman" w:hAnsi="Times New Roman"/>
          <w:sz w:val="28"/>
          <w:szCs w:val="28"/>
        </w:rPr>
        <w:t xml:space="preserve"> </w:t>
      </w:r>
      <w:r w:rsidRPr="006D1AE2">
        <w:rPr>
          <w:rFonts w:ascii="Times New Roman" w:hAnsi="Times New Roman"/>
          <w:sz w:val="28"/>
          <w:szCs w:val="28"/>
        </w:rPr>
        <w:t>соли;</w:t>
      </w:r>
      <w:r w:rsidR="00C10577" w:rsidRPr="006D1AE2">
        <w:rPr>
          <w:rFonts w:ascii="Times New Roman" w:hAnsi="Times New Roman"/>
          <w:sz w:val="28"/>
          <w:szCs w:val="28"/>
        </w:rPr>
        <w:t xml:space="preserve"> </w:t>
      </w:r>
      <w:r w:rsidRPr="006D1AE2">
        <w:rPr>
          <w:rFonts w:ascii="Times New Roman" w:hAnsi="Times New Roman"/>
          <w:sz w:val="28"/>
          <w:szCs w:val="28"/>
        </w:rPr>
        <w:t>зерна, комбикормов, кормовых смесей, зерновых отходов;</w:t>
      </w:r>
      <w:r w:rsidR="00C10577" w:rsidRPr="006D1AE2">
        <w:rPr>
          <w:rFonts w:ascii="Times New Roman" w:hAnsi="Times New Roman"/>
          <w:sz w:val="28"/>
          <w:szCs w:val="28"/>
        </w:rPr>
        <w:t xml:space="preserve"> </w:t>
      </w:r>
      <w:r w:rsidRPr="006D1AE2">
        <w:rPr>
          <w:rFonts w:ascii="Times New Roman" w:hAnsi="Times New Roman"/>
          <w:sz w:val="28"/>
          <w:szCs w:val="28"/>
        </w:rPr>
        <w:t>маслосемян и продуктов их переработки (шротов(а), жмыхов);</w:t>
      </w:r>
      <w:r w:rsidR="00C10577" w:rsidRPr="006D1AE2">
        <w:rPr>
          <w:rFonts w:ascii="Times New Roman" w:hAnsi="Times New Roman"/>
          <w:sz w:val="28"/>
          <w:szCs w:val="28"/>
        </w:rPr>
        <w:t xml:space="preserve"> </w:t>
      </w:r>
      <w:r w:rsidRPr="006D1AE2">
        <w:rPr>
          <w:rFonts w:ascii="Times New Roman" w:hAnsi="Times New Roman"/>
          <w:sz w:val="28"/>
          <w:szCs w:val="28"/>
        </w:rPr>
        <w:t>хлеба и хлебобулочных изделий;</w:t>
      </w:r>
      <w:r w:rsidR="00C10577" w:rsidRPr="006D1AE2">
        <w:rPr>
          <w:rFonts w:ascii="Times New Roman" w:hAnsi="Times New Roman"/>
          <w:sz w:val="28"/>
          <w:szCs w:val="28"/>
        </w:rPr>
        <w:t xml:space="preserve"> </w:t>
      </w:r>
      <w:r w:rsidRPr="006D1AE2">
        <w:rPr>
          <w:rFonts w:ascii="Times New Roman" w:hAnsi="Times New Roman"/>
          <w:sz w:val="28"/>
          <w:szCs w:val="28"/>
        </w:rPr>
        <w:t>крупы;</w:t>
      </w:r>
      <w:r w:rsidR="00C10577" w:rsidRPr="006D1AE2">
        <w:rPr>
          <w:rFonts w:ascii="Times New Roman" w:hAnsi="Times New Roman"/>
          <w:sz w:val="28"/>
          <w:szCs w:val="28"/>
        </w:rPr>
        <w:t xml:space="preserve"> </w:t>
      </w:r>
      <w:r w:rsidRPr="006D1AE2">
        <w:rPr>
          <w:rFonts w:ascii="Times New Roman" w:hAnsi="Times New Roman"/>
          <w:sz w:val="28"/>
          <w:szCs w:val="28"/>
        </w:rPr>
        <w:t>муки;</w:t>
      </w:r>
      <w:r w:rsidR="00C10577" w:rsidRPr="006D1AE2">
        <w:rPr>
          <w:rFonts w:ascii="Times New Roman" w:hAnsi="Times New Roman"/>
          <w:sz w:val="28"/>
          <w:szCs w:val="28"/>
        </w:rPr>
        <w:t xml:space="preserve"> </w:t>
      </w:r>
      <w:r w:rsidRPr="006D1AE2">
        <w:rPr>
          <w:rFonts w:ascii="Times New Roman" w:hAnsi="Times New Roman"/>
          <w:sz w:val="28"/>
          <w:szCs w:val="28"/>
        </w:rPr>
        <w:t>макаронных изделий;</w:t>
      </w:r>
      <w:r w:rsidR="00C10577" w:rsidRPr="006D1AE2">
        <w:rPr>
          <w:rFonts w:ascii="Times New Roman" w:hAnsi="Times New Roman"/>
          <w:sz w:val="28"/>
          <w:szCs w:val="28"/>
        </w:rPr>
        <w:t xml:space="preserve"> </w:t>
      </w:r>
      <w:r w:rsidRPr="006D1AE2">
        <w:rPr>
          <w:rFonts w:ascii="Times New Roman" w:hAnsi="Times New Roman"/>
          <w:sz w:val="28"/>
          <w:szCs w:val="28"/>
        </w:rPr>
        <w:t>рыбы живой;</w:t>
      </w:r>
      <w:r w:rsidR="00C10577" w:rsidRPr="006D1AE2">
        <w:rPr>
          <w:rFonts w:ascii="Times New Roman" w:hAnsi="Times New Roman"/>
          <w:sz w:val="28"/>
          <w:szCs w:val="28"/>
        </w:rPr>
        <w:t xml:space="preserve"> </w:t>
      </w:r>
      <w:r w:rsidRPr="006D1AE2">
        <w:rPr>
          <w:rFonts w:ascii="Times New Roman" w:hAnsi="Times New Roman"/>
          <w:sz w:val="28"/>
          <w:szCs w:val="28"/>
        </w:rPr>
        <w:lastRenderedPageBreak/>
        <w:t>море- и рыбопродуктов, в том числе рыбы охлажденной, мороженой и других видов обработки, сельди, консервов и пресервов;</w:t>
      </w:r>
      <w:r w:rsidR="00C10577" w:rsidRPr="006D1AE2">
        <w:rPr>
          <w:rFonts w:ascii="Times New Roman" w:hAnsi="Times New Roman"/>
          <w:sz w:val="28"/>
          <w:szCs w:val="28"/>
        </w:rPr>
        <w:t xml:space="preserve"> </w:t>
      </w:r>
      <w:r w:rsidRPr="006D1AE2">
        <w:rPr>
          <w:rFonts w:ascii="Times New Roman" w:hAnsi="Times New Roman"/>
          <w:sz w:val="28"/>
          <w:szCs w:val="28"/>
        </w:rPr>
        <w:t>продуктов детского и диабетического питания;</w:t>
      </w:r>
      <w:r w:rsidR="00C10577" w:rsidRPr="006D1AE2">
        <w:rPr>
          <w:rFonts w:ascii="Times New Roman" w:hAnsi="Times New Roman"/>
          <w:sz w:val="28"/>
          <w:szCs w:val="28"/>
        </w:rPr>
        <w:t xml:space="preserve"> </w:t>
      </w:r>
      <w:r w:rsidRPr="006D1AE2">
        <w:rPr>
          <w:rFonts w:ascii="Times New Roman" w:hAnsi="Times New Roman"/>
          <w:sz w:val="28"/>
          <w:szCs w:val="28"/>
        </w:rPr>
        <w:t>овощей;</w:t>
      </w:r>
    </w:p>
    <w:p w:rsidR="0036623D" w:rsidRPr="006D1AE2" w:rsidRDefault="0036623D" w:rsidP="006D1AE2">
      <w:pPr>
        <w:pStyle w:val="unip"/>
        <w:spacing w:line="360" w:lineRule="auto"/>
        <w:ind w:left="0" w:right="0" w:firstLine="709"/>
        <w:rPr>
          <w:rFonts w:ascii="Times New Roman" w:hAnsi="Times New Roman"/>
          <w:sz w:val="28"/>
          <w:szCs w:val="28"/>
        </w:rPr>
      </w:pPr>
      <w:r w:rsidRPr="006D1AE2">
        <w:rPr>
          <w:rFonts w:ascii="Times New Roman" w:hAnsi="Times New Roman"/>
          <w:sz w:val="28"/>
          <w:szCs w:val="28"/>
        </w:rPr>
        <w:t>2) следующих товаров для детей:</w:t>
      </w:r>
      <w:r w:rsidR="00C10577" w:rsidRPr="006D1AE2">
        <w:rPr>
          <w:rFonts w:ascii="Times New Roman" w:hAnsi="Times New Roman"/>
          <w:sz w:val="28"/>
          <w:szCs w:val="28"/>
        </w:rPr>
        <w:t xml:space="preserve"> </w:t>
      </w:r>
      <w:r w:rsidRPr="006D1AE2">
        <w:rPr>
          <w:rFonts w:ascii="Times New Roman" w:hAnsi="Times New Roman"/>
          <w:sz w:val="28"/>
          <w:szCs w:val="28"/>
        </w:rPr>
        <w:t>трикотажных изделий для новорожденных и детей ясельной, дошкольной, младшей и старшей школьной возрастных групп</w:t>
      </w:r>
      <w:r w:rsidR="00C10577" w:rsidRPr="006D1AE2">
        <w:rPr>
          <w:rFonts w:ascii="Times New Roman" w:hAnsi="Times New Roman"/>
          <w:sz w:val="28"/>
          <w:szCs w:val="28"/>
        </w:rPr>
        <w:t>;</w:t>
      </w:r>
      <w:r w:rsidR="006D1AE2">
        <w:rPr>
          <w:rFonts w:ascii="Times New Roman" w:hAnsi="Times New Roman"/>
          <w:sz w:val="28"/>
          <w:szCs w:val="28"/>
        </w:rPr>
        <w:t xml:space="preserve"> </w:t>
      </w:r>
      <w:r w:rsidRPr="006D1AE2">
        <w:rPr>
          <w:rFonts w:ascii="Times New Roman" w:hAnsi="Times New Roman"/>
          <w:sz w:val="28"/>
          <w:szCs w:val="28"/>
        </w:rPr>
        <w:t>обуви (за исключением спортивной): пинеток, гусариковой, дошкольной, школьной; валяной; резиновой: малодетской, детской, школьной;</w:t>
      </w:r>
      <w:r w:rsidR="00C10577" w:rsidRPr="006D1AE2">
        <w:rPr>
          <w:rFonts w:ascii="Times New Roman" w:hAnsi="Times New Roman"/>
          <w:sz w:val="28"/>
          <w:szCs w:val="28"/>
        </w:rPr>
        <w:t xml:space="preserve"> </w:t>
      </w:r>
      <w:r w:rsidRPr="006D1AE2">
        <w:rPr>
          <w:rFonts w:ascii="Times New Roman" w:hAnsi="Times New Roman"/>
          <w:sz w:val="28"/>
          <w:szCs w:val="28"/>
        </w:rPr>
        <w:t>кроватей детских;</w:t>
      </w:r>
      <w:r w:rsidR="00C10577" w:rsidRPr="006D1AE2">
        <w:rPr>
          <w:rFonts w:ascii="Times New Roman" w:hAnsi="Times New Roman"/>
          <w:sz w:val="28"/>
          <w:szCs w:val="28"/>
        </w:rPr>
        <w:t xml:space="preserve"> </w:t>
      </w:r>
      <w:r w:rsidRPr="006D1AE2">
        <w:rPr>
          <w:rFonts w:ascii="Times New Roman" w:hAnsi="Times New Roman"/>
          <w:sz w:val="28"/>
          <w:szCs w:val="28"/>
        </w:rPr>
        <w:t>матрацев детских;</w:t>
      </w:r>
      <w:r w:rsidR="00C10577" w:rsidRPr="006D1AE2">
        <w:rPr>
          <w:rFonts w:ascii="Times New Roman" w:hAnsi="Times New Roman"/>
          <w:sz w:val="28"/>
          <w:szCs w:val="28"/>
        </w:rPr>
        <w:t xml:space="preserve"> </w:t>
      </w:r>
      <w:r w:rsidRPr="006D1AE2">
        <w:rPr>
          <w:rFonts w:ascii="Times New Roman" w:hAnsi="Times New Roman"/>
          <w:sz w:val="28"/>
          <w:szCs w:val="28"/>
        </w:rPr>
        <w:t>колясок;</w:t>
      </w:r>
      <w:r w:rsidR="00C10577" w:rsidRPr="006D1AE2">
        <w:rPr>
          <w:rFonts w:ascii="Times New Roman" w:hAnsi="Times New Roman"/>
          <w:sz w:val="28"/>
          <w:szCs w:val="28"/>
        </w:rPr>
        <w:t xml:space="preserve"> </w:t>
      </w:r>
      <w:r w:rsidRPr="006D1AE2">
        <w:rPr>
          <w:rFonts w:ascii="Times New Roman" w:hAnsi="Times New Roman"/>
          <w:sz w:val="28"/>
          <w:szCs w:val="28"/>
        </w:rPr>
        <w:t>тетрадей школьных;</w:t>
      </w:r>
      <w:r w:rsidR="00C10577" w:rsidRPr="006D1AE2">
        <w:rPr>
          <w:rFonts w:ascii="Times New Roman" w:hAnsi="Times New Roman"/>
          <w:sz w:val="28"/>
          <w:szCs w:val="28"/>
        </w:rPr>
        <w:t xml:space="preserve"> </w:t>
      </w:r>
      <w:r w:rsidRPr="006D1AE2">
        <w:rPr>
          <w:rFonts w:ascii="Times New Roman" w:hAnsi="Times New Roman"/>
          <w:sz w:val="28"/>
          <w:szCs w:val="28"/>
        </w:rPr>
        <w:t>игрушек;</w:t>
      </w:r>
      <w:r w:rsidR="00C10577" w:rsidRPr="006D1AE2">
        <w:rPr>
          <w:rFonts w:ascii="Times New Roman" w:hAnsi="Times New Roman"/>
          <w:sz w:val="28"/>
          <w:szCs w:val="28"/>
        </w:rPr>
        <w:t xml:space="preserve"> </w:t>
      </w:r>
      <w:r w:rsidRPr="006D1AE2">
        <w:rPr>
          <w:rFonts w:ascii="Times New Roman" w:hAnsi="Times New Roman"/>
          <w:sz w:val="28"/>
          <w:szCs w:val="28"/>
        </w:rPr>
        <w:t>пластилина;</w:t>
      </w:r>
      <w:r w:rsidR="00C10577" w:rsidRPr="006D1AE2">
        <w:rPr>
          <w:rFonts w:ascii="Times New Roman" w:hAnsi="Times New Roman"/>
          <w:sz w:val="28"/>
          <w:szCs w:val="28"/>
        </w:rPr>
        <w:t xml:space="preserve"> </w:t>
      </w:r>
      <w:r w:rsidRPr="006D1AE2">
        <w:rPr>
          <w:rFonts w:ascii="Times New Roman" w:hAnsi="Times New Roman"/>
          <w:sz w:val="28"/>
          <w:szCs w:val="28"/>
        </w:rPr>
        <w:t>пеналов;</w:t>
      </w:r>
      <w:r w:rsidR="00C10577" w:rsidRPr="006D1AE2">
        <w:rPr>
          <w:rFonts w:ascii="Times New Roman" w:hAnsi="Times New Roman"/>
          <w:sz w:val="28"/>
          <w:szCs w:val="28"/>
        </w:rPr>
        <w:t xml:space="preserve"> </w:t>
      </w:r>
      <w:r w:rsidRPr="006D1AE2">
        <w:rPr>
          <w:rFonts w:ascii="Times New Roman" w:hAnsi="Times New Roman"/>
          <w:sz w:val="28"/>
          <w:szCs w:val="28"/>
        </w:rPr>
        <w:t>счетных палочек;</w:t>
      </w:r>
      <w:r w:rsidR="00C10577" w:rsidRPr="006D1AE2">
        <w:rPr>
          <w:rFonts w:ascii="Times New Roman" w:hAnsi="Times New Roman"/>
          <w:sz w:val="28"/>
          <w:szCs w:val="28"/>
        </w:rPr>
        <w:t xml:space="preserve"> </w:t>
      </w:r>
      <w:r w:rsidRPr="006D1AE2">
        <w:rPr>
          <w:rFonts w:ascii="Times New Roman" w:hAnsi="Times New Roman"/>
          <w:sz w:val="28"/>
          <w:szCs w:val="28"/>
        </w:rPr>
        <w:t>счет школьных;</w:t>
      </w:r>
      <w:r w:rsidR="00C10577" w:rsidRPr="006D1AE2">
        <w:rPr>
          <w:rFonts w:ascii="Times New Roman" w:hAnsi="Times New Roman"/>
          <w:sz w:val="28"/>
          <w:szCs w:val="28"/>
        </w:rPr>
        <w:t xml:space="preserve"> </w:t>
      </w:r>
      <w:r w:rsidRPr="006D1AE2">
        <w:rPr>
          <w:rFonts w:ascii="Times New Roman" w:hAnsi="Times New Roman"/>
          <w:sz w:val="28"/>
          <w:szCs w:val="28"/>
        </w:rPr>
        <w:t>дневников школьных;</w:t>
      </w:r>
      <w:r w:rsidR="00C10577" w:rsidRPr="006D1AE2">
        <w:rPr>
          <w:rFonts w:ascii="Times New Roman" w:hAnsi="Times New Roman"/>
          <w:sz w:val="28"/>
          <w:szCs w:val="28"/>
        </w:rPr>
        <w:t xml:space="preserve"> </w:t>
      </w:r>
      <w:r w:rsidRPr="006D1AE2">
        <w:rPr>
          <w:rFonts w:ascii="Times New Roman" w:hAnsi="Times New Roman"/>
          <w:sz w:val="28"/>
          <w:szCs w:val="28"/>
        </w:rPr>
        <w:t>тетрадей для рисования;</w:t>
      </w:r>
      <w:r w:rsidR="00C10577" w:rsidRPr="006D1AE2">
        <w:rPr>
          <w:rFonts w:ascii="Times New Roman" w:hAnsi="Times New Roman"/>
          <w:sz w:val="28"/>
          <w:szCs w:val="28"/>
        </w:rPr>
        <w:t xml:space="preserve"> </w:t>
      </w:r>
      <w:r w:rsidRPr="006D1AE2">
        <w:rPr>
          <w:rFonts w:ascii="Times New Roman" w:hAnsi="Times New Roman"/>
          <w:sz w:val="28"/>
          <w:szCs w:val="28"/>
        </w:rPr>
        <w:t>альбомов для рисования;</w:t>
      </w:r>
      <w:r w:rsidR="00C10577" w:rsidRPr="006D1AE2">
        <w:rPr>
          <w:rFonts w:ascii="Times New Roman" w:hAnsi="Times New Roman"/>
          <w:sz w:val="28"/>
          <w:szCs w:val="28"/>
        </w:rPr>
        <w:t xml:space="preserve"> </w:t>
      </w:r>
      <w:r w:rsidRPr="006D1AE2">
        <w:rPr>
          <w:rFonts w:ascii="Times New Roman" w:hAnsi="Times New Roman"/>
          <w:sz w:val="28"/>
          <w:szCs w:val="28"/>
        </w:rPr>
        <w:t>альбомов для черчения;</w:t>
      </w:r>
      <w:r w:rsidR="00C10577" w:rsidRPr="006D1AE2">
        <w:rPr>
          <w:rFonts w:ascii="Times New Roman" w:hAnsi="Times New Roman"/>
          <w:sz w:val="28"/>
          <w:szCs w:val="28"/>
        </w:rPr>
        <w:t xml:space="preserve"> </w:t>
      </w:r>
      <w:r w:rsidRPr="006D1AE2">
        <w:rPr>
          <w:rFonts w:ascii="Times New Roman" w:hAnsi="Times New Roman"/>
          <w:sz w:val="28"/>
          <w:szCs w:val="28"/>
        </w:rPr>
        <w:t>папок для тетрадей;</w:t>
      </w:r>
      <w:r w:rsidR="00C10577" w:rsidRPr="006D1AE2">
        <w:rPr>
          <w:rFonts w:ascii="Times New Roman" w:hAnsi="Times New Roman"/>
          <w:sz w:val="28"/>
          <w:szCs w:val="28"/>
        </w:rPr>
        <w:t xml:space="preserve"> </w:t>
      </w:r>
      <w:r w:rsidRPr="006D1AE2">
        <w:rPr>
          <w:rFonts w:ascii="Times New Roman" w:hAnsi="Times New Roman"/>
          <w:sz w:val="28"/>
          <w:szCs w:val="28"/>
        </w:rPr>
        <w:t>обложек для учебников, дневников, тетрадей;</w:t>
      </w:r>
      <w:r w:rsidR="00C10577" w:rsidRPr="006D1AE2">
        <w:rPr>
          <w:rFonts w:ascii="Times New Roman" w:hAnsi="Times New Roman"/>
          <w:sz w:val="28"/>
          <w:szCs w:val="28"/>
        </w:rPr>
        <w:t xml:space="preserve"> </w:t>
      </w:r>
      <w:r w:rsidRPr="006D1AE2">
        <w:rPr>
          <w:rFonts w:ascii="Times New Roman" w:hAnsi="Times New Roman"/>
          <w:sz w:val="28"/>
          <w:szCs w:val="28"/>
        </w:rPr>
        <w:t>касс цифр и букв;</w:t>
      </w:r>
      <w:r w:rsidR="00C10577" w:rsidRPr="006D1AE2">
        <w:rPr>
          <w:rFonts w:ascii="Times New Roman" w:hAnsi="Times New Roman"/>
          <w:sz w:val="28"/>
          <w:szCs w:val="28"/>
        </w:rPr>
        <w:t xml:space="preserve"> </w:t>
      </w:r>
      <w:r w:rsidRPr="006D1AE2">
        <w:rPr>
          <w:rFonts w:ascii="Times New Roman" w:hAnsi="Times New Roman"/>
          <w:sz w:val="28"/>
          <w:szCs w:val="28"/>
        </w:rPr>
        <w:t>подгузников;</w:t>
      </w:r>
    </w:p>
    <w:p w:rsidR="006D1AE2" w:rsidRDefault="0036623D" w:rsidP="006D1AE2">
      <w:pPr>
        <w:pStyle w:val="uni"/>
        <w:spacing w:line="360" w:lineRule="auto"/>
        <w:ind w:left="0" w:right="0" w:firstLine="709"/>
        <w:rPr>
          <w:rFonts w:ascii="Times New Roman" w:hAnsi="Times New Roman"/>
          <w:sz w:val="28"/>
          <w:szCs w:val="28"/>
        </w:rPr>
      </w:pPr>
      <w:r w:rsidRPr="006D1AE2">
        <w:rPr>
          <w:rFonts w:ascii="Times New Roman" w:hAnsi="Times New Roman"/>
          <w:sz w:val="28"/>
          <w:szCs w:val="28"/>
        </w:rPr>
        <w:t>3) периодических печатных изданий, за исключением периодических печатных изданий рекламного или эротического характера;</w:t>
      </w:r>
      <w:r w:rsidR="00C10577" w:rsidRPr="006D1AE2">
        <w:rPr>
          <w:rFonts w:ascii="Times New Roman" w:hAnsi="Times New Roman"/>
          <w:sz w:val="28"/>
          <w:szCs w:val="28"/>
        </w:rPr>
        <w:t xml:space="preserve"> </w:t>
      </w:r>
      <w:r w:rsidRPr="006D1AE2">
        <w:rPr>
          <w:rFonts w:ascii="Times New Roman" w:hAnsi="Times New Roman"/>
          <w:sz w:val="28"/>
          <w:szCs w:val="28"/>
        </w:rPr>
        <w:t>книжной продукции, связанной с образованием, наукой и культурой, за исключением книжной продукции рекламного и эротического характера;</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4) следующих медицинских товаров отечественного и зарубежного производства:</w:t>
      </w:r>
      <w:r w:rsidR="00C10577" w:rsidRPr="006D1AE2">
        <w:rPr>
          <w:rFonts w:ascii="Times New Roman" w:hAnsi="Times New Roman"/>
          <w:sz w:val="28"/>
          <w:szCs w:val="28"/>
        </w:rPr>
        <w:t xml:space="preserve"> </w:t>
      </w:r>
      <w:r w:rsidRPr="006D1AE2">
        <w:rPr>
          <w:rFonts w:ascii="Times New Roman" w:hAnsi="Times New Roman"/>
          <w:sz w:val="28"/>
          <w:szCs w:val="28"/>
        </w:rPr>
        <w:t>лекарственных средств, включая лекарственные субстанции, в том числе внутриаптечного изготовления;</w:t>
      </w:r>
      <w:r w:rsidR="00C10577" w:rsidRPr="006D1AE2">
        <w:rPr>
          <w:rFonts w:ascii="Times New Roman" w:hAnsi="Times New Roman"/>
          <w:sz w:val="28"/>
          <w:szCs w:val="28"/>
        </w:rPr>
        <w:t xml:space="preserve"> </w:t>
      </w:r>
      <w:r w:rsidRPr="006D1AE2">
        <w:rPr>
          <w:rFonts w:ascii="Times New Roman" w:hAnsi="Times New Roman"/>
          <w:sz w:val="28"/>
          <w:szCs w:val="28"/>
        </w:rPr>
        <w:t>изделий медицинского назначения.</w:t>
      </w:r>
    </w:p>
    <w:p w:rsidR="0036623D" w:rsidRPr="006D1AE2" w:rsidRDefault="0036623D"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Налогообложение производится по налоговой ставке 18</w:t>
      </w:r>
      <w:r w:rsidR="00C10577" w:rsidRPr="006D1AE2">
        <w:rPr>
          <w:rFonts w:ascii="Times New Roman" w:hAnsi="Times New Roman"/>
          <w:sz w:val="28"/>
          <w:szCs w:val="28"/>
        </w:rPr>
        <w:t>%</w:t>
      </w:r>
      <w:r w:rsidRPr="006D1AE2">
        <w:rPr>
          <w:rFonts w:ascii="Times New Roman" w:hAnsi="Times New Roman"/>
          <w:sz w:val="28"/>
          <w:szCs w:val="28"/>
        </w:rPr>
        <w:t xml:space="preserve"> в</w:t>
      </w:r>
      <w:r w:rsidR="00C10577" w:rsidRPr="006D1AE2">
        <w:rPr>
          <w:rFonts w:ascii="Times New Roman" w:hAnsi="Times New Roman"/>
          <w:sz w:val="28"/>
          <w:szCs w:val="28"/>
        </w:rPr>
        <w:t>о всех остальных случаях.</w:t>
      </w:r>
    </w:p>
    <w:p w:rsidR="00C10577" w:rsidRPr="006D1AE2" w:rsidRDefault="00C10577"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Сумма налога при определении налоговой базы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C10577" w:rsidRPr="006D1AE2" w:rsidRDefault="00C10577"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 xml:space="preserve">Уплата налога по операциям, признаваемым объектом налогообложения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w:t>
      </w:r>
      <w:r w:rsidRPr="006D1AE2">
        <w:rPr>
          <w:rFonts w:ascii="Times New Roman" w:hAnsi="Times New Roman"/>
          <w:sz w:val="28"/>
          <w:szCs w:val="28"/>
        </w:rPr>
        <w:lastRenderedPageBreak/>
        <w:t>нужд, услуг) за истекший налоговый период не позднее 20-го числа месяца, следующего за истекшим налоговым периодом.</w:t>
      </w:r>
    </w:p>
    <w:p w:rsidR="00C10577" w:rsidRPr="006D1AE2" w:rsidRDefault="00C10577" w:rsidP="006D1AE2">
      <w:pPr>
        <w:pStyle w:val="unip"/>
        <w:spacing w:line="360" w:lineRule="auto"/>
        <w:ind w:left="0" w:right="0" w:firstLine="709"/>
        <w:rPr>
          <w:rFonts w:ascii="Times New Roman" w:hAnsi="Times New Roman"/>
          <w:sz w:val="28"/>
          <w:szCs w:val="28"/>
        </w:rPr>
      </w:pPr>
    </w:p>
    <w:p w:rsidR="00F13417" w:rsidRPr="006D1AE2" w:rsidRDefault="00F13417" w:rsidP="006D1AE2">
      <w:pPr>
        <w:spacing w:line="360" w:lineRule="auto"/>
        <w:ind w:firstLine="709"/>
        <w:rPr>
          <w:sz w:val="28"/>
          <w:szCs w:val="28"/>
        </w:rPr>
      </w:pPr>
      <w:r w:rsidRPr="006D1AE2">
        <w:rPr>
          <w:sz w:val="28"/>
          <w:szCs w:val="28"/>
        </w:rPr>
        <w:t>2. Налог на имущество предприятий</w:t>
      </w:r>
    </w:p>
    <w:p w:rsidR="00C10577" w:rsidRPr="006D1AE2" w:rsidRDefault="00C10577" w:rsidP="006D1AE2">
      <w:pPr>
        <w:spacing w:line="360" w:lineRule="auto"/>
        <w:ind w:firstLine="709"/>
        <w:rPr>
          <w:sz w:val="28"/>
          <w:szCs w:val="16"/>
        </w:rPr>
      </w:pP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Устанавливая налог, законодательные (представительные) органы субъектов Российской Федерации определяют налоговую ставку в пределах, установленных настоящей главой, порядок и сроки уплаты налога, форму отчетности по налогу.</w:t>
      </w: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w:t>
      </w:r>
    </w:p>
    <w:p w:rsidR="00954048" w:rsidRPr="00943338" w:rsidRDefault="00954048" w:rsidP="006D1AE2">
      <w:pPr>
        <w:spacing w:line="360" w:lineRule="auto"/>
        <w:ind w:firstLine="709"/>
        <w:rPr>
          <w:sz w:val="28"/>
          <w:szCs w:val="28"/>
        </w:rPr>
      </w:pPr>
      <w:r w:rsidRPr="006D1AE2">
        <w:rPr>
          <w:sz w:val="28"/>
          <w:szCs w:val="28"/>
        </w:rPr>
        <w:t>Налогоплательщики налога представлены на рис. 2.1.</w:t>
      </w:r>
    </w:p>
    <w:p w:rsidR="006D1AE2" w:rsidRPr="00943338" w:rsidRDefault="006D1AE2" w:rsidP="006D1AE2">
      <w:pPr>
        <w:spacing w:line="360" w:lineRule="auto"/>
        <w:ind w:firstLine="709"/>
        <w:rPr>
          <w:sz w:val="28"/>
          <w:szCs w:val="28"/>
        </w:rPr>
      </w:pPr>
    </w:p>
    <w:p w:rsidR="00954048" w:rsidRPr="006D1AE2" w:rsidRDefault="000613C4" w:rsidP="006D1AE2">
      <w:pPr>
        <w:spacing w:line="360" w:lineRule="auto"/>
        <w:ind w:firstLine="709"/>
        <w:rPr>
          <w:sz w:val="28"/>
          <w:szCs w:val="28"/>
        </w:rPr>
      </w:pPr>
      <w:r>
        <w:rPr>
          <w:sz w:val="28"/>
          <w:szCs w:val="28"/>
        </w:rPr>
      </w:r>
      <w:r>
        <w:rPr>
          <w:sz w:val="28"/>
          <w:szCs w:val="28"/>
        </w:rPr>
        <w:pict>
          <v:group id="_x0000_s1059" style="width:398.7pt;height:133.9pt;mso-position-horizontal-relative:char;mso-position-vertical-relative:line" coordorigin="1408,7745" coordsize="9900,2340">
            <v:shape id="_x0000_s1060" type="#_x0000_t202" style="position:absolute;left:4288;top:7745;width:3780;height:720">
              <v:textbox>
                <w:txbxContent>
                  <w:p w:rsidR="00954048" w:rsidRPr="006D1AE2" w:rsidRDefault="00954048" w:rsidP="00954048">
                    <w:pPr>
                      <w:ind w:firstLine="0"/>
                      <w:jc w:val="center"/>
                      <w:rPr>
                        <w:sz w:val="20"/>
                        <w:szCs w:val="20"/>
                      </w:rPr>
                    </w:pPr>
                    <w:r w:rsidRPr="006D1AE2">
                      <w:rPr>
                        <w:sz w:val="20"/>
                        <w:szCs w:val="20"/>
                      </w:rPr>
                      <w:t>Налогоплательщики налога на имущество организаций</w:t>
                    </w:r>
                  </w:p>
                </w:txbxContent>
              </v:textbox>
            </v:shape>
            <v:line id="_x0000_s1061" style="position:absolute" from="6088,8465" to="6088,8645"/>
            <v:line id="_x0000_s1062" style="position:absolute" from="2308,8645" to="6808,8645"/>
            <v:shape id="_x0000_s1063" type="#_x0000_t202" style="position:absolute;left:1408;top:8825;width:1620;height:720">
              <v:textbox>
                <w:txbxContent>
                  <w:p w:rsidR="00954048" w:rsidRPr="006D1AE2" w:rsidRDefault="00954048" w:rsidP="00954048">
                    <w:pPr>
                      <w:ind w:firstLine="0"/>
                      <w:jc w:val="center"/>
                      <w:rPr>
                        <w:sz w:val="20"/>
                        <w:szCs w:val="20"/>
                      </w:rPr>
                    </w:pPr>
                    <w:r w:rsidRPr="006D1AE2">
                      <w:rPr>
                        <w:sz w:val="20"/>
                        <w:szCs w:val="20"/>
                      </w:rPr>
                      <w:t xml:space="preserve">российские </w:t>
                    </w:r>
                  </w:p>
                  <w:p w:rsidR="00954048" w:rsidRPr="006D1AE2" w:rsidRDefault="00954048" w:rsidP="00954048">
                    <w:pPr>
                      <w:ind w:firstLine="0"/>
                      <w:jc w:val="center"/>
                      <w:rPr>
                        <w:sz w:val="20"/>
                        <w:szCs w:val="20"/>
                      </w:rPr>
                    </w:pPr>
                    <w:r w:rsidRPr="006D1AE2">
                      <w:rPr>
                        <w:sz w:val="20"/>
                        <w:szCs w:val="20"/>
                      </w:rPr>
                      <w:t>организации</w:t>
                    </w:r>
                  </w:p>
                </w:txbxContent>
              </v:textbox>
            </v:shape>
            <v:line id="_x0000_s1064" style="position:absolute" from="2308,8645" to="2308,8825"/>
            <v:line id="_x0000_s1065" style="position:absolute" from="6808,8645" to="6808,8825"/>
            <v:shape id="_x0000_s1066" type="#_x0000_t202" style="position:absolute;left:3208;top:8825;width:8100;height:1260">
              <v:textbox>
                <w:txbxContent>
                  <w:p w:rsidR="00954048" w:rsidRPr="006D1AE2" w:rsidRDefault="00954048" w:rsidP="00954048">
                    <w:pPr>
                      <w:ind w:firstLine="0"/>
                      <w:jc w:val="center"/>
                      <w:rPr>
                        <w:sz w:val="20"/>
                        <w:szCs w:val="20"/>
                      </w:rPr>
                    </w:pPr>
                    <w:r w:rsidRPr="006D1AE2">
                      <w:rPr>
                        <w:sz w:val="20"/>
                        <w:szCs w:val="20"/>
                      </w:rPr>
                      <w:t>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 на континентальном шельфе РФ и в исключительной экономической зоне РФ</w:t>
                    </w:r>
                  </w:p>
                </w:txbxContent>
              </v:textbox>
            </v:shape>
            <w10:wrap type="none"/>
            <w10:anchorlock/>
          </v:group>
        </w:pict>
      </w:r>
    </w:p>
    <w:p w:rsidR="00954048" w:rsidRPr="006D1AE2" w:rsidRDefault="00954048" w:rsidP="006D1AE2">
      <w:pPr>
        <w:spacing w:line="360" w:lineRule="auto"/>
        <w:ind w:firstLine="709"/>
        <w:rPr>
          <w:sz w:val="28"/>
          <w:szCs w:val="28"/>
        </w:rPr>
      </w:pPr>
      <w:r w:rsidRPr="006D1AE2">
        <w:rPr>
          <w:sz w:val="28"/>
          <w:szCs w:val="28"/>
        </w:rPr>
        <w:t>Рис. 2.1. Налогоплательщики налога на имущество организаций</w:t>
      </w:r>
    </w:p>
    <w:p w:rsidR="00954048" w:rsidRPr="006D1AE2" w:rsidRDefault="00954048" w:rsidP="006D1AE2">
      <w:pPr>
        <w:pStyle w:val="u"/>
        <w:spacing w:line="360" w:lineRule="auto"/>
        <w:ind w:left="0" w:right="0" w:firstLine="709"/>
        <w:rPr>
          <w:rFonts w:ascii="Times New Roman" w:hAnsi="Times New Roman"/>
          <w:sz w:val="28"/>
          <w:szCs w:val="24"/>
        </w:rPr>
      </w:pPr>
    </w:p>
    <w:p w:rsidR="006D1AE2"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Объекты налогообложения для российских и иностранных организаций изображены на рис. 2.2.</w:t>
      </w:r>
    </w:p>
    <w:p w:rsidR="006D1AE2" w:rsidRPr="006D1AE2" w:rsidRDefault="006D1AE2"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 xml:space="preserve">Не признаются объектами налогообложения: земельные участки и иные объекты природопользования (водные объекты и другие природные ресурсы);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w:t>
      </w:r>
      <w:r w:rsidRPr="006D1AE2">
        <w:rPr>
          <w:rFonts w:ascii="Times New Roman" w:hAnsi="Times New Roman"/>
          <w:sz w:val="28"/>
          <w:szCs w:val="28"/>
        </w:rPr>
        <w:lastRenderedPageBreak/>
        <w:t>обороны, обеспечения безопасности и охраны правопорядка в Российской Федерации.</w:t>
      </w:r>
    </w:p>
    <w:p w:rsidR="006D1AE2" w:rsidRPr="006D1AE2" w:rsidRDefault="006D1AE2" w:rsidP="006D1AE2">
      <w:pPr>
        <w:pStyle w:val="u"/>
        <w:spacing w:line="360" w:lineRule="auto"/>
        <w:ind w:left="0" w:right="0" w:firstLine="709"/>
        <w:rPr>
          <w:rFonts w:ascii="Times New Roman" w:hAnsi="Times New Roman"/>
          <w:sz w:val="28"/>
          <w:szCs w:val="28"/>
        </w:rPr>
      </w:pPr>
    </w:p>
    <w:p w:rsidR="00954048" w:rsidRPr="006D1AE2" w:rsidRDefault="000613C4" w:rsidP="006D1AE2">
      <w:pPr>
        <w:pStyle w:val="u"/>
        <w:spacing w:line="360" w:lineRule="auto"/>
        <w:ind w:left="0" w:right="0"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67" style="width:368.5pt;height:171pt;mso-position-horizontal-relative:char;mso-position-vertical-relative:line" coordorigin="1588,1621" coordsize="9720,3420">
            <v:shape id="_x0000_s1068" type="#_x0000_t202" style="position:absolute;left:4468;top:1621;width:3240;height:540">
              <v:textbox>
                <w:txbxContent>
                  <w:p w:rsidR="00954048" w:rsidRPr="006D1AE2" w:rsidRDefault="00954048" w:rsidP="00954048">
                    <w:pPr>
                      <w:ind w:firstLine="0"/>
                      <w:jc w:val="center"/>
                      <w:rPr>
                        <w:sz w:val="18"/>
                        <w:szCs w:val="18"/>
                      </w:rPr>
                    </w:pPr>
                    <w:r w:rsidRPr="006D1AE2">
                      <w:rPr>
                        <w:sz w:val="18"/>
                        <w:szCs w:val="18"/>
                      </w:rPr>
                      <w:t>Объект налогообложения</w:t>
                    </w:r>
                  </w:p>
                </w:txbxContent>
              </v:textbox>
            </v:shape>
            <v:line id="_x0000_s1069" style="position:absolute" from="5908,2161" to="5908,2341"/>
            <v:line id="_x0000_s1070" style="position:absolute" from="2308,2341" to="9868,2341"/>
            <v:line id="_x0000_s1071" style="position:absolute" from="2308,2341" to="2308,2521"/>
            <v:shape id="_x0000_s1072" type="#_x0000_t202" style="position:absolute;left:1588;top:2521;width:2880;height:540">
              <v:textbox>
                <w:txbxContent>
                  <w:p w:rsidR="00954048" w:rsidRPr="006D1AE2" w:rsidRDefault="00954048" w:rsidP="00954048">
                    <w:pPr>
                      <w:ind w:firstLine="0"/>
                      <w:jc w:val="center"/>
                      <w:rPr>
                        <w:sz w:val="18"/>
                        <w:szCs w:val="18"/>
                      </w:rPr>
                    </w:pPr>
                    <w:r w:rsidRPr="006D1AE2">
                      <w:rPr>
                        <w:sz w:val="18"/>
                        <w:szCs w:val="18"/>
                      </w:rPr>
                      <w:t>российские организации</w:t>
                    </w:r>
                  </w:p>
                </w:txbxContent>
              </v:textbox>
            </v:shape>
            <v:line id="_x0000_s1073" style="position:absolute" from="9868,2341" to="9868,2521"/>
            <v:shape id="_x0000_s1074" type="#_x0000_t202" style="position:absolute;left:8068;top:2521;width:3240;height:540">
              <v:textbox>
                <w:txbxContent>
                  <w:p w:rsidR="00954048" w:rsidRPr="006D1AE2" w:rsidRDefault="00954048" w:rsidP="00954048">
                    <w:pPr>
                      <w:ind w:firstLine="0"/>
                      <w:jc w:val="center"/>
                      <w:rPr>
                        <w:sz w:val="18"/>
                        <w:szCs w:val="18"/>
                      </w:rPr>
                    </w:pPr>
                    <w:r w:rsidRPr="006D1AE2">
                      <w:rPr>
                        <w:sz w:val="18"/>
                        <w:szCs w:val="18"/>
                      </w:rPr>
                      <w:t>иностранные организации</w:t>
                    </w:r>
                  </w:p>
                </w:txbxContent>
              </v:textbox>
            </v:shape>
            <v:line id="_x0000_s1075" style="position:absolute" from="3028,3061" to="3028,3241"/>
            <v:shape id="_x0000_s1076" type="#_x0000_t202" style="position:absolute;left:1588;top:3241;width:6660;height:1800">
              <v:textbox>
                <w:txbxContent>
                  <w:p w:rsidR="00954048" w:rsidRPr="006D1AE2" w:rsidRDefault="0061473D" w:rsidP="0061473D">
                    <w:pPr>
                      <w:ind w:firstLine="0"/>
                      <w:jc w:val="center"/>
                      <w:rPr>
                        <w:sz w:val="18"/>
                        <w:szCs w:val="18"/>
                      </w:rPr>
                    </w:pPr>
                    <w:r w:rsidRPr="006D1AE2">
                      <w:rPr>
                        <w:sz w:val="18"/>
                        <w:szCs w:val="18"/>
                      </w:rPr>
                      <w:t xml:space="preserve">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w:t>
                    </w:r>
                    <w:r w:rsidR="001E792F" w:rsidRPr="006D1AE2">
                      <w:rPr>
                        <w:sz w:val="18"/>
                        <w:szCs w:val="18"/>
                      </w:rPr>
                      <w:t>учета</w:t>
                    </w:r>
                  </w:p>
                </w:txbxContent>
              </v:textbox>
            </v:shape>
            <v:line id="_x0000_s1077" style="position:absolute" from="9868,3061" to="9868,3241"/>
            <v:shape id="_x0000_s1078" type="#_x0000_t202" style="position:absolute;left:8428;top:3241;width:2880;height:1260">
              <v:textbox>
                <w:txbxContent>
                  <w:p w:rsidR="0061473D" w:rsidRPr="006D1AE2" w:rsidRDefault="0061473D" w:rsidP="0061473D">
                    <w:pPr>
                      <w:pStyle w:val="u"/>
                      <w:ind w:left="0" w:right="0" w:firstLine="0"/>
                      <w:jc w:val="center"/>
                      <w:rPr>
                        <w:rFonts w:ascii="Times New Roman" w:hAnsi="Times New Roman"/>
                        <w:sz w:val="18"/>
                        <w:szCs w:val="18"/>
                      </w:rPr>
                    </w:pPr>
                    <w:r w:rsidRPr="006D1AE2">
                      <w:rPr>
                        <w:rFonts w:ascii="Times New Roman" w:hAnsi="Times New Roman"/>
                        <w:sz w:val="18"/>
                        <w:szCs w:val="18"/>
                      </w:rPr>
                      <w:t>признается движимое и недвижимое имущество, относящееся к объектам основных средств</w:t>
                    </w:r>
                  </w:p>
                  <w:p w:rsidR="0061473D" w:rsidRPr="006D1AE2" w:rsidRDefault="0061473D" w:rsidP="0061473D">
                    <w:pPr>
                      <w:ind w:firstLine="0"/>
                      <w:rPr>
                        <w:sz w:val="18"/>
                        <w:szCs w:val="18"/>
                      </w:rPr>
                    </w:pPr>
                  </w:p>
                </w:txbxContent>
              </v:textbox>
            </v:shape>
            <w10:wrap type="none"/>
            <w10:anchorlock/>
          </v:group>
        </w:pict>
      </w:r>
    </w:p>
    <w:p w:rsidR="001E792F" w:rsidRPr="006D1AE2" w:rsidRDefault="001E792F"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Рис. 2.2. Объекты налогообложения</w:t>
      </w:r>
    </w:p>
    <w:p w:rsidR="001E792F" w:rsidRPr="006D1AE2" w:rsidRDefault="001E792F" w:rsidP="006D1AE2">
      <w:pPr>
        <w:pStyle w:val="u"/>
        <w:spacing w:line="360" w:lineRule="auto"/>
        <w:ind w:left="0" w:right="0" w:firstLine="709"/>
        <w:rPr>
          <w:rFonts w:ascii="Times New Roman" w:hAnsi="Times New Roman"/>
          <w:sz w:val="28"/>
          <w:szCs w:val="28"/>
        </w:rPr>
      </w:pP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Налоговая база определяется как среднегодовая стоимость имущества, признаваемого объектом налогообложения.</w:t>
      </w:r>
    </w:p>
    <w:p w:rsidR="00954048" w:rsidRPr="00943338"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1E792F" w:rsidRPr="006D1AE2" w:rsidRDefault="001E792F"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Налоговый и отчетные периоды представлены на рис. 2.3.</w:t>
      </w:r>
    </w:p>
    <w:p w:rsidR="001E792F" w:rsidRPr="00943338" w:rsidRDefault="001E792F" w:rsidP="006D1AE2">
      <w:pPr>
        <w:pStyle w:val="u"/>
        <w:spacing w:line="360" w:lineRule="auto"/>
        <w:ind w:left="0" w:right="0" w:firstLine="709"/>
        <w:rPr>
          <w:rFonts w:ascii="Times New Roman" w:hAnsi="Times New Roman"/>
          <w:sz w:val="28"/>
          <w:szCs w:val="28"/>
        </w:rPr>
      </w:pPr>
    </w:p>
    <w:p w:rsidR="001E792F" w:rsidRPr="006D1AE2" w:rsidRDefault="006D1AE2" w:rsidP="006D1AE2">
      <w:pPr>
        <w:pStyle w:val="u"/>
        <w:spacing w:line="360" w:lineRule="auto"/>
        <w:ind w:left="0" w:right="0" w:firstLine="709"/>
        <w:rPr>
          <w:rFonts w:ascii="Times New Roman" w:hAnsi="Times New Roman"/>
          <w:sz w:val="28"/>
          <w:szCs w:val="28"/>
        </w:rPr>
      </w:pPr>
      <w:r w:rsidRPr="00943338">
        <w:rPr>
          <w:rFonts w:ascii="Times New Roman" w:hAnsi="Times New Roman"/>
          <w:sz w:val="28"/>
          <w:szCs w:val="28"/>
        </w:rPr>
        <w:br w:type="page"/>
      </w:r>
      <w:r w:rsidR="000613C4">
        <w:rPr>
          <w:rFonts w:ascii="Times New Roman" w:hAnsi="Times New Roman"/>
          <w:sz w:val="28"/>
          <w:szCs w:val="28"/>
        </w:rPr>
      </w:r>
      <w:r w:rsidR="000613C4">
        <w:rPr>
          <w:rFonts w:ascii="Times New Roman" w:hAnsi="Times New Roman"/>
          <w:sz w:val="28"/>
          <w:szCs w:val="28"/>
        </w:rPr>
        <w:pict>
          <v:group id="_x0000_s1079" style="width:414pt;height:143.95pt;mso-position-horizontal-relative:char;mso-position-vertical-relative:line" coordorigin="2488,5419" coordsize="8280,2879">
            <v:shape id="_x0000_s1080" type="#_x0000_t202" style="position:absolute;left:4828;top:5419;width:2520;height:540">
              <v:textbox>
                <w:txbxContent>
                  <w:p w:rsidR="006D1AE2" w:rsidRDefault="006D1AE2" w:rsidP="006D1AE2">
                    <w:pPr>
                      <w:ind w:firstLine="0"/>
                      <w:jc w:val="center"/>
                    </w:pPr>
                    <w:r>
                      <w:t>Налоговый период</w:t>
                    </w:r>
                  </w:p>
                </w:txbxContent>
              </v:textbox>
            </v:shape>
            <v:line id="_x0000_s1081" style="position:absolute" from="6088,5959" to="6088,6139"/>
            <v:shape id="_x0000_s1082" type="#_x0000_t202" style="position:absolute;left:4828;top:6139;width:2520;height:540">
              <v:textbox>
                <w:txbxContent>
                  <w:p w:rsidR="006D1AE2" w:rsidRDefault="006D1AE2" w:rsidP="006D1AE2">
                    <w:pPr>
                      <w:ind w:firstLine="0"/>
                      <w:jc w:val="center"/>
                    </w:pPr>
                    <w:r>
                      <w:t>календарный год</w:t>
                    </w:r>
                  </w:p>
                </w:txbxContent>
              </v:textbox>
            </v:shape>
            <v:line id="_x0000_s1083" style="position:absolute" from="6088,6679" to="6088,6859"/>
            <v:shape id="_x0000_s1084" type="#_x0000_t202" style="position:absolute;left:4828;top:6859;width:2520;height:540">
              <v:textbox>
                <w:txbxContent>
                  <w:p w:rsidR="006D1AE2" w:rsidRDefault="006D1AE2" w:rsidP="006D1AE2">
                    <w:pPr>
                      <w:ind w:firstLine="0"/>
                      <w:jc w:val="center"/>
                    </w:pPr>
                    <w:r>
                      <w:t>Отчетные периоды</w:t>
                    </w:r>
                  </w:p>
                </w:txbxContent>
              </v:textbox>
            </v:shape>
            <v:line id="_x0000_s1085" style="position:absolute" from="6088,7399" to="6088,7579"/>
            <v:line id="_x0000_s1086" style="position:absolute" from="3748,7578" to="8608,7578"/>
            <v:shape id="_x0000_s1087" type="#_x0000_t202" style="position:absolute;left:2488;top:7758;width:1980;height:540">
              <v:textbox>
                <w:txbxContent>
                  <w:p w:rsidR="006D1AE2" w:rsidRDefault="006D1AE2" w:rsidP="006D1AE2">
                    <w:pPr>
                      <w:ind w:firstLine="0"/>
                      <w:jc w:val="center"/>
                    </w:pPr>
                    <w:r>
                      <w:t>1-й квартал</w:t>
                    </w:r>
                  </w:p>
                </w:txbxContent>
              </v:textbox>
            </v:shape>
            <v:shape id="_x0000_s1088" type="#_x0000_t202" style="position:absolute;left:5008;top:7758;width:1980;height:540">
              <v:textbox>
                <w:txbxContent>
                  <w:p w:rsidR="006D1AE2" w:rsidRDefault="006D1AE2" w:rsidP="006D1AE2">
                    <w:pPr>
                      <w:ind w:firstLine="0"/>
                      <w:jc w:val="center"/>
                    </w:pPr>
                    <w:r>
                      <w:t>Полугодие</w:t>
                    </w:r>
                  </w:p>
                </w:txbxContent>
              </v:textbox>
            </v:shape>
            <v:shape id="_x0000_s1089" type="#_x0000_t202" style="position:absolute;left:7348;top:7758;width:3420;height:540">
              <v:textbox>
                <w:txbxContent>
                  <w:p w:rsidR="006D1AE2" w:rsidRDefault="006D1AE2" w:rsidP="006D1AE2">
                    <w:pPr>
                      <w:ind w:firstLine="0"/>
                      <w:jc w:val="center"/>
                    </w:pPr>
                    <w:r>
                      <w:t>9 месяцев календарного года</w:t>
                    </w:r>
                  </w:p>
                </w:txbxContent>
              </v:textbox>
            </v:shape>
            <v:line id="_x0000_s1090" style="position:absolute" from="3748,7578" to="3748,7758"/>
            <v:line id="_x0000_s1091" style="position:absolute" from="6088,7578" to="6088,7758"/>
            <v:line id="_x0000_s1092" style="position:absolute" from="8608,7578" to="8608,7758"/>
            <w10:wrap type="none"/>
            <w10:anchorlock/>
          </v:group>
        </w:pict>
      </w:r>
    </w:p>
    <w:p w:rsidR="001E792F" w:rsidRPr="006D1AE2" w:rsidRDefault="001E792F" w:rsidP="006D1AE2">
      <w:pPr>
        <w:pStyle w:val="u"/>
        <w:spacing w:line="360" w:lineRule="auto"/>
        <w:ind w:left="0" w:right="0" w:firstLine="709"/>
        <w:rPr>
          <w:rFonts w:ascii="Times New Roman" w:hAnsi="Times New Roman"/>
          <w:sz w:val="28"/>
          <w:szCs w:val="28"/>
          <w:lang w:val="en-US"/>
        </w:rPr>
      </w:pPr>
      <w:r w:rsidRPr="006D1AE2">
        <w:rPr>
          <w:rFonts w:ascii="Times New Roman" w:hAnsi="Times New Roman"/>
          <w:sz w:val="28"/>
          <w:szCs w:val="28"/>
        </w:rPr>
        <w:t>Рис. 2.3. Налоговый и отчетный периоды по налогу на имущество организаций</w:t>
      </w:r>
    </w:p>
    <w:p w:rsidR="006D1AE2" w:rsidRPr="006D1AE2" w:rsidRDefault="006D1AE2" w:rsidP="006D1AE2">
      <w:pPr>
        <w:pStyle w:val="u"/>
        <w:spacing w:line="360" w:lineRule="auto"/>
        <w:ind w:left="0" w:right="0" w:firstLine="709"/>
        <w:rPr>
          <w:rFonts w:ascii="Times New Roman" w:hAnsi="Times New Roman"/>
          <w:sz w:val="28"/>
          <w:szCs w:val="28"/>
          <w:lang w:val="en-US"/>
        </w:rPr>
      </w:pP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Налоговые ставки устанавливаются законами субъектов Российской Федерации и не могут превышать 2,2 процента.</w:t>
      </w: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954048" w:rsidRPr="006D1AE2" w:rsidRDefault="00954048" w:rsidP="006D1AE2">
      <w:pPr>
        <w:spacing w:line="360" w:lineRule="auto"/>
        <w:ind w:firstLine="709"/>
        <w:rPr>
          <w:sz w:val="28"/>
          <w:szCs w:val="28"/>
        </w:rPr>
      </w:pPr>
      <w:r w:rsidRPr="006D1AE2">
        <w:rPr>
          <w:sz w:val="28"/>
          <w:szCs w:val="28"/>
        </w:rPr>
        <w:t>Освобождаются от налогообложения:</w:t>
      </w:r>
      <w:r w:rsidR="001E792F" w:rsidRPr="006D1AE2">
        <w:rPr>
          <w:sz w:val="28"/>
          <w:szCs w:val="28"/>
        </w:rPr>
        <w:t xml:space="preserve"> </w:t>
      </w:r>
      <w:r w:rsidRPr="006D1AE2">
        <w:rPr>
          <w:sz w:val="28"/>
          <w:szCs w:val="28"/>
        </w:rPr>
        <w:t>организации и учреждения уголовно-исполнительной системы - в отношении имущества, используемого для осуществления возложенных на них функций;</w:t>
      </w:r>
      <w:r w:rsidR="001E792F" w:rsidRPr="006D1AE2">
        <w:rPr>
          <w:sz w:val="28"/>
          <w:szCs w:val="28"/>
        </w:rPr>
        <w:t xml:space="preserve"> </w:t>
      </w:r>
      <w:r w:rsidRPr="006D1AE2">
        <w:rPr>
          <w:sz w:val="28"/>
          <w:szCs w:val="28"/>
        </w:rPr>
        <w:t>религиозные организации - в отношении имущества, используемого ими для осуществления религиозной деятельности;</w:t>
      </w:r>
      <w:r w:rsidR="001E792F" w:rsidRPr="006D1AE2">
        <w:rPr>
          <w:sz w:val="28"/>
          <w:szCs w:val="28"/>
        </w:rPr>
        <w:t xml:space="preserve"> </w:t>
      </w:r>
      <w:r w:rsidRPr="006D1AE2">
        <w:rPr>
          <w:sz w:val="28"/>
          <w:szCs w:val="28"/>
        </w:rPr>
        <w:t>общероссийские общественные организации инвалидов;</w:t>
      </w:r>
      <w:r w:rsidR="001E792F" w:rsidRPr="006D1AE2">
        <w:rPr>
          <w:sz w:val="28"/>
          <w:szCs w:val="28"/>
        </w:rPr>
        <w:t xml:space="preserve"> </w:t>
      </w:r>
      <w:r w:rsidRPr="006D1AE2">
        <w:rPr>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w:t>
      </w:r>
      <w:r w:rsidR="001E792F" w:rsidRPr="006D1AE2">
        <w:rPr>
          <w:sz w:val="28"/>
          <w:szCs w:val="28"/>
        </w:rPr>
        <w:t>%</w:t>
      </w:r>
      <w:r w:rsidRPr="006D1AE2">
        <w:rPr>
          <w:sz w:val="28"/>
          <w:szCs w:val="28"/>
        </w:rPr>
        <w:t>, а их доля в фонде оплаты труда - не менее 25</w:t>
      </w:r>
      <w:r w:rsidR="001E792F" w:rsidRPr="006D1AE2">
        <w:rPr>
          <w:sz w:val="28"/>
          <w:szCs w:val="28"/>
        </w:rPr>
        <w:t>%</w:t>
      </w:r>
      <w:r w:rsidRPr="006D1AE2">
        <w:rPr>
          <w:sz w:val="28"/>
          <w:szCs w:val="28"/>
        </w:rPr>
        <w:t>,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r w:rsidR="001E792F" w:rsidRPr="006D1AE2">
        <w:rPr>
          <w:sz w:val="28"/>
          <w:szCs w:val="28"/>
        </w:rPr>
        <w:t xml:space="preserve"> </w:t>
      </w:r>
      <w:r w:rsidRPr="006D1AE2">
        <w:rPr>
          <w:sz w:val="28"/>
          <w:szCs w:val="28"/>
        </w:rPr>
        <w:t xml:space="preserve">учреждения, единственными собственниками имущества которых являются указанные </w:t>
      </w:r>
      <w:r w:rsidRPr="006D1AE2">
        <w:rPr>
          <w:sz w:val="28"/>
          <w:szCs w:val="28"/>
        </w:rPr>
        <w:lastRenderedPageBreak/>
        <w:t>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r w:rsidR="006D1AE2">
        <w:rPr>
          <w:sz w:val="28"/>
          <w:szCs w:val="28"/>
        </w:rPr>
        <w:t xml:space="preserve"> </w:t>
      </w:r>
      <w:r w:rsidRPr="006D1AE2">
        <w:rPr>
          <w:sz w:val="28"/>
          <w:szCs w:val="28"/>
        </w:rPr>
        <w:t>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r w:rsidR="001E792F" w:rsidRPr="006D1AE2">
        <w:rPr>
          <w:sz w:val="28"/>
          <w:szCs w:val="28"/>
        </w:rPr>
        <w:t xml:space="preserve"> </w:t>
      </w:r>
      <w:r w:rsidRPr="006D1AE2">
        <w:rPr>
          <w:sz w:val="28"/>
          <w:szCs w:val="28"/>
        </w:rPr>
        <w:t>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r w:rsidR="001E792F" w:rsidRPr="006D1AE2">
        <w:rPr>
          <w:sz w:val="28"/>
          <w:szCs w:val="28"/>
        </w:rPr>
        <w:t xml:space="preserve"> </w:t>
      </w:r>
      <w:r w:rsidRPr="006D1AE2">
        <w:rPr>
          <w:sz w:val="28"/>
          <w:szCs w:val="28"/>
        </w:rPr>
        <w:t>организации - в отношении объектов жилищного фонда и инженерной инфраструктуры жилищно-коммунального комплекса, содержание которых полностью или частично финансируется за счет средств бюджетов субъектов Российской Федерации и (или) местных бюджетов;</w:t>
      </w:r>
      <w:r w:rsidR="001E792F" w:rsidRPr="006D1AE2">
        <w:rPr>
          <w:sz w:val="28"/>
          <w:szCs w:val="28"/>
        </w:rPr>
        <w:t xml:space="preserve"> </w:t>
      </w:r>
      <w:r w:rsidRPr="006D1AE2">
        <w:rPr>
          <w:sz w:val="28"/>
          <w:szCs w:val="28"/>
        </w:rPr>
        <w:t>организации - в отношении объектов социально-культурной сферы, используемых ими для нужд культуры и искусства, образования, физической культуры и спорта, здравоохранения и социального обеспечения;</w:t>
      </w:r>
      <w:r w:rsidR="001E792F" w:rsidRPr="006D1AE2">
        <w:rPr>
          <w:sz w:val="28"/>
          <w:szCs w:val="28"/>
        </w:rPr>
        <w:t xml:space="preserve"> </w:t>
      </w:r>
      <w:r w:rsidRPr="006D1AE2">
        <w:rPr>
          <w:sz w:val="28"/>
          <w:szCs w:val="28"/>
        </w:rPr>
        <w:t>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r w:rsidR="001E792F" w:rsidRPr="006D1AE2">
        <w:rPr>
          <w:sz w:val="28"/>
          <w:szCs w:val="28"/>
        </w:rPr>
        <w:t xml:space="preserve"> </w:t>
      </w:r>
      <w:r w:rsidRPr="006D1AE2">
        <w:rPr>
          <w:sz w:val="28"/>
          <w:szCs w:val="28"/>
        </w:rPr>
        <w:t>организации - в отношении ледоколов, судов с ядерными энергетическими установками и судов атомно-технологического обслуживания;</w:t>
      </w:r>
      <w:r w:rsidR="001E792F" w:rsidRPr="006D1AE2">
        <w:rPr>
          <w:sz w:val="28"/>
          <w:szCs w:val="28"/>
        </w:rPr>
        <w:t xml:space="preserve"> </w:t>
      </w:r>
      <w:r w:rsidRPr="006D1AE2">
        <w:rPr>
          <w:sz w:val="28"/>
          <w:szCs w:val="28"/>
        </w:rPr>
        <w:t>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r w:rsidR="001E792F" w:rsidRPr="006D1AE2">
        <w:rPr>
          <w:sz w:val="28"/>
          <w:szCs w:val="28"/>
        </w:rPr>
        <w:t xml:space="preserve"> </w:t>
      </w:r>
      <w:r w:rsidRPr="006D1AE2">
        <w:rPr>
          <w:sz w:val="28"/>
          <w:szCs w:val="28"/>
        </w:rPr>
        <w:t>организации - в отношении космических объектов;</w:t>
      </w:r>
      <w:r w:rsidR="001E792F" w:rsidRPr="006D1AE2">
        <w:rPr>
          <w:sz w:val="28"/>
          <w:szCs w:val="28"/>
        </w:rPr>
        <w:t xml:space="preserve"> </w:t>
      </w:r>
      <w:r w:rsidRPr="006D1AE2">
        <w:rPr>
          <w:sz w:val="28"/>
          <w:szCs w:val="28"/>
        </w:rPr>
        <w:t>имущество специализированных протезно-</w:t>
      </w:r>
      <w:r w:rsidRPr="006D1AE2">
        <w:rPr>
          <w:sz w:val="28"/>
          <w:szCs w:val="28"/>
        </w:rPr>
        <w:lastRenderedPageBreak/>
        <w:t>ортопедических предприятий;</w:t>
      </w:r>
      <w:r w:rsidR="001E792F" w:rsidRPr="006D1AE2">
        <w:rPr>
          <w:sz w:val="28"/>
          <w:szCs w:val="28"/>
        </w:rPr>
        <w:t xml:space="preserve"> </w:t>
      </w:r>
      <w:r w:rsidRPr="006D1AE2">
        <w:rPr>
          <w:sz w:val="28"/>
          <w:szCs w:val="28"/>
        </w:rPr>
        <w:t>имущество коллегий адвокатов, адвокатских бюро и юридических консультаций;</w:t>
      </w:r>
      <w:r w:rsidR="001E792F" w:rsidRPr="006D1AE2">
        <w:rPr>
          <w:sz w:val="28"/>
          <w:szCs w:val="28"/>
        </w:rPr>
        <w:t xml:space="preserve"> </w:t>
      </w:r>
      <w:r w:rsidRPr="006D1AE2">
        <w:rPr>
          <w:sz w:val="28"/>
          <w:szCs w:val="28"/>
        </w:rPr>
        <w:t>имущество государственных научных центров;</w:t>
      </w:r>
      <w:r w:rsidR="001E792F" w:rsidRPr="006D1AE2">
        <w:rPr>
          <w:sz w:val="28"/>
          <w:szCs w:val="28"/>
        </w:rPr>
        <w:t xml:space="preserve"> </w:t>
      </w:r>
      <w:r w:rsidRPr="006D1AE2">
        <w:rPr>
          <w:sz w:val="28"/>
          <w:szCs w:val="28"/>
        </w:rPr>
        <w:t>научные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 в отношении имущества, используемого ими в целях научной (научно-исследовательской) деятельности.</w:t>
      </w:r>
      <w:r w:rsidR="006D1AE2" w:rsidRPr="006D1AE2">
        <w:rPr>
          <w:sz w:val="28"/>
          <w:szCs w:val="28"/>
        </w:rPr>
        <w:t xml:space="preserve"> </w:t>
      </w:r>
      <w:r w:rsidRPr="006D1AE2">
        <w:rPr>
          <w:sz w:val="28"/>
          <w:szCs w:val="28"/>
        </w:rPr>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 и налоговую декларацию по налогу.</w:t>
      </w: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В отношении имущества, имеющего местонахождение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(или) за пределами территории Российской Федерации (для российских организаций), 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(месту постановки на учет в налоговых органах постоянного представительства иностранной организации).</w:t>
      </w: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Налогоплательщики представляют налоговые расчеты по авансовым платежам по налогу не позднее 30 дней с даты окончания соответствующего отче</w:t>
      </w:r>
      <w:r w:rsidR="001E792F" w:rsidRPr="006D1AE2">
        <w:rPr>
          <w:rFonts w:ascii="Times New Roman" w:hAnsi="Times New Roman"/>
          <w:sz w:val="28"/>
          <w:szCs w:val="28"/>
        </w:rPr>
        <w:t>т</w:t>
      </w:r>
      <w:r w:rsidRPr="006D1AE2">
        <w:rPr>
          <w:rFonts w:ascii="Times New Roman" w:hAnsi="Times New Roman"/>
          <w:sz w:val="28"/>
          <w:szCs w:val="28"/>
        </w:rPr>
        <w:t>ного периода.</w:t>
      </w:r>
    </w:p>
    <w:p w:rsidR="00954048" w:rsidRPr="006D1AE2" w:rsidRDefault="00954048" w:rsidP="006D1AE2">
      <w:pPr>
        <w:pStyle w:val="u"/>
        <w:spacing w:line="360" w:lineRule="auto"/>
        <w:ind w:left="0" w:right="0" w:firstLine="709"/>
        <w:rPr>
          <w:rFonts w:ascii="Times New Roman" w:hAnsi="Times New Roman"/>
          <w:sz w:val="28"/>
          <w:szCs w:val="28"/>
        </w:rPr>
      </w:pPr>
      <w:r w:rsidRPr="006D1AE2">
        <w:rPr>
          <w:rFonts w:ascii="Times New Roman" w:hAnsi="Times New Roman"/>
          <w:sz w:val="28"/>
          <w:szCs w:val="28"/>
        </w:rPr>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F13417" w:rsidRPr="006D1AE2" w:rsidRDefault="006D1AE2" w:rsidP="006D1AE2">
      <w:pPr>
        <w:spacing w:line="360" w:lineRule="auto"/>
        <w:ind w:firstLine="709"/>
        <w:rPr>
          <w:sz w:val="28"/>
          <w:szCs w:val="28"/>
        </w:rPr>
      </w:pPr>
      <w:r>
        <w:rPr>
          <w:sz w:val="28"/>
          <w:szCs w:val="28"/>
        </w:rPr>
        <w:br w:type="page"/>
      </w:r>
      <w:r w:rsidR="00F13417" w:rsidRPr="006D1AE2">
        <w:rPr>
          <w:sz w:val="28"/>
          <w:szCs w:val="28"/>
        </w:rPr>
        <w:lastRenderedPageBreak/>
        <w:t>3. Сравнение с налогами в зарубежных странах</w:t>
      </w:r>
    </w:p>
    <w:p w:rsidR="001E792F" w:rsidRPr="006D1AE2" w:rsidRDefault="001E792F" w:rsidP="006D1AE2">
      <w:pPr>
        <w:spacing w:line="360" w:lineRule="auto"/>
        <w:ind w:firstLine="709"/>
        <w:rPr>
          <w:sz w:val="28"/>
          <w:szCs w:val="16"/>
        </w:rPr>
      </w:pPr>
    </w:p>
    <w:p w:rsidR="006D1AE2" w:rsidRDefault="00C10577" w:rsidP="006D1AE2">
      <w:pPr>
        <w:spacing w:line="360" w:lineRule="auto"/>
        <w:ind w:firstLine="709"/>
        <w:rPr>
          <w:color w:val="000000"/>
          <w:sz w:val="28"/>
          <w:szCs w:val="28"/>
        </w:rPr>
      </w:pPr>
      <w:r w:rsidRPr="006D1AE2">
        <w:rPr>
          <w:color w:val="000000"/>
          <w:sz w:val="28"/>
          <w:szCs w:val="28"/>
        </w:rPr>
        <w:t>Налог на добавленную стоимость является сравнительно молодым налогом. Большинство из ныне действующих налогов были введены в практику в XIX веке. Некоторые налоги, такие как акцизы, земельный налог, известны еще с древних времен. НДС стал применяться лишь в XX веке. Конкретная же схема обложения НДС была разработана в 1954 году французским экономистом М. Лоре, с легкой руки которого он и был</w:t>
      </w:r>
      <w:r w:rsidR="003F1E44" w:rsidRPr="006D1AE2">
        <w:rPr>
          <w:color w:val="000000"/>
          <w:sz w:val="28"/>
          <w:szCs w:val="28"/>
        </w:rPr>
        <w:t xml:space="preserve"> введен во Франции в 1958 году.</w:t>
      </w:r>
    </w:p>
    <w:p w:rsidR="006D1AE2" w:rsidRDefault="00C10577" w:rsidP="006D1AE2">
      <w:pPr>
        <w:spacing w:line="360" w:lineRule="auto"/>
        <w:ind w:firstLine="709"/>
        <w:rPr>
          <w:color w:val="000000"/>
          <w:sz w:val="28"/>
          <w:szCs w:val="28"/>
        </w:rPr>
      </w:pPr>
      <w:r w:rsidRPr="006D1AE2">
        <w:rPr>
          <w:color w:val="000000"/>
          <w:sz w:val="28"/>
          <w:szCs w:val="28"/>
        </w:rPr>
        <w:t>Обширная география распространения НДС свидетельствует о его жизнеспособности и соответствии требованиям рыночной экономики. Необходимо отметить, что прочному внедрению его в практику налогообложения в немалой степени способствовали следующие факторы.</w:t>
      </w:r>
    </w:p>
    <w:p w:rsidR="006D1AE2" w:rsidRDefault="00C10577" w:rsidP="006D1AE2">
      <w:pPr>
        <w:spacing w:line="360" w:lineRule="auto"/>
        <w:ind w:firstLine="709"/>
        <w:rPr>
          <w:color w:val="000000"/>
          <w:sz w:val="28"/>
          <w:szCs w:val="28"/>
        </w:rPr>
      </w:pPr>
      <w:r w:rsidRPr="006D1AE2">
        <w:rPr>
          <w:color w:val="000000"/>
          <w:sz w:val="28"/>
          <w:szCs w:val="28"/>
        </w:rPr>
        <w:t>Во-первых, недостатки, имеющиеся у прямых налогов. К их числу можно отнести чрезмерную тяжесть налогообложения, широкие масштабы уклонения плательщиков от их уплаты.</w:t>
      </w:r>
    </w:p>
    <w:p w:rsidR="006D1AE2" w:rsidRDefault="00C10577" w:rsidP="006D1AE2">
      <w:pPr>
        <w:spacing w:line="360" w:lineRule="auto"/>
        <w:ind w:firstLine="709"/>
        <w:rPr>
          <w:color w:val="000000"/>
          <w:sz w:val="28"/>
          <w:szCs w:val="28"/>
        </w:rPr>
      </w:pPr>
      <w:r w:rsidRPr="006D1AE2">
        <w:rPr>
          <w:color w:val="000000"/>
          <w:sz w:val="28"/>
          <w:szCs w:val="28"/>
        </w:rPr>
        <w:t>Во-вторых, постоянный дефицит бюджета, и как следствие постоянная потребность в увеличении доходов бюджета путем расширения налогооблагаемой базы и повышения эффективности налогообложения.</w:t>
      </w:r>
    </w:p>
    <w:p w:rsidR="006D1AE2" w:rsidRDefault="00C10577" w:rsidP="006D1AE2">
      <w:pPr>
        <w:spacing w:line="360" w:lineRule="auto"/>
        <w:ind w:firstLine="709"/>
        <w:rPr>
          <w:color w:val="000000"/>
          <w:sz w:val="28"/>
          <w:szCs w:val="28"/>
        </w:rPr>
      </w:pPr>
      <w:r w:rsidRPr="006D1AE2">
        <w:rPr>
          <w:color w:val="000000"/>
          <w:sz w:val="28"/>
          <w:szCs w:val="28"/>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3F1E44" w:rsidRPr="006D1AE2" w:rsidRDefault="00C10577" w:rsidP="006D1AE2">
      <w:pPr>
        <w:spacing w:line="360" w:lineRule="auto"/>
        <w:ind w:firstLine="709"/>
        <w:rPr>
          <w:color w:val="000000"/>
          <w:sz w:val="28"/>
          <w:szCs w:val="28"/>
          <w:lang w:val="en-US"/>
        </w:rPr>
      </w:pPr>
      <w:r w:rsidRPr="006D1AE2">
        <w:rPr>
          <w:color w:val="000000"/>
          <w:sz w:val="28"/>
          <w:szCs w:val="28"/>
        </w:rPr>
        <w:t xml:space="preserve">В настоящее время общий механизм взимания НДС идентичен во многих странах. Как известно, плательщиками этого налога являются юридические и физические лица, занимающиеся коммерческой деятельностью. Объектами обложения выступают оборот товаров, объем произведенных работ и оказанных услуг. Налогооблагаемая база определяется исходя из стоимости, добавленной на каждой стадии производства и обращения, включая заработную плату с начислениями, амортизацию, проценты за кредит, прибыль и расходы общего характера (за </w:t>
      </w:r>
      <w:r w:rsidRPr="006D1AE2">
        <w:rPr>
          <w:color w:val="000000"/>
          <w:sz w:val="28"/>
          <w:szCs w:val="28"/>
        </w:rPr>
        <w:lastRenderedPageBreak/>
        <w:t xml:space="preserve">электроэнергию, рекламу, транспорт и др.). При этом стоимость средств производства и материальных затрат исключается из облагаемого оборота. Так же, как и по многим налогам, предусмотрены льготы при расчете и уплате НДС, которые определяются историческим и социально-экономическим развитием каждой страны. Однако общей для всех налоговой льготой является необлагаемый минимум оборота реализуемой продукции. В различных странах существуют разные подходы к установлению ставок НДС. В то же время их средний уровень колеблется от 15 до 25%. В некоторых странах применяется шкала ставок в зависимости от вида товара и его социально-экономической значимости: пониженные ставки (2 - 10%) применяются к продовольственным, медицинским и детским товарам; стандартные (основные) ставки (12 - 23%) - к промышленным и другим товарам и услугам; и, наконец, повышенные ставки (свыше 25%) - к предметам роскоши. Конкретные размеры ставок по некоторым развитым странам мира приведены </w:t>
      </w:r>
      <w:r w:rsidR="003F1E44" w:rsidRPr="006D1AE2">
        <w:rPr>
          <w:color w:val="000000"/>
          <w:sz w:val="28"/>
          <w:szCs w:val="28"/>
        </w:rPr>
        <w:t>на рис. 3.1.</w:t>
      </w:r>
    </w:p>
    <w:p w:rsidR="006D1AE2" w:rsidRPr="006D1AE2" w:rsidRDefault="006D1AE2" w:rsidP="006D1AE2">
      <w:pPr>
        <w:spacing w:line="360" w:lineRule="auto"/>
        <w:ind w:firstLine="709"/>
        <w:rPr>
          <w:color w:val="000000"/>
          <w:sz w:val="28"/>
          <w:szCs w:val="28"/>
          <w:lang w:val="en-US"/>
        </w:rPr>
      </w:pPr>
    </w:p>
    <w:p w:rsidR="003F1E44" w:rsidRPr="006D1AE2" w:rsidRDefault="000613C4" w:rsidP="006D1AE2">
      <w:pPr>
        <w:spacing w:line="360" w:lineRule="auto"/>
        <w:ind w:firstLine="709"/>
        <w:rPr>
          <w:color w:val="000000"/>
          <w:sz w:val="28"/>
          <w:szCs w:val="28"/>
        </w:rPr>
      </w:pPr>
      <w:r>
        <w:rPr>
          <w:color w:val="000000"/>
          <w:sz w:val="28"/>
          <w:szCs w:val="28"/>
        </w:rPr>
      </w:r>
      <w:r>
        <w:rPr>
          <w:color w:val="000000"/>
          <w:sz w:val="28"/>
          <w:szCs w:val="28"/>
        </w:rPr>
        <w:pict>
          <v:group id="_x0000_s1093" style="width:375.2pt;height:2in;mso-position-horizontal-relative:char;mso-position-vertical-relative:line" coordorigin="1588,2082" coordsize="8460,3600">
            <v:shape id="_x0000_s1094" type="#_x0000_t202" style="position:absolute;left:4288;top:2082;width:3780;height:540">
              <v:textbox>
                <w:txbxContent>
                  <w:p w:rsidR="003F1E44" w:rsidRPr="006D1AE2" w:rsidRDefault="003F1E44" w:rsidP="003F1E44">
                    <w:pPr>
                      <w:ind w:firstLine="0"/>
                      <w:jc w:val="center"/>
                      <w:rPr>
                        <w:sz w:val="20"/>
                        <w:szCs w:val="20"/>
                      </w:rPr>
                    </w:pPr>
                    <w:r w:rsidRPr="006D1AE2">
                      <w:rPr>
                        <w:sz w:val="20"/>
                        <w:szCs w:val="20"/>
                      </w:rPr>
                      <w:t>Ставки НДС в различных странах</w:t>
                    </w:r>
                  </w:p>
                </w:txbxContent>
              </v:textbox>
            </v:shape>
            <v:shape id="_x0000_s1095" type="#_x0000_t202" style="position:absolute;left:1588;top:2982;width:1440;height:540">
              <v:textbox>
                <w:txbxContent>
                  <w:p w:rsidR="003F1E44" w:rsidRPr="006D1AE2" w:rsidRDefault="003F1E44" w:rsidP="003F1E44">
                    <w:pPr>
                      <w:ind w:firstLine="0"/>
                      <w:jc w:val="center"/>
                      <w:rPr>
                        <w:sz w:val="20"/>
                        <w:szCs w:val="20"/>
                      </w:rPr>
                    </w:pPr>
                    <w:r w:rsidRPr="006D1AE2">
                      <w:rPr>
                        <w:sz w:val="20"/>
                        <w:szCs w:val="20"/>
                      </w:rPr>
                      <w:t>Испания</w:t>
                    </w:r>
                  </w:p>
                </w:txbxContent>
              </v:textbox>
            </v:shape>
            <v:shape id="_x0000_s1096" type="#_x0000_t202" style="position:absolute;left:3748;top:2982;width:1440;height:540">
              <v:textbox>
                <w:txbxContent>
                  <w:p w:rsidR="003F1E44" w:rsidRPr="006D1AE2" w:rsidRDefault="003F1E44" w:rsidP="003F1E44">
                    <w:pPr>
                      <w:ind w:firstLine="0"/>
                      <w:jc w:val="center"/>
                      <w:rPr>
                        <w:sz w:val="20"/>
                        <w:szCs w:val="20"/>
                      </w:rPr>
                    </w:pPr>
                    <w:r w:rsidRPr="006D1AE2">
                      <w:rPr>
                        <w:sz w:val="20"/>
                        <w:szCs w:val="20"/>
                      </w:rPr>
                      <w:t>Германия</w:t>
                    </w:r>
                  </w:p>
                </w:txbxContent>
              </v:textbox>
            </v:shape>
            <v:shape id="_x0000_s1097" type="#_x0000_t202" style="position:absolute;left:5908;top:2982;width:2160;height:540">
              <v:textbox>
                <w:txbxContent>
                  <w:p w:rsidR="003F1E44" w:rsidRPr="006D1AE2" w:rsidRDefault="003F1E44" w:rsidP="003F1E44">
                    <w:pPr>
                      <w:ind w:firstLine="0"/>
                      <w:jc w:val="center"/>
                      <w:rPr>
                        <w:sz w:val="20"/>
                        <w:szCs w:val="20"/>
                      </w:rPr>
                    </w:pPr>
                    <w:r w:rsidRPr="006D1AE2">
                      <w:rPr>
                        <w:sz w:val="20"/>
                        <w:szCs w:val="20"/>
                      </w:rPr>
                      <w:t>Великобритания</w:t>
                    </w:r>
                  </w:p>
                </w:txbxContent>
              </v:textbox>
            </v:shape>
            <v:shape id="_x0000_s1098" type="#_x0000_t202" style="position:absolute;left:8608;top:2982;width:1440;height:540">
              <v:textbox>
                <w:txbxContent>
                  <w:p w:rsidR="003F1E44" w:rsidRPr="006D1AE2" w:rsidRDefault="003F1E44" w:rsidP="003F1E44">
                    <w:pPr>
                      <w:ind w:firstLine="0"/>
                      <w:jc w:val="center"/>
                      <w:rPr>
                        <w:sz w:val="20"/>
                        <w:szCs w:val="20"/>
                      </w:rPr>
                    </w:pPr>
                    <w:r w:rsidRPr="006D1AE2">
                      <w:rPr>
                        <w:sz w:val="20"/>
                        <w:szCs w:val="20"/>
                      </w:rPr>
                      <w:t>Греция</w:t>
                    </w:r>
                  </w:p>
                </w:txbxContent>
              </v:textbox>
            </v:shape>
            <v:shape id="_x0000_s1099" type="#_x0000_t202" style="position:absolute;left:2848;top:4422;width:1440;height:540">
              <v:textbox>
                <w:txbxContent>
                  <w:p w:rsidR="003F1E44" w:rsidRPr="006D1AE2" w:rsidRDefault="003F1E44" w:rsidP="003F1E44">
                    <w:pPr>
                      <w:ind w:firstLine="0"/>
                      <w:jc w:val="center"/>
                      <w:rPr>
                        <w:sz w:val="20"/>
                        <w:szCs w:val="20"/>
                      </w:rPr>
                    </w:pPr>
                    <w:r w:rsidRPr="006D1AE2">
                      <w:rPr>
                        <w:sz w:val="20"/>
                        <w:szCs w:val="20"/>
                      </w:rPr>
                      <w:t>Франция</w:t>
                    </w:r>
                  </w:p>
                </w:txbxContent>
              </v:textbox>
            </v:shape>
            <v:shape id="_x0000_s1100" type="#_x0000_t202" style="position:absolute;left:4828;top:4422;width:1440;height:540">
              <v:textbox>
                <w:txbxContent>
                  <w:p w:rsidR="003F1E44" w:rsidRPr="006D1AE2" w:rsidRDefault="003F1E44" w:rsidP="003F1E44">
                    <w:pPr>
                      <w:ind w:firstLine="0"/>
                      <w:jc w:val="center"/>
                      <w:rPr>
                        <w:sz w:val="20"/>
                        <w:szCs w:val="20"/>
                      </w:rPr>
                    </w:pPr>
                    <w:r w:rsidRPr="006D1AE2">
                      <w:rPr>
                        <w:sz w:val="20"/>
                        <w:szCs w:val="20"/>
                      </w:rPr>
                      <w:t>Россия</w:t>
                    </w:r>
                  </w:p>
                </w:txbxContent>
              </v:textbox>
            </v:shape>
            <v:shape id="_x0000_s1101" type="#_x0000_t202" style="position:absolute;left:6988;top:4422;width:1620;height:540">
              <v:textbox>
                <w:txbxContent>
                  <w:p w:rsidR="003F1E44" w:rsidRPr="006D1AE2" w:rsidRDefault="003F1E44" w:rsidP="003F1E44">
                    <w:pPr>
                      <w:ind w:firstLine="0"/>
                      <w:jc w:val="center"/>
                      <w:rPr>
                        <w:sz w:val="20"/>
                        <w:szCs w:val="20"/>
                      </w:rPr>
                    </w:pPr>
                    <w:r w:rsidRPr="006D1AE2">
                      <w:rPr>
                        <w:sz w:val="20"/>
                        <w:szCs w:val="20"/>
                      </w:rPr>
                      <w:t>Финляндия</w:t>
                    </w:r>
                  </w:p>
                </w:txbxContent>
              </v:textbox>
            </v:shape>
            <v:shape id="_x0000_s1102" type="#_x0000_t202" style="position:absolute;left:1588;top:3702;width:1440;height:540">
              <v:textbox>
                <w:txbxContent>
                  <w:p w:rsidR="003F1E44" w:rsidRPr="006D1AE2" w:rsidRDefault="003F1E44" w:rsidP="003F1E44">
                    <w:pPr>
                      <w:ind w:firstLine="0"/>
                      <w:jc w:val="center"/>
                      <w:rPr>
                        <w:sz w:val="20"/>
                        <w:szCs w:val="20"/>
                      </w:rPr>
                    </w:pPr>
                    <w:r w:rsidRPr="006D1AE2">
                      <w:rPr>
                        <w:sz w:val="20"/>
                        <w:szCs w:val="20"/>
                      </w:rPr>
                      <w:t>12%</w:t>
                    </w:r>
                  </w:p>
                </w:txbxContent>
              </v:textbox>
            </v:shape>
            <v:shape id="_x0000_s1103" type="#_x0000_t202" style="position:absolute;left:3748;top:3702;width:1440;height:540">
              <v:textbox>
                <w:txbxContent>
                  <w:p w:rsidR="003F1E44" w:rsidRPr="006D1AE2" w:rsidRDefault="003F1E44" w:rsidP="003F1E44">
                    <w:pPr>
                      <w:ind w:firstLine="0"/>
                      <w:jc w:val="center"/>
                      <w:rPr>
                        <w:sz w:val="20"/>
                        <w:szCs w:val="20"/>
                      </w:rPr>
                    </w:pPr>
                    <w:r w:rsidRPr="006D1AE2">
                      <w:rPr>
                        <w:sz w:val="20"/>
                        <w:szCs w:val="20"/>
                      </w:rPr>
                      <w:t>14%</w:t>
                    </w:r>
                  </w:p>
                </w:txbxContent>
              </v:textbox>
            </v:shape>
            <v:shape id="_x0000_s1104" type="#_x0000_t202" style="position:absolute;left:6268;top:3702;width:1440;height:540">
              <v:textbox>
                <w:txbxContent>
                  <w:p w:rsidR="003F1E44" w:rsidRPr="006D1AE2" w:rsidRDefault="003F1E44" w:rsidP="003F1E44">
                    <w:pPr>
                      <w:ind w:firstLine="0"/>
                      <w:jc w:val="center"/>
                      <w:rPr>
                        <w:sz w:val="20"/>
                        <w:szCs w:val="20"/>
                      </w:rPr>
                    </w:pPr>
                    <w:r w:rsidRPr="006D1AE2">
                      <w:rPr>
                        <w:sz w:val="20"/>
                        <w:szCs w:val="20"/>
                      </w:rPr>
                      <w:t>15%</w:t>
                    </w:r>
                  </w:p>
                </w:txbxContent>
              </v:textbox>
            </v:shape>
            <v:shape id="_x0000_s1105" type="#_x0000_t202" style="position:absolute;left:8608;top:3702;width:1440;height:540">
              <v:textbox>
                <w:txbxContent>
                  <w:p w:rsidR="003F1E44" w:rsidRPr="006D1AE2" w:rsidRDefault="003F1E44" w:rsidP="003F1E44">
                    <w:pPr>
                      <w:ind w:firstLine="0"/>
                      <w:jc w:val="center"/>
                      <w:rPr>
                        <w:sz w:val="20"/>
                        <w:szCs w:val="20"/>
                      </w:rPr>
                    </w:pPr>
                    <w:r w:rsidRPr="006D1AE2">
                      <w:rPr>
                        <w:sz w:val="20"/>
                        <w:szCs w:val="20"/>
                      </w:rPr>
                      <w:t>16%</w:t>
                    </w:r>
                  </w:p>
                </w:txbxContent>
              </v:textbox>
            </v:shape>
            <v:shape id="_x0000_s1106" type="#_x0000_t202" style="position:absolute;left:2848;top:5142;width:1440;height:540">
              <v:textbox>
                <w:txbxContent>
                  <w:p w:rsidR="003F1E44" w:rsidRPr="006D1AE2" w:rsidRDefault="003F1E44" w:rsidP="003F1E44">
                    <w:pPr>
                      <w:ind w:firstLine="0"/>
                      <w:jc w:val="center"/>
                      <w:rPr>
                        <w:sz w:val="20"/>
                        <w:szCs w:val="20"/>
                      </w:rPr>
                    </w:pPr>
                    <w:r w:rsidRPr="006D1AE2">
                      <w:rPr>
                        <w:sz w:val="20"/>
                        <w:szCs w:val="20"/>
                      </w:rPr>
                      <w:t>18,6%</w:t>
                    </w:r>
                  </w:p>
                </w:txbxContent>
              </v:textbox>
            </v:shape>
            <v:shape id="_x0000_s1107" type="#_x0000_t202" style="position:absolute;left:4828;top:5142;width:1440;height:540">
              <v:textbox>
                <w:txbxContent>
                  <w:p w:rsidR="003F1E44" w:rsidRPr="006D1AE2" w:rsidRDefault="003F1E44" w:rsidP="003F1E44">
                    <w:pPr>
                      <w:ind w:firstLine="0"/>
                      <w:jc w:val="center"/>
                      <w:rPr>
                        <w:sz w:val="20"/>
                        <w:szCs w:val="20"/>
                      </w:rPr>
                    </w:pPr>
                    <w:r w:rsidRPr="006D1AE2">
                      <w:rPr>
                        <w:sz w:val="20"/>
                        <w:szCs w:val="20"/>
                      </w:rPr>
                      <w:t>18%</w:t>
                    </w:r>
                  </w:p>
                </w:txbxContent>
              </v:textbox>
            </v:shape>
            <v:shape id="_x0000_s1108" type="#_x0000_t202" style="position:absolute;left:6988;top:5142;width:1620;height:540">
              <v:textbox>
                <w:txbxContent>
                  <w:p w:rsidR="003F1E44" w:rsidRPr="006D1AE2" w:rsidRDefault="003F1E44" w:rsidP="003F1E44">
                    <w:pPr>
                      <w:ind w:firstLine="0"/>
                      <w:jc w:val="center"/>
                      <w:rPr>
                        <w:sz w:val="20"/>
                        <w:szCs w:val="20"/>
                      </w:rPr>
                    </w:pPr>
                    <w:r w:rsidRPr="006D1AE2">
                      <w:rPr>
                        <w:sz w:val="20"/>
                        <w:szCs w:val="20"/>
                      </w:rPr>
                      <w:t>22%</w:t>
                    </w:r>
                  </w:p>
                </w:txbxContent>
              </v:textbox>
            </v:shape>
            <v:line id="_x0000_s1109" style="position:absolute" from="6088,2622" to="6088,2802"/>
            <v:line id="_x0000_s1110" style="position:absolute" from="2128,2802" to="9328,2802"/>
            <v:line id="_x0000_s1111" style="position:absolute" from="2128,2802" to="2128,2982"/>
            <v:line id="_x0000_s1112" style="position:absolute" from="2128,3522" to="2128,3702"/>
            <v:line id="_x0000_s1113" style="position:absolute" from="4468,2802" to="4468,2982"/>
            <v:line id="_x0000_s1114" style="position:absolute" from="4468,3522" to="4468,3702"/>
            <v:line id="_x0000_s1115" style="position:absolute;flip:x" from="7168,2802" to="7168,2982"/>
            <v:line id="_x0000_s1116" style="position:absolute" from="9328,2802" to="9328,2982"/>
            <v:line id="_x0000_s1117" style="position:absolute" from="6988,3522" to="6988,3702"/>
            <v:line id="_x0000_s1118" style="position:absolute" from="9328,3522" to="9328,3702"/>
            <v:line id="_x0000_s1119" style="position:absolute" from="3568,2802" to="3568,4422"/>
            <v:line id="_x0000_s1120" style="position:absolute" from="3568,4962" to="3568,5142"/>
            <v:line id="_x0000_s1121" style="position:absolute" from="5548,2802" to="5548,4422"/>
            <v:line id="_x0000_s1122" style="position:absolute" from="5548,4962" to="5548,5142"/>
            <v:line id="_x0000_s1123" style="position:absolute" from="8248,2802" to="8248,4422"/>
            <v:line id="_x0000_s1124" style="position:absolute" from="8248,4962" to="8248,5142"/>
            <w10:wrap type="none"/>
            <w10:anchorlock/>
          </v:group>
        </w:pict>
      </w:r>
    </w:p>
    <w:p w:rsidR="00C10577" w:rsidRPr="006D1AE2" w:rsidRDefault="003F1E44" w:rsidP="006D1AE2">
      <w:pPr>
        <w:spacing w:line="360" w:lineRule="auto"/>
        <w:ind w:firstLine="709"/>
        <w:rPr>
          <w:color w:val="000000"/>
          <w:sz w:val="28"/>
          <w:szCs w:val="28"/>
        </w:rPr>
      </w:pPr>
      <w:r w:rsidRPr="006D1AE2">
        <w:rPr>
          <w:color w:val="000000"/>
          <w:sz w:val="28"/>
          <w:szCs w:val="28"/>
        </w:rPr>
        <w:t>Рис. 3.1. Ставки по налогу на добавленную стоимость в различных странах</w:t>
      </w:r>
    </w:p>
    <w:p w:rsidR="003F1E44" w:rsidRPr="006D1AE2" w:rsidRDefault="003F1E44" w:rsidP="006D1AE2">
      <w:pPr>
        <w:spacing w:line="360" w:lineRule="auto"/>
        <w:ind w:firstLine="709"/>
        <w:rPr>
          <w:color w:val="000000"/>
          <w:sz w:val="28"/>
          <w:szCs w:val="16"/>
        </w:rPr>
      </w:pPr>
    </w:p>
    <w:p w:rsidR="006D1AE2" w:rsidRDefault="00C10577" w:rsidP="006D1AE2">
      <w:pPr>
        <w:spacing w:line="360" w:lineRule="auto"/>
        <w:ind w:firstLine="709"/>
        <w:rPr>
          <w:color w:val="000000"/>
          <w:sz w:val="28"/>
          <w:szCs w:val="28"/>
        </w:rPr>
      </w:pPr>
      <w:r w:rsidRPr="006D1AE2">
        <w:rPr>
          <w:color w:val="000000"/>
          <w:sz w:val="28"/>
          <w:szCs w:val="28"/>
        </w:rPr>
        <w:t xml:space="preserve">Необходимо отметить, что количество применяемых ставок налога различно в разных странах: в Великобритании и Германии - две, во Франции - три, в Италии - четыре. В Великобритании, Ирландии и Португалии используется также нулевая ставка. Товары, облагаемые по данной ставке, отличаются от товаров, освобожденных от налога, тем, что владелец товаров </w:t>
      </w:r>
      <w:r w:rsidRPr="006D1AE2">
        <w:rPr>
          <w:color w:val="000000"/>
          <w:sz w:val="28"/>
          <w:szCs w:val="28"/>
        </w:rPr>
        <w:lastRenderedPageBreak/>
        <w:t>в первом случае не только не платит налог при их реализации, но ему в добавок возмещаются суммы НДС, уплаченные поставщикам.</w:t>
      </w:r>
    </w:p>
    <w:p w:rsidR="006D1AE2" w:rsidRDefault="00C10577" w:rsidP="006D1AE2">
      <w:pPr>
        <w:spacing w:line="360" w:lineRule="auto"/>
        <w:ind w:firstLine="709"/>
        <w:rPr>
          <w:color w:val="000000"/>
          <w:sz w:val="28"/>
          <w:szCs w:val="28"/>
        </w:rPr>
      </w:pPr>
      <w:r w:rsidRPr="006D1AE2">
        <w:rPr>
          <w:color w:val="000000"/>
          <w:sz w:val="28"/>
          <w:szCs w:val="28"/>
        </w:rPr>
        <w:t xml:space="preserve">Широкое распространение НДС в зарубежных странах с рыночной экономикой создало почву для появления его в России. Налог был введен 1 января 1992 года. Он пришел на смену налогу с оборота, просуществовавшего в стране около 70 лет, и так называемого </w:t>
      </w:r>
      <w:r w:rsidR="006D1AE2">
        <w:rPr>
          <w:color w:val="000000"/>
          <w:sz w:val="28"/>
          <w:szCs w:val="28"/>
        </w:rPr>
        <w:t>"</w:t>
      </w:r>
      <w:r w:rsidRPr="006D1AE2">
        <w:rPr>
          <w:color w:val="000000"/>
          <w:sz w:val="28"/>
          <w:szCs w:val="28"/>
        </w:rPr>
        <w:t>президентского</w:t>
      </w:r>
      <w:r w:rsidR="006D1AE2">
        <w:rPr>
          <w:color w:val="000000"/>
          <w:sz w:val="28"/>
          <w:szCs w:val="28"/>
        </w:rPr>
        <w:t>"</w:t>
      </w:r>
      <w:r w:rsidRPr="006D1AE2">
        <w:rPr>
          <w:color w:val="000000"/>
          <w:sz w:val="28"/>
          <w:szCs w:val="28"/>
        </w:rPr>
        <w:t xml:space="preserve"> налога с продаж, введенного в декабре 1990 года.</w:t>
      </w:r>
    </w:p>
    <w:p w:rsidR="006D1AE2" w:rsidRDefault="007D6AF3" w:rsidP="006D1AE2">
      <w:pPr>
        <w:spacing w:line="360" w:lineRule="auto"/>
        <w:ind w:firstLine="709"/>
        <w:rPr>
          <w:color w:val="000000"/>
          <w:sz w:val="28"/>
          <w:szCs w:val="28"/>
        </w:rPr>
      </w:pPr>
      <w:r w:rsidRPr="006D1AE2">
        <w:rPr>
          <w:color w:val="000000"/>
          <w:sz w:val="28"/>
          <w:szCs w:val="28"/>
        </w:rPr>
        <w:t>Система имущественного налогообложения, сложившаяся к настоящему времени в большинстве стран мира, несколько отличается от российской системы. Однако отличается она и при сравнении между самими этими странами. Различия касаются их наименования, круга субъектов и видов облагаемого имущества, способов исчисления, порядка уплаты налогов и пр. Среди них есть как регулярные (систематические, текущие), взимаемые с определенной периодичностью в течение всего времени владения имуществом (например, земельный налог), так и разовые, уплата которых связывается с каким-либо событием (переход имущества в порядке наследования и дарения, сделки купли продажи и другие операции с имуществом).</w:t>
      </w:r>
    </w:p>
    <w:p w:rsidR="006D1AE2" w:rsidRDefault="007D6AF3" w:rsidP="006D1AE2">
      <w:pPr>
        <w:spacing w:line="360" w:lineRule="auto"/>
        <w:ind w:firstLine="709"/>
        <w:rPr>
          <w:color w:val="000000"/>
          <w:sz w:val="28"/>
          <w:szCs w:val="28"/>
        </w:rPr>
      </w:pPr>
      <w:r w:rsidRPr="006D1AE2">
        <w:rPr>
          <w:color w:val="000000"/>
          <w:sz w:val="28"/>
          <w:szCs w:val="28"/>
        </w:rPr>
        <w:t>Некоторые имущественные налоги относятся к обложению только отдельных граждан, другие – юридических лиц. Существуют и такие, субъектами уплаты которых являются как юридические, так и физические лица. Столь же различны и уровни обложения: среди налогов на имущество есть общенациональные (федеральные), которые взимаются на всей территории страны, а также региональные и местные.</w:t>
      </w:r>
    </w:p>
    <w:p w:rsidR="006D1AE2" w:rsidRDefault="007D6AF3" w:rsidP="006D1AE2">
      <w:pPr>
        <w:spacing w:line="360" w:lineRule="auto"/>
        <w:ind w:firstLine="709"/>
        <w:rPr>
          <w:color w:val="000000"/>
          <w:sz w:val="28"/>
          <w:szCs w:val="28"/>
        </w:rPr>
      </w:pPr>
      <w:r w:rsidRPr="006D1AE2">
        <w:rPr>
          <w:color w:val="000000"/>
          <w:sz w:val="28"/>
          <w:szCs w:val="28"/>
        </w:rPr>
        <w:t>Налоги на недвижимость существуют почти во всех промышленно развитых странах. В специальной литературе для их обозначения применяют обобщенные названия. Их именуют налогами на недвижимое имущество, а иногда просто налогами на имущество.</w:t>
      </w:r>
    </w:p>
    <w:p w:rsidR="006D1AE2" w:rsidRDefault="007D6AF3" w:rsidP="006D1AE2">
      <w:pPr>
        <w:spacing w:line="360" w:lineRule="auto"/>
        <w:ind w:firstLine="709"/>
        <w:rPr>
          <w:color w:val="000000"/>
          <w:sz w:val="28"/>
          <w:szCs w:val="28"/>
        </w:rPr>
      </w:pPr>
      <w:r w:rsidRPr="006D1AE2">
        <w:rPr>
          <w:color w:val="000000"/>
          <w:sz w:val="28"/>
          <w:szCs w:val="28"/>
        </w:rPr>
        <w:t>Главные объекты обложения - земля и строения. В некоторых странах один и тот же закон регулирует обложение как земли, так и строений (Германия, Испания, Турция, Швеция); в других - обложение земли и строений осуществляется на основании различных законов (Австралия, Дания, Новая Зеландия).</w:t>
      </w:r>
    </w:p>
    <w:p w:rsidR="006D1AE2" w:rsidRDefault="007D6AF3" w:rsidP="006D1AE2">
      <w:pPr>
        <w:spacing w:line="360" w:lineRule="auto"/>
        <w:ind w:firstLine="709"/>
        <w:rPr>
          <w:color w:val="000000"/>
          <w:sz w:val="28"/>
          <w:szCs w:val="28"/>
        </w:rPr>
      </w:pPr>
      <w:r w:rsidRPr="006D1AE2">
        <w:rPr>
          <w:color w:val="000000"/>
          <w:sz w:val="28"/>
          <w:szCs w:val="28"/>
        </w:rPr>
        <w:t>В Великобритании налог на имущество является основным местным налогом. Он взимается с собственников или арендаторов недвижимого имущества. В это понятие входит и земля. К числу плательщиков данного налога относятся и лица, снимающие жилье и оплачивающие квартирную плату. Оценка стоимости недвижимого имущества обычно производится раз в 10 лет. Она представляет собой предполагаемую сумму годового дохода от сдачи данного имущества в аренду. Ставку налогообложения устанавливает муниципалитет исходя из потребностей в финансовых ресурсах, поэтому ставка заметно колеблется по графствам и городам Великобритании.</w:t>
      </w:r>
    </w:p>
    <w:p w:rsidR="006D1AE2" w:rsidRDefault="007D6AF3" w:rsidP="006D1AE2">
      <w:pPr>
        <w:spacing w:line="360" w:lineRule="auto"/>
        <w:ind w:firstLine="709"/>
        <w:rPr>
          <w:color w:val="000000"/>
          <w:sz w:val="28"/>
          <w:szCs w:val="28"/>
        </w:rPr>
      </w:pPr>
      <w:r w:rsidRPr="006D1AE2">
        <w:rPr>
          <w:color w:val="000000"/>
          <w:sz w:val="28"/>
          <w:szCs w:val="28"/>
        </w:rPr>
        <w:t>Налоги на собственность приносят крупные доходы бюджету Франции. Здесь принято три отдельных закона, регулирующих налогообложение земли и строений. Налогообложению подлежат имущество, имущественные права и ценные бумаги, находящиеся в собственности на 1 января. К имуществу относятся здания, промышленные и сельскохозяйственные предприятия, движимое имущество, акции, облигации и т.д. Некоторые виды имущества полностью или частично освобождены от этого налога, в частности, имущество для использования в рамках профессиональной деятельности, отдельные виды сельскохозяйственного имущества, предметы старины, художественные и коллекционные изделия.</w:t>
      </w:r>
    </w:p>
    <w:p w:rsidR="007D6AF3" w:rsidRPr="006D1AE2" w:rsidRDefault="007D6AF3" w:rsidP="006D1AE2">
      <w:pPr>
        <w:spacing w:line="360" w:lineRule="auto"/>
        <w:ind w:firstLine="709"/>
        <w:rPr>
          <w:color w:val="000000"/>
          <w:sz w:val="28"/>
          <w:szCs w:val="28"/>
        </w:rPr>
      </w:pPr>
      <w:r w:rsidRPr="006D1AE2">
        <w:rPr>
          <w:color w:val="000000"/>
          <w:sz w:val="28"/>
          <w:szCs w:val="28"/>
        </w:rPr>
        <w:t>В большинстве промышленно развитых стран существует примерно одинаковый перечень льгот, предоставляемых в связи с уплатой налога. Как правило, от уплаты освобождена недвижимость, находящаяся в собственности государства. Не платят налог государственные учреждения, посольства, предприятия транспорта и связи. Льготным является налогообложение образовательных, религиозных, благотворительных, спортивных организаций, а также организаций по оказанию социальных услуг. Правда, многое здесь зависит от того, в чьей собственности (государственной или частной) это имущество находится. Особо льготным повсюду является обложение сельскохозяйственной земли. Льготы предоставляются больницам.</w:t>
      </w:r>
    </w:p>
    <w:p w:rsidR="006D1AE2" w:rsidRDefault="007D6AF3" w:rsidP="006D1AE2">
      <w:pPr>
        <w:spacing w:line="360" w:lineRule="auto"/>
        <w:ind w:firstLine="709"/>
        <w:rPr>
          <w:color w:val="000000"/>
          <w:sz w:val="28"/>
          <w:szCs w:val="28"/>
        </w:rPr>
      </w:pPr>
      <w:r w:rsidRPr="006D1AE2">
        <w:rPr>
          <w:color w:val="000000"/>
          <w:sz w:val="28"/>
          <w:szCs w:val="28"/>
        </w:rPr>
        <w:t>Несмотря на некоторые отличия в налогообложении имущества за рубежом, в большинстве стран сложились определенные принципы имущественного обложения, которые и в той или иной степени нашли отражение в законодательстве этих стран. К ним можно отнести, в частности, следующее.</w:t>
      </w:r>
    </w:p>
    <w:p w:rsidR="006D1AE2" w:rsidRDefault="007D6AF3" w:rsidP="006D1AE2">
      <w:pPr>
        <w:spacing w:line="360" w:lineRule="auto"/>
        <w:ind w:firstLine="709"/>
        <w:rPr>
          <w:color w:val="000000"/>
          <w:sz w:val="28"/>
          <w:szCs w:val="28"/>
        </w:rPr>
      </w:pPr>
      <w:r w:rsidRPr="006D1AE2">
        <w:rPr>
          <w:color w:val="000000"/>
          <w:sz w:val="28"/>
          <w:szCs w:val="28"/>
        </w:rPr>
        <w:t>1. Объектом налогообложения как правило выступают именно земля, здания и сооружения, поскольку их в отличие от движимого имущества относительно легко выявить и идентифицировать.</w:t>
      </w:r>
    </w:p>
    <w:p w:rsidR="006D1AE2" w:rsidRDefault="007D6AF3" w:rsidP="006D1AE2">
      <w:pPr>
        <w:spacing w:line="360" w:lineRule="auto"/>
        <w:ind w:firstLine="709"/>
        <w:rPr>
          <w:color w:val="000000"/>
          <w:sz w:val="28"/>
          <w:szCs w:val="28"/>
        </w:rPr>
      </w:pPr>
      <w:r w:rsidRPr="006D1AE2">
        <w:rPr>
          <w:color w:val="000000"/>
          <w:sz w:val="28"/>
          <w:szCs w:val="28"/>
        </w:rPr>
        <w:t>2. В качестве основы для исчисления базы налога чаще всего выступает рыночная стоимость облагаемых объектов, что стимулирует их экономически наиболее рациональное использование.</w:t>
      </w:r>
    </w:p>
    <w:p w:rsidR="006D1AE2" w:rsidRDefault="007D6AF3" w:rsidP="006D1AE2">
      <w:pPr>
        <w:spacing w:line="360" w:lineRule="auto"/>
        <w:ind w:firstLine="709"/>
        <w:rPr>
          <w:color w:val="000000"/>
          <w:sz w:val="28"/>
          <w:szCs w:val="28"/>
        </w:rPr>
      </w:pPr>
      <w:r w:rsidRPr="006D1AE2">
        <w:rPr>
          <w:color w:val="000000"/>
          <w:sz w:val="28"/>
          <w:szCs w:val="28"/>
        </w:rPr>
        <w:t>3. При определении стоимости недвижимого имущества обычно используется не индивидуальная оценка каждого отдельного объекта, а массовая оценка на основе применения стандартных процедур расчета стоимости объектов для целей налогообложения. Это позволяет оценить большое число объектов при относительно небольших затратах. В настоящее время при проведении массовой оценки широко используются компьютеры.</w:t>
      </w:r>
    </w:p>
    <w:p w:rsidR="006D1AE2" w:rsidRDefault="007D6AF3" w:rsidP="006D1AE2">
      <w:pPr>
        <w:spacing w:line="360" w:lineRule="auto"/>
        <w:ind w:firstLine="709"/>
        <w:rPr>
          <w:color w:val="000000"/>
          <w:sz w:val="28"/>
          <w:szCs w:val="28"/>
        </w:rPr>
      </w:pPr>
      <w:r w:rsidRPr="006D1AE2">
        <w:rPr>
          <w:color w:val="000000"/>
          <w:sz w:val="28"/>
          <w:szCs w:val="28"/>
        </w:rPr>
        <w:t xml:space="preserve">4. Льготы предоставляются либо социально незащищенным налогоплательщикам, либо по типам недвижимости, обеспечивающим осуществление общественно-полезных видов деятельности, либо по объектам, находящимся в государственной (муниципальной) собственности. Преимущество обычно отдается льготированию объектов (типов недвижимости), а не налогоплательщиков, в соответствии с принципом: налогом непосредственно облагается сама недвижимость, а не ее владелец. </w:t>
      </w:r>
    </w:p>
    <w:p w:rsidR="006D1AE2" w:rsidRDefault="007D6AF3" w:rsidP="006D1AE2">
      <w:pPr>
        <w:spacing w:line="360" w:lineRule="auto"/>
        <w:ind w:firstLine="709"/>
        <w:rPr>
          <w:color w:val="000000"/>
          <w:sz w:val="28"/>
          <w:szCs w:val="28"/>
        </w:rPr>
      </w:pPr>
      <w:r w:rsidRPr="006D1AE2">
        <w:rPr>
          <w:color w:val="000000"/>
          <w:sz w:val="28"/>
          <w:szCs w:val="28"/>
        </w:rPr>
        <w:t>Вместе с тем конкретные особенности налогообложения недвижимости могут отличаться друг от друга по странам.</w:t>
      </w:r>
    </w:p>
    <w:p w:rsidR="006D1AE2" w:rsidRDefault="007D6AF3" w:rsidP="006D1AE2">
      <w:pPr>
        <w:spacing w:line="360" w:lineRule="auto"/>
        <w:ind w:firstLine="709"/>
        <w:rPr>
          <w:color w:val="000000"/>
          <w:sz w:val="28"/>
          <w:szCs w:val="28"/>
        </w:rPr>
      </w:pPr>
      <w:r w:rsidRPr="006D1AE2">
        <w:rPr>
          <w:color w:val="000000"/>
          <w:sz w:val="28"/>
          <w:szCs w:val="28"/>
        </w:rPr>
        <w:t>В целом налогообложение имущества в России и за рубежом имеет более или менее схожие основные принципы, кроме одного существенного отличия. Это отличие заключается в том, что в России не существует отдельного налога на недвижимость, который охватывал бы обложение главных видов недвижимого имущества – строений и земли.</w:t>
      </w:r>
    </w:p>
    <w:p w:rsidR="006D1AE2" w:rsidRDefault="007D6AF3" w:rsidP="006D1AE2">
      <w:pPr>
        <w:spacing w:line="360" w:lineRule="auto"/>
        <w:ind w:firstLine="709"/>
        <w:rPr>
          <w:color w:val="000000"/>
          <w:sz w:val="28"/>
          <w:szCs w:val="28"/>
        </w:rPr>
      </w:pPr>
      <w:r w:rsidRPr="006D1AE2">
        <w:rPr>
          <w:color w:val="000000"/>
          <w:sz w:val="28"/>
          <w:szCs w:val="28"/>
        </w:rPr>
        <w:t>Налогообложение земли выделено в отдельный земельный налог, а обложение строений регулируется законами о налоге на имущество предприятий и физических лиц.</w:t>
      </w:r>
    </w:p>
    <w:p w:rsidR="006D1AE2" w:rsidRPr="006D1AE2" w:rsidRDefault="006D1AE2" w:rsidP="006D1AE2">
      <w:pPr>
        <w:spacing w:line="360" w:lineRule="auto"/>
        <w:ind w:firstLine="709"/>
        <w:rPr>
          <w:sz w:val="28"/>
          <w:szCs w:val="28"/>
        </w:rPr>
      </w:pPr>
    </w:p>
    <w:p w:rsidR="00F13417" w:rsidRPr="006D1AE2" w:rsidRDefault="00F13417" w:rsidP="006D1AE2">
      <w:pPr>
        <w:spacing w:line="360" w:lineRule="auto"/>
        <w:ind w:firstLine="709"/>
        <w:rPr>
          <w:sz w:val="28"/>
          <w:szCs w:val="28"/>
        </w:rPr>
      </w:pPr>
      <w:r w:rsidRPr="006D1AE2">
        <w:rPr>
          <w:sz w:val="28"/>
          <w:szCs w:val="28"/>
        </w:rPr>
        <w:br w:type="page"/>
        <w:t>СПИСОК ИСПОЛЬЗОВАННОЙ ЛИТЕРАТУРЫ</w:t>
      </w:r>
    </w:p>
    <w:p w:rsidR="00A66647" w:rsidRPr="006D1AE2" w:rsidRDefault="00A66647" w:rsidP="006D1AE2">
      <w:pPr>
        <w:spacing w:line="360" w:lineRule="auto"/>
        <w:ind w:firstLine="0"/>
        <w:jc w:val="left"/>
        <w:rPr>
          <w:sz w:val="28"/>
          <w:szCs w:val="16"/>
        </w:rPr>
      </w:pPr>
    </w:p>
    <w:p w:rsidR="008639EB" w:rsidRPr="006D1AE2" w:rsidRDefault="008639EB" w:rsidP="006D1AE2">
      <w:pPr>
        <w:numPr>
          <w:ilvl w:val="0"/>
          <w:numId w:val="1"/>
        </w:numPr>
        <w:tabs>
          <w:tab w:val="clear" w:pos="720"/>
          <w:tab w:val="num" w:pos="0"/>
        </w:tabs>
        <w:spacing w:line="360" w:lineRule="auto"/>
        <w:ind w:left="0" w:firstLine="0"/>
        <w:jc w:val="left"/>
        <w:rPr>
          <w:sz w:val="28"/>
          <w:szCs w:val="28"/>
        </w:rPr>
      </w:pPr>
      <w:r w:rsidRPr="006D1AE2">
        <w:rPr>
          <w:sz w:val="28"/>
          <w:szCs w:val="28"/>
        </w:rPr>
        <w:t>Налоговый кодекс РФ. Часть 2 от 5. 08. 2000 №117-ФЗ (в ред ФЗ от 30.12.2004 №212-ФЗ, с изм., внесенными Федеральным законом от 24.12.2002 №176-ФЗ, определением Конституционного Суда РФ от 14.01.2003 №129-О, Федеральными законами от 23.12.2003 №186-ФЗ, от 29.12.2004 №205-ФЗ, от 29.12.2004 №208-ФЗ).</w:t>
      </w:r>
    </w:p>
    <w:p w:rsidR="00A66647" w:rsidRPr="006D1AE2" w:rsidRDefault="00A66647" w:rsidP="006D1AE2">
      <w:pPr>
        <w:numPr>
          <w:ilvl w:val="0"/>
          <w:numId w:val="1"/>
        </w:numPr>
        <w:tabs>
          <w:tab w:val="clear" w:pos="720"/>
          <w:tab w:val="num" w:pos="0"/>
        </w:tabs>
        <w:spacing w:line="360" w:lineRule="auto"/>
        <w:ind w:left="0" w:firstLine="0"/>
        <w:jc w:val="left"/>
        <w:rPr>
          <w:sz w:val="28"/>
          <w:szCs w:val="28"/>
        </w:rPr>
      </w:pPr>
      <w:r w:rsidRPr="006D1AE2">
        <w:rPr>
          <w:sz w:val="28"/>
          <w:szCs w:val="28"/>
        </w:rPr>
        <w:t xml:space="preserve">АлександровИ.М. Налоги и налогообложение. – М.: Издательско-торговая корпорация </w:t>
      </w:r>
      <w:r w:rsidR="006D1AE2">
        <w:rPr>
          <w:sz w:val="28"/>
          <w:szCs w:val="28"/>
        </w:rPr>
        <w:t>"</w:t>
      </w:r>
      <w:r w:rsidRPr="006D1AE2">
        <w:rPr>
          <w:sz w:val="28"/>
          <w:szCs w:val="28"/>
        </w:rPr>
        <w:t>Дашков и К</w:t>
      </w:r>
      <w:r w:rsidRPr="006D1AE2">
        <w:rPr>
          <w:sz w:val="28"/>
          <w:szCs w:val="28"/>
          <w:vertAlign w:val="superscript"/>
        </w:rPr>
        <w:t>о</w:t>
      </w:r>
      <w:r w:rsidR="006D1AE2">
        <w:rPr>
          <w:sz w:val="28"/>
          <w:szCs w:val="28"/>
        </w:rPr>
        <w:t>"</w:t>
      </w:r>
      <w:r w:rsidRPr="006D1AE2">
        <w:rPr>
          <w:sz w:val="28"/>
          <w:szCs w:val="28"/>
        </w:rPr>
        <w:t>, 2003. – 296 с.</w:t>
      </w:r>
    </w:p>
    <w:p w:rsidR="00A66647" w:rsidRPr="006D1AE2" w:rsidRDefault="00A66647" w:rsidP="006D1AE2">
      <w:pPr>
        <w:numPr>
          <w:ilvl w:val="0"/>
          <w:numId w:val="1"/>
        </w:numPr>
        <w:tabs>
          <w:tab w:val="clear" w:pos="720"/>
          <w:tab w:val="num" w:pos="0"/>
        </w:tabs>
        <w:spacing w:line="360" w:lineRule="auto"/>
        <w:ind w:left="0" w:firstLine="0"/>
        <w:jc w:val="left"/>
        <w:rPr>
          <w:sz w:val="28"/>
          <w:szCs w:val="28"/>
        </w:rPr>
      </w:pPr>
      <w:r w:rsidRPr="006D1AE2">
        <w:rPr>
          <w:sz w:val="28"/>
          <w:szCs w:val="28"/>
        </w:rPr>
        <w:t>ЕвсегнеевЕ.Н. Налоги и налогообложение. – М.:ИНФРА-М, 2001. – 256 с.</w:t>
      </w:r>
    </w:p>
    <w:p w:rsidR="00A66647" w:rsidRPr="006D1AE2" w:rsidRDefault="00A66647" w:rsidP="006D1AE2">
      <w:pPr>
        <w:numPr>
          <w:ilvl w:val="0"/>
          <w:numId w:val="1"/>
        </w:numPr>
        <w:tabs>
          <w:tab w:val="clear" w:pos="720"/>
          <w:tab w:val="num" w:pos="0"/>
        </w:tabs>
        <w:spacing w:line="360" w:lineRule="auto"/>
        <w:ind w:left="0" w:firstLine="0"/>
        <w:jc w:val="left"/>
        <w:rPr>
          <w:sz w:val="28"/>
          <w:szCs w:val="28"/>
        </w:rPr>
      </w:pPr>
      <w:r w:rsidRPr="006D1AE2">
        <w:rPr>
          <w:sz w:val="28"/>
          <w:szCs w:val="28"/>
        </w:rPr>
        <w:t>Заяц Н. Теория налогов. – М.: БГЭУ, 2002. – 220 с.</w:t>
      </w:r>
    </w:p>
    <w:p w:rsidR="003E18E2" w:rsidRPr="006D1AE2" w:rsidRDefault="003E18E2" w:rsidP="006D1AE2">
      <w:pPr>
        <w:numPr>
          <w:ilvl w:val="0"/>
          <w:numId w:val="1"/>
        </w:numPr>
        <w:tabs>
          <w:tab w:val="clear" w:pos="720"/>
          <w:tab w:val="num" w:pos="0"/>
        </w:tabs>
        <w:spacing w:line="360" w:lineRule="auto"/>
        <w:ind w:left="0" w:firstLine="0"/>
        <w:jc w:val="left"/>
        <w:rPr>
          <w:sz w:val="28"/>
          <w:szCs w:val="28"/>
        </w:rPr>
      </w:pPr>
      <w:r w:rsidRPr="006D1AE2">
        <w:rPr>
          <w:sz w:val="28"/>
          <w:szCs w:val="28"/>
        </w:rPr>
        <w:t>Мельник Д. Ю. Налоговый менеджмент. – М.: Финансы и статистика, 2002. – 352 с.</w:t>
      </w:r>
    </w:p>
    <w:p w:rsidR="003E18E2" w:rsidRPr="006D1AE2" w:rsidRDefault="003E18E2" w:rsidP="006D1AE2">
      <w:pPr>
        <w:numPr>
          <w:ilvl w:val="0"/>
          <w:numId w:val="1"/>
        </w:numPr>
        <w:tabs>
          <w:tab w:val="clear" w:pos="720"/>
          <w:tab w:val="num" w:pos="0"/>
        </w:tabs>
        <w:spacing w:line="360" w:lineRule="auto"/>
        <w:ind w:left="0" w:firstLine="0"/>
        <w:jc w:val="left"/>
        <w:rPr>
          <w:sz w:val="28"/>
          <w:szCs w:val="28"/>
        </w:rPr>
      </w:pPr>
      <w:r w:rsidRPr="006D1AE2">
        <w:rPr>
          <w:sz w:val="28"/>
          <w:szCs w:val="28"/>
        </w:rPr>
        <w:t xml:space="preserve">Мещерякова О.В. Налоговые системы развитых стран мира (справочник). – М.: Фонд </w:t>
      </w:r>
      <w:r w:rsidR="006D1AE2">
        <w:rPr>
          <w:sz w:val="28"/>
          <w:szCs w:val="28"/>
        </w:rPr>
        <w:t>"</w:t>
      </w:r>
      <w:r w:rsidRPr="006D1AE2">
        <w:rPr>
          <w:sz w:val="28"/>
          <w:szCs w:val="28"/>
        </w:rPr>
        <w:t>Правовая культура</w:t>
      </w:r>
      <w:r w:rsidR="006D1AE2">
        <w:rPr>
          <w:sz w:val="28"/>
          <w:szCs w:val="28"/>
        </w:rPr>
        <w:t>"</w:t>
      </w:r>
      <w:r w:rsidRPr="006D1AE2">
        <w:rPr>
          <w:sz w:val="28"/>
          <w:szCs w:val="28"/>
        </w:rPr>
        <w:t>, 2001. – 239 с.</w:t>
      </w:r>
    </w:p>
    <w:p w:rsidR="003E18E2" w:rsidRPr="006D1AE2" w:rsidRDefault="003E18E2" w:rsidP="006D1AE2">
      <w:pPr>
        <w:numPr>
          <w:ilvl w:val="0"/>
          <w:numId w:val="1"/>
        </w:numPr>
        <w:tabs>
          <w:tab w:val="clear" w:pos="720"/>
          <w:tab w:val="num" w:pos="0"/>
        </w:tabs>
        <w:spacing w:line="360" w:lineRule="auto"/>
        <w:ind w:left="0" w:firstLine="0"/>
        <w:jc w:val="left"/>
        <w:rPr>
          <w:sz w:val="28"/>
          <w:szCs w:val="28"/>
        </w:rPr>
      </w:pPr>
      <w:r w:rsidRPr="006D1AE2">
        <w:rPr>
          <w:sz w:val="28"/>
          <w:szCs w:val="28"/>
        </w:rPr>
        <w:t>Налоговые системы зарубежных стран. – М.: Закон и право, ЮНИТИ, 1997. – 189 с.</w:t>
      </w:r>
    </w:p>
    <w:p w:rsidR="008639EB" w:rsidRPr="006D1AE2" w:rsidRDefault="00A66647" w:rsidP="006D1AE2">
      <w:pPr>
        <w:numPr>
          <w:ilvl w:val="0"/>
          <w:numId w:val="1"/>
        </w:numPr>
        <w:tabs>
          <w:tab w:val="clear" w:pos="720"/>
          <w:tab w:val="num" w:pos="0"/>
        </w:tabs>
        <w:spacing w:line="360" w:lineRule="auto"/>
        <w:ind w:left="0" w:firstLine="0"/>
        <w:jc w:val="left"/>
        <w:rPr>
          <w:sz w:val="28"/>
          <w:szCs w:val="28"/>
        </w:rPr>
      </w:pPr>
      <w:r w:rsidRPr="006D1AE2">
        <w:rPr>
          <w:sz w:val="28"/>
          <w:szCs w:val="26"/>
        </w:rPr>
        <w:t xml:space="preserve"> </w:t>
      </w:r>
      <w:r w:rsidRPr="006D1AE2">
        <w:rPr>
          <w:sz w:val="28"/>
          <w:szCs w:val="28"/>
        </w:rPr>
        <w:t>ЮткинаТ.Ф. Налоги и налогообложение. – М.: ИНФРА–М, 2003. – 576 с.</w:t>
      </w:r>
      <w:bookmarkStart w:id="0" w:name="_GoBack"/>
      <w:bookmarkEnd w:id="0"/>
    </w:p>
    <w:sectPr w:rsidR="008639EB" w:rsidRPr="006D1AE2" w:rsidSect="006D1AE2">
      <w:headerReference w:type="even" r:id="rId7"/>
      <w:footnotePr>
        <w:numRestart w:val="eachPage"/>
      </w:footnotePr>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AE2" w:rsidRDefault="006D1AE2">
      <w:r>
        <w:separator/>
      </w:r>
    </w:p>
  </w:endnote>
  <w:endnote w:type="continuationSeparator" w:id="0">
    <w:p w:rsidR="006D1AE2" w:rsidRDefault="006D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AE2" w:rsidRDefault="006D1AE2">
      <w:r>
        <w:separator/>
      </w:r>
    </w:p>
  </w:footnote>
  <w:footnote w:type="continuationSeparator" w:id="0">
    <w:p w:rsidR="006D1AE2" w:rsidRDefault="006D1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EB" w:rsidRDefault="008639EB" w:rsidP="00F1341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639EB" w:rsidRDefault="008639EB" w:rsidP="00F1341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2191"/>
    <w:multiLevelType w:val="hybridMultilevel"/>
    <w:tmpl w:val="31ACF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D00401"/>
    <w:multiLevelType w:val="hybridMultilevel"/>
    <w:tmpl w:val="59C2E3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D276BA"/>
    <w:multiLevelType w:val="hybridMultilevel"/>
    <w:tmpl w:val="9F12E7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613C4"/>
    <w:rsid w:val="0009165F"/>
    <w:rsid w:val="00093104"/>
    <w:rsid w:val="001B72AE"/>
    <w:rsid w:val="001E792F"/>
    <w:rsid w:val="00254822"/>
    <w:rsid w:val="002E5DFA"/>
    <w:rsid w:val="0036623D"/>
    <w:rsid w:val="003E18E2"/>
    <w:rsid w:val="003E4081"/>
    <w:rsid w:val="003F1E44"/>
    <w:rsid w:val="004A148A"/>
    <w:rsid w:val="004F0C45"/>
    <w:rsid w:val="00512A19"/>
    <w:rsid w:val="005334A5"/>
    <w:rsid w:val="0061473D"/>
    <w:rsid w:val="00642471"/>
    <w:rsid w:val="006C541B"/>
    <w:rsid w:val="006D1AE2"/>
    <w:rsid w:val="007D6AF3"/>
    <w:rsid w:val="00850B43"/>
    <w:rsid w:val="008639EB"/>
    <w:rsid w:val="00943338"/>
    <w:rsid w:val="00954048"/>
    <w:rsid w:val="00954A16"/>
    <w:rsid w:val="009A0F42"/>
    <w:rsid w:val="009F7593"/>
    <w:rsid w:val="00A66647"/>
    <w:rsid w:val="00B1343C"/>
    <w:rsid w:val="00C10577"/>
    <w:rsid w:val="00CB1227"/>
    <w:rsid w:val="00D1018B"/>
    <w:rsid w:val="00D83AD2"/>
    <w:rsid w:val="00DF588A"/>
    <w:rsid w:val="00E4550A"/>
    <w:rsid w:val="00F13417"/>
    <w:rsid w:val="00F21F05"/>
    <w:rsid w:val="00F8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4:defaultImageDpi w14:val="0"/>
  <w15:docId w15:val="{193058CF-F8E2-45CD-9719-DF59ED03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a3">
    <w:name w:val="Чертежный"/>
    <w:rsid w:val="00512A19"/>
    <w:pPr>
      <w:jc w:val="both"/>
    </w:pPr>
    <w:rPr>
      <w:rFonts w:ascii="ISOCPEUR" w:hAnsi="ISOCPEUR"/>
      <w:i/>
      <w:sz w:val="28"/>
      <w:lang w:val="uk-UA"/>
    </w:rPr>
  </w:style>
  <w:style w:type="paragraph" w:styleId="a4">
    <w:name w:val="header"/>
    <w:basedOn w:val="a"/>
    <w:link w:val="a5"/>
    <w:uiPriority w:val="99"/>
    <w:rsid w:val="00F13417"/>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F13417"/>
    <w:rPr>
      <w:rFonts w:cs="Times New Roman"/>
    </w:rPr>
  </w:style>
  <w:style w:type="paragraph" w:customStyle="1" w:styleId="r">
    <w:name w:val="r"/>
    <w:basedOn w:val="a"/>
    <w:rsid w:val="008639EB"/>
    <w:pPr>
      <w:ind w:left="64" w:right="64" w:firstLine="0"/>
      <w:jc w:val="right"/>
    </w:pPr>
    <w:rPr>
      <w:rFonts w:ascii="Verdana" w:hAnsi="Verdana"/>
      <w:color w:val="000000"/>
      <w:sz w:val="14"/>
      <w:szCs w:val="14"/>
    </w:rPr>
  </w:style>
  <w:style w:type="paragraph" w:customStyle="1" w:styleId="cv">
    <w:name w:val="cv"/>
    <w:basedOn w:val="a"/>
    <w:rsid w:val="008639EB"/>
    <w:pPr>
      <w:ind w:left="64" w:right="64" w:firstLine="0"/>
      <w:jc w:val="center"/>
    </w:pPr>
    <w:rPr>
      <w:rFonts w:ascii="Verdana" w:hAnsi="Verdana"/>
      <w:color w:val="000000"/>
      <w:sz w:val="14"/>
      <w:szCs w:val="14"/>
    </w:rPr>
  </w:style>
  <w:style w:type="character" w:styleId="a7">
    <w:name w:val="Hyperlink"/>
    <w:basedOn w:val="a0"/>
    <w:uiPriority w:val="99"/>
    <w:rsid w:val="008639EB"/>
    <w:rPr>
      <w:rFonts w:cs="Times New Roman"/>
      <w:color w:val="4A4A97"/>
      <w:u w:val="none"/>
      <w:effect w:val="none"/>
    </w:rPr>
  </w:style>
  <w:style w:type="paragraph" w:customStyle="1" w:styleId="a8">
    <w:name w:val="Стиль"/>
    <w:basedOn w:val="a"/>
    <w:next w:val="a9"/>
    <w:rsid w:val="008639EB"/>
    <w:pPr>
      <w:spacing w:before="77" w:after="77"/>
      <w:ind w:left="64" w:right="64" w:firstLine="0"/>
      <w:jc w:val="left"/>
    </w:pPr>
    <w:rPr>
      <w:rFonts w:ascii="Verdana" w:hAnsi="Verdana"/>
      <w:color w:val="000000"/>
      <w:sz w:val="14"/>
      <w:szCs w:val="14"/>
    </w:rPr>
  </w:style>
  <w:style w:type="paragraph" w:styleId="a9">
    <w:name w:val="Normal (Web)"/>
    <w:basedOn w:val="a"/>
    <w:uiPriority w:val="99"/>
    <w:rsid w:val="008639EB"/>
  </w:style>
  <w:style w:type="paragraph" w:customStyle="1" w:styleId="u">
    <w:name w:val="u"/>
    <w:basedOn w:val="a"/>
    <w:rsid w:val="00B1343C"/>
    <w:pPr>
      <w:ind w:left="64" w:right="64" w:firstLine="539"/>
    </w:pPr>
    <w:rPr>
      <w:rFonts w:ascii="Verdana" w:hAnsi="Verdana"/>
      <w:color w:val="000000"/>
      <w:sz w:val="14"/>
      <w:szCs w:val="14"/>
    </w:rPr>
  </w:style>
  <w:style w:type="paragraph" w:styleId="aa">
    <w:name w:val="footnote text"/>
    <w:basedOn w:val="a"/>
    <w:link w:val="ab"/>
    <w:uiPriority w:val="99"/>
    <w:semiHidden/>
    <w:rsid w:val="00B1343C"/>
    <w:rPr>
      <w:sz w:val="20"/>
      <w:szCs w:val="20"/>
    </w:rPr>
  </w:style>
  <w:style w:type="character" w:customStyle="1" w:styleId="ab">
    <w:name w:val="Текст сноски Знак"/>
    <w:basedOn w:val="a0"/>
    <w:link w:val="aa"/>
    <w:uiPriority w:val="99"/>
    <w:semiHidden/>
    <w:locked/>
    <w:rPr>
      <w:rFonts w:cs="Times New Roman"/>
    </w:rPr>
  </w:style>
  <w:style w:type="character" w:styleId="ac">
    <w:name w:val="footnote reference"/>
    <w:basedOn w:val="a0"/>
    <w:uiPriority w:val="99"/>
    <w:semiHidden/>
    <w:rsid w:val="00B1343C"/>
    <w:rPr>
      <w:rFonts w:cs="Times New Roman"/>
      <w:vertAlign w:val="superscript"/>
    </w:rPr>
  </w:style>
  <w:style w:type="paragraph" w:customStyle="1" w:styleId="uni">
    <w:name w:val="uni"/>
    <w:basedOn w:val="a"/>
    <w:rsid w:val="00D1018B"/>
    <w:pPr>
      <w:ind w:left="64" w:right="64" w:firstLine="0"/>
    </w:pPr>
    <w:rPr>
      <w:rFonts w:ascii="Verdana" w:hAnsi="Verdana"/>
      <w:color w:val="000000"/>
      <w:sz w:val="14"/>
      <w:szCs w:val="14"/>
    </w:rPr>
  </w:style>
  <w:style w:type="paragraph" w:customStyle="1" w:styleId="unip">
    <w:name w:val="unip"/>
    <w:basedOn w:val="a"/>
    <w:rsid w:val="00D1018B"/>
    <w:pPr>
      <w:ind w:left="64" w:right="64" w:firstLine="0"/>
    </w:pPr>
    <w:rPr>
      <w:rFonts w:ascii="Verdana" w:hAnsi="Verdana"/>
      <w:color w:val="000000"/>
      <w:sz w:val="14"/>
      <w:szCs w:val="14"/>
    </w:rPr>
  </w:style>
  <w:style w:type="paragraph" w:customStyle="1" w:styleId="uv">
    <w:name w:val="uv"/>
    <w:basedOn w:val="a"/>
    <w:rsid w:val="00954048"/>
    <w:pPr>
      <w:ind w:left="64" w:right="64" w:firstLine="539"/>
    </w:pPr>
    <w:rPr>
      <w:rFonts w:ascii="Verdana" w:hAnsi="Verdana"/>
      <w:color w:val="000000"/>
      <w:sz w:val="14"/>
      <w:szCs w:val="14"/>
    </w:rPr>
  </w:style>
  <w:style w:type="paragraph" w:styleId="ad">
    <w:name w:val="Body Text"/>
    <w:basedOn w:val="a"/>
    <w:link w:val="ae"/>
    <w:uiPriority w:val="99"/>
    <w:rsid w:val="003E18E2"/>
    <w:pPr>
      <w:spacing w:line="360" w:lineRule="auto"/>
      <w:ind w:firstLine="0"/>
    </w:pPr>
    <w:rPr>
      <w:sz w:val="28"/>
      <w:szCs w:val="20"/>
    </w:rPr>
  </w:style>
  <w:style w:type="character" w:customStyle="1" w:styleId="ae">
    <w:name w:val="Основной текст Знак"/>
    <w:basedOn w:val="a0"/>
    <w:link w:val="ad"/>
    <w:uiPriority w:val="99"/>
    <w:semiHidden/>
    <w:locked/>
    <w:rPr>
      <w:rFonts w:cs="Times New Roman"/>
      <w:sz w:val="24"/>
      <w:szCs w:val="24"/>
    </w:rPr>
  </w:style>
  <w:style w:type="paragraph" w:styleId="af">
    <w:name w:val="footer"/>
    <w:basedOn w:val="a"/>
    <w:link w:val="af0"/>
    <w:uiPriority w:val="99"/>
    <w:semiHidden/>
    <w:unhideWhenUsed/>
    <w:rsid w:val="006D1AE2"/>
    <w:pPr>
      <w:tabs>
        <w:tab w:val="center" w:pos="4677"/>
        <w:tab w:val="right" w:pos="9355"/>
      </w:tabs>
    </w:pPr>
  </w:style>
  <w:style w:type="character" w:customStyle="1" w:styleId="af0">
    <w:name w:val="Нижний колонтитул Знак"/>
    <w:basedOn w:val="a0"/>
    <w:link w:val="af"/>
    <w:uiPriority w:val="99"/>
    <w:semiHidden/>
    <w:locked/>
    <w:rsid w:val="006D1A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3747</Words>
  <Characters>21362</Characters>
  <Application>Microsoft Office Word</Application>
  <DocSecurity>0</DocSecurity>
  <Lines>178</Lines>
  <Paragraphs>50</Paragraphs>
  <ScaleCrop>false</ScaleCrop>
  <Company>Home</Company>
  <LinksUpToDate>false</LinksUpToDate>
  <CharactersWithSpaces>25059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dcterms:created xsi:type="dcterms:W3CDTF">2014-05-16T07:17:00Z</dcterms:created>
  <dcterms:modified xsi:type="dcterms:W3CDTF">2014-05-16T07:17:00Z</dcterms:modified>
</cp:coreProperties>
</file>