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F4" w:rsidRDefault="00DB49F4" w:rsidP="00E61401">
      <w:pPr>
        <w:spacing w:line="360" w:lineRule="auto"/>
        <w:ind w:firstLine="567"/>
        <w:jc w:val="center"/>
        <w:rPr>
          <w:sz w:val="28"/>
          <w:szCs w:val="28"/>
        </w:rPr>
      </w:pPr>
    </w:p>
    <w:p w:rsidR="00E61401" w:rsidRDefault="00E61401" w:rsidP="00E6140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Донецкий экономико-гуманитарный институт </w:t>
      </w:r>
    </w:p>
    <w:p w:rsidR="00E61401" w:rsidRDefault="00E61401" w:rsidP="00E6140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экономических дисциплин</w:t>
      </w:r>
    </w:p>
    <w:p w:rsidR="00E61401" w:rsidRDefault="00E61401" w:rsidP="00E61401">
      <w:pPr>
        <w:spacing w:line="360" w:lineRule="auto"/>
        <w:ind w:firstLine="567"/>
        <w:jc w:val="center"/>
        <w:rPr>
          <w:sz w:val="28"/>
          <w:szCs w:val="28"/>
        </w:rPr>
      </w:pPr>
    </w:p>
    <w:p w:rsidR="00E61401" w:rsidRDefault="00E61401" w:rsidP="00E61401">
      <w:pPr>
        <w:spacing w:line="360" w:lineRule="auto"/>
        <w:ind w:firstLine="567"/>
        <w:jc w:val="center"/>
        <w:rPr>
          <w:sz w:val="28"/>
          <w:szCs w:val="28"/>
        </w:rPr>
      </w:pPr>
    </w:p>
    <w:p w:rsidR="00E61401" w:rsidRDefault="00E61401" w:rsidP="00E61401">
      <w:pPr>
        <w:spacing w:line="360" w:lineRule="auto"/>
        <w:ind w:firstLine="567"/>
        <w:jc w:val="center"/>
        <w:rPr>
          <w:sz w:val="28"/>
          <w:szCs w:val="28"/>
        </w:rPr>
      </w:pPr>
    </w:p>
    <w:p w:rsidR="00E61401" w:rsidRDefault="00E61401" w:rsidP="00E61401">
      <w:pPr>
        <w:spacing w:line="360" w:lineRule="auto"/>
        <w:ind w:firstLine="567"/>
        <w:jc w:val="center"/>
        <w:rPr>
          <w:sz w:val="28"/>
          <w:szCs w:val="28"/>
        </w:rPr>
      </w:pPr>
    </w:p>
    <w:p w:rsidR="00E61401" w:rsidRDefault="00E61401" w:rsidP="00E61401">
      <w:pPr>
        <w:spacing w:line="360" w:lineRule="auto"/>
        <w:ind w:firstLine="567"/>
        <w:jc w:val="center"/>
        <w:rPr>
          <w:sz w:val="28"/>
          <w:szCs w:val="28"/>
        </w:rPr>
      </w:pPr>
    </w:p>
    <w:p w:rsidR="00E61401" w:rsidRDefault="00E61401" w:rsidP="00E61401">
      <w:pPr>
        <w:spacing w:line="360" w:lineRule="auto"/>
        <w:ind w:firstLine="567"/>
        <w:jc w:val="center"/>
        <w:rPr>
          <w:sz w:val="28"/>
          <w:szCs w:val="28"/>
        </w:rPr>
      </w:pPr>
    </w:p>
    <w:p w:rsidR="00E61401" w:rsidRDefault="00E61401" w:rsidP="00E61401">
      <w:pPr>
        <w:spacing w:line="360" w:lineRule="auto"/>
        <w:ind w:firstLine="567"/>
        <w:jc w:val="center"/>
        <w:rPr>
          <w:sz w:val="28"/>
          <w:szCs w:val="28"/>
        </w:rPr>
      </w:pPr>
    </w:p>
    <w:p w:rsidR="00E61401" w:rsidRDefault="00E61401" w:rsidP="00E6140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Научное эссе</w:t>
      </w:r>
    </w:p>
    <w:p w:rsidR="00E61401" w:rsidRDefault="00E61401" w:rsidP="00E61401">
      <w:pPr>
        <w:spacing w:line="360" w:lineRule="auto"/>
        <w:ind w:firstLine="567"/>
        <w:jc w:val="center"/>
        <w:rPr>
          <w:sz w:val="28"/>
          <w:szCs w:val="28"/>
        </w:rPr>
      </w:pPr>
    </w:p>
    <w:p w:rsidR="00E61401" w:rsidRDefault="00E61401" w:rsidP="00E6140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«Международные финансы»</w:t>
      </w:r>
    </w:p>
    <w:p w:rsidR="00E61401" w:rsidRDefault="00E61401" w:rsidP="00E61401">
      <w:pPr>
        <w:spacing w:line="360" w:lineRule="auto"/>
        <w:ind w:firstLine="567"/>
        <w:jc w:val="center"/>
        <w:rPr>
          <w:sz w:val="28"/>
          <w:szCs w:val="28"/>
        </w:rPr>
      </w:pPr>
    </w:p>
    <w:p w:rsidR="00E61401" w:rsidRPr="006135F6" w:rsidRDefault="00E61401" w:rsidP="00E6140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тему: «</w:t>
      </w:r>
      <w:r w:rsidRPr="006135F6">
        <w:rPr>
          <w:sz w:val="28"/>
          <w:szCs w:val="28"/>
        </w:rPr>
        <w:t>Финансы транснациональных корпораций. ТНК, их финансы и финансовая политика</w:t>
      </w:r>
      <w:r>
        <w:rPr>
          <w:sz w:val="28"/>
          <w:szCs w:val="28"/>
        </w:rPr>
        <w:t>»</w:t>
      </w:r>
    </w:p>
    <w:p w:rsidR="00E61401" w:rsidRDefault="00E61401" w:rsidP="00E61401">
      <w:pPr>
        <w:spacing w:line="360" w:lineRule="auto"/>
        <w:ind w:firstLine="567"/>
        <w:jc w:val="both"/>
        <w:rPr>
          <w:sz w:val="28"/>
          <w:szCs w:val="28"/>
        </w:rPr>
      </w:pPr>
    </w:p>
    <w:p w:rsidR="00E61401" w:rsidRDefault="00E61401" w:rsidP="00E61401">
      <w:pPr>
        <w:spacing w:line="360" w:lineRule="auto"/>
        <w:ind w:firstLine="567"/>
        <w:jc w:val="both"/>
        <w:rPr>
          <w:sz w:val="28"/>
          <w:szCs w:val="28"/>
        </w:rPr>
      </w:pPr>
    </w:p>
    <w:p w:rsidR="00E61401" w:rsidRDefault="00E61401" w:rsidP="00E61401">
      <w:pPr>
        <w:spacing w:line="360" w:lineRule="auto"/>
        <w:ind w:firstLine="567"/>
        <w:jc w:val="both"/>
        <w:rPr>
          <w:sz w:val="28"/>
          <w:szCs w:val="28"/>
        </w:rPr>
      </w:pPr>
    </w:p>
    <w:p w:rsidR="00E61401" w:rsidRDefault="00E61401" w:rsidP="00E61401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</w:p>
    <w:p w:rsidR="00E61401" w:rsidRDefault="00E61401" w:rsidP="00E61401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Студентка 4 курса</w:t>
      </w:r>
    </w:p>
    <w:p w:rsidR="00E61401" w:rsidRDefault="00E61401" w:rsidP="00E61401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Группы МЭО-2</w:t>
      </w:r>
    </w:p>
    <w:p w:rsidR="00E61401" w:rsidRDefault="00CF0FD9" w:rsidP="00E61401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Петрова Е.П.</w:t>
      </w:r>
    </w:p>
    <w:p w:rsidR="00E61401" w:rsidRDefault="00E61401" w:rsidP="00E61401">
      <w:pPr>
        <w:spacing w:line="360" w:lineRule="auto"/>
        <w:ind w:firstLine="567"/>
        <w:jc w:val="right"/>
        <w:rPr>
          <w:sz w:val="28"/>
          <w:szCs w:val="28"/>
        </w:rPr>
      </w:pPr>
    </w:p>
    <w:p w:rsidR="00E61401" w:rsidRDefault="00E61401" w:rsidP="00E61401">
      <w:pPr>
        <w:spacing w:line="360" w:lineRule="auto"/>
        <w:ind w:firstLine="567"/>
        <w:jc w:val="right"/>
        <w:rPr>
          <w:sz w:val="28"/>
          <w:szCs w:val="28"/>
        </w:rPr>
      </w:pPr>
    </w:p>
    <w:p w:rsidR="00E61401" w:rsidRDefault="00E61401" w:rsidP="00E61401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E61401" w:rsidRDefault="00E61401" w:rsidP="00E61401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Доц. Рак Т.Н. </w:t>
      </w:r>
    </w:p>
    <w:p w:rsidR="00E61401" w:rsidRPr="00E61401" w:rsidRDefault="00E61401" w:rsidP="00E61401">
      <w:pPr>
        <w:rPr>
          <w:sz w:val="28"/>
          <w:szCs w:val="28"/>
        </w:rPr>
      </w:pPr>
    </w:p>
    <w:p w:rsidR="00E61401" w:rsidRPr="00E61401" w:rsidRDefault="00E61401" w:rsidP="00E61401">
      <w:pPr>
        <w:rPr>
          <w:sz w:val="28"/>
          <w:szCs w:val="28"/>
        </w:rPr>
      </w:pPr>
    </w:p>
    <w:p w:rsidR="00E61401" w:rsidRPr="00E61401" w:rsidRDefault="00E61401" w:rsidP="00E61401">
      <w:pPr>
        <w:rPr>
          <w:sz w:val="28"/>
          <w:szCs w:val="28"/>
        </w:rPr>
      </w:pPr>
    </w:p>
    <w:p w:rsidR="00E61401" w:rsidRDefault="00E61401" w:rsidP="00E61401">
      <w:pPr>
        <w:spacing w:line="360" w:lineRule="auto"/>
        <w:ind w:firstLine="567"/>
        <w:jc w:val="right"/>
        <w:rPr>
          <w:sz w:val="28"/>
          <w:szCs w:val="28"/>
        </w:rPr>
      </w:pPr>
    </w:p>
    <w:p w:rsidR="00E61401" w:rsidRDefault="00E61401" w:rsidP="00E61401">
      <w:pPr>
        <w:tabs>
          <w:tab w:val="left" w:pos="405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Донецк - 2011</w:t>
      </w:r>
    </w:p>
    <w:p w:rsidR="006135F6" w:rsidRPr="006135F6" w:rsidRDefault="00E61401" w:rsidP="00E61401">
      <w:pPr>
        <w:spacing w:line="360" w:lineRule="auto"/>
        <w:ind w:firstLine="567"/>
        <w:jc w:val="both"/>
        <w:rPr>
          <w:sz w:val="28"/>
          <w:szCs w:val="28"/>
        </w:rPr>
      </w:pPr>
      <w:r w:rsidRPr="00E61401">
        <w:rPr>
          <w:sz w:val="28"/>
          <w:szCs w:val="28"/>
        </w:rPr>
        <w:br w:type="page"/>
      </w:r>
      <w:r w:rsidR="006135F6" w:rsidRPr="006135F6">
        <w:rPr>
          <w:sz w:val="28"/>
          <w:szCs w:val="28"/>
        </w:rPr>
        <w:t>Фирма представляет собой тот микроуровень, на котором развивается интернационализация двумя путями - экстернальным и интернальным. Экстернальный путь развития фирмы характеризуется расширением ее международной деятельности за счет использования конкурентных преимуществ своих партнеров на зарубежных рынках; ростом доли международной торговли товарами и услугами в традиционной структуре соответствующих национальных рынков. Основой интернационализации является организация фирмой собственных заграничных филиалов или дочерних компаний и (или) обретение фирмой контроля над уже действующими зарубежными фирмами. Так формируются специфические внутрикорпоративные международные рынки, и это качественно изменяет мировую макроэкономическую структуру.</w:t>
      </w:r>
    </w:p>
    <w:p w:rsidR="006135F6" w:rsidRDefault="006135F6" w:rsidP="00E61401">
      <w:pPr>
        <w:spacing w:line="360" w:lineRule="auto"/>
        <w:ind w:firstLine="567"/>
        <w:jc w:val="both"/>
        <w:rPr>
          <w:sz w:val="28"/>
          <w:szCs w:val="28"/>
        </w:rPr>
      </w:pPr>
      <w:r w:rsidRPr="006135F6">
        <w:rPr>
          <w:sz w:val="28"/>
          <w:szCs w:val="28"/>
        </w:rPr>
        <w:t xml:space="preserve">Интернационализация фирмы реализуется поэтапно. Как правило, различают такие три основные ее этапа: </w:t>
      </w:r>
    </w:p>
    <w:p w:rsidR="006135F6" w:rsidRDefault="006135F6" w:rsidP="00E61401">
      <w:pPr>
        <w:spacing w:line="360" w:lineRule="auto"/>
        <w:ind w:firstLine="567"/>
        <w:jc w:val="both"/>
        <w:rPr>
          <w:sz w:val="28"/>
          <w:szCs w:val="28"/>
        </w:rPr>
      </w:pPr>
      <w:r w:rsidRPr="006135F6">
        <w:rPr>
          <w:sz w:val="28"/>
          <w:szCs w:val="28"/>
        </w:rPr>
        <w:t xml:space="preserve">1) начальный; </w:t>
      </w:r>
    </w:p>
    <w:p w:rsidR="006135F6" w:rsidRDefault="006135F6" w:rsidP="00E61401">
      <w:pPr>
        <w:spacing w:line="360" w:lineRule="auto"/>
        <w:ind w:firstLine="567"/>
        <w:jc w:val="both"/>
        <w:rPr>
          <w:sz w:val="28"/>
          <w:szCs w:val="28"/>
        </w:rPr>
      </w:pPr>
      <w:r w:rsidRPr="006135F6">
        <w:rPr>
          <w:sz w:val="28"/>
          <w:szCs w:val="28"/>
        </w:rPr>
        <w:t xml:space="preserve">2) локальной рыночной экспансии, </w:t>
      </w:r>
    </w:p>
    <w:p w:rsidR="006135F6" w:rsidRDefault="006135F6" w:rsidP="00E61401">
      <w:pPr>
        <w:spacing w:line="360" w:lineRule="auto"/>
        <w:ind w:firstLine="567"/>
        <w:jc w:val="both"/>
        <w:rPr>
          <w:sz w:val="28"/>
          <w:szCs w:val="28"/>
        </w:rPr>
      </w:pPr>
      <w:r w:rsidRPr="006135F6">
        <w:rPr>
          <w:sz w:val="28"/>
          <w:szCs w:val="28"/>
        </w:rPr>
        <w:t xml:space="preserve">3) транснациональный. </w:t>
      </w:r>
    </w:p>
    <w:p w:rsidR="006135F6" w:rsidRPr="006135F6" w:rsidRDefault="006135F6" w:rsidP="00E61401">
      <w:pPr>
        <w:spacing w:line="360" w:lineRule="auto"/>
        <w:ind w:firstLine="567"/>
        <w:jc w:val="both"/>
        <w:rPr>
          <w:sz w:val="28"/>
          <w:szCs w:val="28"/>
        </w:rPr>
      </w:pPr>
      <w:r w:rsidRPr="006135F6">
        <w:rPr>
          <w:sz w:val="28"/>
          <w:szCs w:val="28"/>
        </w:rPr>
        <w:t>Для каждого из названных этапов характерными есть не только специфика задач, а и специфика ориентации высшего менеджмента.</w:t>
      </w:r>
    </w:p>
    <w:p w:rsidR="006135F6" w:rsidRDefault="006135F6" w:rsidP="00E61401">
      <w:pPr>
        <w:spacing w:line="360" w:lineRule="auto"/>
        <w:ind w:firstLine="567"/>
        <w:jc w:val="both"/>
        <w:rPr>
          <w:sz w:val="28"/>
          <w:szCs w:val="28"/>
        </w:rPr>
      </w:pPr>
      <w:r w:rsidRPr="006135F6">
        <w:rPr>
          <w:sz w:val="28"/>
          <w:szCs w:val="28"/>
        </w:rPr>
        <w:t>Согласно оценкам ООН свыше 35 тыс. фирм разных стран мира, которые контролируют 170 тыс. зарубежных филиалов, находятся на транснациональной стадии развития. Заметим, что к последнему времени не существовало общепринятого определения транснациональной корпорации (ТНК). Отличают три главные критерия принадлежности той или другой корпорации к ТНК:</w:t>
      </w:r>
    </w:p>
    <w:p w:rsidR="006135F6" w:rsidRDefault="006135F6" w:rsidP="00E61401">
      <w:pPr>
        <w:spacing w:line="360" w:lineRule="auto"/>
        <w:ind w:firstLine="567"/>
        <w:jc w:val="both"/>
        <w:rPr>
          <w:sz w:val="28"/>
          <w:szCs w:val="28"/>
        </w:rPr>
      </w:pPr>
      <w:r w:rsidRPr="006135F6">
        <w:rPr>
          <w:sz w:val="28"/>
          <w:szCs w:val="28"/>
        </w:rPr>
        <w:t xml:space="preserve">1) структурный критерий; </w:t>
      </w:r>
    </w:p>
    <w:p w:rsidR="006135F6" w:rsidRDefault="006135F6" w:rsidP="00E61401">
      <w:pPr>
        <w:spacing w:line="360" w:lineRule="auto"/>
        <w:ind w:firstLine="567"/>
        <w:jc w:val="both"/>
        <w:rPr>
          <w:sz w:val="28"/>
          <w:szCs w:val="28"/>
        </w:rPr>
      </w:pPr>
      <w:r w:rsidRPr="006135F6">
        <w:rPr>
          <w:sz w:val="28"/>
          <w:szCs w:val="28"/>
        </w:rPr>
        <w:t xml:space="preserve">2) критерий результативности </w:t>
      </w:r>
    </w:p>
    <w:p w:rsidR="006135F6" w:rsidRPr="006135F6" w:rsidRDefault="006135F6" w:rsidP="00E61401">
      <w:pPr>
        <w:spacing w:line="360" w:lineRule="auto"/>
        <w:ind w:firstLine="567"/>
        <w:jc w:val="both"/>
        <w:rPr>
          <w:sz w:val="28"/>
          <w:szCs w:val="28"/>
        </w:rPr>
      </w:pPr>
      <w:r w:rsidRPr="006135F6">
        <w:rPr>
          <w:sz w:val="28"/>
          <w:szCs w:val="28"/>
        </w:rPr>
        <w:t>3) критерий поведения.</w:t>
      </w:r>
    </w:p>
    <w:p w:rsidR="006135F6" w:rsidRPr="006135F6" w:rsidRDefault="006135F6" w:rsidP="00E61401">
      <w:pPr>
        <w:spacing w:line="360" w:lineRule="auto"/>
        <w:ind w:firstLine="567"/>
        <w:jc w:val="both"/>
        <w:rPr>
          <w:sz w:val="28"/>
          <w:szCs w:val="28"/>
        </w:rPr>
      </w:pPr>
      <w:r w:rsidRPr="006135F6">
        <w:rPr>
          <w:sz w:val="28"/>
          <w:szCs w:val="28"/>
        </w:rPr>
        <w:t>За структурным критерием ТНК — это фирма, которая имеет собственные филиалы в двух и больше странах, или это фирма, владельцы или высший управленческий персонал которой является гражданами разных стран (при этом деятельность ТНК контролируется штаб-квартирой, которая содержится в одной стране. Именно поэтому различают американские, английские и другие ТНК).</w:t>
      </w:r>
    </w:p>
    <w:p w:rsidR="006135F6" w:rsidRPr="006135F6" w:rsidRDefault="006135F6" w:rsidP="00E61401">
      <w:pPr>
        <w:spacing w:line="360" w:lineRule="auto"/>
        <w:ind w:firstLine="567"/>
        <w:jc w:val="both"/>
        <w:rPr>
          <w:sz w:val="28"/>
          <w:szCs w:val="28"/>
        </w:rPr>
      </w:pPr>
      <w:r w:rsidRPr="006135F6">
        <w:rPr>
          <w:sz w:val="28"/>
          <w:szCs w:val="28"/>
        </w:rPr>
        <w:t>По критерию результативности фирмы определяются как ТНК на основе абсолютных или относительных показателей: рыночная стоимость капитала, объем продажи, прибыль, активы. Характерным для транснациональных корпораций есть то, что они генерируют значительную часть прибылей и продажи от своих зарубежных операций. Общие зарубежные активы американских промышленных ТНК представляют свыше 1500 млрд долл., валовая балансовая стоимость фондов их филиалов за границей - свыше 500 млрд долл.</w:t>
      </w:r>
    </w:p>
    <w:p w:rsidR="006135F6" w:rsidRPr="006135F6" w:rsidRDefault="006135F6" w:rsidP="00E61401">
      <w:pPr>
        <w:spacing w:line="360" w:lineRule="auto"/>
        <w:ind w:firstLine="567"/>
        <w:jc w:val="both"/>
        <w:rPr>
          <w:sz w:val="28"/>
          <w:szCs w:val="28"/>
        </w:rPr>
      </w:pPr>
      <w:r w:rsidRPr="006135F6">
        <w:rPr>
          <w:sz w:val="28"/>
          <w:szCs w:val="28"/>
        </w:rPr>
        <w:t>Согласно критерию поведения фирма может быть названа транснациональной, если ее высший менеджмент «мыслит интернационально». Поскольку транснациональная корпорация действует более чем в одной стране, то ее руководство должно рассматривать весь мир как сферу своих потенциальных интересов.</w:t>
      </w:r>
    </w:p>
    <w:p w:rsidR="006135F6" w:rsidRPr="006135F6" w:rsidRDefault="006135F6" w:rsidP="00E61401">
      <w:pPr>
        <w:spacing w:line="360" w:lineRule="auto"/>
        <w:ind w:firstLine="567"/>
        <w:jc w:val="both"/>
        <w:rPr>
          <w:sz w:val="28"/>
          <w:szCs w:val="28"/>
        </w:rPr>
      </w:pPr>
      <w:r w:rsidRPr="006135F6">
        <w:rPr>
          <w:sz w:val="28"/>
          <w:szCs w:val="28"/>
        </w:rPr>
        <w:t xml:space="preserve">Найбольшый авторитетным считается определение ТНК как влиятельной международной организации. Согласно определению Организации экономического сотрудничества и развития (ОЕСР), транснациональная корпорация — это группа компаний частной, государственной или смешанной форм собственности, которая расположена в разных странах, при этом одна или больше из этих компаний может существенно влиять на деятельность других, особенно в сфере обмена знаниями и ресурсами. По определению, которое одобрено ЮНКТАД (Конференция ООН по торговле и развитию), транснациональная корпорация — это предприятие, которое объединяет юридические лиц любых организационно-правовых форм и видов деятельности в двух и больше странах, производит координирующую политику и воплощает у жизнь общую стратегию через один или больше центров принятия решений. </w:t>
      </w:r>
    </w:p>
    <w:p w:rsidR="00EF3B95" w:rsidRPr="006135F6" w:rsidRDefault="006135F6" w:rsidP="00E61401">
      <w:pPr>
        <w:spacing w:line="360" w:lineRule="auto"/>
        <w:ind w:firstLine="567"/>
        <w:jc w:val="both"/>
        <w:rPr>
          <w:sz w:val="28"/>
          <w:szCs w:val="28"/>
        </w:rPr>
      </w:pPr>
      <w:r w:rsidRPr="006135F6">
        <w:rPr>
          <w:sz w:val="28"/>
          <w:szCs w:val="28"/>
        </w:rPr>
        <w:t>За данными ЮНКТАД, всего в мире насчитывалось на конец ХХ ст. свыше 64 000 активно действующих транснациональных корпораций; больше 500 000 филиалов и отделений этих компаний по всему мира выработали и продали товаров на общую сумму 11 трлн долл. Годовые объемы продажи ведущих ТНК иногда сравнивают с показателями валового национального продукта отдельных стран. В целому ТНК контролируют 70-90 % рынков товаров, услуг, технологий. Они являются главными экспортерами капитала и контролируют 90  % прямых зарубежных инвестиций.</w:t>
      </w:r>
      <w:bookmarkStart w:id="0" w:name="_GoBack"/>
      <w:bookmarkEnd w:id="0"/>
    </w:p>
    <w:sectPr w:rsidR="00EF3B95" w:rsidRPr="006135F6" w:rsidSect="00E61401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D0" w:rsidRDefault="00EC64D0">
      <w:r>
        <w:separator/>
      </w:r>
    </w:p>
  </w:endnote>
  <w:endnote w:type="continuationSeparator" w:id="0">
    <w:p w:rsidR="00EC64D0" w:rsidRDefault="00EC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D0" w:rsidRDefault="00EC64D0">
      <w:r>
        <w:separator/>
      </w:r>
    </w:p>
  </w:footnote>
  <w:footnote w:type="continuationSeparator" w:id="0">
    <w:p w:rsidR="00EC64D0" w:rsidRDefault="00EC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01" w:rsidRDefault="00E61401" w:rsidP="00C3635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1401" w:rsidRDefault="00E61401" w:rsidP="00E6140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01" w:rsidRDefault="00E61401" w:rsidP="00C3635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49F4">
      <w:rPr>
        <w:rStyle w:val="a4"/>
        <w:noProof/>
      </w:rPr>
      <w:t>2</w:t>
    </w:r>
    <w:r>
      <w:rPr>
        <w:rStyle w:val="a4"/>
      </w:rPr>
      <w:fldChar w:fldCharType="end"/>
    </w:r>
  </w:p>
  <w:p w:rsidR="00E61401" w:rsidRDefault="00E61401" w:rsidP="00E6140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5F6"/>
    <w:rsid w:val="003E5A71"/>
    <w:rsid w:val="004C51A4"/>
    <w:rsid w:val="006135F6"/>
    <w:rsid w:val="00633B46"/>
    <w:rsid w:val="007221A9"/>
    <w:rsid w:val="00C36357"/>
    <w:rsid w:val="00CF0FD9"/>
    <w:rsid w:val="00DB49F4"/>
    <w:rsid w:val="00E61401"/>
    <w:rsid w:val="00EC64D0"/>
    <w:rsid w:val="00E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8D3C0-02A7-49DF-91E6-EBDE714D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140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2</cp:revision>
  <cp:lastPrinted>2011-03-27T18:22:00Z</cp:lastPrinted>
  <dcterms:created xsi:type="dcterms:W3CDTF">2014-04-27T10:11:00Z</dcterms:created>
  <dcterms:modified xsi:type="dcterms:W3CDTF">2014-04-27T10:11:00Z</dcterms:modified>
</cp:coreProperties>
</file>